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7910A" w14:textId="35554186" w:rsidR="004127FC" w:rsidRPr="00F232AA" w:rsidRDefault="005F5B62" w:rsidP="00F232AA">
      <w:pPr>
        <w:pStyle w:val="Title"/>
      </w:pPr>
      <w:r w:rsidRPr="0042166C">
        <w:t>Initial Assessment and Referral Decision</w:t>
      </w:r>
      <w:r w:rsidR="00FC4798" w:rsidRPr="0042166C">
        <w:t>s</w:t>
      </w:r>
      <w:r w:rsidRPr="0042166C">
        <w:t xml:space="preserve"> Tool (IAR-DST)</w:t>
      </w:r>
    </w:p>
    <w:p w14:paraId="390EEBC6" w14:textId="79ADBB5E" w:rsidR="004127FC" w:rsidRPr="0042166C" w:rsidRDefault="005F5B62" w:rsidP="00F232AA">
      <w:pPr>
        <w:pStyle w:val="Subtitle"/>
      </w:pPr>
      <w:r w:rsidRPr="0042166C">
        <w:t>Validity</w:t>
      </w:r>
      <w:r w:rsidRPr="0042166C">
        <w:rPr>
          <w:spacing w:val="-31"/>
        </w:rPr>
        <w:t xml:space="preserve"> </w:t>
      </w:r>
      <w:r w:rsidRPr="0042166C">
        <w:t>Study:</w:t>
      </w:r>
      <w:r w:rsidRPr="0042166C">
        <w:rPr>
          <w:spacing w:val="-31"/>
        </w:rPr>
        <w:t xml:space="preserve"> </w:t>
      </w:r>
      <w:r w:rsidRPr="0042166C">
        <w:t>Final</w:t>
      </w:r>
      <w:r w:rsidRPr="0042166C">
        <w:rPr>
          <w:spacing w:val="-31"/>
        </w:rPr>
        <w:t xml:space="preserve"> </w:t>
      </w:r>
      <w:r w:rsidRPr="0042166C">
        <w:t>Report</w:t>
      </w:r>
    </w:p>
    <w:p w14:paraId="115A240C" w14:textId="5589E28D" w:rsidR="004127FC" w:rsidRPr="00F232AA" w:rsidRDefault="004127FC" w:rsidP="00F232AA"/>
    <w:p w14:paraId="1E7FEC19" w14:textId="77777777" w:rsidR="004127FC" w:rsidRPr="00F232AA" w:rsidRDefault="004127FC" w:rsidP="00F232AA">
      <w:pPr>
        <w:sectPr w:rsidR="004127FC" w:rsidRPr="00F232AA" w:rsidSect="00F232AA">
          <w:footerReference w:type="even" r:id="rId11"/>
          <w:footerReference w:type="first" r:id="rId12"/>
          <w:pgSz w:w="11910" w:h="16840"/>
          <w:pgMar w:top="1701" w:right="992" w:bottom="816" w:left="992" w:header="0" w:footer="510" w:gutter="0"/>
          <w:cols w:space="720"/>
          <w:titlePg/>
          <w:docGrid w:linePitch="272"/>
        </w:sectPr>
      </w:pPr>
    </w:p>
    <w:p w14:paraId="08B228AE" w14:textId="789DDD4B" w:rsidR="004127FC" w:rsidRPr="00F232AA" w:rsidRDefault="005F5B62" w:rsidP="00F232AA">
      <w:pPr>
        <w:rPr>
          <w:rStyle w:val="Strong"/>
        </w:rPr>
      </w:pPr>
      <w:r w:rsidRPr="00F232AA">
        <w:rPr>
          <w:rStyle w:val="Strong"/>
        </w:rPr>
        <w:lastRenderedPageBreak/>
        <w:t>© InsideOut Institute, 2025</w:t>
      </w:r>
    </w:p>
    <w:p w14:paraId="35CF4AB8" w14:textId="77777777" w:rsidR="004127FC" w:rsidRPr="00F232AA" w:rsidRDefault="005F5B62" w:rsidP="00F232AA">
      <w:pPr>
        <w:rPr>
          <w:rStyle w:val="Strong"/>
        </w:rPr>
      </w:pPr>
      <w:r w:rsidRPr="00F232AA">
        <w:rPr>
          <w:rStyle w:val="Strong"/>
        </w:rPr>
        <w:t>Acknowledgement of Country</w:t>
      </w:r>
    </w:p>
    <w:p w14:paraId="7526950A" w14:textId="1CC60FFA" w:rsidR="004127FC" w:rsidRDefault="005F5B62" w:rsidP="00F232AA">
      <w:r>
        <w:t>InsideOut Institute acknowledges Aboriginal and Torres Strait Islander peoples as the Traditional Custodians of</w:t>
      </w:r>
      <w:r>
        <w:rPr>
          <w:spacing w:val="-2"/>
        </w:rPr>
        <w:t xml:space="preserve"> </w:t>
      </w:r>
      <w:r>
        <w:t>the</w:t>
      </w:r>
      <w:r>
        <w:rPr>
          <w:spacing w:val="-2"/>
        </w:rPr>
        <w:t xml:space="preserve"> </w:t>
      </w:r>
      <w:r>
        <w:t>lands</w:t>
      </w:r>
      <w:r>
        <w:rPr>
          <w:spacing w:val="-2"/>
        </w:rPr>
        <w:t xml:space="preserve"> </w:t>
      </w:r>
      <w:r>
        <w:t>on</w:t>
      </w:r>
      <w:r>
        <w:rPr>
          <w:spacing w:val="-2"/>
        </w:rPr>
        <w:t xml:space="preserve"> </w:t>
      </w:r>
      <w:r>
        <w:t>which</w:t>
      </w:r>
      <w:r>
        <w:rPr>
          <w:spacing w:val="-2"/>
        </w:rPr>
        <w:t xml:space="preserve"> </w:t>
      </w:r>
      <w:r>
        <w:t>we</w:t>
      </w:r>
      <w:r>
        <w:rPr>
          <w:spacing w:val="-2"/>
        </w:rPr>
        <w:t xml:space="preserve"> </w:t>
      </w:r>
      <w:r>
        <w:t>live</w:t>
      </w:r>
      <w:r>
        <w:rPr>
          <w:spacing w:val="-2"/>
        </w:rPr>
        <w:t xml:space="preserve"> </w:t>
      </w:r>
      <w:r>
        <w:t>and</w:t>
      </w:r>
      <w:r>
        <w:rPr>
          <w:spacing w:val="-2"/>
        </w:rPr>
        <w:t xml:space="preserve"> </w:t>
      </w:r>
      <w:r>
        <w:t>work</w:t>
      </w:r>
      <w:r>
        <w:rPr>
          <w:spacing w:val="-2"/>
        </w:rPr>
        <w:t xml:space="preserve"> </w:t>
      </w:r>
      <w:r>
        <w:t>-</w:t>
      </w:r>
      <w:r>
        <w:rPr>
          <w:spacing w:val="-2"/>
        </w:rPr>
        <w:t xml:space="preserve"> </w:t>
      </w:r>
      <w:r>
        <w:t>we</w:t>
      </w:r>
      <w:r>
        <w:rPr>
          <w:spacing w:val="-2"/>
        </w:rPr>
        <w:t xml:space="preserve"> </w:t>
      </w:r>
      <w:r>
        <w:t>acknowledge</w:t>
      </w:r>
      <w:r>
        <w:rPr>
          <w:spacing w:val="-2"/>
        </w:rPr>
        <w:t xml:space="preserve"> </w:t>
      </w:r>
      <w:r>
        <w:t>their</w:t>
      </w:r>
      <w:r>
        <w:rPr>
          <w:spacing w:val="-2"/>
        </w:rPr>
        <w:t xml:space="preserve"> </w:t>
      </w:r>
      <w:r>
        <w:t>continuing</w:t>
      </w:r>
      <w:r>
        <w:rPr>
          <w:spacing w:val="-2"/>
        </w:rPr>
        <w:t xml:space="preserve"> </w:t>
      </w:r>
      <w:r>
        <w:t>connection</w:t>
      </w:r>
      <w:r>
        <w:rPr>
          <w:spacing w:val="-2"/>
        </w:rPr>
        <w:t xml:space="preserve"> </w:t>
      </w:r>
      <w:r>
        <w:t>to,</w:t>
      </w:r>
      <w:r>
        <w:rPr>
          <w:spacing w:val="-2"/>
        </w:rPr>
        <w:t xml:space="preserve"> </w:t>
      </w:r>
      <w:r>
        <w:t>and</w:t>
      </w:r>
      <w:r>
        <w:rPr>
          <w:spacing w:val="-2"/>
        </w:rPr>
        <w:t xml:space="preserve"> </w:t>
      </w:r>
      <w:r>
        <w:t>their</w:t>
      </w:r>
      <w:r>
        <w:rPr>
          <w:spacing w:val="-2"/>
        </w:rPr>
        <w:t xml:space="preserve"> </w:t>
      </w:r>
      <w:r>
        <w:t>care</w:t>
      </w:r>
      <w:r>
        <w:rPr>
          <w:spacing w:val="-2"/>
        </w:rPr>
        <w:t xml:space="preserve"> </w:t>
      </w:r>
      <w:r>
        <w:t>of</w:t>
      </w:r>
      <w:r>
        <w:rPr>
          <w:spacing w:val="-2"/>
        </w:rPr>
        <w:t xml:space="preserve"> </w:t>
      </w:r>
      <w:r>
        <w:t>the lands, water, sea and sky since time immemorial. We recognise Aboriginal and Torres Strait Islander people’s</w:t>
      </w:r>
      <w:r w:rsidR="0042166C">
        <w:t xml:space="preserve"> </w:t>
      </w:r>
      <w:r>
        <w:t>culture</w:t>
      </w:r>
      <w:r>
        <w:rPr>
          <w:spacing w:val="-4"/>
        </w:rPr>
        <w:t xml:space="preserve"> </w:t>
      </w:r>
      <w:r>
        <w:t>is</w:t>
      </w:r>
      <w:r>
        <w:rPr>
          <w:spacing w:val="-4"/>
        </w:rPr>
        <w:t xml:space="preserve"> </w:t>
      </w:r>
      <w:r>
        <w:t>the</w:t>
      </w:r>
      <w:r>
        <w:rPr>
          <w:spacing w:val="-4"/>
        </w:rPr>
        <w:t xml:space="preserve"> </w:t>
      </w:r>
      <w:r>
        <w:t>oldest</w:t>
      </w:r>
      <w:r>
        <w:rPr>
          <w:spacing w:val="-4"/>
        </w:rPr>
        <w:t xml:space="preserve"> </w:t>
      </w:r>
      <w:r>
        <w:t>living</w:t>
      </w:r>
      <w:r>
        <w:rPr>
          <w:spacing w:val="-4"/>
        </w:rPr>
        <w:t xml:space="preserve"> </w:t>
      </w:r>
      <w:r>
        <w:t>culture</w:t>
      </w:r>
      <w:r>
        <w:rPr>
          <w:spacing w:val="-4"/>
        </w:rPr>
        <w:t xml:space="preserve"> </w:t>
      </w:r>
      <w:r>
        <w:t>in</w:t>
      </w:r>
      <w:r>
        <w:rPr>
          <w:spacing w:val="-4"/>
        </w:rPr>
        <w:t xml:space="preserve"> </w:t>
      </w:r>
      <w:r>
        <w:t>human</w:t>
      </w:r>
      <w:r>
        <w:rPr>
          <w:spacing w:val="-4"/>
        </w:rPr>
        <w:t xml:space="preserve"> </w:t>
      </w:r>
      <w:r>
        <w:t>history,</w:t>
      </w:r>
      <w:r>
        <w:rPr>
          <w:spacing w:val="-4"/>
        </w:rPr>
        <w:t xml:space="preserve"> </w:t>
      </w:r>
      <w:r>
        <w:t>and</w:t>
      </w:r>
      <w:r>
        <w:rPr>
          <w:spacing w:val="-4"/>
        </w:rPr>
        <w:t xml:space="preserve"> </w:t>
      </w:r>
      <w:r>
        <w:t>we</w:t>
      </w:r>
      <w:r>
        <w:rPr>
          <w:spacing w:val="-4"/>
        </w:rPr>
        <w:t xml:space="preserve"> </w:t>
      </w:r>
      <w:r>
        <w:t>pay</w:t>
      </w:r>
      <w:r>
        <w:rPr>
          <w:spacing w:val="-4"/>
        </w:rPr>
        <w:t xml:space="preserve"> </w:t>
      </w:r>
      <w:r>
        <w:t>our</w:t>
      </w:r>
      <w:r>
        <w:rPr>
          <w:spacing w:val="-4"/>
        </w:rPr>
        <w:t xml:space="preserve"> </w:t>
      </w:r>
      <w:r>
        <w:t>respects</w:t>
      </w:r>
      <w:r>
        <w:rPr>
          <w:spacing w:val="-4"/>
        </w:rPr>
        <w:t xml:space="preserve"> </w:t>
      </w:r>
      <w:r>
        <w:t>to</w:t>
      </w:r>
      <w:r>
        <w:rPr>
          <w:spacing w:val="-4"/>
        </w:rPr>
        <w:t xml:space="preserve"> </w:t>
      </w:r>
      <w:r>
        <w:t>Elders</w:t>
      </w:r>
      <w:r>
        <w:rPr>
          <w:spacing w:val="-4"/>
        </w:rPr>
        <w:t xml:space="preserve"> </w:t>
      </w:r>
      <w:r>
        <w:t>past,</w:t>
      </w:r>
      <w:r>
        <w:rPr>
          <w:spacing w:val="-4"/>
        </w:rPr>
        <w:t xml:space="preserve"> </w:t>
      </w:r>
      <w:r>
        <w:t>present,</w:t>
      </w:r>
      <w:r>
        <w:rPr>
          <w:spacing w:val="-4"/>
        </w:rPr>
        <w:t xml:space="preserve"> </w:t>
      </w:r>
      <w:r>
        <w:t>and</w:t>
      </w:r>
      <w:r>
        <w:rPr>
          <w:spacing w:val="-4"/>
        </w:rPr>
        <w:t xml:space="preserve"> </w:t>
      </w:r>
      <w:r>
        <w:t>future leaders. This always was and always will be Aboriginal land.</w:t>
      </w:r>
    </w:p>
    <w:p w14:paraId="64309871" w14:textId="77777777" w:rsidR="004127FC" w:rsidRPr="00F232AA" w:rsidRDefault="005F5B62" w:rsidP="00F232AA">
      <w:pPr>
        <w:rPr>
          <w:rStyle w:val="Strong"/>
        </w:rPr>
      </w:pPr>
      <w:r w:rsidRPr="00F232AA">
        <w:rPr>
          <w:rStyle w:val="Strong"/>
        </w:rPr>
        <w:t>Recognition of Lived Experience</w:t>
      </w:r>
    </w:p>
    <w:p w14:paraId="559F5F03" w14:textId="7F7F5191" w:rsidR="004127FC" w:rsidRDefault="005F5B62" w:rsidP="00F232AA">
      <w:r>
        <w:t>We</w:t>
      </w:r>
      <w:r>
        <w:rPr>
          <w:spacing w:val="-3"/>
        </w:rPr>
        <w:t xml:space="preserve"> </w:t>
      </w:r>
      <w:r>
        <w:t>recognise</w:t>
      </w:r>
      <w:r>
        <w:rPr>
          <w:spacing w:val="-3"/>
        </w:rPr>
        <w:t xml:space="preserve"> </w:t>
      </w:r>
      <w:r>
        <w:t>the</w:t>
      </w:r>
      <w:r>
        <w:rPr>
          <w:spacing w:val="-3"/>
        </w:rPr>
        <w:t xml:space="preserve"> </w:t>
      </w:r>
      <w:r>
        <w:t>individual</w:t>
      </w:r>
      <w:r>
        <w:rPr>
          <w:spacing w:val="-3"/>
        </w:rPr>
        <w:t xml:space="preserve"> </w:t>
      </w:r>
      <w:r>
        <w:t>and</w:t>
      </w:r>
      <w:r>
        <w:rPr>
          <w:spacing w:val="-3"/>
        </w:rPr>
        <w:t xml:space="preserve"> </w:t>
      </w:r>
      <w:r>
        <w:t>collective</w:t>
      </w:r>
      <w:r>
        <w:rPr>
          <w:spacing w:val="-3"/>
        </w:rPr>
        <w:t xml:space="preserve"> </w:t>
      </w:r>
      <w:r>
        <w:t>experience</w:t>
      </w:r>
      <w:r>
        <w:rPr>
          <w:spacing w:val="-3"/>
        </w:rPr>
        <w:t xml:space="preserve"> </w:t>
      </w:r>
      <w:r>
        <w:t>of</w:t>
      </w:r>
      <w:r>
        <w:rPr>
          <w:spacing w:val="-3"/>
        </w:rPr>
        <w:t xml:space="preserve"> </w:t>
      </w:r>
      <w:r>
        <w:t>those</w:t>
      </w:r>
      <w:r>
        <w:rPr>
          <w:spacing w:val="-3"/>
        </w:rPr>
        <w:t xml:space="preserve"> </w:t>
      </w:r>
      <w:r>
        <w:t>with</w:t>
      </w:r>
      <w:r>
        <w:rPr>
          <w:spacing w:val="-3"/>
        </w:rPr>
        <w:t xml:space="preserve"> </w:t>
      </w:r>
      <w:r>
        <w:t>lived</w:t>
      </w:r>
      <w:r>
        <w:rPr>
          <w:spacing w:val="-3"/>
        </w:rPr>
        <w:t xml:space="preserve"> </w:t>
      </w:r>
      <w:r>
        <w:t>and/or</w:t>
      </w:r>
      <w:r>
        <w:rPr>
          <w:spacing w:val="-3"/>
        </w:rPr>
        <w:t xml:space="preserve"> </w:t>
      </w:r>
      <w:r>
        <w:t>living</w:t>
      </w:r>
      <w:r>
        <w:rPr>
          <w:spacing w:val="-3"/>
        </w:rPr>
        <w:t xml:space="preserve"> </w:t>
      </w:r>
      <w:r>
        <w:t>experiences</w:t>
      </w:r>
      <w:r>
        <w:rPr>
          <w:spacing w:val="-3"/>
        </w:rPr>
        <w:t xml:space="preserve"> </w:t>
      </w:r>
      <w:r>
        <w:t>of</w:t>
      </w:r>
      <w:r>
        <w:rPr>
          <w:spacing w:val="-3"/>
        </w:rPr>
        <w:t xml:space="preserve"> </w:t>
      </w:r>
      <w:r>
        <w:t>mental ill-health and recovery, including their families, supporters and carers. We acknowledge their courageous</w:t>
      </w:r>
      <w:r w:rsidR="00AA2372">
        <w:t xml:space="preserve"> </w:t>
      </w:r>
      <w:r>
        <w:t>contribution</w:t>
      </w:r>
      <w:r>
        <w:rPr>
          <w:spacing w:val="-3"/>
        </w:rPr>
        <w:t xml:space="preserve"> </w:t>
      </w:r>
      <w:r>
        <w:t>by</w:t>
      </w:r>
      <w:r>
        <w:rPr>
          <w:spacing w:val="-3"/>
        </w:rPr>
        <w:t xml:space="preserve"> </w:t>
      </w:r>
      <w:r>
        <w:t>sharing</w:t>
      </w:r>
      <w:r>
        <w:rPr>
          <w:spacing w:val="-3"/>
        </w:rPr>
        <w:t xml:space="preserve"> </w:t>
      </w:r>
      <w:r>
        <w:t>their</w:t>
      </w:r>
      <w:r>
        <w:rPr>
          <w:spacing w:val="-3"/>
        </w:rPr>
        <w:t xml:space="preserve"> </w:t>
      </w:r>
      <w:r>
        <w:t>unique</w:t>
      </w:r>
      <w:r>
        <w:rPr>
          <w:spacing w:val="-3"/>
        </w:rPr>
        <w:t xml:space="preserve"> </w:t>
      </w:r>
      <w:r>
        <w:t>and</w:t>
      </w:r>
      <w:r>
        <w:rPr>
          <w:spacing w:val="-3"/>
        </w:rPr>
        <w:t xml:space="preserve"> </w:t>
      </w:r>
      <w:r>
        <w:t>diverse</w:t>
      </w:r>
      <w:r>
        <w:rPr>
          <w:spacing w:val="-3"/>
        </w:rPr>
        <w:t xml:space="preserve"> </w:t>
      </w:r>
      <w:r>
        <w:t>expertise</w:t>
      </w:r>
      <w:r>
        <w:rPr>
          <w:spacing w:val="-3"/>
        </w:rPr>
        <w:t xml:space="preserve"> </w:t>
      </w:r>
      <w:r>
        <w:t>in</w:t>
      </w:r>
      <w:r>
        <w:rPr>
          <w:spacing w:val="-3"/>
        </w:rPr>
        <w:t xml:space="preserve"> </w:t>
      </w:r>
      <w:r>
        <w:t>the</w:t>
      </w:r>
      <w:r>
        <w:rPr>
          <w:spacing w:val="-3"/>
        </w:rPr>
        <w:t xml:space="preserve"> </w:t>
      </w:r>
      <w:r>
        <w:t>hope</w:t>
      </w:r>
      <w:r>
        <w:rPr>
          <w:spacing w:val="-3"/>
        </w:rPr>
        <w:t xml:space="preserve"> </w:t>
      </w:r>
      <w:r>
        <w:t>of</w:t>
      </w:r>
      <w:r>
        <w:rPr>
          <w:spacing w:val="-3"/>
        </w:rPr>
        <w:t xml:space="preserve"> </w:t>
      </w:r>
      <w:r>
        <w:t>improving</w:t>
      </w:r>
      <w:r>
        <w:rPr>
          <w:spacing w:val="-3"/>
        </w:rPr>
        <w:t xml:space="preserve"> </w:t>
      </w:r>
      <w:r>
        <w:t>better</w:t>
      </w:r>
      <w:r>
        <w:rPr>
          <w:spacing w:val="-3"/>
        </w:rPr>
        <w:t xml:space="preserve"> </w:t>
      </w:r>
      <w:r>
        <w:t>outcomes</w:t>
      </w:r>
      <w:r>
        <w:rPr>
          <w:spacing w:val="-3"/>
        </w:rPr>
        <w:t xml:space="preserve"> </w:t>
      </w:r>
      <w:r>
        <w:t>for</w:t>
      </w:r>
      <w:r>
        <w:rPr>
          <w:spacing w:val="-3"/>
        </w:rPr>
        <w:t xml:space="preserve"> </w:t>
      </w:r>
      <w:r>
        <w:t>all.</w:t>
      </w:r>
      <w:r>
        <w:rPr>
          <w:spacing w:val="-3"/>
        </w:rPr>
        <w:t xml:space="preserve"> </w:t>
      </w:r>
      <w:r>
        <w:t>We value</w:t>
      </w:r>
      <w:r>
        <w:rPr>
          <w:spacing w:val="-3"/>
        </w:rPr>
        <w:t xml:space="preserve"> </w:t>
      </w:r>
      <w:r>
        <w:t>and</w:t>
      </w:r>
      <w:r>
        <w:rPr>
          <w:spacing w:val="-3"/>
        </w:rPr>
        <w:t xml:space="preserve"> </w:t>
      </w:r>
      <w:r>
        <w:t>are</w:t>
      </w:r>
      <w:r>
        <w:rPr>
          <w:spacing w:val="-3"/>
        </w:rPr>
        <w:t xml:space="preserve"> </w:t>
      </w:r>
      <w:r>
        <w:t>committed</w:t>
      </w:r>
      <w:r>
        <w:rPr>
          <w:spacing w:val="-3"/>
        </w:rPr>
        <w:t xml:space="preserve"> </w:t>
      </w:r>
      <w:r>
        <w:t>to</w:t>
      </w:r>
      <w:r>
        <w:rPr>
          <w:spacing w:val="-3"/>
        </w:rPr>
        <w:t xml:space="preserve"> </w:t>
      </w:r>
      <w:r>
        <w:t>their</w:t>
      </w:r>
      <w:r>
        <w:rPr>
          <w:spacing w:val="-3"/>
        </w:rPr>
        <w:t xml:space="preserve"> </w:t>
      </w:r>
      <w:r>
        <w:t>partnership,</w:t>
      </w:r>
      <w:r>
        <w:rPr>
          <w:spacing w:val="-3"/>
        </w:rPr>
        <w:t xml:space="preserve"> </w:t>
      </w:r>
      <w:r>
        <w:t>placing</w:t>
      </w:r>
      <w:r>
        <w:rPr>
          <w:spacing w:val="-3"/>
        </w:rPr>
        <w:t xml:space="preserve"> </w:t>
      </w:r>
      <w:r>
        <w:t>lived</w:t>
      </w:r>
      <w:r>
        <w:rPr>
          <w:spacing w:val="-3"/>
        </w:rPr>
        <w:t xml:space="preserve"> </w:t>
      </w:r>
      <w:r>
        <w:t>experience</w:t>
      </w:r>
      <w:r>
        <w:rPr>
          <w:spacing w:val="-3"/>
        </w:rPr>
        <w:t xml:space="preserve"> </w:t>
      </w:r>
      <w:r>
        <w:t>expertise</w:t>
      </w:r>
      <w:r>
        <w:rPr>
          <w:spacing w:val="-3"/>
        </w:rPr>
        <w:t xml:space="preserve"> </w:t>
      </w:r>
      <w:r>
        <w:t>at</w:t>
      </w:r>
      <w:r>
        <w:rPr>
          <w:spacing w:val="-3"/>
        </w:rPr>
        <w:t xml:space="preserve"> </w:t>
      </w:r>
      <w:r>
        <w:t>the</w:t>
      </w:r>
      <w:r>
        <w:rPr>
          <w:spacing w:val="-3"/>
        </w:rPr>
        <w:t xml:space="preserve"> </w:t>
      </w:r>
      <w:r>
        <w:t>heart</w:t>
      </w:r>
      <w:r>
        <w:rPr>
          <w:spacing w:val="-3"/>
        </w:rPr>
        <w:t xml:space="preserve"> </w:t>
      </w:r>
      <w:r>
        <w:t>of</w:t>
      </w:r>
      <w:r>
        <w:rPr>
          <w:spacing w:val="-3"/>
        </w:rPr>
        <w:t xml:space="preserve"> </w:t>
      </w:r>
      <w:r>
        <w:t>research</w:t>
      </w:r>
      <w:r>
        <w:rPr>
          <w:spacing w:val="-3"/>
        </w:rPr>
        <w:t xml:space="preserve"> </w:t>
      </w:r>
      <w:r>
        <w:t>as</w:t>
      </w:r>
      <w:r>
        <w:rPr>
          <w:spacing w:val="-3"/>
        </w:rPr>
        <w:t xml:space="preserve"> </w:t>
      </w:r>
      <w:r>
        <w:t>we develop and shape our work.</w:t>
      </w:r>
    </w:p>
    <w:p w14:paraId="5E0CE2F6" w14:textId="77777777" w:rsidR="004127FC" w:rsidRPr="00F232AA" w:rsidRDefault="005F5B62" w:rsidP="00F232AA">
      <w:pPr>
        <w:rPr>
          <w:rStyle w:val="Strong"/>
        </w:rPr>
      </w:pPr>
      <w:r w:rsidRPr="00F232AA">
        <w:rPr>
          <w:rStyle w:val="Strong"/>
        </w:rPr>
        <w:t>Funding</w:t>
      </w:r>
    </w:p>
    <w:p w14:paraId="2F6BCE49" w14:textId="77777777" w:rsidR="004127FC" w:rsidRPr="00275520" w:rsidRDefault="005F5B62" w:rsidP="00F232AA">
      <w:r w:rsidRPr="00275520">
        <w:t>The project was funded by the Australian Government Department of Health, Disability and Ageing, 2024-2025.</w:t>
      </w:r>
    </w:p>
    <w:p w14:paraId="7DC0CEBF" w14:textId="77777777" w:rsidR="004127FC" w:rsidRPr="00F232AA" w:rsidRDefault="005F5B62" w:rsidP="00F232AA">
      <w:pPr>
        <w:rPr>
          <w:rStyle w:val="Strong"/>
        </w:rPr>
      </w:pPr>
      <w:r w:rsidRPr="00F232AA">
        <w:rPr>
          <w:rStyle w:val="Strong"/>
        </w:rPr>
        <w:t>Disclaimer</w:t>
      </w:r>
    </w:p>
    <w:p w14:paraId="6F259EA6" w14:textId="5BA69659" w:rsidR="004127FC" w:rsidRPr="0050705F" w:rsidRDefault="005F5B62" w:rsidP="00F232AA">
      <w:r w:rsidRPr="00275520">
        <w:t>InsideOut Institute has prepared this report for the benefit of the Australian Government Department of Health, Disability and Ageing. This report should not be used or relied upon for any purpose other than as an expression of the conclusions and recommendations of InsideOut in relation to the scope of the report. This report has been prepared by InsideOut based on information provided by the Department of Health, Disability and Ageing and</w:t>
      </w:r>
      <w:r w:rsidR="00AA2372">
        <w:t xml:space="preserve"> </w:t>
      </w:r>
      <w:r w:rsidRPr="00275520">
        <w:t>by other persons and organisations, as well as through its own research. We relied on that information and have not independently audited or verified that information.</w:t>
      </w:r>
      <w:r w:rsidR="0050705F">
        <w:t xml:space="preserve"> </w:t>
      </w:r>
      <w:r w:rsidR="0050705F" w:rsidRPr="0050705F">
        <w:t>Maguire, S. &amp; Marks, P. designed the study, Nassar, N. &amp; Schneuer, F. conducted data analyses, Dann, K.M, Vatter, S. &amp; Maguire, S. conducted the research and wrote the report.</w:t>
      </w:r>
    </w:p>
    <w:p w14:paraId="11443D98" w14:textId="68D7CE22" w:rsidR="004127FC" w:rsidRPr="00F232AA" w:rsidRDefault="00D66120" w:rsidP="00F232AA">
      <w:pPr>
        <w:rPr>
          <w:rStyle w:val="Strong"/>
        </w:rPr>
      </w:pPr>
      <w:r w:rsidRPr="00F232AA">
        <w:rPr>
          <w:rStyle w:val="Strong"/>
        </w:rPr>
        <w:t>Recommended Citation</w:t>
      </w:r>
    </w:p>
    <w:p w14:paraId="2EC0A9F5" w14:textId="086E44FD" w:rsidR="004127FC" w:rsidRPr="00F232AA" w:rsidRDefault="005F5B62" w:rsidP="00F232AA">
      <w:r w:rsidRPr="00F232AA">
        <w:t>InsideOut Institute (2025) Initial Assessment and Referral Decision Support Tool (IAR-DST) validity study: Final report. InsideOut Institute, Sydney, 2025.</w:t>
      </w:r>
    </w:p>
    <w:p w14:paraId="0EE889F6" w14:textId="77777777" w:rsidR="00F232AA" w:rsidRDefault="005F5B62" w:rsidP="00F232AA">
      <w:r w:rsidRPr="00275520">
        <w:t>Inside Out Institute is a joint venture between</w:t>
      </w:r>
      <w:r w:rsidR="00F232AA">
        <w:t xml:space="preserve"> </w:t>
      </w:r>
    </w:p>
    <w:p w14:paraId="5DEC26EC" w14:textId="3AC0BB91" w:rsidR="004127FC" w:rsidRPr="00275520" w:rsidRDefault="005F5B62" w:rsidP="00F232AA">
      <w:r w:rsidRPr="00275520">
        <w:t>The University of Sydney and Sydney Local Health District.</w:t>
      </w:r>
    </w:p>
    <w:p w14:paraId="479E11C9" w14:textId="77777777" w:rsidR="004127FC" w:rsidRDefault="004127FC" w:rsidP="00275520">
      <w:pPr>
        <w:pStyle w:val="Heading4"/>
        <w:sectPr w:rsidR="004127FC" w:rsidSect="00973295">
          <w:headerReference w:type="even" r:id="rId13"/>
          <w:footerReference w:type="even" r:id="rId14"/>
          <w:pgSz w:w="11910" w:h="16840"/>
          <w:pgMar w:top="1701" w:right="992" w:bottom="816" w:left="992" w:header="0" w:footer="193" w:gutter="0"/>
          <w:pgNumType w:start="2"/>
          <w:cols w:space="720"/>
        </w:sectPr>
      </w:pPr>
    </w:p>
    <w:p w14:paraId="2CF0CFED" w14:textId="6AC92721" w:rsidR="0004229E" w:rsidRPr="00A46F35" w:rsidRDefault="0004229E" w:rsidP="00A46F35">
      <w:pPr>
        <w:rPr>
          <w:sz w:val="40"/>
          <w:szCs w:val="40"/>
        </w:rPr>
      </w:pPr>
      <w:bookmarkStart w:id="0" w:name="Contents"/>
      <w:bookmarkEnd w:id="0"/>
      <w:r w:rsidRPr="00A46F35">
        <w:rPr>
          <w:sz w:val="40"/>
          <w:szCs w:val="40"/>
        </w:rPr>
        <w:t>Contents</w:t>
      </w:r>
    </w:p>
    <w:p w14:paraId="1AAE7B62" w14:textId="78DE6FC9" w:rsidR="00A46F35" w:rsidRDefault="00D328AB" w:rsidP="00A46F35">
      <w:pPr>
        <w:pStyle w:val="TOC1"/>
        <w:tabs>
          <w:tab w:val="right" w:pos="9916"/>
        </w:tabs>
        <w:spacing w:beforeLines="150" w:before="360"/>
        <w:rPr>
          <w:rFonts w:asciiTheme="minorHAnsi" w:eastAsiaTheme="minorEastAsia" w:hAnsiTheme="minorHAnsi" w:cstheme="minorBidi"/>
          <w:b w:val="0"/>
          <w:bCs w:val="0"/>
          <w:iCs w:val="0"/>
          <w:noProof/>
          <w:spacing w:val="0"/>
          <w:kern w:val="2"/>
          <w:sz w:val="24"/>
          <w:lang w:val="en-AU" w:eastAsia="en-GB"/>
          <w14:ligatures w14:val="standardContextual"/>
        </w:rPr>
      </w:pPr>
      <w:r>
        <w:rPr>
          <w:b w:val="0"/>
          <w:iCs w:val="0"/>
        </w:rPr>
        <w:fldChar w:fldCharType="begin"/>
      </w:r>
      <w:r>
        <w:rPr>
          <w:b w:val="0"/>
          <w:iCs w:val="0"/>
        </w:rPr>
        <w:instrText xml:space="preserve"> TOC \o "1-1" \h \z \u </w:instrText>
      </w:r>
      <w:r>
        <w:rPr>
          <w:b w:val="0"/>
          <w:iCs w:val="0"/>
        </w:rPr>
        <w:fldChar w:fldCharType="separate"/>
      </w:r>
      <w:hyperlink w:anchor="_Toc231942702" w:history="1">
        <w:r w:rsidR="00A46F35" w:rsidRPr="00C57CAF">
          <w:rPr>
            <w:rStyle w:val="Hyperlink"/>
            <w:noProof/>
          </w:rPr>
          <w:t>Executive Summary:</w:t>
        </w:r>
        <w:r w:rsidR="00A46F35">
          <w:rPr>
            <w:noProof/>
            <w:webHidden/>
          </w:rPr>
          <w:tab/>
        </w:r>
        <w:r w:rsidR="00A46F35">
          <w:rPr>
            <w:noProof/>
            <w:webHidden/>
          </w:rPr>
          <w:fldChar w:fldCharType="begin"/>
        </w:r>
        <w:r w:rsidR="00A46F35">
          <w:rPr>
            <w:noProof/>
            <w:webHidden/>
          </w:rPr>
          <w:instrText xml:space="preserve"> PAGEREF _Toc231942702 \h </w:instrText>
        </w:r>
        <w:r w:rsidR="00A46F35">
          <w:rPr>
            <w:noProof/>
            <w:webHidden/>
          </w:rPr>
        </w:r>
        <w:r w:rsidR="00A46F35">
          <w:rPr>
            <w:noProof/>
            <w:webHidden/>
          </w:rPr>
          <w:fldChar w:fldCharType="separate"/>
        </w:r>
        <w:r w:rsidR="00A46F35">
          <w:rPr>
            <w:noProof/>
            <w:webHidden/>
          </w:rPr>
          <w:t>4</w:t>
        </w:r>
        <w:r w:rsidR="00A46F35">
          <w:rPr>
            <w:noProof/>
            <w:webHidden/>
          </w:rPr>
          <w:fldChar w:fldCharType="end"/>
        </w:r>
      </w:hyperlink>
    </w:p>
    <w:p w14:paraId="32C02BEE" w14:textId="5161B5E6" w:rsidR="00A46F35" w:rsidRDefault="00A46F35" w:rsidP="00A46F35">
      <w:pPr>
        <w:pStyle w:val="TOC1"/>
        <w:tabs>
          <w:tab w:val="right" w:pos="9916"/>
        </w:tabs>
        <w:spacing w:before="360"/>
        <w:rPr>
          <w:rFonts w:asciiTheme="minorHAnsi" w:eastAsiaTheme="minorEastAsia" w:hAnsiTheme="minorHAnsi" w:cstheme="minorBidi"/>
          <w:b w:val="0"/>
          <w:bCs w:val="0"/>
          <w:iCs w:val="0"/>
          <w:noProof/>
          <w:spacing w:val="0"/>
          <w:kern w:val="2"/>
          <w:sz w:val="24"/>
          <w:lang w:val="en-AU" w:eastAsia="en-GB"/>
          <w14:ligatures w14:val="standardContextual"/>
        </w:rPr>
      </w:pPr>
      <w:hyperlink w:anchor="_Toc231942703" w:history="1">
        <w:r w:rsidRPr="00C57CAF">
          <w:rPr>
            <w:rStyle w:val="Hyperlink"/>
            <w:rFonts w:cs="Open Sans Light"/>
            <w:noProof/>
          </w:rPr>
          <w:t>Overview of recommendations</w:t>
        </w:r>
        <w:r>
          <w:rPr>
            <w:noProof/>
            <w:webHidden/>
          </w:rPr>
          <w:tab/>
        </w:r>
        <w:r>
          <w:rPr>
            <w:noProof/>
            <w:webHidden/>
          </w:rPr>
          <w:fldChar w:fldCharType="begin"/>
        </w:r>
        <w:r>
          <w:rPr>
            <w:noProof/>
            <w:webHidden/>
          </w:rPr>
          <w:instrText xml:space="preserve"> PAGEREF _Toc231942703 \h </w:instrText>
        </w:r>
        <w:r>
          <w:rPr>
            <w:noProof/>
            <w:webHidden/>
          </w:rPr>
        </w:r>
        <w:r>
          <w:rPr>
            <w:noProof/>
            <w:webHidden/>
          </w:rPr>
          <w:fldChar w:fldCharType="separate"/>
        </w:r>
        <w:r>
          <w:rPr>
            <w:noProof/>
            <w:webHidden/>
          </w:rPr>
          <w:t>6</w:t>
        </w:r>
        <w:r>
          <w:rPr>
            <w:noProof/>
            <w:webHidden/>
          </w:rPr>
          <w:fldChar w:fldCharType="end"/>
        </w:r>
      </w:hyperlink>
    </w:p>
    <w:p w14:paraId="11620E53" w14:textId="17148290" w:rsidR="00A46F35" w:rsidRDefault="00A46F35" w:rsidP="00A46F35">
      <w:pPr>
        <w:pStyle w:val="TOC1"/>
        <w:tabs>
          <w:tab w:val="right" w:pos="9916"/>
        </w:tabs>
        <w:spacing w:before="360"/>
        <w:rPr>
          <w:rFonts w:asciiTheme="minorHAnsi" w:eastAsiaTheme="minorEastAsia" w:hAnsiTheme="minorHAnsi" w:cstheme="minorBidi"/>
          <w:b w:val="0"/>
          <w:bCs w:val="0"/>
          <w:iCs w:val="0"/>
          <w:noProof/>
          <w:spacing w:val="0"/>
          <w:kern w:val="2"/>
          <w:sz w:val="24"/>
          <w:lang w:val="en-AU" w:eastAsia="en-GB"/>
          <w14:ligatures w14:val="standardContextual"/>
        </w:rPr>
      </w:pPr>
      <w:hyperlink w:anchor="_Toc231942704" w:history="1">
        <w:r w:rsidRPr="00C57CAF">
          <w:rPr>
            <w:rStyle w:val="Hyperlink"/>
            <w:noProof/>
          </w:rPr>
          <w:t>Summary of reliability and validity findings</w:t>
        </w:r>
        <w:r>
          <w:rPr>
            <w:noProof/>
            <w:webHidden/>
          </w:rPr>
          <w:tab/>
        </w:r>
        <w:r>
          <w:rPr>
            <w:noProof/>
            <w:webHidden/>
          </w:rPr>
          <w:fldChar w:fldCharType="begin"/>
        </w:r>
        <w:r>
          <w:rPr>
            <w:noProof/>
            <w:webHidden/>
          </w:rPr>
          <w:instrText xml:space="preserve"> PAGEREF _Toc231942704 \h </w:instrText>
        </w:r>
        <w:r>
          <w:rPr>
            <w:noProof/>
            <w:webHidden/>
          </w:rPr>
        </w:r>
        <w:r>
          <w:rPr>
            <w:noProof/>
            <w:webHidden/>
          </w:rPr>
          <w:fldChar w:fldCharType="separate"/>
        </w:r>
        <w:r>
          <w:rPr>
            <w:noProof/>
            <w:webHidden/>
          </w:rPr>
          <w:t>7</w:t>
        </w:r>
        <w:r>
          <w:rPr>
            <w:noProof/>
            <w:webHidden/>
          </w:rPr>
          <w:fldChar w:fldCharType="end"/>
        </w:r>
      </w:hyperlink>
    </w:p>
    <w:p w14:paraId="79CC36DA" w14:textId="4D9EDB2B" w:rsidR="00A46F35" w:rsidRDefault="00A46F35" w:rsidP="00A46F35">
      <w:pPr>
        <w:pStyle w:val="TOC1"/>
        <w:tabs>
          <w:tab w:val="right" w:pos="9916"/>
        </w:tabs>
        <w:spacing w:before="360"/>
        <w:rPr>
          <w:rFonts w:asciiTheme="minorHAnsi" w:eastAsiaTheme="minorEastAsia" w:hAnsiTheme="minorHAnsi" w:cstheme="minorBidi"/>
          <w:b w:val="0"/>
          <w:bCs w:val="0"/>
          <w:iCs w:val="0"/>
          <w:noProof/>
          <w:spacing w:val="0"/>
          <w:kern w:val="2"/>
          <w:sz w:val="24"/>
          <w:lang w:val="en-AU" w:eastAsia="en-GB"/>
          <w14:ligatures w14:val="standardContextual"/>
        </w:rPr>
      </w:pPr>
      <w:hyperlink w:anchor="_Toc231942705" w:history="1">
        <w:r w:rsidRPr="00C57CAF">
          <w:rPr>
            <w:rStyle w:val="Hyperlink"/>
            <w:noProof/>
          </w:rPr>
          <w:t>IAR Validity project activities: Results</w:t>
        </w:r>
        <w:r>
          <w:rPr>
            <w:noProof/>
            <w:webHidden/>
          </w:rPr>
          <w:tab/>
        </w:r>
        <w:r>
          <w:rPr>
            <w:noProof/>
            <w:webHidden/>
          </w:rPr>
          <w:fldChar w:fldCharType="begin"/>
        </w:r>
        <w:r>
          <w:rPr>
            <w:noProof/>
            <w:webHidden/>
          </w:rPr>
          <w:instrText xml:space="preserve"> PAGEREF _Toc231942705 \h </w:instrText>
        </w:r>
        <w:r>
          <w:rPr>
            <w:noProof/>
            <w:webHidden/>
          </w:rPr>
        </w:r>
        <w:r>
          <w:rPr>
            <w:noProof/>
            <w:webHidden/>
          </w:rPr>
          <w:fldChar w:fldCharType="separate"/>
        </w:r>
        <w:r>
          <w:rPr>
            <w:noProof/>
            <w:webHidden/>
          </w:rPr>
          <w:t>12</w:t>
        </w:r>
        <w:r>
          <w:rPr>
            <w:noProof/>
            <w:webHidden/>
          </w:rPr>
          <w:fldChar w:fldCharType="end"/>
        </w:r>
      </w:hyperlink>
    </w:p>
    <w:p w14:paraId="2A614BF2" w14:textId="6C135964" w:rsidR="00A46F35" w:rsidRPr="00A46F35" w:rsidRDefault="00A46F35" w:rsidP="00A46F35">
      <w:pPr>
        <w:pStyle w:val="TOC1"/>
        <w:tabs>
          <w:tab w:val="right" w:pos="9916"/>
        </w:tabs>
        <w:ind w:left="567"/>
        <w:rPr>
          <w:rFonts w:ascii="Open Sans" w:eastAsiaTheme="minorEastAsia" w:hAnsi="Open Sans" w:cs="Open Sans"/>
          <w:b w:val="0"/>
          <w:bCs w:val="0"/>
          <w:iCs w:val="0"/>
          <w:noProof/>
          <w:spacing w:val="0"/>
          <w:kern w:val="2"/>
          <w:sz w:val="24"/>
          <w:lang w:val="en-AU" w:eastAsia="en-GB"/>
          <w14:ligatures w14:val="standardContextual"/>
        </w:rPr>
      </w:pPr>
      <w:hyperlink w:anchor="_Toc231942706" w:history="1">
        <w:r w:rsidRPr="00A46F35">
          <w:rPr>
            <w:rStyle w:val="Hyperlink"/>
            <w:rFonts w:ascii="Open Sans" w:hAnsi="Open Sans" w:cs="Open Sans"/>
            <w:b w:val="0"/>
            <w:bCs w:val="0"/>
            <w:iCs w:val="0"/>
            <w:noProof/>
          </w:rPr>
          <w:t>Activity 1: Rapid desktop review of existing IAR-DST evaluations and reviews</w:t>
        </w:r>
        <w:r w:rsidRPr="00A46F35">
          <w:rPr>
            <w:rFonts w:ascii="Open Sans" w:hAnsi="Open Sans" w:cs="Open Sans"/>
            <w:b w:val="0"/>
            <w:bCs w:val="0"/>
            <w:iCs w:val="0"/>
            <w:noProof/>
            <w:webHidden/>
          </w:rPr>
          <w:tab/>
        </w:r>
        <w:r w:rsidRPr="00A46F35">
          <w:rPr>
            <w:rFonts w:ascii="Open Sans" w:hAnsi="Open Sans" w:cs="Open Sans"/>
            <w:b w:val="0"/>
            <w:bCs w:val="0"/>
            <w:iCs w:val="0"/>
            <w:noProof/>
            <w:webHidden/>
          </w:rPr>
          <w:fldChar w:fldCharType="begin"/>
        </w:r>
        <w:r w:rsidRPr="00A46F35">
          <w:rPr>
            <w:rFonts w:ascii="Open Sans" w:hAnsi="Open Sans" w:cs="Open Sans"/>
            <w:b w:val="0"/>
            <w:bCs w:val="0"/>
            <w:iCs w:val="0"/>
            <w:noProof/>
            <w:webHidden/>
          </w:rPr>
          <w:instrText xml:space="preserve"> PAGEREF _Toc231942706 \h </w:instrText>
        </w:r>
        <w:r w:rsidRPr="00A46F35">
          <w:rPr>
            <w:rFonts w:ascii="Open Sans" w:hAnsi="Open Sans" w:cs="Open Sans"/>
            <w:b w:val="0"/>
            <w:bCs w:val="0"/>
            <w:iCs w:val="0"/>
            <w:noProof/>
            <w:webHidden/>
          </w:rPr>
        </w:r>
        <w:r w:rsidRPr="00A46F35">
          <w:rPr>
            <w:rFonts w:ascii="Open Sans" w:hAnsi="Open Sans" w:cs="Open Sans"/>
            <w:b w:val="0"/>
            <w:bCs w:val="0"/>
            <w:iCs w:val="0"/>
            <w:noProof/>
            <w:webHidden/>
          </w:rPr>
          <w:fldChar w:fldCharType="separate"/>
        </w:r>
        <w:r w:rsidRPr="00A46F35">
          <w:rPr>
            <w:rFonts w:ascii="Open Sans" w:hAnsi="Open Sans" w:cs="Open Sans"/>
            <w:b w:val="0"/>
            <w:bCs w:val="0"/>
            <w:iCs w:val="0"/>
            <w:noProof/>
            <w:webHidden/>
          </w:rPr>
          <w:t>12</w:t>
        </w:r>
        <w:r w:rsidRPr="00A46F35">
          <w:rPr>
            <w:rFonts w:ascii="Open Sans" w:hAnsi="Open Sans" w:cs="Open Sans"/>
            <w:b w:val="0"/>
            <w:bCs w:val="0"/>
            <w:iCs w:val="0"/>
            <w:noProof/>
            <w:webHidden/>
          </w:rPr>
          <w:fldChar w:fldCharType="end"/>
        </w:r>
      </w:hyperlink>
    </w:p>
    <w:p w14:paraId="71AB5B67" w14:textId="24C51529" w:rsidR="00A46F35" w:rsidRPr="00A46F35" w:rsidRDefault="00A46F35" w:rsidP="00A46F35">
      <w:pPr>
        <w:pStyle w:val="TOC1"/>
        <w:tabs>
          <w:tab w:val="right" w:pos="9916"/>
        </w:tabs>
        <w:ind w:left="567"/>
        <w:rPr>
          <w:rFonts w:ascii="Open Sans" w:eastAsiaTheme="minorEastAsia" w:hAnsi="Open Sans" w:cs="Open Sans"/>
          <w:b w:val="0"/>
          <w:bCs w:val="0"/>
          <w:iCs w:val="0"/>
          <w:noProof/>
          <w:spacing w:val="0"/>
          <w:kern w:val="2"/>
          <w:sz w:val="24"/>
          <w:lang w:val="en-AU" w:eastAsia="en-GB"/>
          <w14:ligatures w14:val="standardContextual"/>
        </w:rPr>
      </w:pPr>
      <w:hyperlink w:anchor="_Toc231942707" w:history="1">
        <w:r w:rsidRPr="00A46F35">
          <w:rPr>
            <w:rStyle w:val="Hyperlink"/>
            <w:rFonts w:ascii="Open Sans" w:hAnsi="Open Sans" w:cs="Open Sans"/>
            <w:b w:val="0"/>
            <w:bCs w:val="0"/>
            <w:iCs w:val="0"/>
            <w:noProof/>
          </w:rPr>
          <w:t>Activity 2: Validity and reliability of the IAR-DST from existing data sources</w:t>
        </w:r>
        <w:r w:rsidRPr="00A46F35">
          <w:rPr>
            <w:rFonts w:ascii="Open Sans" w:hAnsi="Open Sans" w:cs="Open Sans"/>
            <w:b w:val="0"/>
            <w:bCs w:val="0"/>
            <w:iCs w:val="0"/>
            <w:noProof/>
            <w:webHidden/>
          </w:rPr>
          <w:tab/>
        </w:r>
        <w:r w:rsidRPr="00A46F35">
          <w:rPr>
            <w:rFonts w:ascii="Open Sans" w:hAnsi="Open Sans" w:cs="Open Sans"/>
            <w:b w:val="0"/>
            <w:bCs w:val="0"/>
            <w:iCs w:val="0"/>
            <w:noProof/>
            <w:webHidden/>
          </w:rPr>
          <w:fldChar w:fldCharType="begin"/>
        </w:r>
        <w:r w:rsidRPr="00A46F35">
          <w:rPr>
            <w:rFonts w:ascii="Open Sans" w:hAnsi="Open Sans" w:cs="Open Sans"/>
            <w:b w:val="0"/>
            <w:bCs w:val="0"/>
            <w:iCs w:val="0"/>
            <w:noProof/>
            <w:webHidden/>
          </w:rPr>
          <w:instrText xml:space="preserve"> PAGEREF _Toc231942707 \h </w:instrText>
        </w:r>
        <w:r w:rsidRPr="00A46F35">
          <w:rPr>
            <w:rFonts w:ascii="Open Sans" w:hAnsi="Open Sans" w:cs="Open Sans"/>
            <w:b w:val="0"/>
            <w:bCs w:val="0"/>
            <w:iCs w:val="0"/>
            <w:noProof/>
            <w:webHidden/>
          </w:rPr>
        </w:r>
        <w:r w:rsidRPr="00A46F35">
          <w:rPr>
            <w:rFonts w:ascii="Open Sans" w:hAnsi="Open Sans" w:cs="Open Sans"/>
            <w:b w:val="0"/>
            <w:bCs w:val="0"/>
            <w:iCs w:val="0"/>
            <w:noProof/>
            <w:webHidden/>
          </w:rPr>
          <w:fldChar w:fldCharType="separate"/>
        </w:r>
        <w:r w:rsidRPr="00A46F35">
          <w:rPr>
            <w:rFonts w:ascii="Open Sans" w:hAnsi="Open Sans" w:cs="Open Sans"/>
            <w:b w:val="0"/>
            <w:bCs w:val="0"/>
            <w:iCs w:val="0"/>
            <w:noProof/>
            <w:webHidden/>
          </w:rPr>
          <w:t>17</w:t>
        </w:r>
        <w:r w:rsidRPr="00A46F35">
          <w:rPr>
            <w:rFonts w:ascii="Open Sans" w:hAnsi="Open Sans" w:cs="Open Sans"/>
            <w:b w:val="0"/>
            <w:bCs w:val="0"/>
            <w:iCs w:val="0"/>
            <w:noProof/>
            <w:webHidden/>
          </w:rPr>
          <w:fldChar w:fldCharType="end"/>
        </w:r>
      </w:hyperlink>
    </w:p>
    <w:p w14:paraId="55DE6C1D" w14:textId="4A1F0235" w:rsidR="00A46F35" w:rsidRPr="00A46F35" w:rsidRDefault="00A46F35" w:rsidP="00A46F35">
      <w:pPr>
        <w:pStyle w:val="TOC1"/>
        <w:tabs>
          <w:tab w:val="right" w:pos="9916"/>
        </w:tabs>
        <w:ind w:left="567"/>
        <w:rPr>
          <w:rFonts w:ascii="Open Sans" w:eastAsiaTheme="minorEastAsia" w:hAnsi="Open Sans" w:cs="Open Sans"/>
          <w:b w:val="0"/>
          <w:bCs w:val="0"/>
          <w:iCs w:val="0"/>
          <w:noProof/>
          <w:spacing w:val="0"/>
          <w:kern w:val="2"/>
          <w:sz w:val="24"/>
          <w:lang w:val="en-AU" w:eastAsia="en-GB"/>
          <w14:ligatures w14:val="standardContextual"/>
        </w:rPr>
      </w:pPr>
      <w:hyperlink w:anchor="_Toc231942708" w:history="1">
        <w:r w:rsidRPr="00A46F35">
          <w:rPr>
            <w:rStyle w:val="Hyperlink"/>
            <w:rFonts w:ascii="Open Sans" w:hAnsi="Open Sans" w:cs="Open Sans"/>
            <w:b w:val="0"/>
            <w:bCs w:val="0"/>
            <w:iCs w:val="0"/>
            <w:noProof/>
          </w:rPr>
          <w:t>Mapping IAR-DST Level of Care to K10+ level of distress</w:t>
        </w:r>
        <w:r w:rsidRPr="00A46F35">
          <w:rPr>
            <w:rFonts w:ascii="Open Sans" w:hAnsi="Open Sans" w:cs="Open Sans"/>
            <w:b w:val="0"/>
            <w:bCs w:val="0"/>
            <w:iCs w:val="0"/>
            <w:noProof/>
            <w:webHidden/>
          </w:rPr>
          <w:tab/>
        </w:r>
        <w:r w:rsidRPr="00A46F35">
          <w:rPr>
            <w:rFonts w:ascii="Open Sans" w:hAnsi="Open Sans" w:cs="Open Sans"/>
            <w:b w:val="0"/>
            <w:bCs w:val="0"/>
            <w:iCs w:val="0"/>
            <w:noProof/>
            <w:webHidden/>
          </w:rPr>
          <w:fldChar w:fldCharType="begin"/>
        </w:r>
        <w:r w:rsidRPr="00A46F35">
          <w:rPr>
            <w:rFonts w:ascii="Open Sans" w:hAnsi="Open Sans" w:cs="Open Sans"/>
            <w:b w:val="0"/>
            <w:bCs w:val="0"/>
            <w:iCs w:val="0"/>
            <w:noProof/>
            <w:webHidden/>
          </w:rPr>
          <w:instrText xml:space="preserve"> PAGEREF _Toc231942708 \h </w:instrText>
        </w:r>
        <w:r w:rsidRPr="00A46F35">
          <w:rPr>
            <w:rFonts w:ascii="Open Sans" w:hAnsi="Open Sans" w:cs="Open Sans"/>
            <w:b w:val="0"/>
            <w:bCs w:val="0"/>
            <w:iCs w:val="0"/>
            <w:noProof/>
            <w:webHidden/>
          </w:rPr>
        </w:r>
        <w:r w:rsidRPr="00A46F35">
          <w:rPr>
            <w:rFonts w:ascii="Open Sans" w:hAnsi="Open Sans" w:cs="Open Sans"/>
            <w:b w:val="0"/>
            <w:bCs w:val="0"/>
            <w:iCs w:val="0"/>
            <w:noProof/>
            <w:webHidden/>
          </w:rPr>
          <w:fldChar w:fldCharType="separate"/>
        </w:r>
        <w:r w:rsidRPr="00A46F35">
          <w:rPr>
            <w:rFonts w:ascii="Open Sans" w:hAnsi="Open Sans" w:cs="Open Sans"/>
            <w:b w:val="0"/>
            <w:bCs w:val="0"/>
            <w:iCs w:val="0"/>
            <w:noProof/>
            <w:webHidden/>
          </w:rPr>
          <w:t>22</w:t>
        </w:r>
        <w:r w:rsidRPr="00A46F35">
          <w:rPr>
            <w:rFonts w:ascii="Open Sans" w:hAnsi="Open Sans" w:cs="Open Sans"/>
            <w:b w:val="0"/>
            <w:bCs w:val="0"/>
            <w:iCs w:val="0"/>
            <w:noProof/>
            <w:webHidden/>
          </w:rPr>
          <w:fldChar w:fldCharType="end"/>
        </w:r>
      </w:hyperlink>
    </w:p>
    <w:p w14:paraId="50E66B60" w14:textId="1A3FB62A" w:rsidR="00A46F35" w:rsidRPr="00A46F35" w:rsidRDefault="00A46F35" w:rsidP="00A46F35">
      <w:pPr>
        <w:pStyle w:val="TOC1"/>
        <w:tabs>
          <w:tab w:val="right" w:pos="9916"/>
        </w:tabs>
        <w:ind w:left="567"/>
        <w:rPr>
          <w:rFonts w:ascii="Open Sans" w:eastAsiaTheme="minorEastAsia" w:hAnsi="Open Sans" w:cs="Open Sans"/>
          <w:b w:val="0"/>
          <w:bCs w:val="0"/>
          <w:iCs w:val="0"/>
          <w:noProof/>
          <w:spacing w:val="0"/>
          <w:kern w:val="2"/>
          <w:sz w:val="24"/>
          <w:lang w:val="en-AU" w:eastAsia="en-GB"/>
          <w14:ligatures w14:val="standardContextual"/>
        </w:rPr>
      </w:pPr>
      <w:hyperlink w:anchor="_Toc231942709" w:history="1">
        <w:r w:rsidRPr="00A46F35">
          <w:rPr>
            <w:rStyle w:val="Hyperlink"/>
            <w:rFonts w:ascii="Open Sans" w:hAnsi="Open Sans" w:cs="Open Sans"/>
            <w:b w:val="0"/>
            <w:bCs w:val="0"/>
            <w:iCs w:val="0"/>
            <w:noProof/>
          </w:rPr>
          <w:t>Mapping K10+ scores to IAR-DST Domain 1 symptom severity and distress scores</w:t>
        </w:r>
        <w:r w:rsidRPr="00A46F35">
          <w:rPr>
            <w:rFonts w:ascii="Open Sans" w:hAnsi="Open Sans" w:cs="Open Sans"/>
            <w:b w:val="0"/>
            <w:bCs w:val="0"/>
            <w:iCs w:val="0"/>
            <w:noProof/>
            <w:webHidden/>
          </w:rPr>
          <w:tab/>
        </w:r>
        <w:r w:rsidRPr="00A46F35">
          <w:rPr>
            <w:rFonts w:ascii="Open Sans" w:hAnsi="Open Sans" w:cs="Open Sans"/>
            <w:b w:val="0"/>
            <w:bCs w:val="0"/>
            <w:iCs w:val="0"/>
            <w:noProof/>
            <w:webHidden/>
          </w:rPr>
          <w:fldChar w:fldCharType="begin"/>
        </w:r>
        <w:r w:rsidRPr="00A46F35">
          <w:rPr>
            <w:rFonts w:ascii="Open Sans" w:hAnsi="Open Sans" w:cs="Open Sans"/>
            <w:b w:val="0"/>
            <w:bCs w:val="0"/>
            <w:iCs w:val="0"/>
            <w:noProof/>
            <w:webHidden/>
          </w:rPr>
          <w:instrText xml:space="preserve"> PAGEREF _Toc231942709 \h </w:instrText>
        </w:r>
        <w:r w:rsidRPr="00A46F35">
          <w:rPr>
            <w:rFonts w:ascii="Open Sans" w:hAnsi="Open Sans" w:cs="Open Sans"/>
            <w:b w:val="0"/>
            <w:bCs w:val="0"/>
            <w:iCs w:val="0"/>
            <w:noProof/>
            <w:webHidden/>
          </w:rPr>
        </w:r>
        <w:r w:rsidRPr="00A46F35">
          <w:rPr>
            <w:rFonts w:ascii="Open Sans" w:hAnsi="Open Sans" w:cs="Open Sans"/>
            <w:b w:val="0"/>
            <w:bCs w:val="0"/>
            <w:iCs w:val="0"/>
            <w:noProof/>
            <w:webHidden/>
          </w:rPr>
          <w:fldChar w:fldCharType="separate"/>
        </w:r>
        <w:r w:rsidRPr="00A46F35">
          <w:rPr>
            <w:rFonts w:ascii="Open Sans" w:hAnsi="Open Sans" w:cs="Open Sans"/>
            <w:b w:val="0"/>
            <w:bCs w:val="0"/>
            <w:iCs w:val="0"/>
            <w:noProof/>
            <w:webHidden/>
          </w:rPr>
          <w:t>24</w:t>
        </w:r>
        <w:r w:rsidRPr="00A46F35">
          <w:rPr>
            <w:rFonts w:ascii="Open Sans" w:hAnsi="Open Sans" w:cs="Open Sans"/>
            <w:b w:val="0"/>
            <w:bCs w:val="0"/>
            <w:iCs w:val="0"/>
            <w:noProof/>
            <w:webHidden/>
          </w:rPr>
          <w:fldChar w:fldCharType="end"/>
        </w:r>
      </w:hyperlink>
    </w:p>
    <w:p w14:paraId="32B22FB9" w14:textId="3371BB19" w:rsidR="00A46F35" w:rsidRDefault="00A46F35" w:rsidP="00A46F35">
      <w:pPr>
        <w:pStyle w:val="TOC1"/>
        <w:tabs>
          <w:tab w:val="right" w:pos="9916"/>
        </w:tabs>
        <w:spacing w:before="360"/>
        <w:rPr>
          <w:rFonts w:asciiTheme="minorHAnsi" w:eastAsiaTheme="minorEastAsia" w:hAnsiTheme="minorHAnsi" w:cstheme="minorBidi"/>
          <w:b w:val="0"/>
          <w:bCs w:val="0"/>
          <w:iCs w:val="0"/>
          <w:noProof/>
          <w:spacing w:val="0"/>
          <w:kern w:val="2"/>
          <w:sz w:val="24"/>
          <w:lang w:val="en-AU" w:eastAsia="en-GB"/>
          <w14:ligatures w14:val="standardContextual"/>
        </w:rPr>
      </w:pPr>
      <w:hyperlink w:anchor="_Toc231942710" w:history="1">
        <w:r w:rsidRPr="00C57CAF">
          <w:rPr>
            <w:rStyle w:val="Hyperlink"/>
            <w:noProof/>
          </w:rPr>
          <w:t>Rapid Validity Studies</w:t>
        </w:r>
        <w:r>
          <w:rPr>
            <w:noProof/>
            <w:webHidden/>
          </w:rPr>
          <w:tab/>
        </w:r>
        <w:r>
          <w:rPr>
            <w:noProof/>
            <w:webHidden/>
          </w:rPr>
          <w:fldChar w:fldCharType="begin"/>
        </w:r>
        <w:r>
          <w:rPr>
            <w:noProof/>
            <w:webHidden/>
          </w:rPr>
          <w:instrText xml:space="preserve"> PAGEREF _Toc231942710 \h </w:instrText>
        </w:r>
        <w:r>
          <w:rPr>
            <w:noProof/>
            <w:webHidden/>
          </w:rPr>
        </w:r>
        <w:r>
          <w:rPr>
            <w:noProof/>
            <w:webHidden/>
          </w:rPr>
          <w:fldChar w:fldCharType="separate"/>
        </w:r>
        <w:r>
          <w:rPr>
            <w:noProof/>
            <w:webHidden/>
          </w:rPr>
          <w:t>27</w:t>
        </w:r>
        <w:r>
          <w:rPr>
            <w:noProof/>
            <w:webHidden/>
          </w:rPr>
          <w:fldChar w:fldCharType="end"/>
        </w:r>
      </w:hyperlink>
    </w:p>
    <w:p w14:paraId="78DD8A9F" w14:textId="4508B297" w:rsidR="00A46F35" w:rsidRPr="00A46F35" w:rsidRDefault="00A46F35" w:rsidP="00A46F35">
      <w:pPr>
        <w:pStyle w:val="TOC1"/>
        <w:tabs>
          <w:tab w:val="right" w:pos="9916"/>
        </w:tabs>
        <w:ind w:left="567"/>
        <w:rPr>
          <w:rFonts w:ascii="Open Sans" w:eastAsiaTheme="minorEastAsia" w:hAnsi="Open Sans" w:cs="Open Sans"/>
          <w:b w:val="0"/>
          <w:bCs w:val="0"/>
          <w:iCs w:val="0"/>
          <w:noProof/>
          <w:spacing w:val="0"/>
          <w:kern w:val="2"/>
          <w:sz w:val="24"/>
          <w:lang w:val="en-AU" w:eastAsia="en-GB"/>
          <w14:ligatures w14:val="standardContextual"/>
        </w:rPr>
      </w:pPr>
      <w:hyperlink w:anchor="_Toc231942711" w:history="1">
        <w:r w:rsidRPr="00A46F35">
          <w:rPr>
            <w:rStyle w:val="Hyperlink"/>
            <w:rFonts w:ascii="Open Sans" w:hAnsi="Open Sans" w:cs="Open Sans"/>
            <w:b w:val="0"/>
            <w:bCs w:val="0"/>
            <w:iCs w:val="0"/>
            <w:noProof/>
          </w:rPr>
          <w:t>Rapid Study 1</w:t>
        </w:r>
        <w:r w:rsidRPr="00A46F35">
          <w:rPr>
            <w:rFonts w:ascii="Open Sans" w:hAnsi="Open Sans" w:cs="Open Sans"/>
            <w:b w:val="0"/>
            <w:bCs w:val="0"/>
            <w:iCs w:val="0"/>
            <w:noProof/>
            <w:webHidden/>
          </w:rPr>
          <w:tab/>
        </w:r>
        <w:r w:rsidRPr="00A46F35">
          <w:rPr>
            <w:rFonts w:ascii="Open Sans" w:hAnsi="Open Sans" w:cs="Open Sans"/>
            <w:b w:val="0"/>
            <w:bCs w:val="0"/>
            <w:iCs w:val="0"/>
            <w:noProof/>
            <w:webHidden/>
          </w:rPr>
          <w:fldChar w:fldCharType="begin"/>
        </w:r>
        <w:r w:rsidRPr="00A46F35">
          <w:rPr>
            <w:rFonts w:ascii="Open Sans" w:hAnsi="Open Sans" w:cs="Open Sans"/>
            <w:b w:val="0"/>
            <w:bCs w:val="0"/>
            <w:iCs w:val="0"/>
            <w:noProof/>
            <w:webHidden/>
          </w:rPr>
          <w:instrText xml:space="preserve"> PAGEREF _Toc231942711 \h </w:instrText>
        </w:r>
        <w:r w:rsidRPr="00A46F35">
          <w:rPr>
            <w:rFonts w:ascii="Open Sans" w:hAnsi="Open Sans" w:cs="Open Sans"/>
            <w:b w:val="0"/>
            <w:bCs w:val="0"/>
            <w:iCs w:val="0"/>
            <w:noProof/>
            <w:webHidden/>
          </w:rPr>
        </w:r>
        <w:r w:rsidRPr="00A46F35">
          <w:rPr>
            <w:rFonts w:ascii="Open Sans" w:hAnsi="Open Sans" w:cs="Open Sans"/>
            <w:b w:val="0"/>
            <w:bCs w:val="0"/>
            <w:iCs w:val="0"/>
            <w:noProof/>
            <w:webHidden/>
          </w:rPr>
          <w:fldChar w:fldCharType="separate"/>
        </w:r>
        <w:r w:rsidRPr="00A46F35">
          <w:rPr>
            <w:rFonts w:ascii="Open Sans" w:hAnsi="Open Sans" w:cs="Open Sans"/>
            <w:b w:val="0"/>
            <w:bCs w:val="0"/>
            <w:iCs w:val="0"/>
            <w:noProof/>
            <w:webHidden/>
          </w:rPr>
          <w:t>27</w:t>
        </w:r>
        <w:r w:rsidRPr="00A46F35">
          <w:rPr>
            <w:rFonts w:ascii="Open Sans" w:hAnsi="Open Sans" w:cs="Open Sans"/>
            <w:b w:val="0"/>
            <w:bCs w:val="0"/>
            <w:iCs w:val="0"/>
            <w:noProof/>
            <w:webHidden/>
          </w:rPr>
          <w:fldChar w:fldCharType="end"/>
        </w:r>
      </w:hyperlink>
    </w:p>
    <w:p w14:paraId="661BDB5D" w14:textId="28D4AD4B" w:rsidR="00A46F35" w:rsidRPr="00A46F35" w:rsidRDefault="00A46F35" w:rsidP="00A46F35">
      <w:pPr>
        <w:pStyle w:val="TOC1"/>
        <w:tabs>
          <w:tab w:val="right" w:pos="9916"/>
        </w:tabs>
        <w:ind w:left="567"/>
        <w:rPr>
          <w:rFonts w:ascii="Open Sans" w:eastAsiaTheme="minorEastAsia" w:hAnsi="Open Sans" w:cs="Open Sans"/>
          <w:b w:val="0"/>
          <w:bCs w:val="0"/>
          <w:iCs w:val="0"/>
          <w:noProof/>
          <w:spacing w:val="0"/>
          <w:kern w:val="2"/>
          <w:sz w:val="24"/>
          <w:lang w:val="en-AU" w:eastAsia="en-GB"/>
          <w14:ligatures w14:val="standardContextual"/>
        </w:rPr>
      </w:pPr>
      <w:hyperlink w:anchor="_Toc231942712" w:history="1">
        <w:r w:rsidRPr="00A46F35">
          <w:rPr>
            <w:rStyle w:val="Hyperlink"/>
            <w:rFonts w:ascii="Open Sans" w:hAnsi="Open Sans" w:cs="Open Sans"/>
            <w:b w:val="0"/>
            <w:bCs w:val="0"/>
            <w:iCs w:val="0"/>
            <w:noProof/>
          </w:rPr>
          <w:t>Rapid Study 2</w:t>
        </w:r>
        <w:r w:rsidRPr="00A46F35">
          <w:rPr>
            <w:rFonts w:ascii="Open Sans" w:hAnsi="Open Sans" w:cs="Open Sans"/>
            <w:b w:val="0"/>
            <w:bCs w:val="0"/>
            <w:iCs w:val="0"/>
            <w:noProof/>
            <w:webHidden/>
          </w:rPr>
          <w:tab/>
        </w:r>
        <w:r w:rsidRPr="00A46F35">
          <w:rPr>
            <w:rFonts w:ascii="Open Sans" w:hAnsi="Open Sans" w:cs="Open Sans"/>
            <w:b w:val="0"/>
            <w:bCs w:val="0"/>
            <w:iCs w:val="0"/>
            <w:noProof/>
            <w:webHidden/>
          </w:rPr>
          <w:fldChar w:fldCharType="begin"/>
        </w:r>
        <w:r w:rsidRPr="00A46F35">
          <w:rPr>
            <w:rFonts w:ascii="Open Sans" w:hAnsi="Open Sans" w:cs="Open Sans"/>
            <w:b w:val="0"/>
            <w:bCs w:val="0"/>
            <w:iCs w:val="0"/>
            <w:noProof/>
            <w:webHidden/>
          </w:rPr>
          <w:instrText xml:space="preserve"> PAGEREF _Toc231942712 \h </w:instrText>
        </w:r>
        <w:r w:rsidRPr="00A46F35">
          <w:rPr>
            <w:rFonts w:ascii="Open Sans" w:hAnsi="Open Sans" w:cs="Open Sans"/>
            <w:b w:val="0"/>
            <w:bCs w:val="0"/>
            <w:iCs w:val="0"/>
            <w:noProof/>
            <w:webHidden/>
          </w:rPr>
        </w:r>
        <w:r w:rsidRPr="00A46F35">
          <w:rPr>
            <w:rFonts w:ascii="Open Sans" w:hAnsi="Open Sans" w:cs="Open Sans"/>
            <w:b w:val="0"/>
            <w:bCs w:val="0"/>
            <w:iCs w:val="0"/>
            <w:noProof/>
            <w:webHidden/>
          </w:rPr>
          <w:fldChar w:fldCharType="separate"/>
        </w:r>
        <w:r w:rsidRPr="00A46F35">
          <w:rPr>
            <w:rFonts w:ascii="Open Sans" w:hAnsi="Open Sans" w:cs="Open Sans"/>
            <w:b w:val="0"/>
            <w:bCs w:val="0"/>
            <w:iCs w:val="0"/>
            <w:noProof/>
            <w:webHidden/>
          </w:rPr>
          <w:t>29</w:t>
        </w:r>
        <w:r w:rsidRPr="00A46F35">
          <w:rPr>
            <w:rFonts w:ascii="Open Sans" w:hAnsi="Open Sans" w:cs="Open Sans"/>
            <w:b w:val="0"/>
            <w:bCs w:val="0"/>
            <w:iCs w:val="0"/>
            <w:noProof/>
            <w:webHidden/>
          </w:rPr>
          <w:fldChar w:fldCharType="end"/>
        </w:r>
      </w:hyperlink>
    </w:p>
    <w:p w14:paraId="55BB6450" w14:textId="2ACA1ADB" w:rsidR="00A46F35" w:rsidRPr="00A46F35" w:rsidRDefault="00A46F35" w:rsidP="00A46F35">
      <w:pPr>
        <w:pStyle w:val="TOC1"/>
        <w:tabs>
          <w:tab w:val="right" w:pos="9916"/>
        </w:tabs>
        <w:ind w:left="567"/>
        <w:rPr>
          <w:rFonts w:ascii="Open Sans" w:eastAsiaTheme="minorEastAsia" w:hAnsi="Open Sans" w:cs="Open Sans"/>
          <w:b w:val="0"/>
          <w:bCs w:val="0"/>
          <w:iCs w:val="0"/>
          <w:noProof/>
          <w:spacing w:val="0"/>
          <w:kern w:val="2"/>
          <w:sz w:val="24"/>
          <w:lang w:val="en-AU" w:eastAsia="en-GB"/>
          <w14:ligatures w14:val="standardContextual"/>
        </w:rPr>
      </w:pPr>
      <w:hyperlink w:anchor="_Toc231942713" w:history="1">
        <w:r w:rsidRPr="00A46F35">
          <w:rPr>
            <w:rStyle w:val="Hyperlink"/>
            <w:rFonts w:ascii="Open Sans" w:hAnsi="Open Sans" w:cs="Open Sans"/>
            <w:b w:val="0"/>
            <w:bCs w:val="0"/>
            <w:iCs w:val="0"/>
            <w:noProof/>
          </w:rPr>
          <w:t>Domain 1: Symptom severity and distress</w:t>
        </w:r>
        <w:r w:rsidRPr="00A46F35">
          <w:rPr>
            <w:rFonts w:ascii="Open Sans" w:hAnsi="Open Sans" w:cs="Open Sans"/>
            <w:b w:val="0"/>
            <w:bCs w:val="0"/>
            <w:iCs w:val="0"/>
            <w:noProof/>
            <w:webHidden/>
          </w:rPr>
          <w:tab/>
        </w:r>
        <w:r w:rsidRPr="00A46F35">
          <w:rPr>
            <w:rFonts w:ascii="Open Sans" w:hAnsi="Open Sans" w:cs="Open Sans"/>
            <w:b w:val="0"/>
            <w:bCs w:val="0"/>
            <w:iCs w:val="0"/>
            <w:noProof/>
            <w:webHidden/>
          </w:rPr>
          <w:fldChar w:fldCharType="begin"/>
        </w:r>
        <w:r w:rsidRPr="00A46F35">
          <w:rPr>
            <w:rFonts w:ascii="Open Sans" w:hAnsi="Open Sans" w:cs="Open Sans"/>
            <w:b w:val="0"/>
            <w:bCs w:val="0"/>
            <w:iCs w:val="0"/>
            <w:noProof/>
            <w:webHidden/>
          </w:rPr>
          <w:instrText xml:space="preserve"> PAGEREF _Toc231942713 \h </w:instrText>
        </w:r>
        <w:r w:rsidRPr="00A46F35">
          <w:rPr>
            <w:rFonts w:ascii="Open Sans" w:hAnsi="Open Sans" w:cs="Open Sans"/>
            <w:b w:val="0"/>
            <w:bCs w:val="0"/>
            <w:iCs w:val="0"/>
            <w:noProof/>
            <w:webHidden/>
          </w:rPr>
        </w:r>
        <w:r w:rsidRPr="00A46F35">
          <w:rPr>
            <w:rFonts w:ascii="Open Sans" w:hAnsi="Open Sans" w:cs="Open Sans"/>
            <w:b w:val="0"/>
            <w:bCs w:val="0"/>
            <w:iCs w:val="0"/>
            <w:noProof/>
            <w:webHidden/>
          </w:rPr>
          <w:fldChar w:fldCharType="separate"/>
        </w:r>
        <w:r w:rsidRPr="00A46F35">
          <w:rPr>
            <w:rFonts w:ascii="Open Sans" w:hAnsi="Open Sans" w:cs="Open Sans"/>
            <w:b w:val="0"/>
            <w:bCs w:val="0"/>
            <w:iCs w:val="0"/>
            <w:noProof/>
            <w:webHidden/>
          </w:rPr>
          <w:t>35</w:t>
        </w:r>
        <w:r w:rsidRPr="00A46F35">
          <w:rPr>
            <w:rFonts w:ascii="Open Sans" w:hAnsi="Open Sans" w:cs="Open Sans"/>
            <w:b w:val="0"/>
            <w:bCs w:val="0"/>
            <w:iCs w:val="0"/>
            <w:noProof/>
            <w:webHidden/>
          </w:rPr>
          <w:fldChar w:fldCharType="end"/>
        </w:r>
      </w:hyperlink>
    </w:p>
    <w:p w14:paraId="11042FA0" w14:textId="75A53E59" w:rsidR="00A46F35" w:rsidRPr="00A46F35" w:rsidRDefault="00A46F35" w:rsidP="00A46F35">
      <w:pPr>
        <w:pStyle w:val="TOC1"/>
        <w:tabs>
          <w:tab w:val="right" w:pos="9916"/>
        </w:tabs>
        <w:ind w:left="567"/>
        <w:rPr>
          <w:rFonts w:ascii="Open Sans" w:eastAsiaTheme="minorEastAsia" w:hAnsi="Open Sans" w:cs="Open Sans"/>
          <w:b w:val="0"/>
          <w:bCs w:val="0"/>
          <w:iCs w:val="0"/>
          <w:noProof/>
          <w:spacing w:val="0"/>
          <w:kern w:val="2"/>
          <w:sz w:val="24"/>
          <w:lang w:val="en-AU" w:eastAsia="en-GB"/>
          <w14:ligatures w14:val="standardContextual"/>
        </w:rPr>
      </w:pPr>
      <w:hyperlink w:anchor="_Toc231942714" w:history="1">
        <w:r w:rsidRPr="00A46F35">
          <w:rPr>
            <w:rStyle w:val="Hyperlink"/>
            <w:rFonts w:ascii="Open Sans" w:hAnsi="Open Sans" w:cs="Open Sans"/>
            <w:b w:val="0"/>
            <w:bCs w:val="0"/>
            <w:iCs w:val="0"/>
            <w:noProof/>
          </w:rPr>
          <w:t>Domain 2: Harm</w:t>
        </w:r>
        <w:r w:rsidRPr="00A46F35">
          <w:rPr>
            <w:rFonts w:ascii="Open Sans" w:hAnsi="Open Sans" w:cs="Open Sans"/>
            <w:b w:val="0"/>
            <w:bCs w:val="0"/>
            <w:iCs w:val="0"/>
            <w:noProof/>
            <w:webHidden/>
          </w:rPr>
          <w:tab/>
        </w:r>
        <w:r w:rsidRPr="00A46F35">
          <w:rPr>
            <w:rFonts w:ascii="Open Sans" w:hAnsi="Open Sans" w:cs="Open Sans"/>
            <w:b w:val="0"/>
            <w:bCs w:val="0"/>
            <w:iCs w:val="0"/>
            <w:noProof/>
            <w:webHidden/>
          </w:rPr>
          <w:fldChar w:fldCharType="begin"/>
        </w:r>
        <w:r w:rsidRPr="00A46F35">
          <w:rPr>
            <w:rFonts w:ascii="Open Sans" w:hAnsi="Open Sans" w:cs="Open Sans"/>
            <w:b w:val="0"/>
            <w:bCs w:val="0"/>
            <w:iCs w:val="0"/>
            <w:noProof/>
            <w:webHidden/>
          </w:rPr>
          <w:instrText xml:space="preserve"> PAGEREF _Toc231942714 \h </w:instrText>
        </w:r>
        <w:r w:rsidRPr="00A46F35">
          <w:rPr>
            <w:rFonts w:ascii="Open Sans" w:hAnsi="Open Sans" w:cs="Open Sans"/>
            <w:b w:val="0"/>
            <w:bCs w:val="0"/>
            <w:iCs w:val="0"/>
            <w:noProof/>
            <w:webHidden/>
          </w:rPr>
        </w:r>
        <w:r w:rsidRPr="00A46F35">
          <w:rPr>
            <w:rFonts w:ascii="Open Sans" w:hAnsi="Open Sans" w:cs="Open Sans"/>
            <w:b w:val="0"/>
            <w:bCs w:val="0"/>
            <w:iCs w:val="0"/>
            <w:noProof/>
            <w:webHidden/>
          </w:rPr>
          <w:fldChar w:fldCharType="separate"/>
        </w:r>
        <w:r w:rsidRPr="00A46F35">
          <w:rPr>
            <w:rFonts w:ascii="Open Sans" w:hAnsi="Open Sans" w:cs="Open Sans"/>
            <w:b w:val="0"/>
            <w:bCs w:val="0"/>
            <w:iCs w:val="0"/>
            <w:noProof/>
            <w:webHidden/>
          </w:rPr>
          <w:t>36</w:t>
        </w:r>
        <w:r w:rsidRPr="00A46F35">
          <w:rPr>
            <w:rFonts w:ascii="Open Sans" w:hAnsi="Open Sans" w:cs="Open Sans"/>
            <w:b w:val="0"/>
            <w:bCs w:val="0"/>
            <w:iCs w:val="0"/>
            <w:noProof/>
            <w:webHidden/>
          </w:rPr>
          <w:fldChar w:fldCharType="end"/>
        </w:r>
      </w:hyperlink>
    </w:p>
    <w:p w14:paraId="68A3C971" w14:textId="7A98B558" w:rsidR="00A46F35" w:rsidRPr="00A46F35" w:rsidRDefault="00A46F35" w:rsidP="00A46F35">
      <w:pPr>
        <w:pStyle w:val="TOC1"/>
        <w:tabs>
          <w:tab w:val="right" w:pos="9916"/>
        </w:tabs>
        <w:ind w:left="567"/>
        <w:rPr>
          <w:rFonts w:ascii="Open Sans" w:eastAsiaTheme="minorEastAsia" w:hAnsi="Open Sans" w:cs="Open Sans"/>
          <w:b w:val="0"/>
          <w:bCs w:val="0"/>
          <w:iCs w:val="0"/>
          <w:noProof/>
          <w:spacing w:val="0"/>
          <w:kern w:val="2"/>
          <w:sz w:val="24"/>
          <w:lang w:val="en-AU" w:eastAsia="en-GB"/>
          <w14:ligatures w14:val="standardContextual"/>
        </w:rPr>
      </w:pPr>
      <w:hyperlink w:anchor="_Toc231942715" w:history="1">
        <w:r w:rsidRPr="00A46F35">
          <w:rPr>
            <w:rStyle w:val="Hyperlink"/>
            <w:rFonts w:ascii="Open Sans" w:hAnsi="Open Sans" w:cs="Open Sans"/>
            <w:b w:val="0"/>
            <w:bCs w:val="0"/>
            <w:iCs w:val="0"/>
            <w:noProof/>
          </w:rPr>
          <w:t>Domain 3: Functioning</w:t>
        </w:r>
        <w:r w:rsidRPr="00A46F35">
          <w:rPr>
            <w:rFonts w:ascii="Open Sans" w:hAnsi="Open Sans" w:cs="Open Sans"/>
            <w:b w:val="0"/>
            <w:bCs w:val="0"/>
            <w:iCs w:val="0"/>
            <w:noProof/>
            <w:webHidden/>
          </w:rPr>
          <w:tab/>
        </w:r>
        <w:r w:rsidRPr="00A46F35">
          <w:rPr>
            <w:rFonts w:ascii="Open Sans" w:hAnsi="Open Sans" w:cs="Open Sans"/>
            <w:b w:val="0"/>
            <w:bCs w:val="0"/>
            <w:iCs w:val="0"/>
            <w:noProof/>
            <w:webHidden/>
          </w:rPr>
          <w:fldChar w:fldCharType="begin"/>
        </w:r>
        <w:r w:rsidRPr="00A46F35">
          <w:rPr>
            <w:rFonts w:ascii="Open Sans" w:hAnsi="Open Sans" w:cs="Open Sans"/>
            <w:b w:val="0"/>
            <w:bCs w:val="0"/>
            <w:iCs w:val="0"/>
            <w:noProof/>
            <w:webHidden/>
          </w:rPr>
          <w:instrText xml:space="preserve"> PAGEREF _Toc231942715 \h </w:instrText>
        </w:r>
        <w:r w:rsidRPr="00A46F35">
          <w:rPr>
            <w:rFonts w:ascii="Open Sans" w:hAnsi="Open Sans" w:cs="Open Sans"/>
            <w:b w:val="0"/>
            <w:bCs w:val="0"/>
            <w:iCs w:val="0"/>
            <w:noProof/>
            <w:webHidden/>
          </w:rPr>
        </w:r>
        <w:r w:rsidRPr="00A46F35">
          <w:rPr>
            <w:rFonts w:ascii="Open Sans" w:hAnsi="Open Sans" w:cs="Open Sans"/>
            <w:b w:val="0"/>
            <w:bCs w:val="0"/>
            <w:iCs w:val="0"/>
            <w:noProof/>
            <w:webHidden/>
          </w:rPr>
          <w:fldChar w:fldCharType="separate"/>
        </w:r>
        <w:r w:rsidRPr="00A46F35">
          <w:rPr>
            <w:rFonts w:ascii="Open Sans" w:hAnsi="Open Sans" w:cs="Open Sans"/>
            <w:b w:val="0"/>
            <w:bCs w:val="0"/>
            <w:iCs w:val="0"/>
            <w:noProof/>
            <w:webHidden/>
          </w:rPr>
          <w:t>37</w:t>
        </w:r>
        <w:r w:rsidRPr="00A46F35">
          <w:rPr>
            <w:rFonts w:ascii="Open Sans" w:hAnsi="Open Sans" w:cs="Open Sans"/>
            <w:b w:val="0"/>
            <w:bCs w:val="0"/>
            <w:iCs w:val="0"/>
            <w:noProof/>
            <w:webHidden/>
          </w:rPr>
          <w:fldChar w:fldCharType="end"/>
        </w:r>
      </w:hyperlink>
    </w:p>
    <w:p w14:paraId="6E73D65B" w14:textId="62660955" w:rsidR="00A46F35" w:rsidRPr="00A46F35" w:rsidRDefault="00A46F35" w:rsidP="00A46F35">
      <w:pPr>
        <w:pStyle w:val="TOC1"/>
        <w:tabs>
          <w:tab w:val="right" w:pos="9916"/>
        </w:tabs>
        <w:ind w:left="567"/>
        <w:rPr>
          <w:rFonts w:ascii="Open Sans" w:eastAsiaTheme="minorEastAsia" w:hAnsi="Open Sans" w:cs="Open Sans"/>
          <w:b w:val="0"/>
          <w:bCs w:val="0"/>
          <w:iCs w:val="0"/>
          <w:noProof/>
          <w:spacing w:val="0"/>
          <w:kern w:val="2"/>
          <w:sz w:val="24"/>
          <w:lang w:val="en-AU" w:eastAsia="en-GB"/>
          <w14:ligatures w14:val="standardContextual"/>
        </w:rPr>
      </w:pPr>
      <w:hyperlink w:anchor="_Toc231942716" w:history="1">
        <w:r w:rsidRPr="00A46F35">
          <w:rPr>
            <w:rStyle w:val="Hyperlink"/>
            <w:rFonts w:ascii="Open Sans" w:hAnsi="Open Sans" w:cs="Open Sans"/>
            <w:b w:val="0"/>
            <w:bCs w:val="0"/>
            <w:iCs w:val="0"/>
            <w:noProof/>
          </w:rPr>
          <w:t>Domain 4: Impact of co-existing conditions</w:t>
        </w:r>
        <w:r w:rsidRPr="00A46F35">
          <w:rPr>
            <w:rFonts w:ascii="Open Sans" w:hAnsi="Open Sans" w:cs="Open Sans"/>
            <w:b w:val="0"/>
            <w:bCs w:val="0"/>
            <w:iCs w:val="0"/>
            <w:noProof/>
            <w:webHidden/>
          </w:rPr>
          <w:tab/>
        </w:r>
        <w:r w:rsidRPr="00A46F35">
          <w:rPr>
            <w:rFonts w:ascii="Open Sans" w:hAnsi="Open Sans" w:cs="Open Sans"/>
            <w:b w:val="0"/>
            <w:bCs w:val="0"/>
            <w:iCs w:val="0"/>
            <w:noProof/>
            <w:webHidden/>
          </w:rPr>
          <w:fldChar w:fldCharType="begin"/>
        </w:r>
        <w:r w:rsidRPr="00A46F35">
          <w:rPr>
            <w:rFonts w:ascii="Open Sans" w:hAnsi="Open Sans" w:cs="Open Sans"/>
            <w:b w:val="0"/>
            <w:bCs w:val="0"/>
            <w:iCs w:val="0"/>
            <w:noProof/>
            <w:webHidden/>
          </w:rPr>
          <w:instrText xml:space="preserve"> PAGEREF _Toc231942716 \h </w:instrText>
        </w:r>
        <w:r w:rsidRPr="00A46F35">
          <w:rPr>
            <w:rFonts w:ascii="Open Sans" w:hAnsi="Open Sans" w:cs="Open Sans"/>
            <w:b w:val="0"/>
            <w:bCs w:val="0"/>
            <w:iCs w:val="0"/>
            <w:noProof/>
            <w:webHidden/>
          </w:rPr>
        </w:r>
        <w:r w:rsidRPr="00A46F35">
          <w:rPr>
            <w:rFonts w:ascii="Open Sans" w:hAnsi="Open Sans" w:cs="Open Sans"/>
            <w:b w:val="0"/>
            <w:bCs w:val="0"/>
            <w:iCs w:val="0"/>
            <w:noProof/>
            <w:webHidden/>
          </w:rPr>
          <w:fldChar w:fldCharType="separate"/>
        </w:r>
        <w:r w:rsidRPr="00A46F35">
          <w:rPr>
            <w:rFonts w:ascii="Open Sans" w:hAnsi="Open Sans" w:cs="Open Sans"/>
            <w:b w:val="0"/>
            <w:bCs w:val="0"/>
            <w:iCs w:val="0"/>
            <w:noProof/>
            <w:webHidden/>
          </w:rPr>
          <w:t>38</w:t>
        </w:r>
        <w:r w:rsidRPr="00A46F35">
          <w:rPr>
            <w:rFonts w:ascii="Open Sans" w:hAnsi="Open Sans" w:cs="Open Sans"/>
            <w:b w:val="0"/>
            <w:bCs w:val="0"/>
            <w:iCs w:val="0"/>
            <w:noProof/>
            <w:webHidden/>
          </w:rPr>
          <w:fldChar w:fldCharType="end"/>
        </w:r>
      </w:hyperlink>
    </w:p>
    <w:p w14:paraId="6CF346E2" w14:textId="12C99659" w:rsidR="00A46F35" w:rsidRPr="00A46F35" w:rsidRDefault="00A46F35" w:rsidP="00A46F35">
      <w:pPr>
        <w:pStyle w:val="TOC1"/>
        <w:tabs>
          <w:tab w:val="right" w:pos="9916"/>
        </w:tabs>
        <w:ind w:left="567"/>
        <w:rPr>
          <w:rFonts w:ascii="Open Sans" w:eastAsiaTheme="minorEastAsia" w:hAnsi="Open Sans" w:cs="Open Sans"/>
          <w:b w:val="0"/>
          <w:bCs w:val="0"/>
          <w:iCs w:val="0"/>
          <w:noProof/>
          <w:spacing w:val="0"/>
          <w:kern w:val="2"/>
          <w:sz w:val="24"/>
          <w:lang w:val="en-AU" w:eastAsia="en-GB"/>
          <w14:ligatures w14:val="standardContextual"/>
        </w:rPr>
      </w:pPr>
      <w:hyperlink w:anchor="_Toc231942717" w:history="1">
        <w:r w:rsidRPr="00A46F35">
          <w:rPr>
            <w:rStyle w:val="Hyperlink"/>
            <w:rFonts w:ascii="Open Sans" w:hAnsi="Open Sans" w:cs="Open Sans"/>
            <w:b w:val="0"/>
            <w:bCs w:val="0"/>
            <w:iCs w:val="0"/>
            <w:noProof/>
          </w:rPr>
          <w:t>Domain 5: Service use and response history</w:t>
        </w:r>
        <w:r w:rsidRPr="00A46F35">
          <w:rPr>
            <w:rFonts w:ascii="Open Sans" w:hAnsi="Open Sans" w:cs="Open Sans"/>
            <w:b w:val="0"/>
            <w:bCs w:val="0"/>
            <w:iCs w:val="0"/>
            <w:noProof/>
            <w:webHidden/>
          </w:rPr>
          <w:tab/>
        </w:r>
        <w:r w:rsidRPr="00A46F35">
          <w:rPr>
            <w:rFonts w:ascii="Open Sans" w:hAnsi="Open Sans" w:cs="Open Sans"/>
            <w:b w:val="0"/>
            <w:bCs w:val="0"/>
            <w:iCs w:val="0"/>
            <w:noProof/>
            <w:webHidden/>
          </w:rPr>
          <w:fldChar w:fldCharType="begin"/>
        </w:r>
        <w:r w:rsidRPr="00A46F35">
          <w:rPr>
            <w:rFonts w:ascii="Open Sans" w:hAnsi="Open Sans" w:cs="Open Sans"/>
            <w:b w:val="0"/>
            <w:bCs w:val="0"/>
            <w:iCs w:val="0"/>
            <w:noProof/>
            <w:webHidden/>
          </w:rPr>
          <w:instrText xml:space="preserve"> PAGEREF _Toc231942717 \h </w:instrText>
        </w:r>
        <w:r w:rsidRPr="00A46F35">
          <w:rPr>
            <w:rFonts w:ascii="Open Sans" w:hAnsi="Open Sans" w:cs="Open Sans"/>
            <w:b w:val="0"/>
            <w:bCs w:val="0"/>
            <w:iCs w:val="0"/>
            <w:noProof/>
            <w:webHidden/>
          </w:rPr>
        </w:r>
        <w:r w:rsidRPr="00A46F35">
          <w:rPr>
            <w:rFonts w:ascii="Open Sans" w:hAnsi="Open Sans" w:cs="Open Sans"/>
            <w:b w:val="0"/>
            <w:bCs w:val="0"/>
            <w:iCs w:val="0"/>
            <w:noProof/>
            <w:webHidden/>
          </w:rPr>
          <w:fldChar w:fldCharType="separate"/>
        </w:r>
        <w:r w:rsidRPr="00A46F35">
          <w:rPr>
            <w:rFonts w:ascii="Open Sans" w:hAnsi="Open Sans" w:cs="Open Sans"/>
            <w:b w:val="0"/>
            <w:bCs w:val="0"/>
            <w:iCs w:val="0"/>
            <w:noProof/>
            <w:webHidden/>
          </w:rPr>
          <w:t>39</w:t>
        </w:r>
        <w:r w:rsidRPr="00A46F35">
          <w:rPr>
            <w:rFonts w:ascii="Open Sans" w:hAnsi="Open Sans" w:cs="Open Sans"/>
            <w:b w:val="0"/>
            <w:bCs w:val="0"/>
            <w:iCs w:val="0"/>
            <w:noProof/>
            <w:webHidden/>
          </w:rPr>
          <w:fldChar w:fldCharType="end"/>
        </w:r>
      </w:hyperlink>
    </w:p>
    <w:p w14:paraId="4BF3469C" w14:textId="500455F9" w:rsidR="00A46F35" w:rsidRPr="00A46F35" w:rsidRDefault="00A46F35" w:rsidP="00A46F35">
      <w:pPr>
        <w:pStyle w:val="TOC1"/>
        <w:tabs>
          <w:tab w:val="right" w:pos="9916"/>
        </w:tabs>
        <w:ind w:left="567"/>
        <w:rPr>
          <w:rFonts w:ascii="Open Sans" w:eastAsiaTheme="minorEastAsia" w:hAnsi="Open Sans" w:cs="Open Sans"/>
          <w:b w:val="0"/>
          <w:bCs w:val="0"/>
          <w:iCs w:val="0"/>
          <w:noProof/>
          <w:spacing w:val="0"/>
          <w:kern w:val="2"/>
          <w:sz w:val="24"/>
          <w:lang w:val="en-AU" w:eastAsia="en-GB"/>
          <w14:ligatures w14:val="standardContextual"/>
        </w:rPr>
      </w:pPr>
      <w:hyperlink w:anchor="_Toc231942718" w:history="1">
        <w:r w:rsidRPr="00A46F35">
          <w:rPr>
            <w:rStyle w:val="Hyperlink"/>
            <w:rFonts w:ascii="Open Sans" w:hAnsi="Open Sans" w:cs="Open Sans"/>
            <w:b w:val="0"/>
            <w:bCs w:val="0"/>
            <w:iCs w:val="0"/>
            <w:noProof/>
          </w:rPr>
          <w:t>Domain 6: Social and environmental stressors</w:t>
        </w:r>
        <w:r w:rsidRPr="00A46F35">
          <w:rPr>
            <w:rFonts w:ascii="Open Sans" w:hAnsi="Open Sans" w:cs="Open Sans"/>
            <w:b w:val="0"/>
            <w:bCs w:val="0"/>
            <w:iCs w:val="0"/>
            <w:noProof/>
            <w:webHidden/>
          </w:rPr>
          <w:tab/>
        </w:r>
        <w:r w:rsidRPr="00A46F35">
          <w:rPr>
            <w:rFonts w:ascii="Open Sans" w:hAnsi="Open Sans" w:cs="Open Sans"/>
            <w:b w:val="0"/>
            <w:bCs w:val="0"/>
            <w:iCs w:val="0"/>
            <w:noProof/>
            <w:webHidden/>
          </w:rPr>
          <w:fldChar w:fldCharType="begin"/>
        </w:r>
        <w:r w:rsidRPr="00A46F35">
          <w:rPr>
            <w:rFonts w:ascii="Open Sans" w:hAnsi="Open Sans" w:cs="Open Sans"/>
            <w:b w:val="0"/>
            <w:bCs w:val="0"/>
            <w:iCs w:val="0"/>
            <w:noProof/>
            <w:webHidden/>
          </w:rPr>
          <w:instrText xml:space="preserve"> PAGEREF _Toc231942718 \h </w:instrText>
        </w:r>
        <w:r w:rsidRPr="00A46F35">
          <w:rPr>
            <w:rFonts w:ascii="Open Sans" w:hAnsi="Open Sans" w:cs="Open Sans"/>
            <w:b w:val="0"/>
            <w:bCs w:val="0"/>
            <w:iCs w:val="0"/>
            <w:noProof/>
            <w:webHidden/>
          </w:rPr>
        </w:r>
        <w:r w:rsidRPr="00A46F35">
          <w:rPr>
            <w:rFonts w:ascii="Open Sans" w:hAnsi="Open Sans" w:cs="Open Sans"/>
            <w:b w:val="0"/>
            <w:bCs w:val="0"/>
            <w:iCs w:val="0"/>
            <w:noProof/>
            <w:webHidden/>
          </w:rPr>
          <w:fldChar w:fldCharType="separate"/>
        </w:r>
        <w:r w:rsidRPr="00A46F35">
          <w:rPr>
            <w:rFonts w:ascii="Open Sans" w:hAnsi="Open Sans" w:cs="Open Sans"/>
            <w:b w:val="0"/>
            <w:bCs w:val="0"/>
            <w:iCs w:val="0"/>
            <w:noProof/>
            <w:webHidden/>
          </w:rPr>
          <w:t>40</w:t>
        </w:r>
        <w:r w:rsidRPr="00A46F35">
          <w:rPr>
            <w:rFonts w:ascii="Open Sans" w:hAnsi="Open Sans" w:cs="Open Sans"/>
            <w:b w:val="0"/>
            <w:bCs w:val="0"/>
            <w:iCs w:val="0"/>
            <w:noProof/>
            <w:webHidden/>
          </w:rPr>
          <w:fldChar w:fldCharType="end"/>
        </w:r>
      </w:hyperlink>
    </w:p>
    <w:p w14:paraId="4EE8A7E9" w14:textId="60506D4C" w:rsidR="00A46F35" w:rsidRPr="00A46F35" w:rsidRDefault="00A46F35" w:rsidP="00A46F35">
      <w:pPr>
        <w:pStyle w:val="TOC1"/>
        <w:tabs>
          <w:tab w:val="right" w:pos="9916"/>
        </w:tabs>
        <w:ind w:left="567"/>
        <w:rPr>
          <w:rFonts w:ascii="Open Sans" w:eastAsiaTheme="minorEastAsia" w:hAnsi="Open Sans" w:cs="Open Sans"/>
          <w:b w:val="0"/>
          <w:bCs w:val="0"/>
          <w:iCs w:val="0"/>
          <w:noProof/>
          <w:spacing w:val="0"/>
          <w:kern w:val="2"/>
          <w:sz w:val="24"/>
          <w:lang w:val="en-AU" w:eastAsia="en-GB"/>
          <w14:ligatures w14:val="standardContextual"/>
        </w:rPr>
      </w:pPr>
      <w:hyperlink w:anchor="_Toc231942719" w:history="1">
        <w:r w:rsidRPr="00A46F35">
          <w:rPr>
            <w:rStyle w:val="Hyperlink"/>
            <w:rFonts w:ascii="Open Sans" w:hAnsi="Open Sans" w:cs="Open Sans"/>
            <w:b w:val="0"/>
            <w:bCs w:val="0"/>
            <w:iCs w:val="0"/>
            <w:noProof/>
          </w:rPr>
          <w:t>Domain 7: Family and other supports</w:t>
        </w:r>
        <w:r w:rsidRPr="00A46F35">
          <w:rPr>
            <w:rFonts w:ascii="Open Sans" w:hAnsi="Open Sans" w:cs="Open Sans"/>
            <w:b w:val="0"/>
            <w:bCs w:val="0"/>
            <w:iCs w:val="0"/>
            <w:noProof/>
            <w:webHidden/>
          </w:rPr>
          <w:tab/>
        </w:r>
        <w:r w:rsidRPr="00A46F35">
          <w:rPr>
            <w:rFonts w:ascii="Open Sans" w:hAnsi="Open Sans" w:cs="Open Sans"/>
            <w:b w:val="0"/>
            <w:bCs w:val="0"/>
            <w:iCs w:val="0"/>
            <w:noProof/>
            <w:webHidden/>
          </w:rPr>
          <w:fldChar w:fldCharType="begin"/>
        </w:r>
        <w:r w:rsidRPr="00A46F35">
          <w:rPr>
            <w:rFonts w:ascii="Open Sans" w:hAnsi="Open Sans" w:cs="Open Sans"/>
            <w:b w:val="0"/>
            <w:bCs w:val="0"/>
            <w:iCs w:val="0"/>
            <w:noProof/>
            <w:webHidden/>
          </w:rPr>
          <w:instrText xml:space="preserve"> PAGEREF _Toc231942719 \h </w:instrText>
        </w:r>
        <w:r w:rsidRPr="00A46F35">
          <w:rPr>
            <w:rFonts w:ascii="Open Sans" w:hAnsi="Open Sans" w:cs="Open Sans"/>
            <w:b w:val="0"/>
            <w:bCs w:val="0"/>
            <w:iCs w:val="0"/>
            <w:noProof/>
            <w:webHidden/>
          </w:rPr>
        </w:r>
        <w:r w:rsidRPr="00A46F35">
          <w:rPr>
            <w:rFonts w:ascii="Open Sans" w:hAnsi="Open Sans" w:cs="Open Sans"/>
            <w:b w:val="0"/>
            <w:bCs w:val="0"/>
            <w:iCs w:val="0"/>
            <w:noProof/>
            <w:webHidden/>
          </w:rPr>
          <w:fldChar w:fldCharType="separate"/>
        </w:r>
        <w:r w:rsidRPr="00A46F35">
          <w:rPr>
            <w:rFonts w:ascii="Open Sans" w:hAnsi="Open Sans" w:cs="Open Sans"/>
            <w:b w:val="0"/>
            <w:bCs w:val="0"/>
            <w:iCs w:val="0"/>
            <w:noProof/>
            <w:webHidden/>
          </w:rPr>
          <w:t>41</w:t>
        </w:r>
        <w:r w:rsidRPr="00A46F35">
          <w:rPr>
            <w:rFonts w:ascii="Open Sans" w:hAnsi="Open Sans" w:cs="Open Sans"/>
            <w:b w:val="0"/>
            <w:bCs w:val="0"/>
            <w:iCs w:val="0"/>
            <w:noProof/>
            <w:webHidden/>
          </w:rPr>
          <w:fldChar w:fldCharType="end"/>
        </w:r>
      </w:hyperlink>
    </w:p>
    <w:p w14:paraId="4E7E7C4C" w14:textId="5FACBF08" w:rsidR="00A46F35" w:rsidRPr="00A46F35" w:rsidRDefault="00A46F35" w:rsidP="00A46F35">
      <w:pPr>
        <w:pStyle w:val="TOC1"/>
        <w:tabs>
          <w:tab w:val="right" w:pos="9916"/>
        </w:tabs>
        <w:ind w:left="567"/>
        <w:rPr>
          <w:rFonts w:ascii="Open Sans" w:eastAsiaTheme="minorEastAsia" w:hAnsi="Open Sans" w:cs="Open Sans"/>
          <w:b w:val="0"/>
          <w:bCs w:val="0"/>
          <w:iCs w:val="0"/>
          <w:noProof/>
          <w:spacing w:val="0"/>
          <w:kern w:val="2"/>
          <w:sz w:val="24"/>
          <w:lang w:val="en-AU" w:eastAsia="en-GB"/>
          <w14:ligatures w14:val="standardContextual"/>
        </w:rPr>
      </w:pPr>
      <w:hyperlink w:anchor="_Toc231942720" w:history="1">
        <w:r w:rsidRPr="00A46F35">
          <w:rPr>
            <w:rStyle w:val="Hyperlink"/>
            <w:rFonts w:ascii="Open Sans" w:hAnsi="Open Sans" w:cs="Open Sans"/>
            <w:b w:val="0"/>
            <w:bCs w:val="0"/>
            <w:iCs w:val="0"/>
            <w:noProof/>
          </w:rPr>
          <w:t>Domain 8: Engagement and motivation</w:t>
        </w:r>
        <w:r w:rsidRPr="00A46F35">
          <w:rPr>
            <w:rFonts w:ascii="Open Sans" w:hAnsi="Open Sans" w:cs="Open Sans"/>
            <w:b w:val="0"/>
            <w:bCs w:val="0"/>
            <w:iCs w:val="0"/>
            <w:noProof/>
            <w:webHidden/>
          </w:rPr>
          <w:tab/>
        </w:r>
        <w:r w:rsidRPr="00A46F35">
          <w:rPr>
            <w:rFonts w:ascii="Open Sans" w:hAnsi="Open Sans" w:cs="Open Sans"/>
            <w:b w:val="0"/>
            <w:bCs w:val="0"/>
            <w:iCs w:val="0"/>
            <w:noProof/>
            <w:webHidden/>
          </w:rPr>
          <w:fldChar w:fldCharType="begin"/>
        </w:r>
        <w:r w:rsidRPr="00A46F35">
          <w:rPr>
            <w:rFonts w:ascii="Open Sans" w:hAnsi="Open Sans" w:cs="Open Sans"/>
            <w:b w:val="0"/>
            <w:bCs w:val="0"/>
            <w:iCs w:val="0"/>
            <w:noProof/>
            <w:webHidden/>
          </w:rPr>
          <w:instrText xml:space="preserve"> PAGEREF _Toc231942720 \h </w:instrText>
        </w:r>
        <w:r w:rsidRPr="00A46F35">
          <w:rPr>
            <w:rFonts w:ascii="Open Sans" w:hAnsi="Open Sans" w:cs="Open Sans"/>
            <w:b w:val="0"/>
            <w:bCs w:val="0"/>
            <w:iCs w:val="0"/>
            <w:noProof/>
            <w:webHidden/>
          </w:rPr>
        </w:r>
        <w:r w:rsidRPr="00A46F35">
          <w:rPr>
            <w:rFonts w:ascii="Open Sans" w:hAnsi="Open Sans" w:cs="Open Sans"/>
            <w:b w:val="0"/>
            <w:bCs w:val="0"/>
            <w:iCs w:val="0"/>
            <w:noProof/>
            <w:webHidden/>
          </w:rPr>
          <w:fldChar w:fldCharType="separate"/>
        </w:r>
        <w:r w:rsidRPr="00A46F35">
          <w:rPr>
            <w:rFonts w:ascii="Open Sans" w:hAnsi="Open Sans" w:cs="Open Sans"/>
            <w:b w:val="0"/>
            <w:bCs w:val="0"/>
            <w:iCs w:val="0"/>
            <w:noProof/>
            <w:webHidden/>
          </w:rPr>
          <w:t>42</w:t>
        </w:r>
        <w:r w:rsidRPr="00A46F35">
          <w:rPr>
            <w:rFonts w:ascii="Open Sans" w:hAnsi="Open Sans" w:cs="Open Sans"/>
            <w:b w:val="0"/>
            <w:bCs w:val="0"/>
            <w:iCs w:val="0"/>
            <w:noProof/>
            <w:webHidden/>
          </w:rPr>
          <w:fldChar w:fldCharType="end"/>
        </w:r>
      </w:hyperlink>
    </w:p>
    <w:p w14:paraId="6573439A" w14:textId="31935750" w:rsidR="00A46F35" w:rsidRPr="00A46F35" w:rsidRDefault="00A46F35" w:rsidP="00A46F35">
      <w:pPr>
        <w:pStyle w:val="TOC1"/>
        <w:tabs>
          <w:tab w:val="right" w:pos="9916"/>
        </w:tabs>
        <w:ind w:left="567"/>
        <w:rPr>
          <w:rFonts w:ascii="Open Sans" w:eastAsiaTheme="minorEastAsia" w:hAnsi="Open Sans" w:cs="Open Sans"/>
          <w:b w:val="0"/>
          <w:bCs w:val="0"/>
          <w:iCs w:val="0"/>
          <w:noProof/>
          <w:spacing w:val="0"/>
          <w:kern w:val="2"/>
          <w:sz w:val="24"/>
          <w:lang w:val="en-AU" w:eastAsia="en-GB"/>
          <w14:ligatures w14:val="standardContextual"/>
        </w:rPr>
      </w:pPr>
      <w:hyperlink w:anchor="_Toc231942721" w:history="1">
        <w:r w:rsidRPr="00A46F35">
          <w:rPr>
            <w:rStyle w:val="Hyperlink"/>
            <w:rFonts w:ascii="Open Sans" w:hAnsi="Open Sans" w:cs="Open Sans"/>
            <w:b w:val="0"/>
            <w:bCs w:val="0"/>
            <w:iCs w:val="0"/>
            <w:noProof/>
          </w:rPr>
          <w:t>Rapid Study 3</w:t>
        </w:r>
        <w:r w:rsidRPr="00A46F35">
          <w:rPr>
            <w:rFonts w:ascii="Open Sans" w:hAnsi="Open Sans" w:cs="Open Sans"/>
            <w:b w:val="0"/>
            <w:bCs w:val="0"/>
            <w:iCs w:val="0"/>
            <w:noProof/>
            <w:webHidden/>
          </w:rPr>
          <w:tab/>
        </w:r>
        <w:r w:rsidRPr="00A46F35">
          <w:rPr>
            <w:rFonts w:ascii="Open Sans" w:hAnsi="Open Sans" w:cs="Open Sans"/>
            <w:b w:val="0"/>
            <w:bCs w:val="0"/>
            <w:iCs w:val="0"/>
            <w:noProof/>
            <w:webHidden/>
          </w:rPr>
          <w:fldChar w:fldCharType="begin"/>
        </w:r>
        <w:r w:rsidRPr="00A46F35">
          <w:rPr>
            <w:rFonts w:ascii="Open Sans" w:hAnsi="Open Sans" w:cs="Open Sans"/>
            <w:b w:val="0"/>
            <w:bCs w:val="0"/>
            <w:iCs w:val="0"/>
            <w:noProof/>
            <w:webHidden/>
          </w:rPr>
          <w:instrText xml:space="preserve"> PAGEREF _Toc231942721 \h </w:instrText>
        </w:r>
        <w:r w:rsidRPr="00A46F35">
          <w:rPr>
            <w:rFonts w:ascii="Open Sans" w:hAnsi="Open Sans" w:cs="Open Sans"/>
            <w:b w:val="0"/>
            <w:bCs w:val="0"/>
            <w:iCs w:val="0"/>
            <w:noProof/>
            <w:webHidden/>
          </w:rPr>
        </w:r>
        <w:r w:rsidRPr="00A46F35">
          <w:rPr>
            <w:rFonts w:ascii="Open Sans" w:hAnsi="Open Sans" w:cs="Open Sans"/>
            <w:b w:val="0"/>
            <w:bCs w:val="0"/>
            <w:iCs w:val="0"/>
            <w:noProof/>
            <w:webHidden/>
          </w:rPr>
          <w:fldChar w:fldCharType="separate"/>
        </w:r>
        <w:r w:rsidRPr="00A46F35">
          <w:rPr>
            <w:rFonts w:ascii="Open Sans" w:hAnsi="Open Sans" w:cs="Open Sans"/>
            <w:b w:val="0"/>
            <w:bCs w:val="0"/>
            <w:iCs w:val="0"/>
            <w:noProof/>
            <w:webHidden/>
          </w:rPr>
          <w:t>45</w:t>
        </w:r>
        <w:r w:rsidRPr="00A46F35">
          <w:rPr>
            <w:rFonts w:ascii="Open Sans" w:hAnsi="Open Sans" w:cs="Open Sans"/>
            <w:b w:val="0"/>
            <w:bCs w:val="0"/>
            <w:iCs w:val="0"/>
            <w:noProof/>
            <w:webHidden/>
          </w:rPr>
          <w:fldChar w:fldCharType="end"/>
        </w:r>
      </w:hyperlink>
    </w:p>
    <w:p w14:paraId="11F55C8A" w14:textId="3EDB13FD" w:rsidR="00A46F35" w:rsidRDefault="00A46F35" w:rsidP="00A46F35">
      <w:pPr>
        <w:pStyle w:val="TOC1"/>
        <w:tabs>
          <w:tab w:val="right" w:pos="9916"/>
        </w:tabs>
        <w:spacing w:before="360"/>
        <w:rPr>
          <w:rFonts w:asciiTheme="minorHAnsi" w:eastAsiaTheme="minorEastAsia" w:hAnsiTheme="minorHAnsi" w:cstheme="minorBidi"/>
          <w:b w:val="0"/>
          <w:bCs w:val="0"/>
          <w:iCs w:val="0"/>
          <w:noProof/>
          <w:spacing w:val="0"/>
          <w:kern w:val="2"/>
          <w:sz w:val="24"/>
          <w:lang w:val="en-AU" w:eastAsia="en-GB"/>
          <w14:ligatures w14:val="standardContextual"/>
        </w:rPr>
      </w:pPr>
      <w:hyperlink w:anchor="_Toc231942722" w:history="1">
        <w:r w:rsidRPr="00C57CAF">
          <w:rPr>
            <w:rStyle w:val="Hyperlink"/>
            <w:noProof/>
          </w:rPr>
          <w:t>References</w:t>
        </w:r>
        <w:r>
          <w:rPr>
            <w:noProof/>
            <w:webHidden/>
          </w:rPr>
          <w:tab/>
        </w:r>
        <w:r>
          <w:rPr>
            <w:noProof/>
            <w:webHidden/>
          </w:rPr>
          <w:fldChar w:fldCharType="begin"/>
        </w:r>
        <w:r>
          <w:rPr>
            <w:noProof/>
            <w:webHidden/>
          </w:rPr>
          <w:instrText xml:space="preserve"> PAGEREF _Toc231942722 \h </w:instrText>
        </w:r>
        <w:r>
          <w:rPr>
            <w:noProof/>
            <w:webHidden/>
          </w:rPr>
        </w:r>
        <w:r>
          <w:rPr>
            <w:noProof/>
            <w:webHidden/>
          </w:rPr>
          <w:fldChar w:fldCharType="separate"/>
        </w:r>
        <w:r>
          <w:rPr>
            <w:noProof/>
            <w:webHidden/>
          </w:rPr>
          <w:t>48</w:t>
        </w:r>
        <w:r>
          <w:rPr>
            <w:noProof/>
            <w:webHidden/>
          </w:rPr>
          <w:fldChar w:fldCharType="end"/>
        </w:r>
      </w:hyperlink>
    </w:p>
    <w:p w14:paraId="42FF415C" w14:textId="0CEBDBB3" w:rsidR="004127FC" w:rsidRDefault="00D328AB" w:rsidP="009F354C">
      <w:pPr>
        <w:pStyle w:val="TOC1"/>
        <w:tabs>
          <w:tab w:val="right" w:pos="9916"/>
        </w:tabs>
        <w:spacing w:afterLines="100" w:after="240"/>
      </w:pPr>
      <w:r>
        <w:rPr>
          <w:b w:val="0"/>
          <w:iCs w:val="0"/>
        </w:rPr>
        <w:fldChar w:fldCharType="end"/>
      </w:r>
    </w:p>
    <w:p w14:paraId="557B3D56" w14:textId="77777777" w:rsidR="004127FC" w:rsidRDefault="004127FC" w:rsidP="00A737FC">
      <w:pPr>
        <w:pStyle w:val="TOC1"/>
        <w:sectPr w:rsidR="004127FC" w:rsidSect="00973295">
          <w:headerReference w:type="default" r:id="rId15"/>
          <w:footerReference w:type="default" r:id="rId16"/>
          <w:pgSz w:w="11910" w:h="16840"/>
          <w:pgMar w:top="1701" w:right="992" w:bottom="816" w:left="992" w:header="0" w:footer="193" w:gutter="0"/>
          <w:cols w:space="720"/>
        </w:sectPr>
      </w:pPr>
    </w:p>
    <w:p w14:paraId="664E56BE" w14:textId="77777777" w:rsidR="004127FC" w:rsidRPr="00F232AA" w:rsidRDefault="005F5B62" w:rsidP="00F232AA">
      <w:pPr>
        <w:pStyle w:val="Heading1"/>
      </w:pPr>
      <w:bookmarkStart w:id="1" w:name="_bookmark0"/>
      <w:bookmarkStart w:id="2" w:name="Executive_Summary:"/>
      <w:bookmarkStart w:id="3" w:name="_Toc231942702"/>
      <w:bookmarkEnd w:id="1"/>
      <w:bookmarkEnd w:id="2"/>
      <w:r w:rsidRPr="00275520">
        <w:t>Executive Summary:</w:t>
      </w:r>
      <w:bookmarkEnd w:id="3"/>
    </w:p>
    <w:p w14:paraId="7033AABF" w14:textId="7FB1A0C6" w:rsidR="004127FC" w:rsidRPr="00F232AA" w:rsidRDefault="005F5B62" w:rsidP="00B92D85">
      <w:pPr>
        <w:pStyle w:val="Heading2"/>
      </w:pPr>
      <w:bookmarkStart w:id="4" w:name="Overview_of_evaluation_results"/>
      <w:bookmarkEnd w:id="4"/>
      <w:r w:rsidRPr="00F232AA">
        <w:t>Overview of evaluation results</w:t>
      </w:r>
    </w:p>
    <w:p w14:paraId="3651193F" w14:textId="282779B7" w:rsidR="004127FC" w:rsidRPr="00F232AA" w:rsidRDefault="005F5B62" w:rsidP="00F232AA">
      <w:r w:rsidRPr="00F232AA">
        <w:t xml:space="preserve">The </w:t>
      </w:r>
      <w:r w:rsidRPr="00C416FD">
        <w:rPr>
          <w:rStyle w:val="Strong"/>
        </w:rPr>
        <w:t>Initial Assessment and Referral Decision Support Tool (IAR-DST)</w:t>
      </w:r>
      <w:r w:rsidRPr="00F232AA">
        <w:t xml:space="preserve"> is a clinical tool that assists health professionals to recommend an appropriate level of care for those seeking mental health support.</w:t>
      </w:r>
    </w:p>
    <w:p w14:paraId="6BFDA426" w14:textId="39AE5660" w:rsidR="004127FC" w:rsidRPr="00F232AA" w:rsidRDefault="005F5B62" w:rsidP="00F232AA">
      <w:r w:rsidRPr="00C416FD">
        <w:rPr>
          <w:rStyle w:val="Strong"/>
        </w:rPr>
        <w:t>Levels of care are based on resource intensity</w:t>
      </w:r>
      <w:r w:rsidRPr="00F232AA">
        <w:t>: Level 1, Self-Management; Level 2, Low-intensity services; Level 3, Moderate-intensity services; Level 4, High-intensity services and Level 5, Acute and Specialist Community Mental Health Services. The recommendation is based on an assessment of a person’s presenting issues across eight domains, including: Symptom severity and distress, Harm, Functioning, impact of coexisting conditions, Service use and response history, Social and environmental stressors, Family and other supports and Engagement and motivation.</w:t>
      </w:r>
    </w:p>
    <w:p w14:paraId="1AE5E172" w14:textId="70347099" w:rsidR="004127FC" w:rsidRPr="00F232AA" w:rsidRDefault="005F5B62" w:rsidP="00F232AA">
      <w:r w:rsidRPr="00F232AA">
        <w:t xml:space="preserve">The </w:t>
      </w:r>
      <w:r w:rsidRPr="00C416FD">
        <w:rPr>
          <w:rStyle w:val="Strong"/>
        </w:rPr>
        <w:t>IAR-DST Validity project</w:t>
      </w:r>
      <w:r w:rsidRPr="00F232AA">
        <w:t xml:space="preserve"> is a set of pragmatic validity and reliability studies of the IAR-DST, which has been implemented across multiple settings and jurisdictions in Australia. The studies were performed within a 9-month timeframe commencing late 2024 and concluding mid-2025. This report provides the results of these studies, and recommendations on any changes that could be made to the IAR-DST to increase its validity. This independent evaluation examined and found:</w:t>
      </w:r>
    </w:p>
    <w:p w14:paraId="459E38B5" w14:textId="145B5C8E" w:rsidR="004127FC" w:rsidRPr="00F232AA" w:rsidRDefault="005F5B62" w:rsidP="00F232AA">
      <w:r w:rsidRPr="00C416FD">
        <w:rPr>
          <w:rStyle w:val="Strong"/>
        </w:rPr>
        <w:t>A review of past evaluations</w:t>
      </w:r>
      <w:r w:rsidRPr="00F232AA">
        <w:t xml:space="preserve"> of the IAR-DST provided some evidence of the simplest forms of validity including face validity (the degree to which the tool appears to reflect the constructs it is trying to measure) and content validity (the degree to which the content of the tool is an adequate reflection of the constructs it is trying to measure) of the IAR-DST. However, none evaluated the more complex aspects of validity and reliability of</w:t>
      </w:r>
      <w:r w:rsidR="00973295" w:rsidRPr="00F232AA">
        <w:t xml:space="preserve"> </w:t>
      </w:r>
      <w:r w:rsidRPr="00F232AA">
        <w:t>the tool in the settings it is being used; these tests of a tool or instrument are important because they indicate whether an instrument measures in real settings the thing that it is meant to measure, and that it does so consistently across different users and across time.</w:t>
      </w:r>
    </w:p>
    <w:p w14:paraId="2B0EBCDD" w14:textId="28092A65" w:rsidR="004127FC" w:rsidRPr="00F232AA" w:rsidRDefault="005F5B62" w:rsidP="00F232AA">
      <w:r w:rsidRPr="00C416FD">
        <w:rPr>
          <w:rStyle w:val="Strong"/>
        </w:rPr>
        <w:t xml:space="preserve">Review of online feedback </w:t>
      </w:r>
      <w:r w:rsidRPr="00F232AA">
        <w:t>on the IAR-DST from 2022-2024 revealed 64% of respondents reviewed the tool positively. Common recommendations for improvement include integration of the tool with practice software, referrals and links to services and improved user experience through adding pop-ups or hovers for guidance notes.</w:t>
      </w:r>
    </w:p>
    <w:p w14:paraId="3E34F0DA" w14:textId="7F85323C" w:rsidR="004127FC" w:rsidRPr="00F232AA" w:rsidRDefault="005F5B62" w:rsidP="00F232AA">
      <w:r w:rsidRPr="00C416FD">
        <w:rPr>
          <w:rStyle w:val="Strong"/>
        </w:rPr>
        <w:t>Analysis of the Primary Mental Health Care Minimum Dataset (PMHC-MDS) aggregated reports</w:t>
      </w:r>
      <w:r w:rsidRPr="00F232AA">
        <w:t xml:space="preserve"> indicates high levels of agreement (89%) between IAR-DST recommended Level of Care and the practitioner-assigned Level of Care, however a sizeable proportion of Level 1 and 2 recommendations are being upgraded. This impedes the utility of the tool to contribute to the aims of stepped care, and referral to low-intensity interventions. Analysis of this dataset also reveals that the majority of people assessed on the IAR-DST across the country are assessed to be a Level 3, suggesting that the tool may not be contributing as it was intended to the earlier identification of people at lower levels of need and the facilitation of earlier care. However, this may also be because people are not presenting to care at an early stage.</w:t>
      </w:r>
    </w:p>
    <w:p w14:paraId="3A40DE7E" w14:textId="33E51A97" w:rsidR="004127FC" w:rsidRPr="00F232AA" w:rsidRDefault="005F5B62" w:rsidP="00F232AA">
      <w:r w:rsidRPr="00C416FD">
        <w:rPr>
          <w:rStyle w:val="Strong"/>
        </w:rPr>
        <w:t>Alignment between the IAR-DST Recommended Level of Care and the K10+</w:t>
      </w:r>
      <w:r w:rsidRPr="00F232AA">
        <w:t>, which is another widely used instrument to assess mental i</w:t>
      </w:r>
      <w:r w:rsidRPr="00275520">
        <w:t xml:space="preserve">ll health, was poor. For those assigned the lowest level of care need by the IAR-DST (Level 1) still approximately half the sample scored in the high or very high range on the K10+, and for all other levels (2-5) the majority of the samples scored in the high or very high range on the K10+. However, this result is more likely a </w:t>
      </w:r>
      <w:r w:rsidRPr="00F232AA">
        <w:t>reflection of the limited ability of the K10+ to discriminate between level of severity of illness, than it is a reflection of the IAR-DST.</w:t>
      </w:r>
    </w:p>
    <w:p w14:paraId="47F3ACCB" w14:textId="77777777" w:rsidR="00000064" w:rsidRDefault="005F5B62" w:rsidP="00000064">
      <w:r w:rsidRPr="00C416FD">
        <w:rPr>
          <w:rStyle w:val="Strong"/>
        </w:rPr>
        <w:t>An observational study of IAR-DST encounters at a Medicare Mental Health Centre</w:t>
      </w:r>
      <w:r w:rsidRPr="00F232AA">
        <w:t xml:space="preserve"> revealed a very high rate of agreement (91%) between the level assigned by intake officers and the level assigned by clinical staff, however, found no significant relationship between level of care indicated by the tool and the number of referrals given, suggesting a potential misalignment between the tool and referral options and/or practices.</w:t>
      </w:r>
      <w:bookmarkStart w:id="5" w:name="_bookmark1"/>
      <w:bookmarkEnd w:id="5"/>
    </w:p>
    <w:p w14:paraId="63F58090" w14:textId="6F91D05F" w:rsidR="004127FC" w:rsidRPr="00F232AA" w:rsidRDefault="005F5B62" w:rsidP="00000064">
      <w:r w:rsidRPr="00C416FD">
        <w:rPr>
          <w:rStyle w:val="Strong"/>
        </w:rPr>
        <w:t>A rapid validity study completed at InsideOut Institute</w:t>
      </w:r>
      <w:r w:rsidRPr="00F232AA">
        <w:t xml:space="preserve"> found that across the assessment of 100 individuals, a clinician consistently rated levels of care higher than the intake officer without clinical training, suggesting the training and clinical experience of the IAR-DST user may be a significant factor affecting the reliability of the tool. The study also found only fair-to-moderate concordance between self-reported instruments measuring the severity of psychological illness and IAR-DST Domain ratings. This suggests that the accuracy</w:t>
      </w:r>
      <w:r w:rsidR="00D51823" w:rsidRPr="00F232AA">
        <w:t xml:space="preserve"> </w:t>
      </w:r>
      <w:r w:rsidRPr="00F232AA">
        <w:t>of the tool could be improved if well-validated self-report measures were able to be included in the assessment process.</w:t>
      </w:r>
    </w:p>
    <w:p w14:paraId="4E7A9C38" w14:textId="178A6F1B" w:rsidR="004127FC" w:rsidRPr="00F232AA" w:rsidRDefault="005F5B62" w:rsidP="00F232AA">
      <w:r w:rsidRPr="00C416FD">
        <w:rPr>
          <w:rStyle w:val="Strong"/>
        </w:rPr>
        <w:t>The majority of participants interviewed reported</w:t>
      </w:r>
      <w:r w:rsidRPr="00F232AA">
        <w:t xml:space="preserve"> that the questions asked during IAR-DST assessment covered all areas of their support needs (91%) and the overall process made them feel they could get appropriate support for their needs (84%) suggesting that the structure and content of the IAR-DST are acceptable to people with a broad range of mental health concerns.</w:t>
      </w:r>
    </w:p>
    <w:p w14:paraId="2053200B" w14:textId="625D8FC6" w:rsidR="004127FC" w:rsidRPr="00F232AA" w:rsidRDefault="005F5B62" w:rsidP="00F232AA">
      <w:r w:rsidRPr="00F232AA">
        <w:t xml:space="preserve">A final study </w:t>
      </w:r>
      <w:r w:rsidRPr="00C416FD">
        <w:rPr>
          <w:rStyle w:val="Strong"/>
        </w:rPr>
        <w:t>surveyed clinicians who have used the IAR-DST</w:t>
      </w:r>
      <w:r w:rsidRPr="00F232AA">
        <w:t xml:space="preserve"> to make or receive referrals from the IAR-DST, about their experiences of using the tool. The majority of clinicians who responded to the survey (n=94) were those who made referrals, and while the group was mixed, over 50% were GPs who were highly experienced</w:t>
      </w:r>
      <w:r w:rsidR="00636588" w:rsidRPr="00F232AA">
        <w:t xml:space="preserve"> </w:t>
      </w:r>
      <w:r w:rsidRPr="00F232AA">
        <w:t>in mental health. The majority of respondents had negative appraisals of the tool and its utility in their practice. They did provide useful feedback on ways the tool could be improved.</w:t>
      </w:r>
    </w:p>
    <w:p w14:paraId="3000FBDF" w14:textId="77777777" w:rsidR="004127FC" w:rsidRDefault="004127FC">
      <w:pPr>
        <w:spacing w:line="264" w:lineRule="auto"/>
        <w:sectPr w:rsidR="004127FC" w:rsidSect="00973295">
          <w:headerReference w:type="even" r:id="rId17"/>
          <w:headerReference w:type="default" r:id="rId18"/>
          <w:footerReference w:type="even" r:id="rId19"/>
          <w:footerReference w:type="default" r:id="rId20"/>
          <w:pgSz w:w="11910" w:h="16840"/>
          <w:pgMar w:top="1701" w:right="992" w:bottom="816" w:left="992" w:header="0" w:footer="193" w:gutter="0"/>
          <w:cols w:space="720"/>
        </w:sectPr>
      </w:pPr>
    </w:p>
    <w:p w14:paraId="06D0F7B1" w14:textId="3D267C0A" w:rsidR="00435839" w:rsidRPr="00000064" w:rsidRDefault="005F5B62" w:rsidP="00000064">
      <w:pPr>
        <w:pStyle w:val="Heading1"/>
      </w:pPr>
      <w:bookmarkStart w:id="6" w:name="_bookmark2"/>
      <w:bookmarkStart w:id="7" w:name="Overview_of_recommendations"/>
      <w:bookmarkStart w:id="8" w:name="_Toc231942703"/>
      <w:bookmarkEnd w:id="6"/>
      <w:bookmarkEnd w:id="7"/>
      <w:r w:rsidRPr="00000064">
        <w:t>Overview of recommendations</w:t>
      </w:r>
      <w:bookmarkEnd w:id="8"/>
    </w:p>
    <w:p w14:paraId="1640B13B" w14:textId="2AFF3913" w:rsidR="00275520" w:rsidRPr="00275520" w:rsidRDefault="00435839" w:rsidP="0086245F">
      <w:pPr>
        <w:pStyle w:val="Boxtext"/>
      </w:pPr>
      <w:r>
        <w:t>The IAR-DST has been well embedded into the processes and practices in many primary care settings across the country. A shared language about level of care needs has emerged and is being used and shared in health setting contexts. The IAR-DST is addressing a genuine need for comprehensive needs assessment at intake for treatment for a mental health condition and a mechanism to assign based on need. Were it to be removed it would create</w:t>
      </w:r>
      <w:r>
        <w:rPr>
          <w:spacing w:val="-5"/>
        </w:rPr>
        <w:t xml:space="preserve"> </w:t>
      </w:r>
      <w:r>
        <w:t>significant</w:t>
      </w:r>
      <w:r>
        <w:rPr>
          <w:spacing w:val="-5"/>
        </w:rPr>
        <w:t xml:space="preserve"> </w:t>
      </w:r>
      <w:r>
        <w:t>disruption</w:t>
      </w:r>
      <w:r w:rsidR="00C009E2">
        <w:t xml:space="preserve"> </w:t>
      </w:r>
      <w:r>
        <w:t>within</w:t>
      </w:r>
      <w:r>
        <w:rPr>
          <w:spacing w:val="-5"/>
        </w:rPr>
        <w:t xml:space="preserve"> </w:t>
      </w:r>
      <w:r>
        <w:t>primary</w:t>
      </w:r>
      <w:r>
        <w:rPr>
          <w:spacing w:val="-5"/>
        </w:rPr>
        <w:t xml:space="preserve"> </w:t>
      </w:r>
      <w:r>
        <w:t>care,</w:t>
      </w:r>
      <w:r>
        <w:rPr>
          <w:spacing w:val="-5"/>
        </w:rPr>
        <w:t xml:space="preserve"> </w:t>
      </w:r>
      <w:r>
        <w:t>and</w:t>
      </w:r>
      <w:r>
        <w:rPr>
          <w:spacing w:val="-5"/>
        </w:rPr>
        <w:t xml:space="preserve"> </w:t>
      </w:r>
      <w:r>
        <w:t>that</w:t>
      </w:r>
      <w:r>
        <w:rPr>
          <w:spacing w:val="-5"/>
        </w:rPr>
        <w:t xml:space="preserve"> </w:t>
      </w:r>
      <w:r>
        <w:t>need</w:t>
      </w:r>
      <w:r>
        <w:rPr>
          <w:spacing w:val="-5"/>
        </w:rPr>
        <w:t xml:space="preserve"> </w:t>
      </w:r>
      <w:r>
        <w:t>and</w:t>
      </w:r>
      <w:r>
        <w:rPr>
          <w:spacing w:val="-5"/>
        </w:rPr>
        <w:t xml:space="preserve"> </w:t>
      </w:r>
      <w:r>
        <w:t>gap</w:t>
      </w:r>
      <w:r>
        <w:rPr>
          <w:spacing w:val="-5"/>
        </w:rPr>
        <w:t xml:space="preserve"> </w:t>
      </w:r>
      <w:r>
        <w:t>would</w:t>
      </w:r>
      <w:r>
        <w:rPr>
          <w:spacing w:val="-5"/>
        </w:rPr>
        <w:t xml:space="preserve"> </w:t>
      </w:r>
      <w:r>
        <w:t>remain,</w:t>
      </w:r>
      <w:r>
        <w:rPr>
          <w:spacing w:val="-5"/>
        </w:rPr>
        <w:t xml:space="preserve"> </w:t>
      </w:r>
      <w:r>
        <w:t>and</w:t>
      </w:r>
      <w:r>
        <w:rPr>
          <w:spacing w:val="-5"/>
        </w:rPr>
        <w:t xml:space="preserve"> </w:t>
      </w:r>
      <w:r>
        <w:t>be exposed. There are a number of issues with the way the tool is integrated and used in some settings, its ability to differentiate sufficiently, linkages with properly mapped and accessible care options, and with uptake by certain clinician groupings, all of which can be addressed.</w:t>
      </w:r>
    </w:p>
    <w:p w14:paraId="167698E0" w14:textId="2CC1A424" w:rsidR="004127FC" w:rsidRPr="00F232AA" w:rsidRDefault="005F5B62" w:rsidP="005E5565">
      <w:pPr>
        <w:pStyle w:val="NormalIndent"/>
        <w:ind w:left="720"/>
      </w:pPr>
      <w:r w:rsidRPr="00C416FD">
        <w:rPr>
          <w:rStyle w:val="Strong"/>
          <w:noProof/>
        </w:rPr>
        <mc:AlternateContent>
          <mc:Choice Requires="wps">
            <w:drawing>
              <wp:inline distT="0" distB="0" distL="0" distR="0" wp14:anchorId="0C57BCDA" wp14:editId="7AA49427">
                <wp:extent cx="381635" cy="506095"/>
                <wp:effectExtent l="0" t="0" r="0" b="8255"/>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506095"/>
                        </a:xfrm>
                        <a:custGeom>
                          <a:avLst/>
                          <a:gdLst/>
                          <a:ahLst/>
                          <a:cxnLst/>
                          <a:rect l="l" t="t" r="r" b="b"/>
                          <a:pathLst>
                            <a:path w="381635" h="506095">
                              <a:moveTo>
                                <a:pt x="334073" y="0"/>
                              </a:moveTo>
                              <a:lnTo>
                                <a:pt x="47193" y="0"/>
                              </a:lnTo>
                              <a:lnTo>
                                <a:pt x="37705" y="963"/>
                              </a:lnTo>
                              <a:lnTo>
                                <a:pt x="3717" y="28867"/>
                              </a:lnTo>
                              <a:lnTo>
                                <a:pt x="0" y="47193"/>
                              </a:lnTo>
                              <a:lnTo>
                                <a:pt x="0" y="458685"/>
                              </a:lnTo>
                              <a:lnTo>
                                <a:pt x="20843" y="497806"/>
                              </a:lnTo>
                              <a:lnTo>
                                <a:pt x="47193" y="505891"/>
                              </a:lnTo>
                              <a:lnTo>
                                <a:pt x="334073" y="505891"/>
                              </a:lnTo>
                              <a:lnTo>
                                <a:pt x="373189" y="485040"/>
                              </a:lnTo>
                              <a:lnTo>
                                <a:pt x="373273" y="484886"/>
                              </a:lnTo>
                              <a:lnTo>
                                <a:pt x="39954" y="484886"/>
                              </a:lnTo>
                              <a:lnTo>
                                <a:pt x="33400" y="481939"/>
                              </a:lnTo>
                              <a:lnTo>
                                <a:pt x="23875" y="472414"/>
                              </a:lnTo>
                              <a:lnTo>
                                <a:pt x="20929" y="465861"/>
                              </a:lnTo>
                              <a:lnTo>
                                <a:pt x="20929" y="39992"/>
                              </a:lnTo>
                              <a:lnTo>
                                <a:pt x="23875" y="33439"/>
                              </a:lnTo>
                              <a:lnTo>
                                <a:pt x="33413" y="23914"/>
                              </a:lnTo>
                              <a:lnTo>
                                <a:pt x="39966" y="20967"/>
                              </a:lnTo>
                              <a:lnTo>
                                <a:pt x="373285" y="20967"/>
                              </a:lnTo>
                              <a:lnTo>
                                <a:pt x="367410" y="13855"/>
                              </a:lnTo>
                              <a:lnTo>
                                <a:pt x="360423" y="8084"/>
                              </a:lnTo>
                              <a:lnTo>
                                <a:pt x="352409" y="3722"/>
                              </a:lnTo>
                              <a:lnTo>
                                <a:pt x="343561" y="963"/>
                              </a:lnTo>
                              <a:lnTo>
                                <a:pt x="334073" y="0"/>
                              </a:lnTo>
                              <a:close/>
                            </a:path>
                            <a:path w="381635" h="506095">
                              <a:moveTo>
                                <a:pt x="373252" y="20967"/>
                              </a:moveTo>
                              <a:lnTo>
                                <a:pt x="341248" y="20967"/>
                              </a:lnTo>
                              <a:lnTo>
                                <a:pt x="347802" y="23914"/>
                              </a:lnTo>
                              <a:lnTo>
                                <a:pt x="357327" y="33439"/>
                              </a:lnTo>
                              <a:lnTo>
                                <a:pt x="360273" y="39992"/>
                              </a:lnTo>
                              <a:lnTo>
                                <a:pt x="360273" y="465861"/>
                              </a:lnTo>
                              <a:lnTo>
                                <a:pt x="357327" y="472414"/>
                              </a:lnTo>
                              <a:lnTo>
                                <a:pt x="347789" y="481939"/>
                              </a:lnTo>
                              <a:lnTo>
                                <a:pt x="341236" y="484886"/>
                              </a:lnTo>
                              <a:lnTo>
                                <a:pt x="373273" y="484886"/>
                              </a:lnTo>
                              <a:lnTo>
                                <a:pt x="377555" y="477023"/>
                              </a:lnTo>
                              <a:lnTo>
                                <a:pt x="380316" y="468174"/>
                              </a:lnTo>
                              <a:lnTo>
                                <a:pt x="381279" y="458685"/>
                              </a:lnTo>
                              <a:lnTo>
                                <a:pt x="381279" y="47193"/>
                              </a:lnTo>
                              <a:lnTo>
                                <a:pt x="380316" y="37712"/>
                              </a:lnTo>
                              <a:lnTo>
                                <a:pt x="377555" y="28867"/>
                              </a:lnTo>
                              <a:lnTo>
                                <a:pt x="373252" y="20967"/>
                              </a:lnTo>
                              <a:close/>
                            </a:path>
                            <a:path w="381635" h="506095">
                              <a:moveTo>
                                <a:pt x="165760" y="335661"/>
                              </a:moveTo>
                              <a:lnTo>
                                <a:pt x="57099" y="335661"/>
                              </a:lnTo>
                              <a:lnTo>
                                <a:pt x="52400" y="340359"/>
                              </a:lnTo>
                              <a:lnTo>
                                <a:pt x="52425" y="432104"/>
                              </a:lnTo>
                              <a:lnTo>
                                <a:pt x="57086" y="436791"/>
                              </a:lnTo>
                              <a:lnTo>
                                <a:pt x="165734" y="436791"/>
                              </a:lnTo>
                              <a:lnTo>
                                <a:pt x="170446" y="432104"/>
                              </a:lnTo>
                              <a:lnTo>
                                <a:pt x="170446" y="415836"/>
                              </a:lnTo>
                              <a:lnTo>
                                <a:pt x="73355" y="415836"/>
                              </a:lnTo>
                              <a:lnTo>
                                <a:pt x="73355" y="356628"/>
                              </a:lnTo>
                              <a:lnTo>
                                <a:pt x="170446" y="356628"/>
                              </a:lnTo>
                              <a:lnTo>
                                <a:pt x="170446" y="340359"/>
                              </a:lnTo>
                              <a:lnTo>
                                <a:pt x="165760" y="335661"/>
                              </a:lnTo>
                              <a:close/>
                            </a:path>
                            <a:path w="381635" h="506095">
                              <a:moveTo>
                                <a:pt x="170446" y="356628"/>
                              </a:moveTo>
                              <a:lnTo>
                                <a:pt x="149466" y="356628"/>
                              </a:lnTo>
                              <a:lnTo>
                                <a:pt x="149466" y="415836"/>
                              </a:lnTo>
                              <a:lnTo>
                                <a:pt x="170446" y="415836"/>
                              </a:lnTo>
                              <a:lnTo>
                                <a:pt x="170446" y="356628"/>
                              </a:lnTo>
                              <a:close/>
                            </a:path>
                            <a:path w="381635" h="506095">
                              <a:moveTo>
                                <a:pt x="331647" y="375742"/>
                              </a:moveTo>
                              <a:lnTo>
                                <a:pt x="195478" y="375742"/>
                              </a:lnTo>
                              <a:lnTo>
                                <a:pt x="190779" y="380428"/>
                              </a:lnTo>
                              <a:lnTo>
                                <a:pt x="190792" y="392023"/>
                              </a:lnTo>
                              <a:lnTo>
                                <a:pt x="195478" y="396709"/>
                              </a:lnTo>
                              <a:lnTo>
                                <a:pt x="331647" y="396709"/>
                              </a:lnTo>
                              <a:lnTo>
                                <a:pt x="336359" y="392023"/>
                              </a:lnTo>
                              <a:lnTo>
                                <a:pt x="336359" y="380428"/>
                              </a:lnTo>
                              <a:lnTo>
                                <a:pt x="331647" y="375742"/>
                              </a:lnTo>
                              <a:close/>
                            </a:path>
                            <a:path w="381635" h="506095">
                              <a:moveTo>
                                <a:pt x="127850" y="189801"/>
                              </a:moveTo>
                              <a:lnTo>
                                <a:pt x="57099" y="189801"/>
                              </a:lnTo>
                              <a:lnTo>
                                <a:pt x="52400" y="194500"/>
                              </a:lnTo>
                              <a:lnTo>
                                <a:pt x="52425" y="301713"/>
                              </a:lnTo>
                              <a:lnTo>
                                <a:pt x="57086" y="306400"/>
                              </a:lnTo>
                              <a:lnTo>
                                <a:pt x="165734" y="306400"/>
                              </a:lnTo>
                              <a:lnTo>
                                <a:pt x="170446" y="301713"/>
                              </a:lnTo>
                              <a:lnTo>
                                <a:pt x="170446" y="285419"/>
                              </a:lnTo>
                              <a:lnTo>
                                <a:pt x="73367" y="285419"/>
                              </a:lnTo>
                              <a:lnTo>
                                <a:pt x="73367" y="210769"/>
                              </a:lnTo>
                              <a:lnTo>
                                <a:pt x="127825" y="210769"/>
                              </a:lnTo>
                              <a:lnTo>
                                <a:pt x="132537" y="206082"/>
                              </a:lnTo>
                              <a:lnTo>
                                <a:pt x="132537" y="194500"/>
                              </a:lnTo>
                              <a:lnTo>
                                <a:pt x="127850" y="189801"/>
                              </a:lnTo>
                              <a:close/>
                            </a:path>
                            <a:path w="381635" h="506095">
                              <a:moveTo>
                                <a:pt x="165760" y="243166"/>
                              </a:moveTo>
                              <a:lnTo>
                                <a:pt x="154177" y="243166"/>
                              </a:lnTo>
                              <a:lnTo>
                                <a:pt x="149466" y="247878"/>
                              </a:lnTo>
                              <a:lnTo>
                                <a:pt x="149491" y="285419"/>
                              </a:lnTo>
                              <a:lnTo>
                                <a:pt x="170446" y="285419"/>
                              </a:lnTo>
                              <a:lnTo>
                                <a:pt x="170446" y="247878"/>
                              </a:lnTo>
                              <a:lnTo>
                                <a:pt x="165760" y="243166"/>
                              </a:lnTo>
                              <a:close/>
                            </a:path>
                            <a:path w="381635" h="506095">
                              <a:moveTo>
                                <a:pt x="95376" y="225297"/>
                              </a:moveTo>
                              <a:lnTo>
                                <a:pt x="88641" y="225297"/>
                              </a:lnTo>
                              <a:lnTo>
                                <a:pt x="80429" y="233184"/>
                              </a:lnTo>
                              <a:lnTo>
                                <a:pt x="80314" y="239801"/>
                              </a:lnTo>
                              <a:lnTo>
                                <a:pt x="83556" y="243166"/>
                              </a:lnTo>
                              <a:lnTo>
                                <a:pt x="84289" y="243954"/>
                              </a:lnTo>
                              <a:lnTo>
                                <a:pt x="110346" y="271018"/>
                              </a:lnTo>
                              <a:lnTo>
                                <a:pt x="116852" y="271018"/>
                              </a:lnTo>
                              <a:lnTo>
                                <a:pt x="121018" y="267030"/>
                              </a:lnTo>
                              <a:lnTo>
                                <a:pt x="121589" y="266458"/>
                              </a:lnTo>
                              <a:lnTo>
                                <a:pt x="121831" y="266141"/>
                              </a:lnTo>
                              <a:lnTo>
                                <a:pt x="142610" y="244424"/>
                              </a:lnTo>
                              <a:lnTo>
                                <a:pt x="113779" y="244424"/>
                              </a:lnTo>
                              <a:lnTo>
                                <a:pt x="95376" y="225297"/>
                              </a:lnTo>
                              <a:close/>
                            </a:path>
                            <a:path w="381635" h="506095">
                              <a:moveTo>
                                <a:pt x="331635" y="237616"/>
                              </a:moveTo>
                              <a:lnTo>
                                <a:pt x="195465" y="237616"/>
                              </a:lnTo>
                              <a:lnTo>
                                <a:pt x="190753" y="242315"/>
                              </a:lnTo>
                              <a:lnTo>
                                <a:pt x="190766" y="253898"/>
                              </a:lnTo>
                              <a:lnTo>
                                <a:pt x="195465" y="258584"/>
                              </a:lnTo>
                              <a:lnTo>
                                <a:pt x="331635" y="258584"/>
                              </a:lnTo>
                              <a:lnTo>
                                <a:pt x="336334" y="253898"/>
                              </a:lnTo>
                              <a:lnTo>
                                <a:pt x="336334" y="242315"/>
                              </a:lnTo>
                              <a:lnTo>
                                <a:pt x="331635" y="237616"/>
                              </a:lnTo>
                              <a:close/>
                            </a:path>
                            <a:path w="381635" h="506095">
                              <a:moveTo>
                                <a:pt x="168808" y="193636"/>
                              </a:moveTo>
                              <a:lnTo>
                                <a:pt x="162204" y="193776"/>
                              </a:lnTo>
                              <a:lnTo>
                                <a:pt x="113779" y="244424"/>
                              </a:lnTo>
                              <a:lnTo>
                                <a:pt x="142610" y="244424"/>
                              </a:lnTo>
                              <a:lnTo>
                                <a:pt x="177279" y="208191"/>
                              </a:lnTo>
                              <a:lnTo>
                                <a:pt x="177230" y="206082"/>
                              </a:lnTo>
                              <a:lnTo>
                                <a:pt x="177126" y="201587"/>
                              </a:lnTo>
                              <a:lnTo>
                                <a:pt x="168808" y="193636"/>
                              </a:lnTo>
                              <a:close/>
                            </a:path>
                            <a:path w="381635" h="506095">
                              <a:moveTo>
                                <a:pt x="165734" y="59410"/>
                              </a:moveTo>
                              <a:lnTo>
                                <a:pt x="57086" y="59410"/>
                              </a:lnTo>
                              <a:lnTo>
                                <a:pt x="52387" y="64109"/>
                              </a:lnTo>
                              <a:lnTo>
                                <a:pt x="52400" y="155867"/>
                              </a:lnTo>
                              <a:lnTo>
                                <a:pt x="57073" y="160553"/>
                              </a:lnTo>
                              <a:lnTo>
                                <a:pt x="165722" y="160553"/>
                              </a:lnTo>
                              <a:lnTo>
                                <a:pt x="170421" y="155867"/>
                              </a:lnTo>
                              <a:lnTo>
                                <a:pt x="170421" y="139585"/>
                              </a:lnTo>
                              <a:lnTo>
                                <a:pt x="73342" y="139585"/>
                              </a:lnTo>
                              <a:lnTo>
                                <a:pt x="73342" y="80378"/>
                              </a:lnTo>
                              <a:lnTo>
                                <a:pt x="170421" y="80378"/>
                              </a:lnTo>
                              <a:lnTo>
                                <a:pt x="170421" y="64109"/>
                              </a:lnTo>
                              <a:lnTo>
                                <a:pt x="165734" y="59410"/>
                              </a:lnTo>
                              <a:close/>
                            </a:path>
                            <a:path w="381635" h="506095">
                              <a:moveTo>
                                <a:pt x="170421" y="80378"/>
                              </a:moveTo>
                              <a:lnTo>
                                <a:pt x="149453" y="80378"/>
                              </a:lnTo>
                              <a:lnTo>
                                <a:pt x="149453" y="139585"/>
                              </a:lnTo>
                              <a:lnTo>
                                <a:pt x="170421" y="139585"/>
                              </a:lnTo>
                              <a:lnTo>
                                <a:pt x="170421" y="80378"/>
                              </a:lnTo>
                              <a:close/>
                            </a:path>
                            <a:path w="381635" h="506095">
                              <a:moveTo>
                                <a:pt x="331635" y="99491"/>
                              </a:moveTo>
                              <a:lnTo>
                                <a:pt x="195465" y="99491"/>
                              </a:lnTo>
                              <a:lnTo>
                                <a:pt x="190753" y="104190"/>
                              </a:lnTo>
                              <a:lnTo>
                                <a:pt x="190766" y="115773"/>
                              </a:lnTo>
                              <a:lnTo>
                                <a:pt x="195465" y="120459"/>
                              </a:lnTo>
                              <a:lnTo>
                                <a:pt x="331635" y="120459"/>
                              </a:lnTo>
                              <a:lnTo>
                                <a:pt x="336334" y="115773"/>
                              </a:lnTo>
                              <a:lnTo>
                                <a:pt x="336334" y="104190"/>
                              </a:lnTo>
                              <a:lnTo>
                                <a:pt x="331635" y="99491"/>
                              </a:lnTo>
                              <a:close/>
                            </a:path>
                          </a:pathLst>
                        </a:custGeom>
                        <a:solidFill>
                          <a:srgbClr val="624189"/>
                        </a:solidFill>
                      </wps:spPr>
                      <wps:bodyPr wrap="square" lIns="0" tIns="0" rIns="0" bIns="0" rtlCol="0">
                        <a:prstTxWarp prst="textNoShape">
                          <a:avLst/>
                        </a:prstTxWarp>
                        <a:noAutofit/>
                      </wps:bodyPr>
                    </wps:wsp>
                  </a:graphicData>
                </a:graphic>
              </wp:inline>
            </w:drawing>
          </mc:Choice>
          <mc:Fallback>
            <w:pict>
              <v:shape w14:anchorId="581A5B7F" id="Graphic 24" o:spid="_x0000_s1026" alt="&quot;&quot;" style="width:30.05pt;height:39.85pt;visibility:visible;mso-wrap-style:square;mso-left-percent:-10001;mso-top-percent:-10001;mso-position-horizontal:absolute;mso-position-horizontal-relative:char;mso-position-vertical:absolute;mso-position-vertical-relative:line;mso-left-percent:-10001;mso-top-percent:-10001;v-text-anchor:top" coordsize="381635,50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" path="m334073,l47193,,37705,963,3717,28867,,47193,,458685r20843,39121l47193,505891r286880,l373189,485040r84,-154l39954,484886r-6554,-2947l23875,472414r-2946,-6553l20929,39992r2946,-6553l33413,23914r6553,-2947l373285,20967r-5875,-7112l360423,8084,352409,3722,343561,963,334073,xem373252,20967r-32004,l347802,23914r9525,9525l360273,39992r,425869l357327,472414r-9538,9525l341236,484886r32037,l377555,477023r2761,-8849l381279,458685r,-411492l380316,37712r-2761,-8845l373252,20967xem165760,335661r-108661,l52400,340359r25,91745l57086,436791r108648,l170446,432104r,-16268l73355,415836r,-59208l170446,356628r,-16269l165760,335661xem170446,356628r-20980,l149466,415836r20980,l170446,356628xem331647,375742r-136169,l190779,380428r13,11595l195478,396709r136169,l336359,392023r,-11595l331647,375742xem127850,189801r-70751,l52400,194500r25,107213l57086,306400r108648,l170446,301713r,-16294l73367,285419r,-74650l127825,210769r4712,-4687l132537,194500r-4687,-4699xem165760,243166r-11583,l149466,247878r25,37541l170446,285419r,-37541l165760,243166xem95376,225297r-6735,l80429,233184r-115,6617l83556,243166r733,788l110346,271018r6506,l121018,267030r571,-572l121831,266141r20779,-21717l113779,244424,95376,225297xem331635,237616r-136170,l190753,242315r13,11583l195465,258584r136170,l336334,253898r,-11583l331635,237616xem168808,193636r-6604,140l113779,244424r28831,l177279,208191r-49,-2109l177126,201587r-8318,-7951xem165734,59410r-108648,l52387,64109r13,91758l57073,160553r108649,l170421,155867r,-16282l73342,139585r,-59207l170421,80378r,-16269l165734,59410xem170421,80378r-20968,l149453,139585r20968,l170421,80378xem331635,99491r-136170,l190753,104190r13,11583l195465,120459r136170,l336334,115773r,-11583l331635,99491xe" fillcolor="#624189" stroked="f">
                <v:path arrowok="t"/>
                <w10:anchorlock/>
              </v:shape>
            </w:pict>
          </mc:Fallback>
        </mc:AlternateContent>
      </w:r>
      <w:r w:rsidRPr="00C416FD">
        <w:rPr>
          <w:rStyle w:val="Strong"/>
        </w:rPr>
        <w:t xml:space="preserve">Incorporating patient self-reported items into the IAR-DST process </w:t>
      </w:r>
      <w:r w:rsidRPr="00F232AA">
        <w:t>following a comprehensive co-design and user-testing process within settings will likely improve the validity and reliability of the instrument in practice and may also improve the experience of the instrument, making it a shared care and decision-making encounter.</w:t>
      </w:r>
    </w:p>
    <w:p w14:paraId="72248BF8" w14:textId="427010D9" w:rsidR="004127FC" w:rsidRPr="00F232AA" w:rsidRDefault="005F5B62" w:rsidP="005E5565">
      <w:pPr>
        <w:pStyle w:val="NormalIndent"/>
        <w:ind w:left="720"/>
      </w:pPr>
      <w:r w:rsidRPr="00C416FD">
        <w:rPr>
          <w:rStyle w:val="Strong"/>
          <w:noProof/>
        </w:rPr>
        <mc:AlternateContent>
          <mc:Choice Requires="wpg">
            <w:drawing>
              <wp:inline distT="0" distB="0" distL="0" distR="0" wp14:anchorId="6F251299" wp14:editId="63A8BFCA">
                <wp:extent cx="504000" cy="504000"/>
                <wp:effectExtent l="0" t="0" r="0" b="0"/>
                <wp:docPr id="25" name="Group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4000" cy="504000"/>
                          <a:chOff x="0" y="0"/>
                          <a:chExt cx="494665" cy="450850"/>
                        </a:xfrm>
                      </wpg:grpSpPr>
                      <wps:wsp>
                        <wps:cNvPr id="26" name="Graphic 26"/>
                        <wps:cNvSpPr/>
                        <wps:spPr>
                          <a:xfrm>
                            <a:off x="108529" y="0"/>
                            <a:ext cx="277495" cy="111125"/>
                          </a:xfrm>
                          <a:custGeom>
                            <a:avLst/>
                            <a:gdLst/>
                            <a:ahLst/>
                            <a:cxnLst/>
                            <a:rect l="l" t="t" r="r" b="b"/>
                            <a:pathLst>
                              <a:path w="277495" h="111125">
                                <a:moveTo>
                                  <a:pt x="237578" y="0"/>
                                </a:moveTo>
                                <a:lnTo>
                                  <a:pt x="39522" y="0"/>
                                </a:lnTo>
                                <a:lnTo>
                                  <a:pt x="24144" y="3115"/>
                                </a:lnTo>
                                <a:lnTo>
                                  <a:pt x="11583" y="11582"/>
                                </a:lnTo>
                                <a:lnTo>
                                  <a:pt x="3112" y="24135"/>
                                </a:lnTo>
                                <a:lnTo>
                                  <a:pt x="0" y="39509"/>
                                </a:lnTo>
                                <a:lnTo>
                                  <a:pt x="10" y="71158"/>
                                </a:lnTo>
                                <a:lnTo>
                                  <a:pt x="3133" y="86515"/>
                                </a:lnTo>
                                <a:lnTo>
                                  <a:pt x="11602" y="99055"/>
                                </a:lnTo>
                                <a:lnTo>
                                  <a:pt x="24144" y="107517"/>
                                </a:lnTo>
                                <a:lnTo>
                                  <a:pt x="39522" y="110642"/>
                                </a:lnTo>
                                <a:lnTo>
                                  <a:pt x="237578" y="110642"/>
                                </a:lnTo>
                                <a:lnTo>
                                  <a:pt x="252915" y="107517"/>
                                </a:lnTo>
                                <a:lnTo>
                                  <a:pt x="265496" y="99055"/>
                                </a:lnTo>
                                <a:lnTo>
                                  <a:pt x="268872" y="94056"/>
                                </a:lnTo>
                                <a:lnTo>
                                  <a:pt x="39509" y="94056"/>
                                </a:lnTo>
                                <a:lnTo>
                                  <a:pt x="30597" y="92244"/>
                                </a:lnTo>
                                <a:lnTo>
                                  <a:pt x="23320" y="87336"/>
                                </a:lnTo>
                                <a:lnTo>
                                  <a:pt x="18410" y="80063"/>
                                </a:lnTo>
                                <a:lnTo>
                                  <a:pt x="16598" y="71158"/>
                                </a:lnTo>
                                <a:lnTo>
                                  <a:pt x="16598" y="39509"/>
                                </a:lnTo>
                                <a:lnTo>
                                  <a:pt x="18396" y="30604"/>
                                </a:lnTo>
                                <a:lnTo>
                                  <a:pt x="23291" y="23331"/>
                                </a:lnTo>
                                <a:lnTo>
                                  <a:pt x="30545" y="18423"/>
                                </a:lnTo>
                                <a:lnTo>
                                  <a:pt x="39396" y="16611"/>
                                </a:lnTo>
                                <a:lnTo>
                                  <a:pt x="268894" y="16611"/>
                                </a:lnTo>
                                <a:lnTo>
                                  <a:pt x="265501" y="11582"/>
                                </a:lnTo>
                                <a:lnTo>
                                  <a:pt x="252948" y="3115"/>
                                </a:lnTo>
                                <a:lnTo>
                                  <a:pt x="237578" y="0"/>
                                </a:lnTo>
                                <a:close/>
                              </a:path>
                              <a:path w="277495" h="111125">
                                <a:moveTo>
                                  <a:pt x="268894" y="16611"/>
                                </a:moveTo>
                                <a:lnTo>
                                  <a:pt x="237578" y="16611"/>
                                </a:lnTo>
                                <a:lnTo>
                                  <a:pt x="246491" y="18423"/>
                                </a:lnTo>
                                <a:lnTo>
                                  <a:pt x="253766" y="23331"/>
                                </a:lnTo>
                                <a:lnTo>
                                  <a:pt x="258672" y="30604"/>
                                </a:lnTo>
                                <a:lnTo>
                                  <a:pt x="260476" y="39509"/>
                                </a:lnTo>
                                <a:lnTo>
                                  <a:pt x="260476" y="71158"/>
                                </a:lnTo>
                                <a:lnTo>
                                  <a:pt x="258672" y="80063"/>
                                </a:lnTo>
                                <a:lnTo>
                                  <a:pt x="253766" y="87336"/>
                                </a:lnTo>
                                <a:lnTo>
                                  <a:pt x="246491" y="92244"/>
                                </a:lnTo>
                                <a:lnTo>
                                  <a:pt x="237578" y="94056"/>
                                </a:lnTo>
                                <a:lnTo>
                                  <a:pt x="268872" y="94056"/>
                                </a:lnTo>
                                <a:lnTo>
                                  <a:pt x="273965" y="86515"/>
                                </a:lnTo>
                                <a:lnTo>
                                  <a:pt x="277088" y="71158"/>
                                </a:lnTo>
                                <a:lnTo>
                                  <a:pt x="277088" y="39509"/>
                                </a:lnTo>
                                <a:lnTo>
                                  <a:pt x="273970" y="24135"/>
                                </a:lnTo>
                                <a:lnTo>
                                  <a:pt x="268894" y="16611"/>
                                </a:lnTo>
                                <a:close/>
                              </a:path>
                            </a:pathLst>
                          </a:custGeom>
                          <a:solidFill>
                            <a:srgbClr val="624189"/>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21" cstate="print"/>
                          <a:stretch>
                            <a:fillRect/>
                          </a:stretch>
                        </pic:blipFill>
                        <pic:spPr>
                          <a:xfrm>
                            <a:off x="0" y="94028"/>
                            <a:ext cx="494150" cy="356654"/>
                          </a:xfrm>
                          <a:prstGeom prst="rect">
                            <a:avLst/>
                          </a:prstGeom>
                        </pic:spPr>
                      </pic:pic>
                    </wpg:wgp>
                  </a:graphicData>
                </a:graphic>
              </wp:inline>
            </w:drawing>
          </mc:Choice>
          <mc:Fallback>
            <w:pict>
              <v:group w14:anchorId="5790B3EC" id="Group 25" o:spid="_x0000_s1026" alt="&quot;&quot;" style="width:39.7pt;height:39.7pt;mso-position-horizontal-relative:char;mso-position-vertical-relative:line" coordsize="494665,4508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">
                <o:lock v:ext="edit" aspectratio="t"/>
                <v:shape id="Graphic 26" o:spid="_x0000_s1027" style="position:absolute;left:108529;width:277495;height:111125;visibility:visible;mso-wrap-style:square;v-text-anchor:top" coordsize="277495,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" path="m237578,l39522,,24144,3115,11583,11582,3112,24135,,39509,10,71158,3133,86515r8469,12540l24144,107517r15378,3125l237578,110642r15337,-3125l265496,99055r3376,-4999l39509,94056,30597,92244,23320,87336,18410,80063,16598,71158r,-31649l18396,30604r4895,-7273l30545,18423r8851,-1812l268894,16611r-3393,-5029l252948,3115,237578,xem268894,16611r-31316,l246491,18423r7275,4908l258672,30604r1804,8905l260476,71158r-1804,8905l253766,87336r-7275,4908l237578,94056r31294,l273965,86515r3123,-15357l277088,39509,273970,24135r-5076,-7524xe" fillcolor="#624189" stroked="f">
                  <v:path arrowok="t"/>
                </v:shape>
                <v:shape id="Image 27" o:spid="_x0000_s1028" type="#_x0000_t75" style="position:absolute;top:94028;width:494150;height:356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">
                  <v:imagedata r:id="rId22" o:title=""/>
                </v:shape>
                <w10:anchorlock/>
              </v:group>
            </w:pict>
          </mc:Fallback>
        </mc:AlternateContent>
      </w:r>
      <w:r w:rsidRPr="00C416FD">
        <w:rPr>
          <w:rStyle w:val="Strong"/>
        </w:rPr>
        <w:t xml:space="preserve">Creating a pathway for GP use of the tool </w:t>
      </w:r>
      <w:r w:rsidRPr="00F232AA">
        <w:t>that is compatible with, and preferably embedded in, their workflows and software could increase acceptability of the tool in GP settings. The IAR-DST could meet its objective of providing a ‘shared language’ for levels of care , while becoming a useful tool for upskilling novice GPs and other clinicians without overburdening highly experienced GPs.</w:t>
      </w:r>
    </w:p>
    <w:p w14:paraId="7B67A1C3" w14:textId="1BC2CC2D" w:rsidR="004127FC" w:rsidRPr="00F232AA" w:rsidRDefault="00C416FD" w:rsidP="005E5565">
      <w:pPr>
        <w:pStyle w:val="NormalIndent"/>
        <w:ind w:left="720"/>
      </w:pPr>
      <w:r w:rsidRPr="00C416FD">
        <w:rPr>
          <w:rStyle w:val="Strong"/>
          <w:noProof/>
        </w:rPr>
        <mc:AlternateContent>
          <mc:Choice Requires="wpg">
            <w:drawing>
              <wp:inline distT="0" distB="0" distL="0" distR="0" wp14:anchorId="58B7BAA3" wp14:editId="6728D394">
                <wp:extent cx="467995" cy="788035"/>
                <wp:effectExtent l="0" t="0" r="8255" b="0"/>
                <wp:docPr id="28" name="Group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67995" cy="788035"/>
                          <a:chOff x="0" y="0"/>
                          <a:chExt cx="450850" cy="787400"/>
                        </a:xfrm>
                      </wpg:grpSpPr>
                      <pic:pic xmlns:pic="http://schemas.openxmlformats.org/drawingml/2006/picture">
                        <pic:nvPicPr>
                          <pic:cNvPr id="29" name="Image 29"/>
                          <pic:cNvPicPr/>
                        </pic:nvPicPr>
                        <pic:blipFill>
                          <a:blip r:embed="rId23" cstate="print"/>
                          <a:stretch>
                            <a:fillRect/>
                          </a:stretch>
                        </pic:blipFill>
                        <pic:spPr>
                          <a:xfrm>
                            <a:off x="0" y="336421"/>
                            <a:ext cx="114350" cy="114350"/>
                          </a:xfrm>
                          <a:prstGeom prst="rect">
                            <a:avLst/>
                          </a:prstGeom>
                        </pic:spPr>
                      </pic:pic>
                      <pic:pic xmlns:pic="http://schemas.openxmlformats.org/drawingml/2006/picture">
                        <pic:nvPicPr>
                          <pic:cNvPr id="30" name="Image 30"/>
                          <pic:cNvPicPr/>
                        </pic:nvPicPr>
                        <pic:blipFill>
                          <a:blip r:embed="rId24" cstate="print"/>
                          <a:stretch>
                            <a:fillRect/>
                          </a:stretch>
                        </pic:blipFill>
                        <pic:spPr>
                          <a:xfrm>
                            <a:off x="1653" y="485578"/>
                            <a:ext cx="110210" cy="150799"/>
                          </a:xfrm>
                          <a:prstGeom prst="rect">
                            <a:avLst/>
                          </a:prstGeom>
                        </pic:spPr>
                      </pic:pic>
                      <pic:pic xmlns:pic="http://schemas.openxmlformats.org/drawingml/2006/picture">
                        <pic:nvPicPr>
                          <pic:cNvPr id="31" name="Image 31"/>
                          <pic:cNvPicPr/>
                        </pic:nvPicPr>
                        <pic:blipFill>
                          <a:blip r:embed="rId23" cstate="print"/>
                          <a:stretch>
                            <a:fillRect/>
                          </a:stretch>
                        </pic:blipFill>
                        <pic:spPr>
                          <a:xfrm>
                            <a:off x="0" y="672843"/>
                            <a:ext cx="114350" cy="114350"/>
                          </a:xfrm>
                          <a:prstGeom prst="rect">
                            <a:avLst/>
                          </a:prstGeom>
                        </pic:spPr>
                      </pic:pic>
                      <pic:pic xmlns:pic="http://schemas.openxmlformats.org/drawingml/2006/picture">
                        <pic:nvPicPr>
                          <pic:cNvPr id="32" name="Image 32"/>
                          <pic:cNvPicPr/>
                        </pic:nvPicPr>
                        <pic:blipFill>
                          <a:blip r:embed="rId23" cstate="print"/>
                          <a:stretch>
                            <a:fillRect/>
                          </a:stretch>
                        </pic:blipFill>
                        <pic:spPr>
                          <a:xfrm>
                            <a:off x="336421" y="0"/>
                            <a:ext cx="114350" cy="114350"/>
                          </a:xfrm>
                          <a:prstGeom prst="rect">
                            <a:avLst/>
                          </a:prstGeom>
                        </pic:spPr>
                      </pic:pic>
                      <pic:pic xmlns:pic="http://schemas.openxmlformats.org/drawingml/2006/picture">
                        <pic:nvPicPr>
                          <pic:cNvPr id="33" name="Image 33"/>
                          <pic:cNvPicPr/>
                        </pic:nvPicPr>
                        <pic:blipFill>
                          <a:blip r:embed="rId25" cstate="print"/>
                          <a:stretch>
                            <a:fillRect/>
                          </a:stretch>
                        </pic:blipFill>
                        <pic:spPr>
                          <a:xfrm>
                            <a:off x="338075" y="149156"/>
                            <a:ext cx="109385" cy="151637"/>
                          </a:xfrm>
                          <a:prstGeom prst="rect">
                            <a:avLst/>
                          </a:prstGeom>
                        </pic:spPr>
                      </pic:pic>
                      <pic:pic xmlns:pic="http://schemas.openxmlformats.org/drawingml/2006/picture">
                        <pic:nvPicPr>
                          <pic:cNvPr id="34" name="Image 34"/>
                          <pic:cNvPicPr/>
                        </pic:nvPicPr>
                        <pic:blipFill>
                          <a:blip r:embed="rId23" cstate="print"/>
                          <a:stretch>
                            <a:fillRect/>
                          </a:stretch>
                        </pic:blipFill>
                        <pic:spPr>
                          <a:xfrm>
                            <a:off x="336421" y="336421"/>
                            <a:ext cx="114350" cy="114350"/>
                          </a:xfrm>
                          <a:prstGeom prst="rect">
                            <a:avLst/>
                          </a:prstGeom>
                        </pic:spPr>
                      </pic:pic>
                      <pic:pic xmlns:pic="http://schemas.openxmlformats.org/drawingml/2006/picture">
                        <pic:nvPicPr>
                          <pic:cNvPr id="35" name="Image 35"/>
                          <pic:cNvPicPr/>
                        </pic:nvPicPr>
                        <pic:blipFill>
                          <a:blip r:embed="rId26" cstate="print"/>
                          <a:stretch>
                            <a:fillRect/>
                          </a:stretch>
                        </pic:blipFill>
                        <pic:spPr>
                          <a:xfrm>
                            <a:off x="149981" y="337247"/>
                            <a:ext cx="151637" cy="110210"/>
                          </a:xfrm>
                          <a:prstGeom prst="rect">
                            <a:avLst/>
                          </a:prstGeom>
                        </pic:spPr>
                      </pic:pic>
                    </wpg:wgp>
                  </a:graphicData>
                </a:graphic>
              </wp:inline>
            </w:drawing>
          </mc:Choice>
          <mc:Fallback>
            <w:pict>
              <v:group w14:anchorId="2BFA6E5F" id="Group 28" o:spid="_x0000_s1026" alt="&quot;&quot;" style="width:36.85pt;height:62.05pt;mso-position-horizontal-relative:char;mso-position-vertical-relative:line" coordsize="4508,7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">
                <o:lock v:ext="edit" aspectratio="t"/>
                <v:shape id="Image 29" o:spid="_x0000_s1027" type="#_x0000_t75" style="position:absolute;top:3364;width:1143;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">
                  <v:imagedata r:id="rId27" o:title=""/>
                </v:shape>
                <v:shape id="Image 30" o:spid="_x0000_s1028" type="#_x0000_t75" style="position:absolute;left:16;top:4855;width:1102;height:1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">
                  <v:imagedata r:id="rId28" o:title=""/>
                </v:shape>
                <v:shape id="Image 31" o:spid="_x0000_s1029" type="#_x0000_t75" style="position:absolute;top:6728;width:1143;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">
                  <v:imagedata r:id="rId27" o:title=""/>
                </v:shape>
                <v:shape id="Image 32" o:spid="_x0000_s1030" type="#_x0000_t75" style="position:absolute;left:3364;width:1143;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">
                  <v:imagedata r:id="rId27" o:title=""/>
                </v:shape>
                <v:shape id="Image 33" o:spid="_x0000_s1031" type="#_x0000_t75" style="position:absolute;left:3380;top:1491;width:1094;height:1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">
                  <v:imagedata r:id="rId29" o:title=""/>
                </v:shape>
                <v:shape id="Image 34" o:spid="_x0000_s1032" type="#_x0000_t75" style="position:absolute;left:3364;top:3364;width:1143;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">
                  <v:imagedata r:id="rId27" o:title=""/>
                </v:shape>
                <v:shape id="Image 35" o:spid="_x0000_s1033" type="#_x0000_t75" style="position:absolute;left:1499;top:3372;width:1517;height:1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">
                  <v:imagedata r:id="rId30" o:title=""/>
                </v:shape>
                <w10:anchorlock/>
              </v:group>
            </w:pict>
          </mc:Fallback>
        </mc:AlternateContent>
      </w:r>
      <w:r w:rsidR="005F5B62" w:rsidRPr="00C416FD">
        <w:rPr>
          <w:rStyle w:val="Strong"/>
        </w:rPr>
        <w:t xml:space="preserve">The treatment options, referral databases and mechanisms linked to the IAR-DST </w:t>
      </w:r>
      <w:r w:rsidR="005F5B62" w:rsidRPr="00F232AA">
        <w:t>very likely affect its utility, validity and reliability. The tool will only ever be as good as the treatment ecosystem it operates within. Lengthy assessments frustrate clinicians (and patients) when there is no viable referral pathway, and the current evaluation suggests that, at times, the level of care may be adjusted by users to access available care options, even if they do not align with patient need. Development of accessible treatment options matching each level of need and linkage of these pathway options</w:t>
      </w:r>
      <w:r w:rsidR="00481DAF" w:rsidRPr="00F232AA">
        <w:t xml:space="preserve"> </w:t>
      </w:r>
      <w:r w:rsidR="005F5B62" w:rsidRPr="00F232AA">
        <w:t>to the IAR-DST encounter will improve the reliability and validity of the instrument in</w:t>
      </w:r>
      <w:r w:rsidR="0032317E" w:rsidRPr="00F232AA">
        <w:t xml:space="preserve"> </w:t>
      </w:r>
      <w:r w:rsidR="005F5B62" w:rsidRPr="00F232AA">
        <w:t>practice and improve perceptions of its utility.</w:t>
      </w:r>
    </w:p>
    <w:p w14:paraId="0683ED22" w14:textId="77777777" w:rsidR="005E5565" w:rsidRDefault="005F5B62" w:rsidP="005E5565">
      <w:pPr>
        <w:pStyle w:val="NormalIndent"/>
        <w:ind w:left="720"/>
      </w:pPr>
      <w:r w:rsidRPr="00F232AA">
        <w:rPr>
          <w:noProof/>
        </w:rPr>
        <mc:AlternateContent>
          <mc:Choice Requires="wpg">
            <w:drawing>
              <wp:inline distT="0" distB="0" distL="0" distR="0" wp14:anchorId="129FC0CC" wp14:editId="4ABF1385">
                <wp:extent cx="460375" cy="476250"/>
                <wp:effectExtent l="0" t="0" r="0" b="0"/>
                <wp:docPr id="36" name="Group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375" cy="476250"/>
                          <a:chOff x="0" y="0"/>
                          <a:chExt cx="460375" cy="476250"/>
                        </a:xfrm>
                      </wpg:grpSpPr>
                      <wps:wsp>
                        <wps:cNvPr id="37" name="Graphic 37"/>
                        <wps:cNvSpPr/>
                        <wps:spPr>
                          <a:xfrm>
                            <a:off x="0" y="0"/>
                            <a:ext cx="460375" cy="476250"/>
                          </a:xfrm>
                          <a:custGeom>
                            <a:avLst/>
                            <a:gdLst/>
                            <a:ahLst/>
                            <a:cxnLst/>
                            <a:rect l="l" t="t" r="r" b="b"/>
                            <a:pathLst>
                              <a:path w="460375" h="476250">
                                <a:moveTo>
                                  <a:pt x="218948" y="441960"/>
                                </a:moveTo>
                                <a:lnTo>
                                  <a:pt x="160019" y="441960"/>
                                </a:lnTo>
                                <a:lnTo>
                                  <a:pt x="167047" y="444500"/>
                                </a:lnTo>
                                <a:lnTo>
                                  <a:pt x="173435" y="448310"/>
                                </a:lnTo>
                                <a:lnTo>
                                  <a:pt x="178955" y="453390"/>
                                </a:lnTo>
                                <a:lnTo>
                                  <a:pt x="189575" y="463550"/>
                                </a:lnTo>
                                <a:lnTo>
                                  <a:pt x="201899" y="471170"/>
                                </a:lnTo>
                                <a:lnTo>
                                  <a:pt x="215483" y="474980"/>
                                </a:lnTo>
                                <a:lnTo>
                                  <a:pt x="229882" y="476250"/>
                                </a:lnTo>
                                <a:lnTo>
                                  <a:pt x="244282" y="474980"/>
                                </a:lnTo>
                                <a:lnTo>
                                  <a:pt x="257868" y="471170"/>
                                </a:lnTo>
                                <a:lnTo>
                                  <a:pt x="270200" y="463550"/>
                                </a:lnTo>
                                <a:lnTo>
                                  <a:pt x="286340" y="448310"/>
                                </a:lnTo>
                                <a:lnTo>
                                  <a:pt x="292720" y="444500"/>
                                </a:lnTo>
                                <a:lnTo>
                                  <a:pt x="229882" y="444500"/>
                                </a:lnTo>
                                <a:lnTo>
                                  <a:pt x="222427" y="443230"/>
                                </a:lnTo>
                                <a:lnTo>
                                  <a:pt x="218948" y="441960"/>
                                </a:lnTo>
                                <a:close/>
                              </a:path>
                              <a:path w="460375" h="476250">
                                <a:moveTo>
                                  <a:pt x="139306" y="33020"/>
                                </a:moveTo>
                                <a:lnTo>
                                  <a:pt x="129539" y="33020"/>
                                </a:lnTo>
                                <a:lnTo>
                                  <a:pt x="104557" y="38100"/>
                                </a:lnTo>
                                <a:lnTo>
                                  <a:pt x="83786" y="50800"/>
                                </a:lnTo>
                                <a:lnTo>
                                  <a:pt x="69052" y="69850"/>
                                </a:lnTo>
                                <a:lnTo>
                                  <a:pt x="62179" y="95250"/>
                                </a:lnTo>
                                <a:lnTo>
                                  <a:pt x="60132" y="104140"/>
                                </a:lnTo>
                                <a:lnTo>
                                  <a:pt x="55756" y="111760"/>
                                </a:lnTo>
                                <a:lnTo>
                                  <a:pt x="49356" y="119380"/>
                                </a:lnTo>
                                <a:lnTo>
                                  <a:pt x="41236" y="123190"/>
                                </a:lnTo>
                                <a:lnTo>
                                  <a:pt x="24228" y="134620"/>
                                </a:lnTo>
                                <a:lnTo>
                                  <a:pt x="11226" y="148590"/>
                                </a:lnTo>
                                <a:lnTo>
                                  <a:pt x="2921" y="166370"/>
                                </a:lnTo>
                                <a:lnTo>
                                  <a:pt x="0" y="185420"/>
                                </a:lnTo>
                                <a:lnTo>
                                  <a:pt x="617" y="194310"/>
                                </a:lnTo>
                                <a:lnTo>
                                  <a:pt x="2444" y="203200"/>
                                </a:lnTo>
                                <a:lnTo>
                                  <a:pt x="5443" y="212090"/>
                                </a:lnTo>
                                <a:lnTo>
                                  <a:pt x="9575" y="220980"/>
                                </a:lnTo>
                                <a:lnTo>
                                  <a:pt x="12915" y="226060"/>
                                </a:lnTo>
                                <a:lnTo>
                                  <a:pt x="14681" y="232410"/>
                                </a:lnTo>
                                <a:lnTo>
                                  <a:pt x="14681" y="245110"/>
                                </a:lnTo>
                                <a:lnTo>
                                  <a:pt x="12915" y="251460"/>
                                </a:lnTo>
                                <a:lnTo>
                                  <a:pt x="9626" y="256540"/>
                                </a:lnTo>
                                <a:lnTo>
                                  <a:pt x="5464" y="265430"/>
                                </a:lnTo>
                                <a:lnTo>
                                  <a:pt x="2451" y="273050"/>
                                </a:lnTo>
                                <a:lnTo>
                                  <a:pt x="618" y="281940"/>
                                </a:lnTo>
                                <a:lnTo>
                                  <a:pt x="0" y="290830"/>
                                </a:lnTo>
                                <a:lnTo>
                                  <a:pt x="2919" y="311150"/>
                                </a:lnTo>
                                <a:lnTo>
                                  <a:pt x="11212" y="328930"/>
                                </a:lnTo>
                                <a:lnTo>
                                  <a:pt x="24179" y="342900"/>
                                </a:lnTo>
                                <a:lnTo>
                                  <a:pt x="41122" y="353060"/>
                                </a:lnTo>
                                <a:lnTo>
                                  <a:pt x="49308" y="358140"/>
                                </a:lnTo>
                                <a:lnTo>
                                  <a:pt x="55743" y="365760"/>
                                </a:lnTo>
                                <a:lnTo>
                                  <a:pt x="60135" y="373380"/>
                                </a:lnTo>
                                <a:lnTo>
                                  <a:pt x="62191" y="382270"/>
                                </a:lnTo>
                                <a:lnTo>
                                  <a:pt x="69057" y="407670"/>
                                </a:lnTo>
                                <a:lnTo>
                                  <a:pt x="83788" y="426720"/>
                                </a:lnTo>
                                <a:lnTo>
                                  <a:pt x="104557" y="439420"/>
                                </a:lnTo>
                                <a:lnTo>
                                  <a:pt x="129539" y="444500"/>
                                </a:lnTo>
                                <a:lnTo>
                                  <a:pt x="134238" y="444500"/>
                                </a:lnTo>
                                <a:lnTo>
                                  <a:pt x="139306" y="443230"/>
                                </a:lnTo>
                                <a:lnTo>
                                  <a:pt x="144767" y="441960"/>
                                </a:lnTo>
                                <a:lnTo>
                                  <a:pt x="218948" y="441960"/>
                                </a:lnTo>
                                <a:lnTo>
                                  <a:pt x="215469" y="440690"/>
                                </a:lnTo>
                                <a:lnTo>
                                  <a:pt x="209171" y="436880"/>
                                </a:lnTo>
                                <a:lnTo>
                                  <a:pt x="193032" y="421640"/>
                                </a:lnTo>
                                <a:lnTo>
                                  <a:pt x="180660" y="415290"/>
                                </a:lnTo>
                                <a:lnTo>
                                  <a:pt x="170434" y="411480"/>
                                </a:lnTo>
                                <a:lnTo>
                                  <a:pt x="129539" y="411480"/>
                                </a:lnTo>
                                <a:lnTo>
                                  <a:pt x="116662" y="408940"/>
                                </a:lnTo>
                                <a:lnTo>
                                  <a:pt x="105957" y="402590"/>
                                </a:lnTo>
                                <a:lnTo>
                                  <a:pt x="98370" y="392430"/>
                                </a:lnTo>
                                <a:lnTo>
                                  <a:pt x="94843" y="379730"/>
                                </a:lnTo>
                                <a:lnTo>
                                  <a:pt x="90867" y="361950"/>
                                </a:lnTo>
                                <a:lnTo>
                                  <a:pt x="82361" y="345440"/>
                                </a:lnTo>
                                <a:lnTo>
                                  <a:pt x="69885" y="332740"/>
                                </a:lnTo>
                                <a:lnTo>
                                  <a:pt x="54000" y="323850"/>
                                </a:lnTo>
                                <a:lnTo>
                                  <a:pt x="45238" y="317500"/>
                                </a:lnTo>
                                <a:lnTo>
                                  <a:pt x="38544" y="311150"/>
                                </a:lnTo>
                                <a:lnTo>
                                  <a:pt x="34269" y="300990"/>
                                </a:lnTo>
                                <a:lnTo>
                                  <a:pt x="32765" y="290830"/>
                                </a:lnTo>
                                <a:lnTo>
                                  <a:pt x="32765" y="285750"/>
                                </a:lnTo>
                                <a:lnTo>
                                  <a:pt x="34518" y="279400"/>
                                </a:lnTo>
                                <a:lnTo>
                                  <a:pt x="37884" y="273050"/>
                                </a:lnTo>
                                <a:lnTo>
                                  <a:pt x="42019" y="265430"/>
                                </a:lnTo>
                                <a:lnTo>
                                  <a:pt x="45013" y="256540"/>
                                </a:lnTo>
                                <a:lnTo>
                                  <a:pt x="46833" y="247650"/>
                                </a:lnTo>
                                <a:lnTo>
                                  <a:pt x="47447" y="238760"/>
                                </a:lnTo>
                                <a:lnTo>
                                  <a:pt x="46832" y="229870"/>
                                </a:lnTo>
                                <a:lnTo>
                                  <a:pt x="45005" y="220980"/>
                                </a:lnTo>
                                <a:lnTo>
                                  <a:pt x="41992" y="212090"/>
                                </a:lnTo>
                                <a:lnTo>
                                  <a:pt x="37820" y="204470"/>
                                </a:lnTo>
                                <a:lnTo>
                                  <a:pt x="34518" y="198120"/>
                                </a:lnTo>
                                <a:lnTo>
                                  <a:pt x="32765" y="191770"/>
                                </a:lnTo>
                                <a:lnTo>
                                  <a:pt x="32765" y="185420"/>
                                </a:lnTo>
                                <a:lnTo>
                                  <a:pt x="54114" y="153670"/>
                                </a:lnTo>
                                <a:lnTo>
                                  <a:pt x="69933" y="144780"/>
                                </a:lnTo>
                                <a:lnTo>
                                  <a:pt x="82373" y="130810"/>
                                </a:lnTo>
                                <a:lnTo>
                                  <a:pt x="90863" y="115570"/>
                                </a:lnTo>
                                <a:lnTo>
                                  <a:pt x="94830" y="97790"/>
                                </a:lnTo>
                                <a:lnTo>
                                  <a:pt x="98364" y="85090"/>
                                </a:lnTo>
                                <a:lnTo>
                                  <a:pt x="105956" y="74930"/>
                                </a:lnTo>
                                <a:lnTo>
                                  <a:pt x="116662" y="68580"/>
                                </a:lnTo>
                                <a:lnTo>
                                  <a:pt x="129539" y="66040"/>
                                </a:lnTo>
                                <a:lnTo>
                                  <a:pt x="170434" y="66040"/>
                                </a:lnTo>
                                <a:lnTo>
                                  <a:pt x="180659" y="62230"/>
                                </a:lnTo>
                                <a:lnTo>
                                  <a:pt x="193027" y="54610"/>
                                </a:lnTo>
                                <a:lnTo>
                                  <a:pt x="209165" y="40640"/>
                                </a:lnTo>
                                <a:lnTo>
                                  <a:pt x="215468" y="36830"/>
                                </a:lnTo>
                                <a:lnTo>
                                  <a:pt x="218947" y="35560"/>
                                </a:lnTo>
                                <a:lnTo>
                                  <a:pt x="147523" y="35560"/>
                                </a:lnTo>
                                <a:lnTo>
                                  <a:pt x="144614" y="34290"/>
                                </a:lnTo>
                                <a:lnTo>
                                  <a:pt x="139306" y="33020"/>
                                </a:lnTo>
                                <a:close/>
                              </a:path>
                              <a:path w="460375" h="476250">
                                <a:moveTo>
                                  <a:pt x="317080" y="408940"/>
                                </a:moveTo>
                                <a:lnTo>
                                  <a:pt x="307187" y="408940"/>
                                </a:lnTo>
                                <a:lnTo>
                                  <a:pt x="292737" y="410210"/>
                                </a:lnTo>
                                <a:lnTo>
                                  <a:pt x="279101" y="415290"/>
                                </a:lnTo>
                                <a:lnTo>
                                  <a:pt x="266732" y="421640"/>
                                </a:lnTo>
                                <a:lnTo>
                                  <a:pt x="250599" y="436880"/>
                                </a:lnTo>
                                <a:lnTo>
                                  <a:pt x="244297" y="440690"/>
                                </a:lnTo>
                                <a:lnTo>
                                  <a:pt x="237337" y="443230"/>
                                </a:lnTo>
                                <a:lnTo>
                                  <a:pt x="229882" y="444500"/>
                                </a:lnTo>
                                <a:lnTo>
                                  <a:pt x="292720" y="444500"/>
                                </a:lnTo>
                                <a:lnTo>
                                  <a:pt x="299746" y="441960"/>
                                </a:lnTo>
                                <a:lnTo>
                                  <a:pt x="342713" y="441960"/>
                                </a:lnTo>
                                <a:lnTo>
                                  <a:pt x="355202" y="439420"/>
                                </a:lnTo>
                                <a:lnTo>
                                  <a:pt x="375973" y="426720"/>
                                </a:lnTo>
                                <a:lnTo>
                                  <a:pt x="387027" y="411480"/>
                                </a:lnTo>
                                <a:lnTo>
                                  <a:pt x="325132" y="411480"/>
                                </a:lnTo>
                                <a:lnTo>
                                  <a:pt x="322249" y="410210"/>
                                </a:lnTo>
                                <a:lnTo>
                                  <a:pt x="317080" y="408940"/>
                                </a:lnTo>
                                <a:close/>
                              </a:path>
                              <a:path w="460375" h="476250">
                                <a:moveTo>
                                  <a:pt x="342713" y="441960"/>
                                </a:moveTo>
                                <a:lnTo>
                                  <a:pt x="315137" y="441960"/>
                                </a:lnTo>
                                <a:lnTo>
                                  <a:pt x="320459" y="443230"/>
                                </a:lnTo>
                                <a:lnTo>
                                  <a:pt x="325526" y="444500"/>
                                </a:lnTo>
                                <a:lnTo>
                                  <a:pt x="330225" y="444500"/>
                                </a:lnTo>
                                <a:lnTo>
                                  <a:pt x="342713" y="441960"/>
                                </a:lnTo>
                                <a:close/>
                              </a:path>
                              <a:path w="460375" h="476250">
                                <a:moveTo>
                                  <a:pt x="152577" y="408940"/>
                                </a:moveTo>
                                <a:lnTo>
                                  <a:pt x="142684" y="408940"/>
                                </a:lnTo>
                                <a:lnTo>
                                  <a:pt x="137655" y="410210"/>
                                </a:lnTo>
                                <a:lnTo>
                                  <a:pt x="134632" y="411480"/>
                                </a:lnTo>
                                <a:lnTo>
                                  <a:pt x="170434" y="411480"/>
                                </a:lnTo>
                                <a:lnTo>
                                  <a:pt x="167026" y="410210"/>
                                </a:lnTo>
                                <a:lnTo>
                                  <a:pt x="152577" y="408940"/>
                                </a:lnTo>
                                <a:close/>
                              </a:path>
                              <a:path w="460375" h="476250">
                                <a:moveTo>
                                  <a:pt x="387759" y="66040"/>
                                </a:moveTo>
                                <a:lnTo>
                                  <a:pt x="330225" y="66040"/>
                                </a:lnTo>
                                <a:lnTo>
                                  <a:pt x="343101" y="68580"/>
                                </a:lnTo>
                                <a:lnTo>
                                  <a:pt x="353802" y="74930"/>
                                </a:lnTo>
                                <a:lnTo>
                                  <a:pt x="361390" y="85090"/>
                                </a:lnTo>
                                <a:lnTo>
                                  <a:pt x="364921" y="97790"/>
                                </a:lnTo>
                                <a:lnTo>
                                  <a:pt x="368897" y="115570"/>
                                </a:lnTo>
                                <a:lnTo>
                                  <a:pt x="377404" y="130810"/>
                                </a:lnTo>
                                <a:lnTo>
                                  <a:pt x="389880" y="144780"/>
                                </a:lnTo>
                                <a:lnTo>
                                  <a:pt x="405764" y="153670"/>
                                </a:lnTo>
                                <a:lnTo>
                                  <a:pt x="414519" y="158750"/>
                                </a:lnTo>
                                <a:lnTo>
                                  <a:pt x="421209" y="166370"/>
                                </a:lnTo>
                                <a:lnTo>
                                  <a:pt x="425483" y="175260"/>
                                </a:lnTo>
                                <a:lnTo>
                                  <a:pt x="426986" y="185420"/>
                                </a:lnTo>
                                <a:lnTo>
                                  <a:pt x="426986" y="191770"/>
                                </a:lnTo>
                                <a:lnTo>
                                  <a:pt x="425246" y="198120"/>
                                </a:lnTo>
                                <a:lnTo>
                                  <a:pt x="421881" y="204470"/>
                                </a:lnTo>
                                <a:lnTo>
                                  <a:pt x="417745" y="212090"/>
                                </a:lnTo>
                                <a:lnTo>
                                  <a:pt x="414751" y="220980"/>
                                </a:lnTo>
                                <a:lnTo>
                                  <a:pt x="412931" y="229870"/>
                                </a:lnTo>
                                <a:lnTo>
                                  <a:pt x="412318" y="238760"/>
                                </a:lnTo>
                                <a:lnTo>
                                  <a:pt x="412932" y="247650"/>
                                </a:lnTo>
                                <a:lnTo>
                                  <a:pt x="414758" y="256540"/>
                                </a:lnTo>
                                <a:lnTo>
                                  <a:pt x="417767" y="265430"/>
                                </a:lnTo>
                                <a:lnTo>
                                  <a:pt x="421932" y="273050"/>
                                </a:lnTo>
                                <a:lnTo>
                                  <a:pt x="425246" y="279400"/>
                                </a:lnTo>
                                <a:lnTo>
                                  <a:pt x="426986" y="285750"/>
                                </a:lnTo>
                                <a:lnTo>
                                  <a:pt x="426986" y="290830"/>
                                </a:lnTo>
                                <a:lnTo>
                                  <a:pt x="405650" y="323850"/>
                                </a:lnTo>
                                <a:lnTo>
                                  <a:pt x="389832" y="332740"/>
                                </a:lnTo>
                                <a:lnTo>
                                  <a:pt x="377391" y="345440"/>
                                </a:lnTo>
                                <a:lnTo>
                                  <a:pt x="368901" y="361950"/>
                                </a:lnTo>
                                <a:lnTo>
                                  <a:pt x="364934" y="379730"/>
                                </a:lnTo>
                                <a:lnTo>
                                  <a:pt x="361395" y="392430"/>
                                </a:lnTo>
                                <a:lnTo>
                                  <a:pt x="353804" y="402590"/>
                                </a:lnTo>
                                <a:lnTo>
                                  <a:pt x="343101" y="408940"/>
                                </a:lnTo>
                                <a:lnTo>
                                  <a:pt x="330225" y="411480"/>
                                </a:lnTo>
                                <a:lnTo>
                                  <a:pt x="387027" y="411480"/>
                                </a:lnTo>
                                <a:lnTo>
                                  <a:pt x="390711" y="406400"/>
                                </a:lnTo>
                                <a:lnTo>
                                  <a:pt x="397586" y="382270"/>
                                </a:lnTo>
                                <a:lnTo>
                                  <a:pt x="399633" y="373380"/>
                                </a:lnTo>
                                <a:lnTo>
                                  <a:pt x="404007" y="365760"/>
                                </a:lnTo>
                                <a:lnTo>
                                  <a:pt x="410403" y="358140"/>
                                </a:lnTo>
                                <a:lnTo>
                                  <a:pt x="418515" y="353060"/>
                                </a:lnTo>
                                <a:lnTo>
                                  <a:pt x="435530" y="342900"/>
                                </a:lnTo>
                                <a:lnTo>
                                  <a:pt x="448530" y="328930"/>
                                </a:lnTo>
                                <a:lnTo>
                                  <a:pt x="456833" y="311150"/>
                                </a:lnTo>
                                <a:lnTo>
                                  <a:pt x="459752" y="290830"/>
                                </a:lnTo>
                                <a:lnTo>
                                  <a:pt x="459135" y="281940"/>
                                </a:lnTo>
                                <a:lnTo>
                                  <a:pt x="457309" y="273050"/>
                                </a:lnTo>
                                <a:lnTo>
                                  <a:pt x="454314" y="265430"/>
                                </a:lnTo>
                                <a:lnTo>
                                  <a:pt x="450189" y="256540"/>
                                </a:lnTo>
                                <a:lnTo>
                                  <a:pt x="446849" y="251460"/>
                                </a:lnTo>
                                <a:lnTo>
                                  <a:pt x="445084" y="245110"/>
                                </a:lnTo>
                                <a:lnTo>
                                  <a:pt x="445084" y="232410"/>
                                </a:lnTo>
                                <a:lnTo>
                                  <a:pt x="446849" y="226060"/>
                                </a:lnTo>
                                <a:lnTo>
                                  <a:pt x="450138" y="220980"/>
                                </a:lnTo>
                                <a:lnTo>
                                  <a:pt x="454293" y="212090"/>
                                </a:lnTo>
                                <a:lnTo>
                                  <a:pt x="457303" y="203200"/>
                                </a:lnTo>
                                <a:lnTo>
                                  <a:pt x="459134" y="194310"/>
                                </a:lnTo>
                                <a:lnTo>
                                  <a:pt x="459752" y="185420"/>
                                </a:lnTo>
                                <a:lnTo>
                                  <a:pt x="456834" y="166370"/>
                                </a:lnTo>
                                <a:lnTo>
                                  <a:pt x="448544" y="148590"/>
                                </a:lnTo>
                                <a:lnTo>
                                  <a:pt x="435578" y="134620"/>
                                </a:lnTo>
                                <a:lnTo>
                                  <a:pt x="418630" y="123190"/>
                                </a:lnTo>
                                <a:lnTo>
                                  <a:pt x="410451" y="119380"/>
                                </a:lnTo>
                                <a:lnTo>
                                  <a:pt x="404020" y="111760"/>
                                </a:lnTo>
                                <a:lnTo>
                                  <a:pt x="399629" y="104140"/>
                                </a:lnTo>
                                <a:lnTo>
                                  <a:pt x="397573" y="95250"/>
                                </a:lnTo>
                                <a:lnTo>
                                  <a:pt x="390706" y="69850"/>
                                </a:lnTo>
                                <a:lnTo>
                                  <a:pt x="387759" y="66040"/>
                                </a:lnTo>
                                <a:close/>
                              </a:path>
                              <a:path w="460375" h="476250">
                                <a:moveTo>
                                  <a:pt x="170434" y="66040"/>
                                </a:moveTo>
                                <a:lnTo>
                                  <a:pt x="134632" y="66040"/>
                                </a:lnTo>
                                <a:lnTo>
                                  <a:pt x="137515" y="67310"/>
                                </a:lnTo>
                                <a:lnTo>
                                  <a:pt x="142684" y="67310"/>
                                </a:lnTo>
                                <a:lnTo>
                                  <a:pt x="147751" y="68580"/>
                                </a:lnTo>
                                <a:lnTo>
                                  <a:pt x="152577" y="68580"/>
                                </a:lnTo>
                                <a:lnTo>
                                  <a:pt x="167026" y="67310"/>
                                </a:lnTo>
                                <a:lnTo>
                                  <a:pt x="170434" y="66040"/>
                                </a:lnTo>
                                <a:close/>
                              </a:path>
                              <a:path w="460375" h="476250">
                                <a:moveTo>
                                  <a:pt x="293567" y="33020"/>
                                </a:moveTo>
                                <a:lnTo>
                                  <a:pt x="229882" y="33020"/>
                                </a:lnTo>
                                <a:lnTo>
                                  <a:pt x="237337" y="34290"/>
                                </a:lnTo>
                                <a:lnTo>
                                  <a:pt x="244297" y="36830"/>
                                </a:lnTo>
                                <a:lnTo>
                                  <a:pt x="250599" y="40640"/>
                                </a:lnTo>
                                <a:lnTo>
                                  <a:pt x="256082" y="45720"/>
                                </a:lnTo>
                                <a:lnTo>
                                  <a:pt x="269953" y="57150"/>
                                </a:lnTo>
                                <a:lnTo>
                                  <a:pt x="286210" y="64770"/>
                                </a:lnTo>
                                <a:lnTo>
                                  <a:pt x="303910" y="68580"/>
                                </a:lnTo>
                                <a:lnTo>
                                  <a:pt x="322110" y="67310"/>
                                </a:lnTo>
                                <a:lnTo>
                                  <a:pt x="325132" y="66040"/>
                                </a:lnTo>
                                <a:lnTo>
                                  <a:pt x="387759" y="66040"/>
                                </a:lnTo>
                                <a:lnTo>
                                  <a:pt x="375972" y="50800"/>
                                </a:lnTo>
                                <a:lnTo>
                                  <a:pt x="355202" y="38100"/>
                                </a:lnTo>
                                <a:lnTo>
                                  <a:pt x="342713" y="35560"/>
                                </a:lnTo>
                                <a:lnTo>
                                  <a:pt x="305510" y="35560"/>
                                </a:lnTo>
                                <a:lnTo>
                                  <a:pt x="296365" y="34290"/>
                                </a:lnTo>
                                <a:lnTo>
                                  <a:pt x="293567" y="33020"/>
                                </a:lnTo>
                                <a:close/>
                              </a:path>
                              <a:path w="460375" h="476250">
                                <a:moveTo>
                                  <a:pt x="229882" y="0"/>
                                </a:moveTo>
                                <a:lnTo>
                                  <a:pt x="215483" y="2540"/>
                                </a:lnTo>
                                <a:lnTo>
                                  <a:pt x="201896" y="6350"/>
                                </a:lnTo>
                                <a:lnTo>
                                  <a:pt x="189565" y="13970"/>
                                </a:lnTo>
                                <a:lnTo>
                                  <a:pt x="173425" y="29210"/>
                                </a:lnTo>
                                <a:lnTo>
                                  <a:pt x="167044" y="33020"/>
                                </a:lnTo>
                                <a:lnTo>
                                  <a:pt x="160019" y="35560"/>
                                </a:lnTo>
                                <a:lnTo>
                                  <a:pt x="218947" y="35560"/>
                                </a:lnTo>
                                <a:lnTo>
                                  <a:pt x="222427" y="34290"/>
                                </a:lnTo>
                                <a:lnTo>
                                  <a:pt x="229882" y="33020"/>
                                </a:lnTo>
                                <a:lnTo>
                                  <a:pt x="293567" y="33020"/>
                                </a:lnTo>
                                <a:lnTo>
                                  <a:pt x="287970" y="30480"/>
                                </a:lnTo>
                                <a:lnTo>
                                  <a:pt x="280809" y="24130"/>
                                </a:lnTo>
                                <a:lnTo>
                                  <a:pt x="270189" y="13970"/>
                                </a:lnTo>
                                <a:lnTo>
                                  <a:pt x="257865" y="6350"/>
                                </a:lnTo>
                                <a:lnTo>
                                  <a:pt x="244281" y="2540"/>
                                </a:lnTo>
                                <a:lnTo>
                                  <a:pt x="229882" y="0"/>
                                </a:lnTo>
                                <a:close/>
                              </a:path>
                              <a:path w="460375" h="476250">
                                <a:moveTo>
                                  <a:pt x="330225" y="33020"/>
                                </a:moveTo>
                                <a:lnTo>
                                  <a:pt x="320459" y="33020"/>
                                </a:lnTo>
                                <a:lnTo>
                                  <a:pt x="314921" y="34290"/>
                                </a:lnTo>
                                <a:lnTo>
                                  <a:pt x="305510" y="35560"/>
                                </a:lnTo>
                                <a:lnTo>
                                  <a:pt x="342713" y="35560"/>
                                </a:lnTo>
                                <a:lnTo>
                                  <a:pt x="330225" y="33020"/>
                                </a:lnTo>
                                <a:close/>
                              </a:path>
                            </a:pathLst>
                          </a:custGeom>
                          <a:solidFill>
                            <a:srgbClr val="624189"/>
                          </a:solidFill>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31" cstate="print"/>
                          <a:stretch>
                            <a:fillRect/>
                          </a:stretch>
                        </pic:blipFill>
                        <pic:spPr>
                          <a:xfrm>
                            <a:off x="127803" y="161847"/>
                            <a:ext cx="204516" cy="152272"/>
                          </a:xfrm>
                          <a:prstGeom prst="rect">
                            <a:avLst/>
                          </a:prstGeom>
                        </pic:spPr>
                      </pic:pic>
                    </wpg:wgp>
                  </a:graphicData>
                </a:graphic>
              </wp:inline>
            </w:drawing>
          </mc:Choice>
          <mc:Fallback>
            <w:pict>
              <v:group w14:anchorId="28519222" id="Group 36" o:spid="_x0000_s1026" alt="&quot;&quot;" style="width:36.25pt;height:37.5pt;mso-position-horizontal-relative:char;mso-position-vertical-relative:line" coordsize="460375,476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">
                <v:shape id="Graphic 37" o:spid="_x0000_s1027" style="position:absolute;width:460375;height:476250;visibility:visible;mso-wrap-style:square;v-text-anchor:top" coordsize="460375,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" path="m218948,441960r-58929,l167047,444500r6388,3810l178955,453390r10620,10160l201899,471170r13584,3810l229882,476250r14400,-1270l257868,471170r12332,-7620l286340,448310r6380,-3810l229882,444500r-7455,-1270l218948,441960xem139306,33020r-9767,l104557,38100,83786,50800,69052,69850,62179,95250r-2047,8890l55756,111760r-6400,7620l41236,123190,24228,134620,11226,148590,2921,166370,,185420r617,8890l2444,203200r2999,8890l9575,220980r3340,5080l14681,232410r,12700l12915,251460r-3289,5080l5464,265430r-3013,7620l618,281940,,290830r2919,20320l11212,328930r12967,13970l41122,353060r8186,5080l55743,365760r4392,7620l62191,382270r6866,25400l83788,426720r20769,12700l129539,444500r4699,l139306,443230r5461,-1270l218948,441960r-3479,-1270l209171,436880,193032,421640r-12372,-6350l170434,411480r-40895,l116662,408940r-10705,-6350l98370,392430,94843,379730,90867,361950,82361,345440,69885,332740,54000,323850r-8762,-6350l38544,311150,34269,300990,32765,290830r,-5080l34518,279400r3366,-6350l42019,265430r2994,-8890l46833,247650r614,-8890l46832,229870r-1827,-8890l41992,212090r-4172,-7620l34518,198120r-1753,-6350l32765,185420,54114,153670r15819,-8890l82373,130810r8490,-15240l94830,97790,98364,85090r7592,-10160l116662,68580r12877,-2540l170434,66040r10225,-3810l193027,54610,209165,40640r6303,-3810l218947,35560r-71424,l144614,34290r-5308,-1270xem317080,408940r-9893,l292737,410210r-13636,5080l266732,421640r-16133,15240l244297,440690r-6960,2540l229882,444500r62838,l299746,441960r42967,l355202,439420r20771,-12700l387027,411480r-61895,l322249,410210r-5169,-1270xem342713,441960r-27576,l320459,443230r5067,1270l330225,444500r12488,-2540xem152577,408940r-9893,l137655,410210r-3023,1270l170434,411480r-3408,-1270l152577,408940xem387759,66040r-57534,l343101,68580r10701,6350l361390,85090r3531,12700l368897,115570r8507,15240l389880,144780r15884,8890l414519,158750r6690,7620l425483,175260r1503,10160l426986,191770r-1740,6350l421881,204470r-4136,7620l414751,220980r-1820,8890l412318,238760r614,8890l414758,256540r3009,8890l421932,273050r3314,6350l426986,285750r,5080l405650,323850r-15818,8890l377391,345440r-8490,16510l364934,379730r-3539,12700l353804,402590r-10703,6350l330225,411480r56802,l390711,406400r6875,-24130l399633,373380r4374,-7620l410403,358140r8112,-5080l435530,342900r13000,-13970l456833,311150r2919,-20320l459135,281940r-1826,-8890l454314,265430r-4125,-8890l446849,251460r-1765,-6350l445084,232410r1765,-6350l450138,220980r4155,-8890l457303,203200r1831,-8890l459752,185420r-2918,-19050l448544,148590,435578,134620,418630,123190r-8179,-3810l404020,111760r-4391,-7620l397573,95250,390706,69850r-2947,-3810xem170434,66040r-35802,l137515,67310r5169,l147751,68580r4826,l167026,67310r3408,-1270xem293567,33020r-63685,l237337,34290r6960,2540l250599,40640r5483,5080l269953,57150r16257,7620l303910,68580r18200,-1270l325132,66040r62627,l375972,50800,355202,38100,342713,35560r-37203,l296365,34290r-2798,-1270xem229882,l215483,2540,201896,6350r-12331,7620l173425,29210r-6381,3810l160019,35560r58928,l222427,34290r7455,-1270l293567,33020r-5597,-2540l280809,24130,270189,13970,257865,6350,244281,2540,229882,xem330225,33020r-9766,l314921,34290r-9411,1270l342713,35560,330225,33020xe" fillcolor="#624189" stroked="f">
                  <v:path arrowok="t"/>
                </v:shape>
                <v:shape id="Image 38" o:spid="_x0000_s1028" type="#_x0000_t75" style="position:absolute;left:127803;top:161847;width:204516;height:152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">
                  <v:imagedata r:id="rId32" o:title=""/>
                </v:shape>
                <w10:anchorlock/>
              </v:group>
            </w:pict>
          </mc:Fallback>
        </mc:AlternateContent>
      </w:r>
      <w:r w:rsidRPr="00F232AA">
        <w:t xml:space="preserve">The </w:t>
      </w:r>
      <w:r w:rsidRPr="00C416FD">
        <w:rPr>
          <w:rStyle w:val="Strong"/>
        </w:rPr>
        <w:t xml:space="preserve">breadth and domains </w:t>
      </w:r>
      <w:r w:rsidRPr="00F232AA">
        <w:t>o</w:t>
      </w:r>
      <w:r w:rsidRPr="00C416FD">
        <w:t>f the tool when assessed comprehensively in an interview seem to reflect well the client’s perceived areas of need; overall the framework the tool adopts was received well by clients interviewed as part of this research, suggesting the tool has innate utility and worth. Future improv</w:t>
      </w:r>
      <w:r w:rsidRPr="00F232AA">
        <w:t>ements, adaptations and/ or integrations of the tool should take</w:t>
      </w:r>
      <w:r w:rsidR="00C416FD">
        <w:t xml:space="preserve"> </w:t>
      </w:r>
      <w:r w:rsidRPr="00F232AA">
        <w:t>account of this and try to preserve it.</w:t>
      </w:r>
    </w:p>
    <w:p w14:paraId="3C45A2B5" w14:textId="371A4989" w:rsidR="004127FC" w:rsidRPr="00F232AA" w:rsidRDefault="00C416FD" w:rsidP="005E5565">
      <w:pPr>
        <w:pStyle w:val="NormalIndent"/>
        <w:ind w:left="720"/>
      </w:pPr>
      <w:r w:rsidRPr="00F232AA">
        <w:rPr>
          <w:noProof/>
        </w:rPr>
        <mc:AlternateContent>
          <mc:Choice Requires="wps">
            <w:drawing>
              <wp:inline distT="0" distB="0" distL="0" distR="0" wp14:anchorId="7C90E591" wp14:editId="153F275E">
                <wp:extent cx="469900" cy="465455"/>
                <wp:effectExtent l="0" t="0" r="6350" b="0"/>
                <wp:docPr id="3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0" cy="465455"/>
                        </a:xfrm>
                        <a:custGeom>
                          <a:avLst/>
                          <a:gdLst/>
                          <a:ahLst/>
                          <a:cxnLst/>
                          <a:rect l="l" t="t" r="r" b="b"/>
                          <a:pathLst>
                            <a:path w="469900" h="465455">
                              <a:moveTo>
                                <a:pt x="153047" y="350583"/>
                              </a:moveTo>
                              <a:lnTo>
                                <a:pt x="147027" y="320827"/>
                              </a:lnTo>
                              <a:lnTo>
                                <a:pt x="136550" y="305320"/>
                              </a:lnTo>
                              <a:lnTo>
                                <a:pt x="130594" y="296494"/>
                              </a:lnTo>
                              <a:lnTo>
                                <a:pt x="121742" y="290525"/>
                              </a:lnTo>
                              <a:lnTo>
                                <a:pt x="121742" y="350583"/>
                              </a:lnTo>
                              <a:lnTo>
                                <a:pt x="118186" y="368211"/>
                              </a:lnTo>
                              <a:lnTo>
                                <a:pt x="108470" y="382600"/>
                              </a:lnTo>
                              <a:lnTo>
                                <a:pt x="94081" y="392303"/>
                              </a:lnTo>
                              <a:lnTo>
                                <a:pt x="76479" y="395859"/>
                              </a:lnTo>
                              <a:lnTo>
                                <a:pt x="58877" y="392303"/>
                              </a:lnTo>
                              <a:lnTo>
                                <a:pt x="44488" y="382600"/>
                              </a:lnTo>
                              <a:lnTo>
                                <a:pt x="34785" y="368211"/>
                              </a:lnTo>
                              <a:lnTo>
                                <a:pt x="31216" y="350583"/>
                              </a:lnTo>
                              <a:lnTo>
                                <a:pt x="34785" y="332981"/>
                              </a:lnTo>
                              <a:lnTo>
                                <a:pt x="44475" y="318592"/>
                              </a:lnTo>
                              <a:lnTo>
                                <a:pt x="58864" y="308889"/>
                              </a:lnTo>
                              <a:lnTo>
                                <a:pt x="76479" y="305320"/>
                              </a:lnTo>
                              <a:lnTo>
                                <a:pt x="94094" y="308889"/>
                              </a:lnTo>
                              <a:lnTo>
                                <a:pt x="108483" y="318592"/>
                              </a:lnTo>
                              <a:lnTo>
                                <a:pt x="118186" y="332981"/>
                              </a:lnTo>
                              <a:lnTo>
                                <a:pt x="121742" y="350583"/>
                              </a:lnTo>
                              <a:lnTo>
                                <a:pt x="121742" y="290525"/>
                              </a:lnTo>
                              <a:lnTo>
                                <a:pt x="106248" y="280060"/>
                              </a:lnTo>
                              <a:lnTo>
                                <a:pt x="84569" y="275666"/>
                              </a:lnTo>
                              <a:lnTo>
                                <a:pt x="76479" y="274027"/>
                              </a:lnTo>
                              <a:lnTo>
                                <a:pt x="71145" y="274027"/>
                              </a:lnTo>
                              <a:lnTo>
                                <a:pt x="65887" y="274586"/>
                              </a:lnTo>
                              <a:lnTo>
                                <a:pt x="60896" y="275666"/>
                              </a:lnTo>
                              <a:lnTo>
                                <a:pt x="61760" y="238937"/>
                              </a:lnTo>
                              <a:lnTo>
                                <a:pt x="61836" y="235394"/>
                              </a:lnTo>
                              <a:lnTo>
                                <a:pt x="71793" y="196659"/>
                              </a:lnTo>
                              <a:lnTo>
                                <a:pt x="90258" y="161137"/>
                              </a:lnTo>
                              <a:lnTo>
                                <a:pt x="116687" y="130479"/>
                              </a:lnTo>
                              <a:lnTo>
                                <a:pt x="120357" y="125463"/>
                              </a:lnTo>
                              <a:lnTo>
                                <a:pt x="121767" y="119634"/>
                              </a:lnTo>
                              <a:lnTo>
                                <a:pt x="120891" y="113703"/>
                              </a:lnTo>
                              <a:lnTo>
                                <a:pt x="117690" y="108369"/>
                              </a:lnTo>
                              <a:lnTo>
                                <a:pt x="112674" y="104698"/>
                              </a:lnTo>
                              <a:lnTo>
                                <a:pt x="106845" y="103289"/>
                              </a:lnTo>
                              <a:lnTo>
                                <a:pt x="100914" y="104178"/>
                              </a:lnTo>
                              <a:lnTo>
                                <a:pt x="95580" y="107365"/>
                              </a:lnTo>
                              <a:lnTo>
                                <a:pt x="62941" y="145732"/>
                              </a:lnTo>
                              <a:lnTo>
                                <a:pt x="40805" y="190360"/>
                              </a:lnTo>
                              <a:lnTo>
                                <a:pt x="29921" y="238937"/>
                              </a:lnTo>
                              <a:lnTo>
                                <a:pt x="31038" y="289166"/>
                              </a:lnTo>
                              <a:lnTo>
                                <a:pt x="18262" y="301117"/>
                              </a:lnTo>
                              <a:lnTo>
                                <a:pt x="8470" y="315671"/>
                              </a:lnTo>
                              <a:lnTo>
                                <a:pt x="2197" y="332320"/>
                              </a:lnTo>
                              <a:lnTo>
                                <a:pt x="0" y="350583"/>
                              </a:lnTo>
                              <a:lnTo>
                                <a:pt x="6045" y="380365"/>
                              </a:lnTo>
                              <a:lnTo>
                                <a:pt x="22491" y="404698"/>
                              </a:lnTo>
                              <a:lnTo>
                                <a:pt x="46926" y="421132"/>
                              </a:lnTo>
                              <a:lnTo>
                                <a:pt x="76568" y="427139"/>
                              </a:lnTo>
                              <a:lnTo>
                                <a:pt x="106248" y="421132"/>
                              </a:lnTo>
                              <a:lnTo>
                                <a:pt x="130594" y="404698"/>
                              </a:lnTo>
                              <a:lnTo>
                                <a:pt x="136550" y="395859"/>
                              </a:lnTo>
                              <a:lnTo>
                                <a:pt x="147027" y="380365"/>
                              </a:lnTo>
                              <a:lnTo>
                                <a:pt x="153047" y="350583"/>
                              </a:lnTo>
                              <a:close/>
                            </a:path>
                            <a:path w="469900" h="465455">
                              <a:moveTo>
                                <a:pt x="437629" y="223075"/>
                              </a:moveTo>
                              <a:lnTo>
                                <a:pt x="435749" y="214617"/>
                              </a:lnTo>
                              <a:lnTo>
                                <a:pt x="418871" y="167195"/>
                              </a:lnTo>
                              <a:lnTo>
                                <a:pt x="391312" y="125730"/>
                              </a:lnTo>
                              <a:lnTo>
                                <a:pt x="363880" y="100482"/>
                              </a:lnTo>
                              <a:lnTo>
                                <a:pt x="354698" y="92024"/>
                              </a:lnTo>
                              <a:lnTo>
                                <a:pt x="310667" y="67868"/>
                              </a:lnTo>
                              <a:lnTo>
                                <a:pt x="307962" y="58966"/>
                              </a:lnTo>
                              <a:lnTo>
                                <a:pt x="302514" y="41186"/>
                              </a:lnTo>
                              <a:lnTo>
                                <a:pt x="294843" y="31305"/>
                              </a:lnTo>
                              <a:lnTo>
                                <a:pt x="285788" y="19634"/>
                              </a:lnTo>
                              <a:lnTo>
                                <a:pt x="279946" y="16027"/>
                              </a:lnTo>
                              <a:lnTo>
                                <a:pt x="279946" y="76581"/>
                              </a:lnTo>
                              <a:lnTo>
                                <a:pt x="276390" y="94195"/>
                              </a:lnTo>
                              <a:lnTo>
                                <a:pt x="266674" y="108585"/>
                              </a:lnTo>
                              <a:lnTo>
                                <a:pt x="252285" y="118287"/>
                              </a:lnTo>
                              <a:lnTo>
                                <a:pt x="234683" y="121843"/>
                              </a:lnTo>
                              <a:lnTo>
                                <a:pt x="217081" y="118287"/>
                              </a:lnTo>
                              <a:lnTo>
                                <a:pt x="202692" y="108585"/>
                              </a:lnTo>
                              <a:lnTo>
                                <a:pt x="192976" y="94195"/>
                              </a:lnTo>
                              <a:lnTo>
                                <a:pt x="189420" y="76581"/>
                              </a:lnTo>
                              <a:lnTo>
                                <a:pt x="192976" y="58966"/>
                              </a:lnTo>
                              <a:lnTo>
                                <a:pt x="234683" y="31305"/>
                              </a:lnTo>
                              <a:lnTo>
                                <a:pt x="276390" y="58966"/>
                              </a:lnTo>
                              <a:lnTo>
                                <a:pt x="279946" y="76581"/>
                              </a:lnTo>
                              <a:lnTo>
                                <a:pt x="279946" y="16027"/>
                              </a:lnTo>
                              <a:lnTo>
                                <a:pt x="262509" y="5245"/>
                              </a:lnTo>
                              <a:lnTo>
                                <a:pt x="234683" y="0"/>
                              </a:lnTo>
                              <a:lnTo>
                                <a:pt x="204927" y="6032"/>
                              </a:lnTo>
                              <a:lnTo>
                                <a:pt x="180581" y="22466"/>
                              </a:lnTo>
                              <a:lnTo>
                                <a:pt x="164147" y="46799"/>
                              </a:lnTo>
                              <a:lnTo>
                                <a:pt x="158115" y="76581"/>
                              </a:lnTo>
                              <a:lnTo>
                                <a:pt x="164147" y="106337"/>
                              </a:lnTo>
                              <a:lnTo>
                                <a:pt x="180568" y="130670"/>
                              </a:lnTo>
                              <a:lnTo>
                                <a:pt x="204914" y="147104"/>
                              </a:lnTo>
                              <a:lnTo>
                                <a:pt x="234683" y="153136"/>
                              </a:lnTo>
                              <a:lnTo>
                                <a:pt x="258914" y="149212"/>
                              </a:lnTo>
                              <a:lnTo>
                                <a:pt x="279946" y="138264"/>
                              </a:lnTo>
                              <a:lnTo>
                                <a:pt x="296278" y="121843"/>
                              </a:lnTo>
                              <a:lnTo>
                                <a:pt x="296519" y="121602"/>
                              </a:lnTo>
                              <a:lnTo>
                                <a:pt x="307365" y="100482"/>
                              </a:lnTo>
                              <a:lnTo>
                                <a:pt x="341782" y="121437"/>
                              </a:lnTo>
                              <a:lnTo>
                                <a:pt x="370357" y="149428"/>
                              </a:lnTo>
                              <a:lnTo>
                                <a:pt x="391883" y="183172"/>
                              </a:lnTo>
                              <a:lnTo>
                                <a:pt x="405206" y="221361"/>
                              </a:lnTo>
                              <a:lnTo>
                                <a:pt x="406844" y="228701"/>
                              </a:lnTo>
                              <a:lnTo>
                                <a:pt x="413270" y="233641"/>
                              </a:lnTo>
                              <a:lnTo>
                                <a:pt x="421614" y="233641"/>
                              </a:lnTo>
                              <a:lnTo>
                                <a:pt x="422744" y="233514"/>
                              </a:lnTo>
                              <a:lnTo>
                                <a:pt x="432320" y="231394"/>
                              </a:lnTo>
                              <a:lnTo>
                                <a:pt x="437629" y="223075"/>
                              </a:lnTo>
                              <a:close/>
                            </a:path>
                            <a:path w="469900" h="465455">
                              <a:moveTo>
                                <a:pt x="469430" y="350685"/>
                              </a:moveTo>
                              <a:lnTo>
                                <a:pt x="463397" y="320929"/>
                              </a:lnTo>
                              <a:lnTo>
                                <a:pt x="452869" y="305320"/>
                              </a:lnTo>
                              <a:lnTo>
                                <a:pt x="446963" y="296583"/>
                              </a:lnTo>
                              <a:lnTo>
                                <a:pt x="438124" y="290614"/>
                              </a:lnTo>
                              <a:lnTo>
                                <a:pt x="438124" y="350685"/>
                              </a:lnTo>
                              <a:lnTo>
                                <a:pt x="434581" y="368198"/>
                              </a:lnTo>
                              <a:lnTo>
                                <a:pt x="424878" y="382587"/>
                              </a:lnTo>
                              <a:lnTo>
                                <a:pt x="410489" y="392290"/>
                              </a:lnTo>
                              <a:lnTo>
                                <a:pt x="392887" y="395846"/>
                              </a:lnTo>
                              <a:lnTo>
                                <a:pt x="375285" y="392290"/>
                              </a:lnTo>
                              <a:lnTo>
                                <a:pt x="360895" y="382587"/>
                              </a:lnTo>
                              <a:lnTo>
                                <a:pt x="351180" y="368198"/>
                              </a:lnTo>
                              <a:lnTo>
                                <a:pt x="347637" y="350685"/>
                              </a:lnTo>
                              <a:lnTo>
                                <a:pt x="351180" y="332981"/>
                              </a:lnTo>
                              <a:lnTo>
                                <a:pt x="360883" y="318592"/>
                              </a:lnTo>
                              <a:lnTo>
                                <a:pt x="375272" y="308889"/>
                              </a:lnTo>
                              <a:lnTo>
                                <a:pt x="392887" y="305320"/>
                              </a:lnTo>
                              <a:lnTo>
                                <a:pt x="410489" y="308889"/>
                              </a:lnTo>
                              <a:lnTo>
                                <a:pt x="424891" y="318592"/>
                              </a:lnTo>
                              <a:lnTo>
                                <a:pt x="434594" y="332981"/>
                              </a:lnTo>
                              <a:lnTo>
                                <a:pt x="438124" y="350685"/>
                              </a:lnTo>
                              <a:lnTo>
                                <a:pt x="438124" y="290614"/>
                              </a:lnTo>
                              <a:lnTo>
                                <a:pt x="422630" y="280149"/>
                              </a:lnTo>
                              <a:lnTo>
                                <a:pt x="392861" y="274116"/>
                              </a:lnTo>
                              <a:lnTo>
                                <a:pt x="363080" y="280149"/>
                              </a:lnTo>
                              <a:lnTo>
                                <a:pt x="338759" y="296583"/>
                              </a:lnTo>
                              <a:lnTo>
                                <a:pt x="323900" y="318592"/>
                              </a:lnTo>
                              <a:lnTo>
                                <a:pt x="322338" y="320929"/>
                              </a:lnTo>
                              <a:lnTo>
                                <a:pt x="316318" y="350685"/>
                              </a:lnTo>
                              <a:lnTo>
                                <a:pt x="317677" y="364972"/>
                              </a:lnTo>
                              <a:lnTo>
                                <a:pt x="321564" y="378383"/>
                              </a:lnTo>
                              <a:lnTo>
                                <a:pt x="327736" y="390677"/>
                              </a:lnTo>
                              <a:lnTo>
                                <a:pt x="335915" y="401624"/>
                              </a:lnTo>
                              <a:lnTo>
                                <a:pt x="300583" y="420979"/>
                              </a:lnTo>
                              <a:lnTo>
                                <a:pt x="262051" y="431736"/>
                              </a:lnTo>
                              <a:lnTo>
                                <a:pt x="222021" y="433527"/>
                              </a:lnTo>
                              <a:lnTo>
                                <a:pt x="182206" y="425970"/>
                              </a:lnTo>
                              <a:lnTo>
                                <a:pt x="173951" y="423329"/>
                              </a:lnTo>
                              <a:lnTo>
                                <a:pt x="165188" y="427913"/>
                              </a:lnTo>
                              <a:lnTo>
                                <a:pt x="159905" y="444436"/>
                              </a:lnTo>
                              <a:lnTo>
                                <a:pt x="164477" y="453199"/>
                              </a:lnTo>
                              <a:lnTo>
                                <a:pt x="172745" y="455841"/>
                              </a:lnTo>
                              <a:lnTo>
                                <a:pt x="187921" y="459994"/>
                              </a:lnTo>
                              <a:lnTo>
                                <a:pt x="203276" y="462953"/>
                              </a:lnTo>
                              <a:lnTo>
                                <a:pt x="218732" y="464718"/>
                              </a:lnTo>
                              <a:lnTo>
                                <a:pt x="234226" y="465302"/>
                              </a:lnTo>
                              <a:lnTo>
                                <a:pt x="268516" y="462445"/>
                              </a:lnTo>
                              <a:lnTo>
                                <a:pt x="301828" y="453986"/>
                              </a:lnTo>
                              <a:lnTo>
                                <a:pt x="333400" y="440080"/>
                              </a:lnTo>
                              <a:lnTo>
                                <a:pt x="343344" y="433527"/>
                              </a:lnTo>
                              <a:lnTo>
                                <a:pt x="362356" y="420979"/>
                              </a:lnTo>
                              <a:lnTo>
                                <a:pt x="362610" y="420979"/>
                              </a:lnTo>
                              <a:lnTo>
                                <a:pt x="369595" y="423621"/>
                              </a:lnTo>
                              <a:lnTo>
                                <a:pt x="377075" y="425602"/>
                              </a:lnTo>
                              <a:lnTo>
                                <a:pt x="384848" y="426834"/>
                              </a:lnTo>
                              <a:lnTo>
                                <a:pt x="392861" y="427253"/>
                              </a:lnTo>
                              <a:lnTo>
                                <a:pt x="422617" y="421233"/>
                              </a:lnTo>
                              <a:lnTo>
                                <a:pt x="422986" y="420979"/>
                              </a:lnTo>
                              <a:lnTo>
                                <a:pt x="446963" y="404799"/>
                              </a:lnTo>
                              <a:lnTo>
                                <a:pt x="453009" y="395846"/>
                              </a:lnTo>
                              <a:lnTo>
                                <a:pt x="463397" y="380453"/>
                              </a:lnTo>
                              <a:lnTo>
                                <a:pt x="469430" y="350685"/>
                              </a:lnTo>
                              <a:close/>
                            </a:path>
                          </a:pathLst>
                        </a:custGeom>
                        <a:solidFill>
                          <a:srgbClr val="624189"/>
                        </a:solidFill>
                      </wps:spPr>
                      <wps:bodyPr wrap="square" lIns="0" tIns="0" rIns="0" bIns="0" rtlCol="0">
                        <a:prstTxWarp prst="textNoShape">
                          <a:avLst/>
                        </a:prstTxWarp>
                        <a:noAutofit/>
                      </wps:bodyPr>
                    </wps:wsp>
                  </a:graphicData>
                </a:graphic>
              </wp:inline>
            </w:drawing>
          </mc:Choice>
          <mc:Fallback>
            <w:pict>
              <v:shape w14:anchorId="307AF46C" id="Graphic 39" o:spid="_x0000_s1026" alt="&quot;&quot;" style="width:37pt;height:36.65pt;visibility:visible;mso-wrap-style:square;mso-left-percent:-10001;mso-top-percent:-10001;mso-position-horizontal:absolute;mso-position-horizontal-relative:char;mso-position-vertical:absolute;mso-position-vertical-relative:line;mso-left-percent:-10001;mso-top-percent:-10001;v-text-anchor:top" coordsize="469900,46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" path="m153047,350583r-6020,-29756l136550,305320r-5956,-8826l121742,290525r,60058l118186,368211r-9716,14389l94081,392303r-17602,3556l58877,392303,44488,382600,34785,368211,31216,350583r3569,-17602l44475,318592r14389,-9703l76479,305320r17615,3569l108483,318592r9703,14389l121742,350583r,-60058l106248,280060,84569,275666r-8090,-1639l71145,274027r-5258,559l60896,275666r864,-36729l61836,235394r9957,-38735l90258,161137r26429,-30658l120357,125463r1410,-5829l120891,113703r-3201,-5334l112674,104698r-5829,-1409l100914,104178r-5334,3187l62941,145732,40805,190360,29921,238937r1117,50229l18262,301117,8470,315671,2197,332320,,350583r6045,29782l22491,404698r24435,16434l76568,427139r29680,-6007l130594,404698r5956,-8839l147027,380365r6020,-29782xem437629,223075r-1880,-8458l418871,167195,391312,125730,363880,100482r-9182,-8458l310667,67868r-2705,-8902l302514,41186r-7671,-9881l285788,19634r-5842,-3607l279946,76581r-3556,17614l266674,108585r-14389,9702l234683,121843r-17602,-3556l202692,108585,192976,94195,189420,76581r3556,-17615l234683,31305r41707,27661l279946,76581r,-60554l262509,5245,234683,,204927,6032,180581,22466,164147,46799r-6032,29782l164147,106337r16421,24333l204914,147104r29769,6032l258914,149212r21032,-10948l296278,121843r241,-241l307365,100482r34417,20955l370357,149428r21526,33744l405206,221361r1638,7340l413270,233641r8344,l422744,233514r9576,-2120l437629,223075xem469430,350685r-6033,-29756l452869,305320r-5906,-8737l438124,290614r,60071l434581,368198r-9703,14389l410489,392290r-17602,3556l375285,392290r-14390,-9703l351180,368198r-3543,-17513l351180,332981r9703,-14389l375272,308889r17615,-3569l410489,308889r14402,9703l434594,332981r3530,17704l438124,290614,422630,280149r-29769,-6033l363080,280149r-24321,16434l323900,318592r-1562,2337l316318,350685r1359,14287l321564,378383r6172,12294l335915,401624r-35332,19355l262051,431736r-40030,1791l182206,425970r-8255,-2641l165188,427913r-5283,16523l164477,453199r8268,2642l187921,459994r15355,2959l218732,464718r15494,584l268516,462445r33312,-8459l333400,440080r9944,-6553l362356,420979r254,l369595,423621r7480,1981l384848,426834r8013,419l422617,421233r369,-254l446963,404799r6046,-8953l463397,380453r6033,-29768xe" fillcolor="#624189" stroked="f">
                <v:path arrowok="t"/>
                <w10:anchorlock/>
              </v:shape>
            </w:pict>
          </mc:Fallback>
        </mc:AlternateContent>
      </w:r>
      <w:r w:rsidR="005F5B62" w:rsidRPr="00F232AA">
        <w:t xml:space="preserve">It was beyond the scope of the current study to evaluate the reliability, validity and acceptability of the IAR-DST in priority populations. </w:t>
      </w:r>
      <w:r w:rsidR="005F5B62" w:rsidRPr="00B92D85">
        <w:rPr>
          <w:rStyle w:val="Strong"/>
        </w:rPr>
        <w:t>Further studies in specific populations are needed</w:t>
      </w:r>
      <w:r w:rsidR="005F5B62" w:rsidRPr="00F232AA">
        <w:t xml:space="preserve"> in particular in groups belonging to different cultural communities, including Aboriginal and Torres Strait Islander peoples and those from culturally and linguistically diverse backgrounds. The IAR-DST may work very differently in these populations and may require adaptation to meet acceptability and achieve comparable reliability and validity metrics.</w:t>
      </w:r>
    </w:p>
    <w:p w14:paraId="567FC8A7" w14:textId="77777777" w:rsidR="004127FC" w:rsidRDefault="004127FC">
      <w:pPr>
        <w:spacing w:line="264" w:lineRule="auto"/>
        <w:sectPr w:rsidR="004127FC" w:rsidSect="00973295">
          <w:pgSz w:w="11910" w:h="16840"/>
          <w:pgMar w:top="1701" w:right="992" w:bottom="816" w:left="992" w:header="0" w:footer="193" w:gutter="0"/>
          <w:cols w:space="720"/>
        </w:sectPr>
      </w:pPr>
    </w:p>
    <w:p w14:paraId="11A8832F" w14:textId="77777777" w:rsidR="004127FC" w:rsidRPr="00A64DD2" w:rsidRDefault="005F5B62" w:rsidP="00000064">
      <w:pPr>
        <w:pStyle w:val="Heading1"/>
      </w:pPr>
      <w:bookmarkStart w:id="9" w:name="Summary_of_reliability_and_validity_find"/>
      <w:bookmarkStart w:id="10" w:name="_Toc231942704"/>
      <w:bookmarkEnd w:id="9"/>
      <w:r w:rsidRPr="00A64DD2">
        <w:t>Summary of reliability and validity findings</w:t>
      </w:r>
      <w:bookmarkEnd w:id="10"/>
    </w:p>
    <w:p w14:paraId="641A41C9" w14:textId="21EA8ECE" w:rsidR="004127FC" w:rsidRPr="00A64DD2" w:rsidRDefault="005F5B62" w:rsidP="00B92D85">
      <w:pPr>
        <w:pStyle w:val="Heading2"/>
      </w:pPr>
      <w:bookmarkStart w:id="11" w:name="Reliability:_How_consistent_are_the_resu"/>
      <w:bookmarkEnd w:id="11"/>
      <w:r w:rsidRPr="00A64DD2">
        <w:t xml:space="preserve">Reliability: How consistent are the </w:t>
      </w:r>
      <w:r w:rsidRPr="00AE0B9E">
        <w:t>results</w:t>
      </w:r>
      <w:r w:rsidRPr="00A64DD2">
        <w:t xml:space="preserve"> of the IAR-DST across</w:t>
      </w:r>
      <w:r w:rsidR="00EA4A24" w:rsidRPr="00A64DD2">
        <w:t xml:space="preserve"> </w:t>
      </w:r>
      <w:r w:rsidRPr="00A64DD2">
        <w:t>different settings and different users?</w:t>
      </w:r>
    </w:p>
    <w:p w14:paraId="4068A979" w14:textId="172BB626" w:rsidR="004127FC" w:rsidRPr="00275520" w:rsidRDefault="00A627F7" w:rsidP="0086245F">
      <w:pPr>
        <w:pStyle w:val="Boxtext"/>
      </w:pPr>
      <w:r w:rsidRPr="00275520">
        <w:t>Reliability helps improve the quality of decisions made using a decision-support tool, and builds confidence in the tool’s utility, making users more willing to rely on its</w:t>
      </w:r>
      <w:r w:rsidR="001C6226" w:rsidRPr="00275520">
        <w:t xml:space="preserve"> </w:t>
      </w:r>
      <w:r w:rsidRPr="00275520">
        <w:t>recommendations. Reliable measures provide consistent data, which allows decision-makers to have faith in the information they’re using. Inter-rater reliability refers to the degree of agreement or concordance between two independent raters; it tells you if the instrument can be reliably administered by different people to reach the same result, which is important for a tool which is used by many different raters across different settings.</w:t>
      </w:r>
    </w:p>
    <w:p w14:paraId="058A5DAB" w14:textId="4BF2A9BF" w:rsidR="00A627F7" w:rsidRPr="00F232AA" w:rsidRDefault="005F5B62" w:rsidP="00F232AA">
      <w:r w:rsidRPr="00F232AA">
        <w:t>We tested reliability of the IAR-DST by: reviewing all IAR-DST ratings available in the PMHC-MDS, and examining patterns of usage across Primary Health Networks (PHNs), conducting an observational study of IAR-DST usage at a Medicare Mental Health Centre, and by conducting an independent study of 100 people completing the IAR-DST and having different raters rate their level of care.</w:t>
      </w:r>
    </w:p>
    <w:p w14:paraId="7200CF9F" w14:textId="41E5D4D4" w:rsidR="00D46E63" w:rsidRPr="00A64DD2" w:rsidRDefault="00A627F7" w:rsidP="00000064">
      <w:pPr>
        <w:pStyle w:val="Heading3"/>
      </w:pPr>
      <w:r w:rsidRPr="00A64DD2">
        <w:t>Key Findings:</w:t>
      </w:r>
    </w:p>
    <w:p w14:paraId="314CE588" w14:textId="4A9206DD" w:rsidR="004127FC" w:rsidRPr="00000064" w:rsidRDefault="005F5B62" w:rsidP="00000064">
      <w:pPr>
        <w:rPr>
          <w:rStyle w:val="Strong"/>
        </w:rPr>
      </w:pPr>
      <w:bookmarkStart w:id="12" w:name="Concordance_rates_between_the_IAR-DST_re"/>
      <w:bookmarkEnd w:id="12"/>
      <w:r w:rsidRPr="00000064">
        <w:rPr>
          <w:rStyle w:val="Strong"/>
        </w:rPr>
        <w:t>Concordance rates between the IAR-DST recommended Level of Care and the practitioner-assigned Level of Care nationally (N=44658) are very high (89%).</w:t>
      </w:r>
    </w:p>
    <w:p w14:paraId="36258F0F" w14:textId="6D29456F" w:rsidR="004127FC" w:rsidRPr="00D91BD3" w:rsidRDefault="005F5B62" w:rsidP="00D91BD3">
      <w:pPr>
        <w:pStyle w:val="ListBullet"/>
      </w:pPr>
      <w:r w:rsidRPr="00D91BD3">
        <w:t xml:space="preserve">Observation data collected during standard process at an adult mental health clinic also demonstrated there was a </w:t>
      </w:r>
      <w:r w:rsidRPr="002E183B">
        <w:rPr>
          <w:b/>
          <w:bCs w:val="0"/>
        </w:rPr>
        <w:t>very high level of concordance (91%) between the level assigned by intake officers</w:t>
      </w:r>
      <w:r w:rsidR="00D46E63" w:rsidRPr="002E183B">
        <w:rPr>
          <w:b/>
          <w:bCs w:val="0"/>
        </w:rPr>
        <w:t xml:space="preserve"> </w:t>
      </w:r>
      <w:r w:rsidRPr="002E183B">
        <w:rPr>
          <w:b/>
          <w:bCs w:val="0"/>
        </w:rPr>
        <w:t>and the level assigned by clinical staff at review.</w:t>
      </w:r>
    </w:p>
    <w:p w14:paraId="182CF4AB" w14:textId="3EB9611D" w:rsidR="004127FC" w:rsidRPr="00D91BD3" w:rsidRDefault="005F5B62" w:rsidP="00D91BD3">
      <w:pPr>
        <w:pStyle w:val="ListBullet"/>
      </w:pPr>
      <w:r w:rsidRPr="002E183B">
        <w:rPr>
          <w:b/>
          <w:bCs w:val="0"/>
        </w:rPr>
        <w:t>Tool usage and reporting practices appear to vary significantly between PHNs.</w:t>
      </w:r>
      <w:r w:rsidRPr="00D91BD3">
        <w:t xml:space="preserve"> For example, the rates of upgrades and downgrades in levels of care vary greatly across PHNs, suggesting some PHNs</w:t>
      </w:r>
      <w:r w:rsidR="00AD760C" w:rsidRPr="00D91BD3">
        <w:t xml:space="preserve"> </w:t>
      </w:r>
      <w:r w:rsidRPr="00D91BD3">
        <w:t>are using the tool to access a particular care pathway, and completeness of the data reported up to the PMHC-MDS also varies across PHNs.</w:t>
      </w:r>
    </w:p>
    <w:p w14:paraId="4F2527D8" w14:textId="54493522" w:rsidR="004127FC" w:rsidRPr="00A93123" w:rsidRDefault="005F5B62" w:rsidP="00303F96">
      <w:pPr>
        <w:pStyle w:val="ListBullet"/>
      </w:pPr>
      <w:r w:rsidRPr="00B92D85">
        <w:rPr>
          <w:rStyle w:val="Strong"/>
        </w:rPr>
        <w:t>Practitioner-assigned Level of Care changes contribute to the high proportion of Level 3 ratings</w:t>
      </w:r>
      <w:r w:rsidRPr="00A93123">
        <w:t>.</w:t>
      </w:r>
      <w:r w:rsidR="00AD760C" w:rsidRPr="00A93123">
        <w:t xml:space="preserve"> </w:t>
      </w:r>
      <w:r w:rsidRPr="00A93123">
        <w:t>Almost half of all IAR-DST Level 1 recommendations are upgraded by the practitioner to a higher Level of</w:t>
      </w:r>
      <w:r w:rsidR="00AD760C" w:rsidRPr="00A93123">
        <w:t xml:space="preserve"> </w:t>
      </w:r>
      <w:r w:rsidRPr="00A93123">
        <w:t>Care, and over a quarter of Level 2 recommendations are upgraded to a Level 3 in a general ‘movement to the middle’. This arises when the practitioner overrides the tool, suggesting that there is something about the tool in practice that is not serving the setting; it could be that levels are not precisely enough aligned with clinical need, or it may be a result of a limited number of local referral options motivating raters to up or down grade to access a service.</w:t>
      </w:r>
    </w:p>
    <w:p w14:paraId="5E592203" w14:textId="4AA61326" w:rsidR="004127FC" w:rsidRPr="00A93123" w:rsidRDefault="005F5B62" w:rsidP="00303F96">
      <w:pPr>
        <w:pStyle w:val="ListBullet"/>
      </w:pPr>
      <w:r w:rsidRPr="00B92D85">
        <w:rPr>
          <w:rStyle w:val="Strong"/>
        </w:rPr>
        <w:t>Inter-rater agreement varies according to the complexity of the domain</w:t>
      </w:r>
      <w:r w:rsidRPr="00A93123">
        <w:t>. There is higher inter-rater agreement for Domain 2, Harm−a relatively straightforward and objective domain−than for Domains 6, 7,</w:t>
      </w:r>
      <w:r w:rsidR="00AD760C" w:rsidRPr="00A93123">
        <w:t xml:space="preserve"> </w:t>
      </w:r>
      <w:r w:rsidRPr="00A93123">
        <w:t>and 8, which are more complex and subjective. Overall, inter-rater agreement was moderate for the primary domains.</w:t>
      </w:r>
    </w:p>
    <w:p w14:paraId="14B2096F" w14:textId="69CE80D2" w:rsidR="004127FC" w:rsidRPr="00F32FD9" w:rsidRDefault="00A627F7" w:rsidP="00096C8D">
      <w:pPr>
        <w:pStyle w:val="BlockText1"/>
      </w:pPr>
      <w:r w:rsidRPr="00F32FD9">
        <w:t>But a test or instrument can be reliable without being valid. Consistent results do not always indicate that a test is measuring what it is intended to measure</w:t>
      </w:r>
      <w:r w:rsidR="00A63021">
        <w:t>.</w:t>
      </w:r>
    </w:p>
    <w:p w14:paraId="0D20A538" w14:textId="3D1FEDC5" w:rsidR="004127FC" w:rsidRPr="00000064" w:rsidRDefault="005F5B62" w:rsidP="00B92D85">
      <w:pPr>
        <w:pStyle w:val="Heading2"/>
      </w:pPr>
      <w:bookmarkStart w:id="13" w:name="Validity:_Do_the_IAR-DST_Domain_scores_c"/>
      <w:bookmarkEnd w:id="13"/>
      <w:r w:rsidRPr="00000064">
        <w:t>Validity: Do the IAR-DST Domain scores consistently relate to mental health support needs?</w:t>
      </w:r>
    </w:p>
    <w:p w14:paraId="07B01B5B" w14:textId="71577032" w:rsidR="004127FC" w:rsidRPr="00A93123" w:rsidRDefault="00A627F7" w:rsidP="0086245F">
      <w:pPr>
        <w:pStyle w:val="Boxtext"/>
        <w:rPr>
          <w:b/>
        </w:rPr>
      </w:pPr>
      <w:r>
        <w:t>A test is valid if it measures what it claims to measure. What it claims to measure is the construct of interest – in the case of the IAR-DST, the construct is mental health support needs.</w:t>
      </w:r>
      <w:r>
        <w:rPr>
          <w:spacing w:val="-3"/>
        </w:rPr>
        <w:t xml:space="preserve"> </w:t>
      </w:r>
      <w:r>
        <w:t>Construct</w:t>
      </w:r>
      <w:r>
        <w:rPr>
          <w:spacing w:val="-3"/>
        </w:rPr>
        <w:t xml:space="preserve"> </w:t>
      </w:r>
      <w:r>
        <w:t>validity</w:t>
      </w:r>
      <w:r>
        <w:rPr>
          <w:spacing w:val="-3"/>
        </w:rPr>
        <w:t xml:space="preserve"> </w:t>
      </w:r>
      <w:r>
        <w:t>is</w:t>
      </w:r>
      <w:r>
        <w:rPr>
          <w:spacing w:val="-3"/>
        </w:rPr>
        <w:t xml:space="preserve"> </w:t>
      </w:r>
      <w:r>
        <w:t>the</w:t>
      </w:r>
      <w:r>
        <w:rPr>
          <w:spacing w:val="-3"/>
        </w:rPr>
        <w:t xml:space="preserve"> </w:t>
      </w:r>
      <w:r>
        <w:t>degree</w:t>
      </w:r>
      <w:r>
        <w:rPr>
          <w:spacing w:val="-3"/>
        </w:rPr>
        <w:t xml:space="preserve"> </w:t>
      </w:r>
      <w:r>
        <w:t>to</w:t>
      </w:r>
      <w:r>
        <w:rPr>
          <w:spacing w:val="-3"/>
        </w:rPr>
        <w:t xml:space="preserve"> </w:t>
      </w:r>
      <w:r>
        <w:t>which</w:t>
      </w:r>
      <w:r>
        <w:rPr>
          <w:spacing w:val="-3"/>
        </w:rPr>
        <w:t xml:space="preserve"> </w:t>
      </w:r>
      <w:r>
        <w:t>the</w:t>
      </w:r>
      <w:r>
        <w:rPr>
          <w:spacing w:val="-3"/>
        </w:rPr>
        <w:t xml:space="preserve"> </w:t>
      </w:r>
      <w:r>
        <w:t>tool</w:t>
      </w:r>
      <w:r>
        <w:rPr>
          <w:spacing w:val="-3"/>
        </w:rPr>
        <w:t xml:space="preserve"> </w:t>
      </w:r>
      <w:r>
        <w:t>accurately</w:t>
      </w:r>
      <w:r>
        <w:rPr>
          <w:spacing w:val="-3"/>
        </w:rPr>
        <w:t xml:space="preserve"> </w:t>
      </w:r>
      <w:r>
        <w:t>measures</w:t>
      </w:r>
      <w:r>
        <w:rPr>
          <w:spacing w:val="-3"/>
        </w:rPr>
        <w:t xml:space="preserve"> </w:t>
      </w:r>
      <w:r>
        <w:t>the</w:t>
      </w:r>
      <w:r>
        <w:rPr>
          <w:spacing w:val="-3"/>
        </w:rPr>
        <w:t xml:space="preserve"> </w:t>
      </w:r>
      <w:r>
        <w:t>construct</w:t>
      </w:r>
      <w:r>
        <w:rPr>
          <w:spacing w:val="-3"/>
        </w:rPr>
        <w:t xml:space="preserve"> </w:t>
      </w:r>
      <w:r>
        <w:t>of interest.</w:t>
      </w:r>
      <w:r>
        <w:rPr>
          <w:spacing w:val="-3"/>
        </w:rPr>
        <w:t xml:space="preserve"> </w:t>
      </w:r>
      <w:r>
        <w:t>One</w:t>
      </w:r>
      <w:r>
        <w:rPr>
          <w:spacing w:val="-3"/>
        </w:rPr>
        <w:t xml:space="preserve"> </w:t>
      </w:r>
      <w:r>
        <w:t>test</w:t>
      </w:r>
      <w:r>
        <w:rPr>
          <w:spacing w:val="-3"/>
        </w:rPr>
        <w:t xml:space="preserve"> </w:t>
      </w:r>
      <w:r>
        <w:t>of</w:t>
      </w:r>
      <w:r>
        <w:rPr>
          <w:spacing w:val="-3"/>
        </w:rPr>
        <w:t xml:space="preserve"> </w:t>
      </w:r>
      <w:r>
        <w:t>construct</w:t>
      </w:r>
      <w:r>
        <w:rPr>
          <w:spacing w:val="-3"/>
        </w:rPr>
        <w:t xml:space="preserve"> </w:t>
      </w:r>
      <w:r>
        <w:t>validity</w:t>
      </w:r>
      <w:r>
        <w:rPr>
          <w:spacing w:val="-3"/>
        </w:rPr>
        <w:t xml:space="preserve"> </w:t>
      </w:r>
      <w:r>
        <w:t>is</w:t>
      </w:r>
      <w:r>
        <w:rPr>
          <w:spacing w:val="-3"/>
        </w:rPr>
        <w:t xml:space="preserve"> </w:t>
      </w:r>
      <w:r>
        <w:t>convergent</w:t>
      </w:r>
      <w:r>
        <w:rPr>
          <w:spacing w:val="-3"/>
        </w:rPr>
        <w:t xml:space="preserve"> </w:t>
      </w:r>
      <w:r>
        <w:t>validity</w:t>
      </w:r>
      <w:r>
        <w:rPr>
          <w:spacing w:val="-3"/>
        </w:rPr>
        <w:t xml:space="preserve"> </w:t>
      </w:r>
      <w:r>
        <w:t>–</w:t>
      </w:r>
      <w:r>
        <w:rPr>
          <w:spacing w:val="-3"/>
        </w:rPr>
        <w:t xml:space="preserve"> </w:t>
      </w:r>
      <w:r>
        <w:t>an</w:t>
      </w:r>
      <w:r>
        <w:rPr>
          <w:spacing w:val="-3"/>
        </w:rPr>
        <w:t xml:space="preserve"> </w:t>
      </w:r>
      <w:r>
        <w:t>assessment</w:t>
      </w:r>
      <w:r>
        <w:rPr>
          <w:spacing w:val="-3"/>
        </w:rPr>
        <w:t xml:space="preserve"> </w:t>
      </w:r>
      <w:r>
        <w:t>of</w:t>
      </w:r>
      <w:r>
        <w:rPr>
          <w:spacing w:val="-3"/>
        </w:rPr>
        <w:t xml:space="preserve"> </w:t>
      </w:r>
      <w:r>
        <w:t>the</w:t>
      </w:r>
      <w:r>
        <w:rPr>
          <w:spacing w:val="-3"/>
        </w:rPr>
        <w:t xml:space="preserve"> </w:t>
      </w:r>
      <w:r>
        <w:t>degree</w:t>
      </w:r>
      <w:r>
        <w:rPr>
          <w:spacing w:val="-3"/>
        </w:rPr>
        <w:t xml:space="preserve"> </w:t>
      </w:r>
      <w:r>
        <w:t>to which two measures that theoretically should be related (i.e. because they claim to measure the same construct), are related. If the scores show a positive correlation, this indicates they are measuring the same construct.</w:t>
      </w:r>
    </w:p>
    <w:p w14:paraId="128012BF" w14:textId="509545FA" w:rsidR="00A627F7" w:rsidRPr="00F232AA" w:rsidRDefault="005F5B62" w:rsidP="00F232AA">
      <w:r w:rsidRPr="00F232AA">
        <w:t>We assessed convergent validity by comparing IAR-DST Domain scores to a battery of standardised, well-validated, self-reported mental health resources.</w:t>
      </w:r>
    </w:p>
    <w:p w14:paraId="565BF1D7" w14:textId="0729024B" w:rsidR="00A627F7" w:rsidRPr="00000064" w:rsidRDefault="00A627F7" w:rsidP="00000064">
      <w:pPr>
        <w:pStyle w:val="Heading3"/>
      </w:pPr>
      <w:r w:rsidRPr="00000064">
        <w:t>Key Findings:</w:t>
      </w:r>
    </w:p>
    <w:p w14:paraId="6F927383" w14:textId="618110D6" w:rsidR="004127FC" w:rsidRPr="00A93123" w:rsidRDefault="005F5B62" w:rsidP="00303F96">
      <w:pPr>
        <w:pStyle w:val="ListBullet"/>
      </w:pPr>
      <w:r w:rsidRPr="00B92D85">
        <w:rPr>
          <w:rStyle w:val="Strong"/>
        </w:rPr>
        <w:t>Convergent validity between IAR-DST Domains and self-report measures appears to vary according to domain complexity</w:t>
      </w:r>
      <w:r>
        <w:t>.</w:t>
      </w:r>
      <w:r>
        <w:rPr>
          <w:spacing w:val="-4"/>
        </w:rPr>
        <w:t xml:space="preserve"> </w:t>
      </w:r>
      <w:r>
        <w:t>Convergent</w:t>
      </w:r>
      <w:r>
        <w:rPr>
          <w:spacing w:val="-3"/>
        </w:rPr>
        <w:t xml:space="preserve"> </w:t>
      </w:r>
      <w:r>
        <w:t>validity</w:t>
      </w:r>
      <w:r>
        <w:rPr>
          <w:spacing w:val="-3"/>
        </w:rPr>
        <w:t xml:space="preserve"> </w:t>
      </w:r>
      <w:r>
        <w:t>was</w:t>
      </w:r>
      <w:r>
        <w:rPr>
          <w:spacing w:val="-3"/>
        </w:rPr>
        <w:t xml:space="preserve"> </w:t>
      </w:r>
      <w:r>
        <w:t>highest</w:t>
      </w:r>
      <w:r>
        <w:rPr>
          <w:spacing w:val="-3"/>
        </w:rPr>
        <w:t xml:space="preserve"> </w:t>
      </w:r>
      <w:r>
        <w:t>for</w:t>
      </w:r>
      <w:r>
        <w:rPr>
          <w:spacing w:val="-3"/>
        </w:rPr>
        <w:t xml:space="preserve"> </w:t>
      </w:r>
      <w:r>
        <w:t>Domain</w:t>
      </w:r>
      <w:r>
        <w:rPr>
          <w:spacing w:val="-3"/>
        </w:rPr>
        <w:t xml:space="preserve"> </w:t>
      </w:r>
      <w:r>
        <w:t>2:</w:t>
      </w:r>
      <w:r>
        <w:rPr>
          <w:spacing w:val="-3"/>
        </w:rPr>
        <w:t xml:space="preserve"> </w:t>
      </w:r>
      <w:r>
        <w:t>Harm</w:t>
      </w:r>
      <w:r>
        <w:rPr>
          <w:spacing w:val="-3"/>
        </w:rPr>
        <w:t xml:space="preserve"> </w:t>
      </w:r>
      <w:r>
        <w:t>and</w:t>
      </w:r>
      <w:r>
        <w:rPr>
          <w:spacing w:val="-3"/>
        </w:rPr>
        <w:t xml:space="preserve"> </w:t>
      </w:r>
      <w:r>
        <w:t>lowest</w:t>
      </w:r>
      <w:r>
        <w:rPr>
          <w:spacing w:val="-3"/>
        </w:rPr>
        <w:t xml:space="preserve"> </w:t>
      </w:r>
      <w:r>
        <w:t>for</w:t>
      </w:r>
      <w:r w:rsidR="00A93123">
        <w:t xml:space="preserve"> </w:t>
      </w:r>
      <w:r>
        <w:t>Domain</w:t>
      </w:r>
      <w:r w:rsidRPr="00A93123">
        <w:rPr>
          <w:spacing w:val="-1"/>
        </w:rPr>
        <w:t xml:space="preserve"> </w:t>
      </w:r>
      <w:r>
        <w:t>6:</w:t>
      </w:r>
      <w:r w:rsidRPr="00A93123">
        <w:rPr>
          <w:spacing w:val="-1"/>
        </w:rPr>
        <w:t xml:space="preserve"> </w:t>
      </w:r>
      <w:r>
        <w:t>Social</w:t>
      </w:r>
      <w:r w:rsidRPr="00A93123">
        <w:rPr>
          <w:spacing w:val="-1"/>
        </w:rPr>
        <w:t xml:space="preserve"> </w:t>
      </w:r>
      <w:r>
        <w:t>and</w:t>
      </w:r>
      <w:r w:rsidRPr="00A93123">
        <w:rPr>
          <w:spacing w:val="-1"/>
        </w:rPr>
        <w:t xml:space="preserve"> </w:t>
      </w:r>
      <w:r>
        <w:t xml:space="preserve">environmental </w:t>
      </w:r>
      <w:r w:rsidRPr="00A93123">
        <w:rPr>
          <w:spacing w:val="-2"/>
        </w:rPr>
        <w:t>stressors.</w:t>
      </w:r>
    </w:p>
    <w:p w14:paraId="50D267E5" w14:textId="04A34CF0" w:rsidR="004127FC" w:rsidRPr="00A93123" w:rsidRDefault="005F5B62" w:rsidP="00303F96">
      <w:pPr>
        <w:pStyle w:val="ListBullet"/>
      </w:pPr>
      <w:r>
        <w:t>Use</w:t>
      </w:r>
      <w:r>
        <w:rPr>
          <w:spacing w:val="-4"/>
        </w:rPr>
        <w:t xml:space="preserve"> </w:t>
      </w:r>
      <w:r>
        <w:t>of</w:t>
      </w:r>
      <w:r>
        <w:rPr>
          <w:spacing w:val="-4"/>
        </w:rPr>
        <w:t xml:space="preserve"> </w:t>
      </w:r>
      <w:r>
        <w:t>a</w:t>
      </w:r>
      <w:r>
        <w:rPr>
          <w:spacing w:val="-4"/>
        </w:rPr>
        <w:t xml:space="preserve"> </w:t>
      </w:r>
      <w:r>
        <w:t>total</w:t>
      </w:r>
      <w:r>
        <w:rPr>
          <w:spacing w:val="-4"/>
        </w:rPr>
        <w:t xml:space="preserve"> </w:t>
      </w:r>
      <w:r>
        <w:t>score</w:t>
      </w:r>
      <w:r>
        <w:rPr>
          <w:spacing w:val="-4"/>
        </w:rPr>
        <w:t xml:space="preserve"> </w:t>
      </w:r>
      <w:r>
        <w:t>from</w:t>
      </w:r>
      <w:r>
        <w:rPr>
          <w:spacing w:val="-4"/>
        </w:rPr>
        <w:t xml:space="preserve"> </w:t>
      </w:r>
      <w:r>
        <w:t>a</w:t>
      </w:r>
      <w:r>
        <w:rPr>
          <w:spacing w:val="-4"/>
        </w:rPr>
        <w:t xml:space="preserve"> </w:t>
      </w:r>
      <w:r>
        <w:t>well-validated</w:t>
      </w:r>
      <w:r>
        <w:rPr>
          <w:spacing w:val="-4"/>
        </w:rPr>
        <w:t xml:space="preserve"> </w:t>
      </w:r>
      <w:r>
        <w:t>self-report</w:t>
      </w:r>
      <w:r>
        <w:rPr>
          <w:spacing w:val="-4"/>
        </w:rPr>
        <w:t xml:space="preserve"> </w:t>
      </w:r>
      <w:r>
        <w:t>measure</w:t>
      </w:r>
      <w:r>
        <w:rPr>
          <w:spacing w:val="-4"/>
        </w:rPr>
        <w:t xml:space="preserve"> </w:t>
      </w:r>
      <w:r>
        <w:t>(averaged</w:t>
      </w:r>
      <w:r>
        <w:rPr>
          <w:spacing w:val="-4"/>
        </w:rPr>
        <w:t xml:space="preserve"> </w:t>
      </w:r>
      <w:r>
        <w:t>across</w:t>
      </w:r>
      <w:r>
        <w:rPr>
          <w:spacing w:val="-4"/>
        </w:rPr>
        <w:t xml:space="preserve"> </w:t>
      </w:r>
      <w:r>
        <w:t>a</w:t>
      </w:r>
      <w:r>
        <w:rPr>
          <w:spacing w:val="-4"/>
        </w:rPr>
        <w:t xml:space="preserve"> </w:t>
      </w:r>
      <w:r>
        <w:t>larger</w:t>
      </w:r>
      <w:r>
        <w:rPr>
          <w:spacing w:val="-4"/>
        </w:rPr>
        <w:t xml:space="preserve"> </w:t>
      </w:r>
      <w:r>
        <w:t>number</w:t>
      </w:r>
      <w:r>
        <w:rPr>
          <w:spacing w:val="-4"/>
        </w:rPr>
        <w:t xml:space="preserve"> </w:t>
      </w:r>
      <w:r>
        <w:t>of</w:t>
      </w:r>
      <w:r>
        <w:rPr>
          <w:spacing w:val="-4"/>
        </w:rPr>
        <w:t xml:space="preserve"> </w:t>
      </w:r>
      <w:r>
        <w:t>survey questions)</w:t>
      </w:r>
      <w:r>
        <w:rPr>
          <w:spacing w:val="-2"/>
        </w:rPr>
        <w:t xml:space="preserve"> </w:t>
      </w:r>
      <w:r>
        <w:t>generally</w:t>
      </w:r>
      <w:r>
        <w:rPr>
          <w:spacing w:val="-2"/>
        </w:rPr>
        <w:t xml:space="preserve"> </w:t>
      </w:r>
      <w:r>
        <w:t>showed</w:t>
      </w:r>
      <w:r>
        <w:rPr>
          <w:spacing w:val="-2"/>
        </w:rPr>
        <w:t xml:space="preserve"> </w:t>
      </w:r>
      <w:r>
        <w:t>higher</w:t>
      </w:r>
      <w:r>
        <w:rPr>
          <w:spacing w:val="-2"/>
        </w:rPr>
        <w:t xml:space="preserve"> </w:t>
      </w:r>
      <w:r>
        <w:t>convergent</w:t>
      </w:r>
      <w:r>
        <w:rPr>
          <w:spacing w:val="-2"/>
        </w:rPr>
        <w:t xml:space="preserve"> </w:t>
      </w:r>
      <w:r>
        <w:t>validity</w:t>
      </w:r>
      <w:r>
        <w:rPr>
          <w:spacing w:val="-2"/>
        </w:rPr>
        <w:t xml:space="preserve"> </w:t>
      </w:r>
      <w:r>
        <w:t>with</w:t>
      </w:r>
      <w:r>
        <w:rPr>
          <w:spacing w:val="-2"/>
        </w:rPr>
        <w:t xml:space="preserve"> </w:t>
      </w:r>
      <w:r>
        <w:t>Domain</w:t>
      </w:r>
      <w:r>
        <w:rPr>
          <w:spacing w:val="-2"/>
        </w:rPr>
        <w:t xml:space="preserve"> </w:t>
      </w:r>
      <w:r>
        <w:t>scores</w:t>
      </w:r>
      <w:r>
        <w:rPr>
          <w:spacing w:val="-2"/>
        </w:rPr>
        <w:t xml:space="preserve"> </w:t>
      </w:r>
      <w:r>
        <w:t>than</w:t>
      </w:r>
      <w:r>
        <w:rPr>
          <w:spacing w:val="-2"/>
        </w:rPr>
        <w:t xml:space="preserve"> </w:t>
      </w:r>
      <w:r>
        <w:t>matching</w:t>
      </w:r>
      <w:r>
        <w:rPr>
          <w:spacing w:val="-2"/>
        </w:rPr>
        <w:t xml:space="preserve"> </w:t>
      </w:r>
      <w:r>
        <w:t>fewer</w:t>
      </w:r>
      <w:r>
        <w:rPr>
          <w:spacing w:val="-2"/>
        </w:rPr>
        <w:t xml:space="preserve"> </w:t>
      </w:r>
      <w:r>
        <w:t>items</w:t>
      </w:r>
      <w:r>
        <w:rPr>
          <w:spacing w:val="-2"/>
        </w:rPr>
        <w:t xml:space="preserve"> </w:t>
      </w:r>
      <w:r>
        <w:t>to</w:t>
      </w:r>
      <w:r w:rsidR="00A93123">
        <w:t xml:space="preserve"> </w:t>
      </w:r>
      <w:r>
        <w:t xml:space="preserve">the Domain </w:t>
      </w:r>
      <w:r w:rsidRPr="00A93123">
        <w:rPr>
          <w:spacing w:val="-2"/>
        </w:rPr>
        <w:t>content.</w:t>
      </w:r>
    </w:p>
    <w:p w14:paraId="1E57F386" w14:textId="7251BE4A" w:rsidR="004127FC" w:rsidRPr="00A93123" w:rsidRDefault="005F5B62" w:rsidP="00303F96">
      <w:pPr>
        <w:pStyle w:val="ListBullet"/>
      </w:pPr>
      <w:r w:rsidRPr="00B92D85">
        <w:rPr>
          <w:rStyle w:val="Strong"/>
        </w:rPr>
        <w:t>Use of standardised self-report measures to co-assess IAR-DST Domains could improve the construct validity of the tool.</w:t>
      </w:r>
      <w:r w:rsidRPr="00A93123">
        <w:t xml:space="preserve"> This could be implemented with a self-report component to the IAR-DST,</w:t>
      </w:r>
      <w:r w:rsidR="00A93123" w:rsidRPr="00A93123">
        <w:t xml:space="preserve"> </w:t>
      </w:r>
      <w:r w:rsidRPr="00A93123">
        <w:t>which could have the added benefit of involving the client more in the provision of details about their concerns and symptoms, and as a result enhancing the experience of a shared decision-making encounter.</w:t>
      </w:r>
    </w:p>
    <w:p w14:paraId="62795F31" w14:textId="448A5CC3" w:rsidR="004127FC" w:rsidRPr="00A93123" w:rsidRDefault="005F5B62" w:rsidP="00303F96">
      <w:pPr>
        <w:pStyle w:val="ListBullet"/>
      </w:pPr>
      <w:r w:rsidRPr="00B92D85">
        <w:rPr>
          <w:rStyle w:val="Strong"/>
        </w:rPr>
        <w:t xml:space="preserve">Use of self-report data to increase the construct validity of the tool could be targeted to the more complex Domains that measure multiple constructs </w:t>
      </w:r>
      <w:r w:rsidRPr="00951587">
        <w:rPr>
          <w:rStyle w:val="Strong"/>
          <w:b w:val="0"/>
          <w:bCs/>
        </w:rPr>
        <w:t>(Domains 1, 3, 4 and 6)</w:t>
      </w:r>
      <w:r w:rsidRPr="00951587">
        <w:rPr>
          <w:b/>
          <w:bCs w:val="0"/>
        </w:rPr>
        <w:t xml:space="preserve">. </w:t>
      </w:r>
      <w:r w:rsidRPr="00A93123">
        <w:t>Further testing</w:t>
      </w:r>
      <w:r w:rsidR="00A93123" w:rsidRPr="00A93123">
        <w:t xml:space="preserve"> </w:t>
      </w:r>
      <w:r w:rsidRPr="00A93123">
        <w:t>would be needed to determine the best self-report instruments (with the least burden) to enhance coverage of the broad spectrum of symptoms and features covered in the more complex domains.</w:t>
      </w:r>
    </w:p>
    <w:p w14:paraId="3D86D9AC" w14:textId="77777777" w:rsidR="003C77D3" w:rsidRDefault="005F5B62" w:rsidP="00303F96">
      <w:pPr>
        <w:pStyle w:val="ListBullet"/>
        <w:sectPr w:rsidR="003C77D3" w:rsidSect="000C660F">
          <w:pgSz w:w="11910" w:h="16840" w:code="9"/>
          <w:pgMar w:top="1559" w:right="992" w:bottom="816" w:left="992" w:header="0" w:footer="193" w:gutter="0"/>
          <w:cols w:space="720"/>
        </w:sectPr>
      </w:pPr>
      <w:r w:rsidRPr="00B92D85">
        <w:rPr>
          <w:rStyle w:val="Strong"/>
        </w:rPr>
        <w:t>Careful consideration to balance client burden and tool accuracy will be needed</w:t>
      </w:r>
      <w:r w:rsidRPr="00A93123">
        <w:t>. The addition of any self-report instruments to the process should not compromise the positive aspects of the IAR-DST</w:t>
      </w:r>
      <w:r w:rsidR="00A93123" w:rsidRPr="00A93123">
        <w:t xml:space="preserve"> </w:t>
      </w:r>
      <w:r w:rsidRPr="00A93123">
        <w:t>interview experience as reported in these studies – participants reported a positive experience of the interview which they perceived as respectful, attuned to their needs and holistic</w:t>
      </w:r>
      <w:r>
        <w:t>.</w:t>
      </w:r>
      <w:bookmarkStart w:id="14" w:name="Validity:_Does_the_IAR-DST_relate_to_an_"/>
      <w:bookmarkEnd w:id="14"/>
    </w:p>
    <w:p w14:paraId="30324A35" w14:textId="490A9566" w:rsidR="004127FC" w:rsidRPr="00000064" w:rsidRDefault="005F5B62" w:rsidP="00B92D85">
      <w:pPr>
        <w:pStyle w:val="Heading2"/>
      </w:pPr>
      <w:r w:rsidRPr="00000064">
        <w:t>Validity: Does the IAR-DST relate to an existing ‘gold standard’ measure?</w:t>
      </w:r>
    </w:p>
    <w:p w14:paraId="4F86154A" w14:textId="1214D22C" w:rsidR="00A627F7" w:rsidRPr="00AE0B9E" w:rsidRDefault="00A627F7" w:rsidP="0086245F">
      <w:pPr>
        <w:pStyle w:val="Boxtext"/>
      </w:pPr>
      <w:r w:rsidRPr="00AE0B9E">
        <w:t>Criterion validity is the degree to which the tool is an adequate reflection of a ‘gold standard’. One method to test criterion validity is concurrent validity, this is when a new measure is compared to a well-validated existing measure that is administered at the same time. Another is predictive validity, which is typically a regression analysis to predict the criterion variable based on the test scores.</w:t>
      </w:r>
    </w:p>
    <w:p w14:paraId="433357E0" w14:textId="77777777" w:rsidR="004127FC" w:rsidRPr="00F232AA" w:rsidRDefault="005F5B62" w:rsidP="00F232AA">
      <w:r w:rsidRPr="00F232AA">
        <w:t>Using the PMHC-MDS we tested the IAR-DST Levels of Care against concurrently collected K-10+ levels of distress scores.</w:t>
      </w:r>
    </w:p>
    <w:p w14:paraId="728AA880" w14:textId="3B2FF931" w:rsidR="00A627F7" w:rsidRPr="00F232AA" w:rsidRDefault="005F5B62" w:rsidP="00F232AA">
      <w:r w:rsidRPr="00F232AA">
        <w:t>The Kessler Psychological Distress Scale Plus (K10+) is a 14-item screening tool designed to identify significant psychological distress and its functional impact over the past 4-weeks.</w:t>
      </w:r>
    </w:p>
    <w:p w14:paraId="0D20E3DE" w14:textId="410158CB" w:rsidR="004127FC" w:rsidRPr="00000064" w:rsidRDefault="00A627F7" w:rsidP="00000064">
      <w:pPr>
        <w:pStyle w:val="Heading3"/>
      </w:pPr>
      <w:r w:rsidRPr="00000064">
        <w:t>Key Findings:</w:t>
      </w:r>
    </w:p>
    <w:p w14:paraId="41D26FE0" w14:textId="77777777" w:rsidR="004127FC" w:rsidRPr="00CE3D29" w:rsidRDefault="005F5B62" w:rsidP="00303F96">
      <w:pPr>
        <w:pStyle w:val="ListBullet"/>
        <w:rPr>
          <w:b/>
          <w:bCs w:val="0"/>
        </w:rPr>
      </w:pPr>
      <w:r w:rsidRPr="00CE3D29">
        <w:rPr>
          <w:b/>
          <w:bCs w:val="0"/>
        </w:rPr>
        <w:t>There</w:t>
      </w:r>
      <w:r w:rsidRPr="00CE3D29">
        <w:rPr>
          <w:b/>
          <w:bCs w:val="0"/>
          <w:spacing w:val="-2"/>
        </w:rPr>
        <w:t xml:space="preserve"> </w:t>
      </w:r>
      <w:r w:rsidRPr="00CE3D29">
        <w:rPr>
          <w:b/>
          <w:bCs w:val="0"/>
        </w:rPr>
        <w:t>is</w:t>
      </w:r>
      <w:r w:rsidRPr="00CE3D29">
        <w:rPr>
          <w:b/>
          <w:bCs w:val="0"/>
          <w:spacing w:val="-2"/>
        </w:rPr>
        <w:t xml:space="preserve"> </w:t>
      </w:r>
      <w:r w:rsidRPr="00CE3D29">
        <w:rPr>
          <w:b/>
          <w:bCs w:val="0"/>
        </w:rPr>
        <w:t>a</w:t>
      </w:r>
      <w:r w:rsidRPr="00CE3D29">
        <w:rPr>
          <w:b/>
          <w:bCs w:val="0"/>
          <w:spacing w:val="-2"/>
        </w:rPr>
        <w:t xml:space="preserve"> </w:t>
      </w:r>
      <w:r w:rsidRPr="00CE3D29">
        <w:rPr>
          <w:b/>
          <w:bCs w:val="0"/>
        </w:rPr>
        <w:t>significant,</w:t>
      </w:r>
      <w:r w:rsidRPr="00CE3D29">
        <w:rPr>
          <w:b/>
          <w:bCs w:val="0"/>
          <w:spacing w:val="-2"/>
        </w:rPr>
        <w:t xml:space="preserve"> </w:t>
      </w:r>
      <w:r w:rsidRPr="00CE3D29">
        <w:rPr>
          <w:b/>
          <w:bCs w:val="0"/>
        </w:rPr>
        <w:t>but</w:t>
      </w:r>
      <w:r w:rsidRPr="00CE3D29">
        <w:rPr>
          <w:b/>
          <w:bCs w:val="0"/>
          <w:spacing w:val="-2"/>
        </w:rPr>
        <w:t xml:space="preserve"> </w:t>
      </w:r>
      <w:r w:rsidRPr="00CE3D29">
        <w:rPr>
          <w:b/>
          <w:bCs w:val="0"/>
        </w:rPr>
        <w:t>weak,</w:t>
      </w:r>
      <w:r w:rsidRPr="00CE3D29">
        <w:rPr>
          <w:b/>
          <w:bCs w:val="0"/>
          <w:spacing w:val="-2"/>
        </w:rPr>
        <w:t xml:space="preserve"> </w:t>
      </w:r>
      <w:r w:rsidRPr="00CE3D29">
        <w:rPr>
          <w:b/>
          <w:bCs w:val="0"/>
        </w:rPr>
        <w:t>positive</w:t>
      </w:r>
      <w:r w:rsidRPr="00CE3D29">
        <w:rPr>
          <w:b/>
          <w:bCs w:val="0"/>
          <w:spacing w:val="-2"/>
        </w:rPr>
        <w:t xml:space="preserve"> </w:t>
      </w:r>
      <w:r w:rsidRPr="00CE3D29">
        <w:rPr>
          <w:b/>
          <w:bCs w:val="0"/>
        </w:rPr>
        <w:t>relationship</w:t>
      </w:r>
      <w:r w:rsidRPr="00CE3D29">
        <w:rPr>
          <w:b/>
          <w:bCs w:val="0"/>
          <w:spacing w:val="-2"/>
        </w:rPr>
        <w:t xml:space="preserve"> </w:t>
      </w:r>
      <w:r w:rsidRPr="00CE3D29">
        <w:rPr>
          <w:b/>
          <w:bCs w:val="0"/>
        </w:rPr>
        <w:t>between</w:t>
      </w:r>
      <w:r w:rsidRPr="00CE3D29">
        <w:rPr>
          <w:b/>
          <w:bCs w:val="0"/>
          <w:spacing w:val="-2"/>
        </w:rPr>
        <w:t xml:space="preserve"> </w:t>
      </w:r>
      <w:r w:rsidRPr="00CE3D29">
        <w:rPr>
          <w:b/>
          <w:bCs w:val="0"/>
        </w:rPr>
        <w:t>the</w:t>
      </w:r>
      <w:r w:rsidRPr="00CE3D29">
        <w:rPr>
          <w:b/>
          <w:bCs w:val="0"/>
          <w:spacing w:val="-2"/>
        </w:rPr>
        <w:t xml:space="preserve"> </w:t>
      </w:r>
      <w:r w:rsidRPr="00CE3D29">
        <w:rPr>
          <w:b/>
          <w:bCs w:val="0"/>
        </w:rPr>
        <w:t>IAR-DST</w:t>
      </w:r>
      <w:r w:rsidRPr="00CE3D29">
        <w:rPr>
          <w:b/>
          <w:bCs w:val="0"/>
          <w:spacing w:val="-2"/>
        </w:rPr>
        <w:t xml:space="preserve"> </w:t>
      </w:r>
      <w:r w:rsidRPr="00CE3D29">
        <w:rPr>
          <w:b/>
          <w:bCs w:val="0"/>
        </w:rPr>
        <w:t>Level</w:t>
      </w:r>
      <w:r w:rsidRPr="00CE3D29">
        <w:rPr>
          <w:b/>
          <w:bCs w:val="0"/>
          <w:spacing w:val="-2"/>
        </w:rPr>
        <w:t xml:space="preserve"> </w:t>
      </w:r>
      <w:r w:rsidRPr="00CE3D29">
        <w:rPr>
          <w:b/>
          <w:bCs w:val="0"/>
        </w:rPr>
        <w:t>of</w:t>
      </w:r>
      <w:r w:rsidRPr="00CE3D29">
        <w:rPr>
          <w:b/>
          <w:bCs w:val="0"/>
          <w:spacing w:val="-2"/>
        </w:rPr>
        <w:t xml:space="preserve"> </w:t>
      </w:r>
      <w:r w:rsidRPr="00CE3D29">
        <w:rPr>
          <w:b/>
          <w:bCs w:val="0"/>
        </w:rPr>
        <w:t>Care</w:t>
      </w:r>
      <w:r w:rsidRPr="00CE3D29">
        <w:rPr>
          <w:b/>
          <w:bCs w:val="0"/>
          <w:spacing w:val="-2"/>
        </w:rPr>
        <w:t xml:space="preserve"> </w:t>
      </w:r>
      <w:r w:rsidRPr="00CE3D29">
        <w:rPr>
          <w:b/>
          <w:bCs w:val="0"/>
        </w:rPr>
        <w:t>and concurrent K10+ level of distress scores (PMHC-MDS; N= 27416).</w:t>
      </w:r>
    </w:p>
    <w:p w14:paraId="411AAF01" w14:textId="77777777" w:rsidR="004127FC" w:rsidRPr="00CE3D29" w:rsidRDefault="005F5B62" w:rsidP="00303F96">
      <w:pPr>
        <w:pStyle w:val="ListBullet"/>
        <w:rPr>
          <w:b/>
          <w:bCs w:val="0"/>
        </w:rPr>
      </w:pPr>
      <w:r w:rsidRPr="00CE3D29">
        <w:rPr>
          <w:b/>
          <w:bCs w:val="0"/>
        </w:rPr>
        <w:t>Linear</w:t>
      </w:r>
      <w:r w:rsidRPr="00CE3D29">
        <w:rPr>
          <w:b/>
          <w:bCs w:val="0"/>
          <w:spacing w:val="-8"/>
        </w:rPr>
        <w:t xml:space="preserve"> </w:t>
      </w:r>
      <w:r w:rsidRPr="00CE3D29">
        <w:rPr>
          <w:b/>
          <w:bCs w:val="0"/>
        </w:rPr>
        <w:t>regression</w:t>
      </w:r>
      <w:r w:rsidRPr="00CE3D29">
        <w:rPr>
          <w:b/>
          <w:bCs w:val="0"/>
          <w:spacing w:val="-8"/>
        </w:rPr>
        <w:t xml:space="preserve"> </w:t>
      </w:r>
      <w:r w:rsidRPr="00CE3D29">
        <w:rPr>
          <w:b/>
          <w:bCs w:val="0"/>
        </w:rPr>
        <w:t>results</w:t>
      </w:r>
      <w:r w:rsidRPr="00CE3D29">
        <w:rPr>
          <w:b/>
          <w:bCs w:val="0"/>
          <w:spacing w:val="-8"/>
        </w:rPr>
        <w:t xml:space="preserve"> </w:t>
      </w:r>
      <w:r w:rsidRPr="00CE3D29">
        <w:rPr>
          <w:b/>
          <w:bCs w:val="0"/>
        </w:rPr>
        <w:t>show</w:t>
      </w:r>
      <w:r w:rsidRPr="00CE3D29">
        <w:rPr>
          <w:b/>
          <w:bCs w:val="0"/>
          <w:spacing w:val="-8"/>
        </w:rPr>
        <w:t xml:space="preserve"> </w:t>
      </w:r>
      <w:r w:rsidRPr="00CE3D29">
        <w:rPr>
          <w:b/>
          <w:bCs w:val="0"/>
        </w:rPr>
        <w:t>there</w:t>
      </w:r>
      <w:r w:rsidRPr="00CE3D29">
        <w:rPr>
          <w:b/>
          <w:bCs w:val="0"/>
          <w:spacing w:val="-8"/>
        </w:rPr>
        <w:t xml:space="preserve"> </w:t>
      </w:r>
      <w:r w:rsidRPr="00CE3D29">
        <w:rPr>
          <w:b/>
          <w:bCs w:val="0"/>
        </w:rPr>
        <w:t>is</w:t>
      </w:r>
      <w:r w:rsidRPr="00CE3D29">
        <w:rPr>
          <w:b/>
          <w:bCs w:val="0"/>
          <w:spacing w:val="-8"/>
        </w:rPr>
        <w:t xml:space="preserve"> </w:t>
      </w:r>
      <w:r w:rsidRPr="00CE3D29">
        <w:rPr>
          <w:b/>
          <w:bCs w:val="0"/>
        </w:rPr>
        <w:t>a</w:t>
      </w:r>
      <w:r w:rsidRPr="00CE3D29">
        <w:rPr>
          <w:b/>
          <w:bCs w:val="0"/>
          <w:spacing w:val="-8"/>
        </w:rPr>
        <w:t xml:space="preserve"> </w:t>
      </w:r>
      <w:r w:rsidRPr="00CE3D29">
        <w:rPr>
          <w:b/>
          <w:bCs w:val="0"/>
        </w:rPr>
        <w:t>reliable</w:t>
      </w:r>
      <w:r w:rsidRPr="00CE3D29">
        <w:rPr>
          <w:b/>
          <w:bCs w:val="0"/>
          <w:spacing w:val="-8"/>
        </w:rPr>
        <w:t xml:space="preserve"> </w:t>
      </w:r>
      <w:r w:rsidRPr="00CE3D29">
        <w:rPr>
          <w:b/>
          <w:bCs w:val="0"/>
        </w:rPr>
        <w:t>predictive</w:t>
      </w:r>
      <w:r w:rsidRPr="00CE3D29">
        <w:rPr>
          <w:b/>
          <w:bCs w:val="0"/>
          <w:spacing w:val="-8"/>
        </w:rPr>
        <w:t xml:space="preserve"> </w:t>
      </w:r>
      <w:r w:rsidRPr="00CE3D29">
        <w:rPr>
          <w:b/>
          <w:bCs w:val="0"/>
        </w:rPr>
        <w:t>relationship;</w:t>
      </w:r>
      <w:r w:rsidRPr="00CE3D29">
        <w:rPr>
          <w:b/>
          <w:bCs w:val="0"/>
          <w:spacing w:val="-8"/>
        </w:rPr>
        <w:t xml:space="preserve"> </w:t>
      </w:r>
      <w:r w:rsidRPr="00CE3D29">
        <w:rPr>
          <w:b/>
          <w:bCs w:val="0"/>
        </w:rPr>
        <w:t>as</w:t>
      </w:r>
      <w:r w:rsidRPr="00CE3D29">
        <w:rPr>
          <w:b/>
          <w:bCs w:val="0"/>
          <w:spacing w:val="-8"/>
        </w:rPr>
        <w:t xml:space="preserve"> </w:t>
      </w:r>
      <w:r w:rsidRPr="00CE3D29">
        <w:rPr>
          <w:b/>
          <w:bCs w:val="0"/>
        </w:rPr>
        <w:t>IAR-DST</w:t>
      </w:r>
      <w:r w:rsidRPr="00CE3D29">
        <w:rPr>
          <w:b/>
          <w:bCs w:val="0"/>
          <w:spacing w:val="-8"/>
        </w:rPr>
        <w:t xml:space="preserve"> </w:t>
      </w:r>
      <w:r w:rsidRPr="00CE3D29">
        <w:rPr>
          <w:b/>
          <w:bCs w:val="0"/>
        </w:rPr>
        <w:t>Level</w:t>
      </w:r>
      <w:r w:rsidRPr="00CE3D29">
        <w:rPr>
          <w:b/>
          <w:bCs w:val="0"/>
          <w:spacing w:val="-8"/>
        </w:rPr>
        <w:t xml:space="preserve"> </w:t>
      </w:r>
      <w:r w:rsidRPr="00CE3D29">
        <w:rPr>
          <w:b/>
          <w:bCs w:val="0"/>
        </w:rPr>
        <w:t>of Care increases, K10+ level of distress scores increase, but the effect size is small.</w:t>
      </w:r>
    </w:p>
    <w:p w14:paraId="3E758941" w14:textId="47C57BF2" w:rsidR="004127FC" w:rsidRPr="00CE3D29" w:rsidRDefault="005F5B62" w:rsidP="00303F96">
      <w:pPr>
        <w:pStyle w:val="ListBullet"/>
        <w:rPr>
          <w:b/>
          <w:bCs w:val="0"/>
        </w:rPr>
      </w:pPr>
      <w:r w:rsidRPr="00CE3D29">
        <w:rPr>
          <w:b/>
          <w:bCs w:val="0"/>
        </w:rPr>
        <w:t>There</w:t>
      </w:r>
      <w:r w:rsidRPr="00CE3D29">
        <w:rPr>
          <w:b/>
          <w:bCs w:val="0"/>
          <w:spacing w:val="-4"/>
        </w:rPr>
        <w:t xml:space="preserve"> </w:t>
      </w:r>
      <w:r w:rsidRPr="00CE3D29">
        <w:rPr>
          <w:b/>
          <w:bCs w:val="0"/>
        </w:rPr>
        <w:t>is</w:t>
      </w:r>
      <w:r w:rsidRPr="00CE3D29">
        <w:rPr>
          <w:b/>
          <w:bCs w:val="0"/>
          <w:spacing w:val="-4"/>
        </w:rPr>
        <w:t xml:space="preserve"> </w:t>
      </w:r>
      <w:r w:rsidRPr="00CE3D29">
        <w:rPr>
          <w:b/>
          <w:bCs w:val="0"/>
        </w:rPr>
        <w:t>a</w:t>
      </w:r>
      <w:r w:rsidRPr="00CE3D29">
        <w:rPr>
          <w:b/>
          <w:bCs w:val="0"/>
          <w:spacing w:val="-4"/>
        </w:rPr>
        <w:t xml:space="preserve"> </w:t>
      </w:r>
      <w:r w:rsidRPr="00CE3D29">
        <w:rPr>
          <w:b/>
          <w:bCs w:val="0"/>
        </w:rPr>
        <w:t>similarly</w:t>
      </w:r>
      <w:r w:rsidRPr="00CE3D29">
        <w:rPr>
          <w:b/>
          <w:bCs w:val="0"/>
          <w:spacing w:val="-4"/>
        </w:rPr>
        <w:t xml:space="preserve"> </w:t>
      </w:r>
      <w:r w:rsidRPr="00CE3D29">
        <w:rPr>
          <w:b/>
          <w:bCs w:val="0"/>
        </w:rPr>
        <w:t>reliable,</w:t>
      </w:r>
      <w:r w:rsidRPr="00CE3D29">
        <w:rPr>
          <w:b/>
          <w:bCs w:val="0"/>
          <w:spacing w:val="-4"/>
        </w:rPr>
        <w:t xml:space="preserve"> </w:t>
      </w:r>
      <w:r w:rsidRPr="00CE3D29">
        <w:rPr>
          <w:b/>
          <w:bCs w:val="0"/>
        </w:rPr>
        <w:t>but</w:t>
      </w:r>
      <w:r w:rsidRPr="00CE3D29">
        <w:rPr>
          <w:b/>
          <w:bCs w:val="0"/>
          <w:spacing w:val="-4"/>
        </w:rPr>
        <w:t xml:space="preserve"> </w:t>
      </w:r>
      <w:r w:rsidRPr="00CE3D29">
        <w:rPr>
          <w:b/>
          <w:bCs w:val="0"/>
        </w:rPr>
        <w:t>weak,</w:t>
      </w:r>
      <w:r w:rsidRPr="00CE3D29">
        <w:rPr>
          <w:b/>
          <w:bCs w:val="0"/>
          <w:spacing w:val="-4"/>
        </w:rPr>
        <w:t xml:space="preserve"> </w:t>
      </w:r>
      <w:r w:rsidRPr="00CE3D29">
        <w:rPr>
          <w:b/>
          <w:bCs w:val="0"/>
        </w:rPr>
        <w:t>positive</w:t>
      </w:r>
      <w:r w:rsidRPr="00CE3D29">
        <w:rPr>
          <w:b/>
          <w:bCs w:val="0"/>
          <w:spacing w:val="-4"/>
        </w:rPr>
        <w:t xml:space="preserve"> </w:t>
      </w:r>
      <w:r w:rsidRPr="00CE3D29">
        <w:rPr>
          <w:b/>
          <w:bCs w:val="0"/>
        </w:rPr>
        <w:t>relationship</w:t>
      </w:r>
      <w:r w:rsidRPr="00CE3D29">
        <w:rPr>
          <w:b/>
          <w:bCs w:val="0"/>
          <w:spacing w:val="-4"/>
        </w:rPr>
        <w:t xml:space="preserve"> </w:t>
      </w:r>
      <w:r w:rsidRPr="00CE3D29">
        <w:rPr>
          <w:b/>
          <w:bCs w:val="0"/>
        </w:rPr>
        <w:t>between</w:t>
      </w:r>
      <w:r w:rsidRPr="00CE3D29">
        <w:rPr>
          <w:b/>
          <w:bCs w:val="0"/>
          <w:spacing w:val="-4"/>
        </w:rPr>
        <w:t xml:space="preserve"> </w:t>
      </w:r>
      <w:r w:rsidRPr="00CE3D29">
        <w:rPr>
          <w:b/>
          <w:bCs w:val="0"/>
        </w:rPr>
        <w:t>IAR-DST</w:t>
      </w:r>
      <w:r w:rsidRPr="00CE3D29">
        <w:rPr>
          <w:b/>
          <w:bCs w:val="0"/>
          <w:spacing w:val="-4"/>
        </w:rPr>
        <w:t xml:space="preserve"> </w:t>
      </w:r>
      <w:r w:rsidRPr="00CE3D29">
        <w:rPr>
          <w:b/>
          <w:bCs w:val="0"/>
        </w:rPr>
        <w:t>Domain</w:t>
      </w:r>
      <w:r w:rsidRPr="00CE3D29">
        <w:rPr>
          <w:b/>
          <w:bCs w:val="0"/>
          <w:spacing w:val="-4"/>
        </w:rPr>
        <w:t xml:space="preserve"> </w:t>
      </w:r>
      <w:r w:rsidRPr="00CE3D29">
        <w:rPr>
          <w:b/>
          <w:bCs w:val="0"/>
        </w:rPr>
        <w:t>1</w:t>
      </w:r>
      <w:r w:rsidRPr="00CE3D29">
        <w:rPr>
          <w:b/>
          <w:bCs w:val="0"/>
          <w:spacing w:val="-4"/>
        </w:rPr>
        <w:t xml:space="preserve"> </w:t>
      </w:r>
      <w:r w:rsidRPr="00CE3D29">
        <w:rPr>
          <w:b/>
          <w:bCs w:val="0"/>
        </w:rPr>
        <w:t>Symptom Severity and Distress scores and K10+ level of distress scores; as Domain 1 scores increase,</w:t>
      </w:r>
      <w:r w:rsidR="004E72D9" w:rsidRPr="00CE3D29">
        <w:rPr>
          <w:b/>
          <w:bCs w:val="0"/>
        </w:rPr>
        <w:t xml:space="preserve"> </w:t>
      </w:r>
      <w:r w:rsidRPr="00CE3D29">
        <w:rPr>
          <w:b/>
          <w:bCs w:val="0"/>
        </w:rPr>
        <w:t>K10+ scores</w:t>
      </w:r>
      <w:r w:rsidRPr="00CE3D29">
        <w:rPr>
          <w:b/>
          <w:bCs w:val="0"/>
          <w:spacing w:val="-5"/>
        </w:rPr>
        <w:t xml:space="preserve"> </w:t>
      </w:r>
      <w:r w:rsidRPr="00CE3D29">
        <w:rPr>
          <w:b/>
          <w:bCs w:val="0"/>
          <w:spacing w:val="-2"/>
        </w:rPr>
        <w:t>increase.</w:t>
      </w:r>
    </w:p>
    <w:p w14:paraId="1FB89412" w14:textId="05B5B565" w:rsidR="00A627F7" w:rsidRPr="00CE3D29" w:rsidRDefault="005F5B62" w:rsidP="00303F96">
      <w:pPr>
        <w:pStyle w:val="ListBullet"/>
        <w:rPr>
          <w:b/>
          <w:bCs w:val="0"/>
        </w:rPr>
      </w:pPr>
      <w:r w:rsidRPr="00CE3D29">
        <w:rPr>
          <w:b/>
          <w:bCs w:val="0"/>
        </w:rPr>
        <w:t>In summary, the symptoms measured by the K10+ and those assessed by the IAR-DST do vary in the same direction as each other, but they do not closely align with each other. This may be</w:t>
      </w:r>
      <w:r w:rsidR="004E72D9" w:rsidRPr="00CE3D29">
        <w:rPr>
          <w:b/>
          <w:bCs w:val="0"/>
        </w:rPr>
        <w:t xml:space="preserve"> </w:t>
      </w:r>
      <w:r w:rsidRPr="00CE3D29">
        <w:rPr>
          <w:b/>
          <w:bCs w:val="0"/>
        </w:rPr>
        <w:t>a reflection of the tool, but equally it could indicate that the K10+ is limited as a measure to discriminate between levels of severity in mental illness. It is beyond the scope of the data in this study to draw stronger conclusions.</w:t>
      </w:r>
    </w:p>
    <w:p w14:paraId="7E6FB905" w14:textId="4DA11B6D" w:rsidR="004127FC" w:rsidRPr="00000064" w:rsidRDefault="00A627F7" w:rsidP="00000064">
      <w:pPr>
        <w:pStyle w:val="Heading3"/>
      </w:pPr>
      <w:r w:rsidRPr="00000064">
        <w:t>Key Recommendation:</w:t>
      </w:r>
    </w:p>
    <w:p w14:paraId="30F0A4CC" w14:textId="7AA5877B" w:rsidR="0057693C" w:rsidRPr="00CE3D29" w:rsidRDefault="005F5B62" w:rsidP="00303F96">
      <w:pPr>
        <w:pStyle w:val="ListBullet"/>
        <w:rPr>
          <w:b/>
          <w:bCs w:val="0"/>
        </w:rPr>
      </w:pPr>
      <w:r w:rsidRPr="00CE3D29">
        <w:rPr>
          <w:b/>
          <w:bCs w:val="0"/>
        </w:rPr>
        <w:t>Evaluating the IAR against broader and more sensitive measures of mental ill health is advisable, such as those included in the battery in Rapid Validity Study 2.</w:t>
      </w:r>
    </w:p>
    <w:p w14:paraId="7314BC42" w14:textId="1C87DDC9" w:rsidR="00A627F7" w:rsidRPr="00000064" w:rsidRDefault="005F5B62" w:rsidP="00B92D85">
      <w:pPr>
        <w:pStyle w:val="Heading2"/>
      </w:pPr>
      <w:bookmarkStart w:id="15" w:name="Validity:_Taken_at_face_value,_does_the_"/>
      <w:bookmarkEnd w:id="15"/>
      <w:r w:rsidRPr="00000064">
        <w:t>Validity: Taken at face value, does the IAR-DST appear to test what it aims to test?</w:t>
      </w:r>
      <w:r w:rsidR="0057693C" w:rsidRPr="00000064">
        <w:t xml:space="preserve"> </w:t>
      </w:r>
    </w:p>
    <w:p w14:paraId="1460158F" w14:textId="0694A0FE" w:rsidR="004127FC" w:rsidRPr="002136B1" w:rsidRDefault="00A627F7" w:rsidP="0086245F">
      <w:pPr>
        <w:pStyle w:val="Boxtext"/>
      </w:pPr>
      <w:r>
        <w:t>Face validity is whether the test appears (at face value) to measure what it claims to. Although</w:t>
      </w:r>
      <w:r>
        <w:rPr>
          <w:spacing w:val="-5"/>
        </w:rPr>
        <w:t xml:space="preserve"> </w:t>
      </w:r>
      <w:r>
        <w:t>face</w:t>
      </w:r>
      <w:r>
        <w:rPr>
          <w:spacing w:val="-5"/>
        </w:rPr>
        <w:t xml:space="preserve"> </w:t>
      </w:r>
      <w:r>
        <w:t>validity</w:t>
      </w:r>
      <w:r>
        <w:rPr>
          <w:spacing w:val="-5"/>
        </w:rPr>
        <w:t xml:space="preserve"> </w:t>
      </w:r>
      <w:r>
        <w:t>is</w:t>
      </w:r>
      <w:r>
        <w:rPr>
          <w:spacing w:val="-5"/>
        </w:rPr>
        <w:t xml:space="preserve"> </w:t>
      </w:r>
      <w:r>
        <w:t>a</w:t>
      </w:r>
      <w:r>
        <w:rPr>
          <w:spacing w:val="-5"/>
        </w:rPr>
        <w:t xml:space="preserve"> </w:t>
      </w:r>
      <w:r>
        <w:t>rather</w:t>
      </w:r>
      <w:r>
        <w:rPr>
          <w:spacing w:val="-5"/>
        </w:rPr>
        <w:t xml:space="preserve"> </w:t>
      </w:r>
      <w:r>
        <w:t>subjective</w:t>
      </w:r>
      <w:r>
        <w:rPr>
          <w:spacing w:val="-5"/>
        </w:rPr>
        <w:t xml:space="preserve"> </w:t>
      </w:r>
      <w:r>
        <w:t>assessment,</w:t>
      </w:r>
      <w:r>
        <w:rPr>
          <w:spacing w:val="-5"/>
        </w:rPr>
        <w:t xml:space="preserve"> </w:t>
      </w:r>
      <w:r>
        <w:t>it</w:t>
      </w:r>
      <w:r>
        <w:rPr>
          <w:spacing w:val="-5"/>
        </w:rPr>
        <w:t xml:space="preserve"> </w:t>
      </w:r>
      <w:r>
        <w:t>is</w:t>
      </w:r>
      <w:r>
        <w:rPr>
          <w:spacing w:val="-5"/>
        </w:rPr>
        <w:t xml:space="preserve"> </w:t>
      </w:r>
      <w:r>
        <w:t>nonetheless</w:t>
      </w:r>
      <w:r>
        <w:rPr>
          <w:spacing w:val="-5"/>
        </w:rPr>
        <w:t xml:space="preserve"> </w:t>
      </w:r>
      <w:r>
        <w:t>an</w:t>
      </w:r>
      <w:r>
        <w:rPr>
          <w:spacing w:val="-5"/>
        </w:rPr>
        <w:t xml:space="preserve"> </w:t>
      </w:r>
      <w:r>
        <w:t>important</w:t>
      </w:r>
      <w:r>
        <w:rPr>
          <w:spacing w:val="-5"/>
        </w:rPr>
        <w:t xml:space="preserve"> </w:t>
      </w:r>
      <w:r>
        <w:t>part</w:t>
      </w:r>
      <w:r>
        <w:rPr>
          <w:spacing w:val="-5"/>
        </w:rPr>
        <w:t xml:space="preserve"> </w:t>
      </w:r>
      <w:r>
        <w:t>of content</w:t>
      </w:r>
      <w:r>
        <w:rPr>
          <w:spacing w:val="-1"/>
        </w:rPr>
        <w:t xml:space="preserve"> </w:t>
      </w:r>
      <w:r>
        <w:t>validity</w:t>
      </w:r>
      <w:r>
        <w:rPr>
          <w:spacing w:val="-1"/>
        </w:rPr>
        <w:t xml:space="preserve"> </w:t>
      </w:r>
      <w:r>
        <w:t>because</w:t>
      </w:r>
      <w:r>
        <w:rPr>
          <w:spacing w:val="-1"/>
        </w:rPr>
        <w:t xml:space="preserve"> </w:t>
      </w:r>
      <w:r>
        <w:t>the</w:t>
      </w:r>
      <w:r>
        <w:rPr>
          <w:spacing w:val="-1"/>
        </w:rPr>
        <w:t xml:space="preserve"> </w:t>
      </w:r>
      <w:r>
        <w:t>initial</w:t>
      </w:r>
      <w:r>
        <w:rPr>
          <w:spacing w:val="-1"/>
        </w:rPr>
        <w:t xml:space="preserve"> </w:t>
      </w:r>
      <w:r>
        <w:t>impressions</w:t>
      </w:r>
      <w:r>
        <w:rPr>
          <w:spacing w:val="-1"/>
        </w:rPr>
        <w:t xml:space="preserve"> </w:t>
      </w:r>
      <w:r>
        <w:t>and</w:t>
      </w:r>
      <w:r>
        <w:rPr>
          <w:spacing w:val="-1"/>
        </w:rPr>
        <w:t xml:space="preserve"> </w:t>
      </w:r>
      <w:r>
        <w:t>intuitive</w:t>
      </w:r>
      <w:r>
        <w:rPr>
          <w:spacing w:val="-1"/>
        </w:rPr>
        <w:t xml:space="preserve"> </w:t>
      </w:r>
      <w:r>
        <w:t>understandings</w:t>
      </w:r>
      <w:r>
        <w:rPr>
          <w:spacing w:val="-1"/>
        </w:rPr>
        <w:t xml:space="preserve"> </w:t>
      </w:r>
      <w:r>
        <w:t>of</w:t>
      </w:r>
      <w:r>
        <w:rPr>
          <w:spacing w:val="-1"/>
        </w:rPr>
        <w:t xml:space="preserve"> </w:t>
      </w:r>
      <w:r>
        <w:t>the</w:t>
      </w:r>
      <w:r>
        <w:rPr>
          <w:spacing w:val="-1"/>
        </w:rPr>
        <w:t xml:space="preserve"> </w:t>
      </w:r>
      <w:r>
        <w:t>tool</w:t>
      </w:r>
      <w:r>
        <w:rPr>
          <w:spacing w:val="-1"/>
        </w:rPr>
        <w:t xml:space="preserve"> </w:t>
      </w:r>
      <w:r>
        <w:t>by</w:t>
      </w:r>
      <w:r>
        <w:rPr>
          <w:spacing w:val="-1"/>
        </w:rPr>
        <w:t xml:space="preserve"> </w:t>
      </w:r>
      <w:r>
        <w:t>the target population can significantly influence participation rates and the quality of responses.</w:t>
      </w:r>
    </w:p>
    <w:p w14:paraId="4527D0D0" w14:textId="77777777" w:rsidR="004127FC" w:rsidRPr="00F232AA" w:rsidRDefault="005F5B62" w:rsidP="00F232AA">
      <w:r w:rsidRPr="00F232AA">
        <w:t>For the IAR-DST, the target populations who are well-placed to judge its face validity are people who work with the tool, and individuals who are interviewed and classified according to the tool.</w:t>
      </w:r>
    </w:p>
    <w:p w14:paraId="14EC56AA" w14:textId="7BF50BDE" w:rsidR="004127FC" w:rsidRPr="00000064" w:rsidRDefault="00A627F7" w:rsidP="00000064">
      <w:pPr>
        <w:pStyle w:val="Heading3"/>
      </w:pPr>
      <w:r w:rsidRPr="00000064">
        <w:t>Key Findings:</w:t>
      </w:r>
    </w:p>
    <w:p w14:paraId="49C56B88" w14:textId="77777777" w:rsidR="004127FC" w:rsidRPr="00FD5972" w:rsidRDefault="005F5B62" w:rsidP="00303F96">
      <w:pPr>
        <w:pStyle w:val="ListBullet"/>
      </w:pPr>
      <w:r w:rsidRPr="00853C72">
        <w:rPr>
          <w:rStyle w:val="Strong"/>
        </w:rPr>
        <w:t>Face validity appears to be high among clients</w:t>
      </w:r>
      <w:r w:rsidRPr="00FD5972">
        <w:t>; interview participants in Rapid Study 2 considered the IAR-DST to cover all areas of mental health support needs.</w:t>
      </w:r>
    </w:p>
    <w:p w14:paraId="68DEB28B" w14:textId="77777777" w:rsidR="004127FC" w:rsidRPr="00FD5972" w:rsidRDefault="005F5B62" w:rsidP="00303F96">
      <w:pPr>
        <w:pStyle w:val="ListBullet"/>
      </w:pPr>
      <w:r w:rsidRPr="00853C72">
        <w:rPr>
          <w:rStyle w:val="Strong"/>
        </w:rPr>
        <w:t>Face validity is mixed among health professionals who use the tool</w:t>
      </w:r>
      <w:r w:rsidRPr="00FD5972">
        <w:t>. Face validity appears higher for clinicians who receive referrals with an IAR-DST level of care than those who use the tool to assign a level of care, and lowest amongst GPs.</w:t>
      </w:r>
    </w:p>
    <w:p w14:paraId="6441572D" w14:textId="7D145092" w:rsidR="004127FC" w:rsidRPr="00FD5972" w:rsidRDefault="005F5B62" w:rsidP="00303F96">
      <w:pPr>
        <w:pStyle w:val="ListBullet"/>
      </w:pPr>
      <w:r w:rsidRPr="00FD5972">
        <w:t xml:space="preserve">However, </w:t>
      </w:r>
      <w:r w:rsidRPr="00853C72">
        <w:rPr>
          <w:rStyle w:val="Strong"/>
        </w:rPr>
        <w:t>face validity is mixed within GPs and appears to vary according to level of experience</w:t>
      </w:r>
      <w:r w:rsidRPr="00FD5972">
        <w:t>.</w:t>
      </w:r>
      <w:r w:rsidR="00853C72">
        <w:t xml:space="preserve"> </w:t>
      </w:r>
      <w:r w:rsidRPr="00FD5972">
        <w:t>The majority of GPs who provided feedback on the tool using the direct feedback option online (N=143) reported they found the tool to be generally helpful−specifically that the IAR-DST was helpful in understanding the initial assessment and making an appropriate decision.</w:t>
      </w:r>
    </w:p>
    <w:p w14:paraId="52FD6C59" w14:textId="7618EAA6" w:rsidR="004127FC" w:rsidRPr="00000064" w:rsidRDefault="00A627F7" w:rsidP="00000064">
      <w:pPr>
        <w:pStyle w:val="Heading3"/>
      </w:pPr>
      <w:r w:rsidRPr="00000064">
        <w:t>Key Recommendation:</w:t>
      </w:r>
    </w:p>
    <w:p w14:paraId="2FD39E79" w14:textId="134007DC" w:rsidR="004127FC" w:rsidRPr="00004ED2" w:rsidRDefault="005F5B62" w:rsidP="00000064">
      <w:pPr>
        <w:rPr>
          <w:b/>
          <w:bCs/>
        </w:rPr>
      </w:pPr>
      <w:r w:rsidRPr="00004ED2">
        <w:rPr>
          <w:b/>
          <w:bCs/>
        </w:rPr>
        <w:t>More work needs to be done to make the IAR-DST acceptable to GPs.</w:t>
      </w:r>
    </w:p>
    <w:p w14:paraId="3642A5E6" w14:textId="10A970C1" w:rsidR="004127FC" w:rsidRPr="00FD5972" w:rsidRDefault="005F5B62" w:rsidP="00303F96">
      <w:pPr>
        <w:pStyle w:val="ListBullet"/>
      </w:pPr>
      <w:r w:rsidRPr="00853C72">
        <w:rPr>
          <w:rStyle w:val="Strong"/>
        </w:rPr>
        <w:t>Offering GPs a facility to complete the IAR-DST which acknowledges their clinical expertise</w:t>
      </w:r>
      <w:r w:rsidRPr="00FD5972">
        <w:t xml:space="preserve"> and recognises that it will be more useful for some than others, could improve tool acceptability and uptake.</w:t>
      </w:r>
    </w:p>
    <w:p w14:paraId="79C815AC" w14:textId="77777777" w:rsidR="00636588" w:rsidRPr="00FD5972" w:rsidRDefault="005F5B62" w:rsidP="00303F96">
      <w:pPr>
        <w:pStyle w:val="ListBullet"/>
      </w:pPr>
      <w:r w:rsidRPr="00853C72">
        <w:rPr>
          <w:rStyle w:val="Strong"/>
        </w:rPr>
        <w:t>Integration into GP software and treatment and support databases is needed</w:t>
      </w:r>
      <w:r w:rsidRPr="00FD5972">
        <w:t>, this would streamline the process of using the tool for the busy GP and provide them more readily with the outcome from the tool that they are looking for in their brief encounter with a client, which is to offer them access to a service.</w:t>
      </w:r>
    </w:p>
    <w:p w14:paraId="600EC757" w14:textId="7EB17AFC" w:rsidR="004127FC" w:rsidRPr="00FD5972" w:rsidRDefault="005F5B62" w:rsidP="00303F96">
      <w:pPr>
        <w:pStyle w:val="ListBullet"/>
      </w:pPr>
      <w:r w:rsidRPr="00853C72">
        <w:rPr>
          <w:rStyle w:val="Strong"/>
        </w:rPr>
        <w:t>Updates or improvements to the tool should take into account the current high face validity for clients</w:t>
      </w:r>
      <w:r w:rsidRPr="00FD5972">
        <w:t>. People like the holistic approach, it makes them feel heard, and this is an important success factor at the front door of our mental health system.</w:t>
      </w:r>
    </w:p>
    <w:p w14:paraId="1A561DF6" w14:textId="6D7B0460" w:rsidR="001B4408" w:rsidRPr="00CF4A26" w:rsidRDefault="005F5B62" w:rsidP="00B92D85">
      <w:pPr>
        <w:pStyle w:val="Heading2"/>
        <w:rPr>
          <w:spacing w:val="-2"/>
        </w:rPr>
      </w:pPr>
      <w:bookmarkStart w:id="16" w:name="Validity:_Does_the_content_of_the_IAR-DS"/>
      <w:bookmarkEnd w:id="16"/>
      <w:r>
        <w:t>Validity:</w:t>
      </w:r>
      <w:r>
        <w:rPr>
          <w:spacing w:val="-3"/>
        </w:rPr>
        <w:t xml:space="preserve"> </w:t>
      </w:r>
      <w:r>
        <w:t>Does</w:t>
      </w:r>
      <w:r>
        <w:rPr>
          <w:spacing w:val="-3"/>
        </w:rPr>
        <w:t xml:space="preserve"> </w:t>
      </w:r>
      <w:r>
        <w:t>the</w:t>
      </w:r>
      <w:r>
        <w:rPr>
          <w:spacing w:val="-3"/>
        </w:rPr>
        <w:t xml:space="preserve"> </w:t>
      </w:r>
      <w:r>
        <w:t>content</w:t>
      </w:r>
      <w:r>
        <w:rPr>
          <w:spacing w:val="-3"/>
        </w:rPr>
        <w:t xml:space="preserve"> </w:t>
      </w:r>
      <w:r>
        <w:t>of</w:t>
      </w:r>
      <w:r>
        <w:rPr>
          <w:spacing w:val="-3"/>
        </w:rPr>
        <w:t xml:space="preserve"> </w:t>
      </w:r>
      <w:r>
        <w:t>the</w:t>
      </w:r>
      <w:r>
        <w:rPr>
          <w:spacing w:val="-3"/>
        </w:rPr>
        <w:t xml:space="preserve"> </w:t>
      </w:r>
      <w:r>
        <w:t>IAR-DST</w:t>
      </w:r>
      <w:r>
        <w:rPr>
          <w:spacing w:val="-3"/>
        </w:rPr>
        <w:t xml:space="preserve"> </w:t>
      </w:r>
      <w:r>
        <w:t>adequately</w:t>
      </w:r>
      <w:r>
        <w:rPr>
          <w:spacing w:val="-3"/>
        </w:rPr>
        <w:t xml:space="preserve"> </w:t>
      </w:r>
      <w:r>
        <w:t>reflect</w:t>
      </w:r>
      <w:r>
        <w:rPr>
          <w:spacing w:val="-3"/>
        </w:rPr>
        <w:t xml:space="preserve"> </w:t>
      </w:r>
      <w:r>
        <w:t>the</w:t>
      </w:r>
      <w:r>
        <w:rPr>
          <w:spacing w:val="-3"/>
        </w:rPr>
        <w:t xml:space="preserve"> </w:t>
      </w:r>
      <w:r>
        <w:t>construct</w:t>
      </w:r>
      <w:r>
        <w:rPr>
          <w:spacing w:val="-3"/>
        </w:rPr>
        <w:t xml:space="preserve"> </w:t>
      </w:r>
      <w:r>
        <w:t>being</w:t>
      </w:r>
      <w:r>
        <w:rPr>
          <w:spacing w:val="-3"/>
        </w:rPr>
        <w:t xml:space="preserve"> </w:t>
      </w:r>
      <w:r>
        <w:rPr>
          <w:spacing w:val="-2"/>
        </w:rPr>
        <w:t>tested?</w:t>
      </w:r>
    </w:p>
    <w:p w14:paraId="45E433C7" w14:textId="6FF66FA8" w:rsidR="001B4408" w:rsidRDefault="001B4408" w:rsidP="0086245F">
      <w:pPr>
        <w:pStyle w:val="Boxtext"/>
      </w:pPr>
      <w:r>
        <w:t>Content</w:t>
      </w:r>
      <w:r>
        <w:rPr>
          <w:spacing w:val="-2"/>
        </w:rPr>
        <w:t xml:space="preserve"> </w:t>
      </w:r>
      <w:r>
        <w:t>validity</w:t>
      </w:r>
      <w:r>
        <w:rPr>
          <w:spacing w:val="-2"/>
        </w:rPr>
        <w:t xml:space="preserve"> </w:t>
      </w:r>
      <w:r>
        <w:t>is</w:t>
      </w:r>
      <w:r>
        <w:rPr>
          <w:spacing w:val="-2"/>
        </w:rPr>
        <w:t xml:space="preserve"> </w:t>
      </w:r>
      <w:r>
        <w:t>the</w:t>
      </w:r>
      <w:r>
        <w:rPr>
          <w:spacing w:val="-2"/>
        </w:rPr>
        <w:t xml:space="preserve"> </w:t>
      </w:r>
      <w:r>
        <w:t>degree</w:t>
      </w:r>
      <w:r>
        <w:rPr>
          <w:spacing w:val="-2"/>
        </w:rPr>
        <w:t xml:space="preserve"> </w:t>
      </w:r>
      <w:r>
        <w:t>to</w:t>
      </w:r>
      <w:r>
        <w:rPr>
          <w:spacing w:val="-2"/>
        </w:rPr>
        <w:t xml:space="preserve"> </w:t>
      </w:r>
      <w:r>
        <w:t>which</w:t>
      </w:r>
      <w:r>
        <w:rPr>
          <w:spacing w:val="-2"/>
        </w:rPr>
        <w:t xml:space="preserve"> </w:t>
      </w:r>
      <w:r>
        <w:t>the</w:t>
      </w:r>
      <w:r>
        <w:rPr>
          <w:spacing w:val="-2"/>
        </w:rPr>
        <w:t xml:space="preserve"> </w:t>
      </w:r>
      <w:r>
        <w:t>content</w:t>
      </w:r>
      <w:r>
        <w:rPr>
          <w:spacing w:val="-2"/>
        </w:rPr>
        <w:t xml:space="preserve"> </w:t>
      </w:r>
      <w:r>
        <w:t>is</w:t>
      </w:r>
      <w:r>
        <w:rPr>
          <w:spacing w:val="-2"/>
        </w:rPr>
        <w:t xml:space="preserve"> </w:t>
      </w:r>
      <w:r>
        <w:t>an</w:t>
      </w:r>
      <w:r>
        <w:rPr>
          <w:spacing w:val="-2"/>
        </w:rPr>
        <w:t xml:space="preserve"> </w:t>
      </w:r>
      <w:r>
        <w:t>adequate</w:t>
      </w:r>
      <w:r>
        <w:rPr>
          <w:spacing w:val="-2"/>
        </w:rPr>
        <w:t xml:space="preserve"> </w:t>
      </w:r>
      <w:r>
        <w:t>reflection</w:t>
      </w:r>
      <w:r>
        <w:rPr>
          <w:spacing w:val="-2"/>
        </w:rPr>
        <w:t xml:space="preserve"> </w:t>
      </w:r>
      <w:r>
        <w:t>of</w:t>
      </w:r>
      <w:r>
        <w:rPr>
          <w:spacing w:val="-2"/>
        </w:rPr>
        <w:t xml:space="preserve"> </w:t>
      </w:r>
      <w:r>
        <w:t>the</w:t>
      </w:r>
      <w:r>
        <w:rPr>
          <w:spacing w:val="-2"/>
        </w:rPr>
        <w:t xml:space="preserve"> </w:t>
      </w:r>
      <w:r>
        <w:t>construct measured. Generally, experts on the subject matter determine whether or not a test has acceptable content validity.</w:t>
      </w:r>
      <w:r w:rsidR="0057693C" w:rsidRPr="0057693C">
        <w:rPr>
          <w:b/>
          <w:noProof/>
        </w:rPr>
        <w:t xml:space="preserve"> </w:t>
      </w:r>
    </w:p>
    <w:p w14:paraId="62AF919C" w14:textId="29FD786B" w:rsidR="004127FC" w:rsidRPr="00F232AA" w:rsidRDefault="005F5B62" w:rsidP="00F232AA">
      <w:r w:rsidRPr="00F232AA">
        <w:t>Our rapid desktop review concluded that there was adequate evidence of content validity from subject-matter experts, however, this could be strengthened by further feedback on the IAR-DST in the contexts where it is currently used.</w:t>
      </w:r>
      <w:r w:rsidR="008E42A2" w:rsidRPr="00F232AA">
        <w:t xml:space="preserve"> </w:t>
      </w:r>
    </w:p>
    <w:p w14:paraId="1E8ADFBF" w14:textId="6F798C99" w:rsidR="004127FC" w:rsidRPr="00000064" w:rsidRDefault="001B4408" w:rsidP="00000064">
      <w:pPr>
        <w:pStyle w:val="Heading3"/>
      </w:pPr>
      <w:r w:rsidRPr="00000064">
        <w:t>Key Findings:</w:t>
      </w:r>
    </w:p>
    <w:p w14:paraId="009B1358" w14:textId="1E1200F0" w:rsidR="004127FC" w:rsidRPr="00F232AA" w:rsidRDefault="005F5B62" w:rsidP="00F232AA">
      <w:r w:rsidRPr="00B92D85">
        <w:rPr>
          <w:rStyle w:val="Strong"/>
        </w:rPr>
        <w:t>Content validity was strengthened by the feedback from people with mental health concerns interviewed in Rapid Study 2</w:t>
      </w:r>
      <w:r w:rsidRPr="00F232AA">
        <w:t>. Feedback was broadly positive, but specifically:</w:t>
      </w:r>
    </w:p>
    <w:p w14:paraId="713C4F59" w14:textId="5964C10F" w:rsidR="004127FC" w:rsidRPr="00FD5972" w:rsidRDefault="005F5B62" w:rsidP="00303F96">
      <w:pPr>
        <w:pStyle w:val="ListBullet"/>
      </w:pPr>
      <w:r w:rsidRPr="00FD5972">
        <w:t xml:space="preserve">Interviewees reported that the questions asked during </w:t>
      </w:r>
      <w:r w:rsidRPr="00B853AF">
        <w:rPr>
          <w:b/>
          <w:bCs w:val="0"/>
        </w:rPr>
        <w:t>the</w:t>
      </w:r>
      <w:r w:rsidRPr="00FD5972">
        <w:t xml:space="preserve"> </w:t>
      </w:r>
      <w:r w:rsidRPr="00B92D85">
        <w:rPr>
          <w:rStyle w:val="Strong"/>
        </w:rPr>
        <w:t>interview covered all areas of their support needs</w:t>
      </w:r>
      <w:r w:rsidRPr="00FD5972">
        <w:t>.</w:t>
      </w:r>
    </w:p>
    <w:p w14:paraId="31BD0617" w14:textId="77777777" w:rsidR="004127FC" w:rsidRPr="00FD5972" w:rsidRDefault="005F5B62" w:rsidP="00303F96">
      <w:pPr>
        <w:pStyle w:val="ListBullet"/>
      </w:pPr>
      <w:r w:rsidRPr="00FD5972">
        <w:t xml:space="preserve">Interviewees </w:t>
      </w:r>
      <w:r w:rsidRPr="00B92D85">
        <w:rPr>
          <w:rStyle w:val="Strong"/>
        </w:rPr>
        <w:t>appreciated having clear questions and examples provided</w:t>
      </w:r>
      <w:r w:rsidRPr="00FD5972">
        <w:t>, which further supports the content validity of the Domains, and more specifically, the Domain guidance notes.</w:t>
      </w:r>
    </w:p>
    <w:p w14:paraId="1CCC73D8" w14:textId="3FF69525" w:rsidR="004127FC" w:rsidRPr="00F232AA" w:rsidRDefault="005F5B62" w:rsidP="00F232AA">
      <w:r w:rsidRPr="00853C72">
        <w:rPr>
          <w:rStyle w:val="Strong"/>
        </w:rPr>
        <w:t>Content validity was challenged by the feedback from health professionals who used the IAR-DST in Rapid Study 3</w:t>
      </w:r>
      <w:r w:rsidRPr="00F232AA">
        <w:t>. Feedback was mixed, but specifically:</w:t>
      </w:r>
    </w:p>
    <w:p w14:paraId="04C01662" w14:textId="7AFDE52A" w:rsidR="004127FC" w:rsidRPr="00FD5972" w:rsidRDefault="005F5B62" w:rsidP="00303F96">
      <w:pPr>
        <w:pStyle w:val="ListBullet"/>
      </w:pPr>
      <w:r w:rsidRPr="00FD5972">
        <w:t>Positively, some health professionals stated that the IAR-DST does provide clear common language to speak with other clinicians.</w:t>
      </w:r>
    </w:p>
    <w:p w14:paraId="7098A2AC" w14:textId="51DC7BAB" w:rsidR="004127FC" w:rsidRPr="00FD5972" w:rsidRDefault="005F5B62" w:rsidP="00303F96">
      <w:pPr>
        <w:pStyle w:val="ListBullet"/>
      </w:pPr>
      <w:r w:rsidRPr="00FD5972">
        <w:t>Negatively, some health professionals reported there are areas that are not addressed or included in the Domain guidance notes (eg. disorders that do not present as acute/complex, however, require specialist services), indicating more work needs to be done to improve (at least) the face validity of Domain coverage, but also to strengthen content validity</w:t>
      </w:r>
    </w:p>
    <w:p w14:paraId="7B733A89" w14:textId="77777777" w:rsidR="008E42A2" w:rsidRPr="008E42A2" w:rsidRDefault="008E42A2" w:rsidP="00303F96">
      <w:pPr>
        <w:pStyle w:val="ListBullet"/>
        <w:sectPr w:rsidR="008E42A2" w:rsidRPr="008E42A2" w:rsidSect="000C660F">
          <w:pgSz w:w="11910" w:h="16840" w:code="9"/>
          <w:pgMar w:top="1559" w:right="992" w:bottom="816" w:left="992" w:header="0" w:footer="193" w:gutter="0"/>
          <w:cols w:space="720"/>
        </w:sectPr>
      </w:pPr>
    </w:p>
    <w:p w14:paraId="7F90B2D9" w14:textId="6D2A1BDA" w:rsidR="00AA2372" w:rsidRPr="00000064" w:rsidRDefault="00AA2372" w:rsidP="00000064">
      <w:pPr>
        <w:pStyle w:val="Heading1"/>
      </w:pPr>
      <w:bookmarkStart w:id="17" w:name="_bookmark3"/>
      <w:bookmarkStart w:id="18" w:name="IAR_Validity_project_activities:__Result"/>
      <w:bookmarkStart w:id="19" w:name="Activity_1:"/>
      <w:bookmarkStart w:id="20" w:name="_Toc231942706"/>
      <w:bookmarkEnd w:id="17"/>
      <w:bookmarkEnd w:id="18"/>
      <w:bookmarkEnd w:id="19"/>
      <w:r w:rsidRPr="00000064">
        <w:t>IAR Validity project activities: Results</w:t>
      </w:r>
    </w:p>
    <w:p w14:paraId="7BF079E1" w14:textId="0813EDA6" w:rsidR="004127FC" w:rsidRPr="00000064" w:rsidRDefault="005F5B62" w:rsidP="00B92D85">
      <w:pPr>
        <w:pStyle w:val="Heading2"/>
      </w:pPr>
      <w:r w:rsidRPr="00000064">
        <w:t>Activity 1:</w:t>
      </w:r>
      <w:bookmarkStart w:id="21" w:name="Rapid_desktop_review_of_existing_IAR-DST"/>
      <w:bookmarkEnd w:id="21"/>
      <w:r w:rsidR="00A737FC" w:rsidRPr="00000064">
        <w:t xml:space="preserve"> </w:t>
      </w:r>
      <w:r w:rsidRPr="00000064">
        <w:t>Rapid desktop review of existing IAR-DST evaluations and reviews</w:t>
      </w:r>
      <w:bookmarkEnd w:id="20"/>
    </w:p>
    <w:p w14:paraId="18FBABA1" w14:textId="77777777" w:rsidR="004127FC" w:rsidRPr="0009569D" w:rsidRDefault="005F5B62" w:rsidP="00F232AA">
      <w:pPr>
        <w:rPr>
          <w:b/>
          <w:bCs/>
        </w:rPr>
      </w:pPr>
      <w:r w:rsidRPr="0009569D">
        <w:rPr>
          <w:b/>
          <w:bCs/>
        </w:rPr>
        <w:t>Overall, to date, there has been no rigorous, planned or consistent evaluation of validity and reliability of the IAR-DST as a standalone tool, or within the multiple settings where it is now used.</w:t>
      </w:r>
    </w:p>
    <w:p w14:paraId="09F3F66A" w14:textId="77777777" w:rsidR="004127FC" w:rsidRPr="00F232AA" w:rsidRDefault="005F5B62" w:rsidP="00F232AA">
      <w:r w:rsidRPr="00853C72">
        <w:rPr>
          <w:rStyle w:val="Strong"/>
        </w:rPr>
        <w:t>However, there have been a number of activities, where data has been collected that speaks to aspects of validity</w:t>
      </w:r>
      <w:r w:rsidRPr="00F232AA">
        <w:t>. For the most part these activities have related to two aspects of validity –face validity (at a glance, does the question seem to measure what we want it to measure?) and content validity (examination of theoretically whether the question could measure the construct of interest). The activities have employed different approaches and methodologies, which make comparison and overall conclusions more difficult.</w:t>
      </w:r>
    </w:p>
    <w:p w14:paraId="6F40F973" w14:textId="77777777" w:rsidR="004127FC" w:rsidRPr="00F232AA" w:rsidRDefault="005F5B62" w:rsidP="00F232AA">
      <w:r w:rsidRPr="00853C72">
        <w:rPr>
          <w:rStyle w:val="Strong"/>
        </w:rPr>
        <w:t>Importantly, there is very little data to allow evaluation of the most vital aspects of validity and reliability for a decision support tool</w:t>
      </w:r>
      <w:r w:rsidRPr="00F232AA">
        <w:t xml:space="preserve"> – including the tool’s alignment with other accepted ways of measuring mental health clinical need such as validated self-report measures, the tool’s ability to discriminate between groups and presentations, and the tool’s ability to predict key outcomes (e.g. Level of Care needed, or outcome that can be expected or achieved).</w:t>
      </w:r>
    </w:p>
    <w:p w14:paraId="2AAEB2C8" w14:textId="77777777" w:rsidR="004127FC" w:rsidRPr="00F232AA" w:rsidRDefault="005F5B62" w:rsidP="00F232AA">
      <w:r w:rsidRPr="00853C72">
        <w:rPr>
          <w:rStyle w:val="Strong"/>
        </w:rPr>
        <w:t>Evidence of past validation activities</w:t>
      </w:r>
      <w:r w:rsidRPr="00F232AA">
        <w:t xml:space="preserve"> has been summarised in the IAR Review Project Interim Insights Report (NOUS; 2023) with a traffic-light coding system. Face and content validity are assessed as tested (green) through expert opinion, The University of Melbourne (UoM) Implementation Review, training surveys and public consultation. Construct validity is assessed as partially tested (orange) through the UoM Implementation review and research conducted by a South Australian Local Hospital Network. Criterion validity − which includes the tool’s alignment with other standard measures of mental health clinical need and the tool’s ability to predict outcomes − are assessed as not tested (red). To better understand what further validity evidence is required, we reviewed all available documents to further evaluate the quality of the suggested evidence of past validation.</w:t>
      </w:r>
    </w:p>
    <w:p w14:paraId="096849AE" w14:textId="46E4E5FC" w:rsidR="004127FC" w:rsidRPr="00F232AA" w:rsidRDefault="005F5B62" w:rsidP="00F232AA">
      <w:r w:rsidRPr="00F232AA">
        <w:t xml:space="preserve">For </w:t>
      </w:r>
      <w:r w:rsidRPr="00853C72">
        <w:rPr>
          <w:rStyle w:val="Strong"/>
        </w:rPr>
        <w:t>content and face validity</w:t>
      </w:r>
      <w:r w:rsidRPr="00F232AA">
        <w:t xml:space="preserve">, the current evidence comes from the Expert Advisory Group (EAG) (APS 2021; DoHAC, March 2022; DoHAC, May 2024), Literature review (APS, 2018), and Implementation review (UoM, 2021). For </w:t>
      </w:r>
      <w:r w:rsidRPr="00853C72">
        <w:rPr>
          <w:rStyle w:val="Strong"/>
        </w:rPr>
        <w:t>construct validity</w:t>
      </w:r>
      <w:r w:rsidRPr="00F232AA">
        <w:t>, the main evidence comes from the UoM implementation review. Information about the evaluation of the evidence for content, face and construct validity is presented in Table 1.</w:t>
      </w:r>
    </w:p>
    <w:p w14:paraId="77EF1D4D" w14:textId="118AB926" w:rsidR="004127FC" w:rsidRPr="00F232AA" w:rsidRDefault="005F5B62" w:rsidP="00F232AA">
      <w:r w:rsidRPr="00F232AA">
        <w:t xml:space="preserve">Our evaluation of the available evidence of validity of the IAR-DST was guided by the COSMIN rating tool (Consensus-based Standards for the Selection of health Measurement Instruments; Mokkink et al., 2018; Prinsen et al., 2018; Terwee et al., 2018; see Figure 1) which is a systematic tool for appraising and comparing the quality and validity components of a measure. COSMIN defines </w:t>
      </w:r>
      <w:r w:rsidRPr="00853C72">
        <w:rPr>
          <w:rStyle w:val="Strong"/>
        </w:rPr>
        <w:t>validity</w:t>
      </w:r>
      <w:r w:rsidRPr="00F232AA">
        <w:t xml:space="preserve"> as the degree to which an instrument measures the construct (psychological or behavioural phenomenon) it purports to measure.</w:t>
      </w:r>
    </w:p>
    <w:p w14:paraId="029A0E69" w14:textId="2299353E" w:rsidR="008431D7" w:rsidRPr="00000064" w:rsidRDefault="00000064" w:rsidP="00000064">
      <w:pPr>
        <w:pStyle w:val="Caption"/>
      </w:pPr>
      <w:r>
        <w:t xml:space="preserve">Figure </w:t>
      </w:r>
      <w:fldSimple w:instr=" SEQ Figure \* ARABIC ">
        <w:r>
          <w:rPr>
            <w:noProof/>
          </w:rPr>
          <w:t>1</w:t>
        </w:r>
      </w:fldSimple>
      <w:r w:rsidR="005F5B62" w:rsidRPr="00000064">
        <w:t>. Types of validity as defined by COSMIN</w:t>
      </w:r>
    </w:p>
    <w:p w14:paraId="22363590" w14:textId="768A8D96" w:rsidR="004127FC" w:rsidRDefault="00B6265B" w:rsidP="00973295">
      <w:pPr>
        <w:pStyle w:val="TableParagraph"/>
        <w:rPr>
          <w:rFonts w:ascii="Arial"/>
        </w:rPr>
        <w:sectPr w:rsidR="004127FC" w:rsidSect="00973295">
          <w:headerReference w:type="even" r:id="rId33"/>
          <w:headerReference w:type="default" r:id="rId34"/>
          <w:footerReference w:type="even" r:id="rId35"/>
          <w:footerReference w:type="default" r:id="rId36"/>
          <w:pgSz w:w="11910" w:h="16840"/>
          <w:pgMar w:top="1418" w:right="992" w:bottom="816" w:left="992" w:header="0" w:footer="193" w:gutter="0"/>
          <w:pgNumType w:start="13"/>
          <w:cols w:space="720"/>
        </w:sectPr>
      </w:pPr>
      <w:r>
        <w:rPr>
          <w:noProof/>
        </w:rPr>
        <w:drawing>
          <wp:inline distT="0" distB="0" distL="0" distR="0" wp14:anchorId="2EB2DD63" wp14:editId="4DE11B12">
            <wp:extent cx="6082748" cy="4863535"/>
            <wp:effectExtent l="0" t="0" r="635" b="635"/>
            <wp:docPr id="1376958888" name="Picture 158" descr="Hierarchy diagram showing types of validity as defined by COSMIN. Validity is the top-level concept, branching into three categories: Content Validity (appropriate relevant content, part of tool development), Construct Validity (tool relates to underlying theoretical concepts), and Criterion Validity (relationship to other measures). Content Validity has one sub-type: Face Validity (appears to test what it aims to test). Construct Validity has two sub-types: Convergent Validity (comparison with other tools) and Discriminant Validity (comparison between sub-groups). Criterion Validity has two sub-types: Concurrent Validity (tool relates to a similar measure) and Predictive Validity (ability to predict performance on a related criter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958888" name="Picture 158" descr="Hierarchy diagram showing types of validity as defined by COSMIN. Validity is the top-level concept, branching into three categories: Content Validity (appropriate relevant content, part of tool development), Construct Validity (tool relates to underlying theoretical concepts), and Criterion Validity (relationship to other measures). Content Validity has one sub-type: Face Validity (appears to test what it aims to test). Construct Validity has two sub-types: Convergent Validity (comparison with other tools) and Discriminant Validity (comparison between sub-groups). Criterion Validity has two sub-types: Concurrent Validity (tool relates to a similar measure) and Predictive Validity (ability to predict performance on a related criterion).&#1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099783" cy="4877155"/>
                    </a:xfrm>
                    <a:prstGeom prst="rect">
                      <a:avLst/>
                    </a:prstGeom>
                  </pic:spPr>
                </pic:pic>
              </a:graphicData>
            </a:graphic>
          </wp:inline>
        </w:drawing>
      </w:r>
      <w:r w:rsidR="008431D7">
        <w:rPr>
          <w:noProof/>
        </w:rPr>
        <w:br w:type="textWrapping" w:clear="all"/>
      </w:r>
    </w:p>
    <w:p w14:paraId="35472F96" w14:textId="1A8ACD9B" w:rsidR="004127FC" w:rsidRDefault="008431D7" w:rsidP="00FD5972">
      <w:pPr>
        <w:pStyle w:val="Caption"/>
        <w:rPr>
          <w:spacing w:val="-2"/>
        </w:rPr>
      </w:pPr>
      <w:r>
        <w:rPr>
          <w:rFonts w:ascii="Arial"/>
          <w:noProof/>
        </w:rPr>
        <mc:AlternateContent>
          <mc:Choice Requires="wps">
            <w:drawing>
              <wp:anchor distT="0" distB="0" distL="114300" distR="114300" simplePos="0" relativeHeight="251629056" behindDoc="1" locked="0" layoutInCell="1" allowOverlap="1" wp14:anchorId="4F76C6CC" wp14:editId="4493F1B4">
                <wp:simplePos x="0" y="0"/>
                <wp:positionH relativeFrom="column">
                  <wp:posOffset>4580255</wp:posOffset>
                </wp:positionH>
                <wp:positionV relativeFrom="paragraph">
                  <wp:posOffset>-4425950</wp:posOffset>
                </wp:positionV>
                <wp:extent cx="1625600" cy="1068070"/>
                <wp:effectExtent l="0" t="0" r="12700" b="17780"/>
                <wp:wrapNone/>
                <wp:docPr id="96" name="Graphic 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25600" cy="1068070"/>
                        </a:xfrm>
                        <a:custGeom>
                          <a:avLst/>
                          <a:gdLst/>
                          <a:ahLst/>
                          <a:cxnLst/>
                          <a:rect l="l" t="t" r="r" b="b"/>
                          <a:pathLst>
                            <a:path w="1625600" h="1068070">
                              <a:moveTo>
                                <a:pt x="152400" y="0"/>
                              </a:moveTo>
                              <a:lnTo>
                                <a:pt x="104231" y="7769"/>
                              </a:lnTo>
                              <a:lnTo>
                                <a:pt x="62396" y="29405"/>
                              </a:lnTo>
                              <a:lnTo>
                                <a:pt x="29405" y="62396"/>
                              </a:lnTo>
                              <a:lnTo>
                                <a:pt x="7769" y="104231"/>
                              </a:lnTo>
                              <a:lnTo>
                                <a:pt x="0" y="152400"/>
                              </a:lnTo>
                              <a:lnTo>
                                <a:pt x="0" y="915606"/>
                              </a:lnTo>
                              <a:lnTo>
                                <a:pt x="7769" y="963774"/>
                              </a:lnTo>
                              <a:lnTo>
                                <a:pt x="29405" y="1005609"/>
                              </a:lnTo>
                              <a:lnTo>
                                <a:pt x="62396" y="1038600"/>
                              </a:lnTo>
                              <a:lnTo>
                                <a:pt x="104231" y="1060236"/>
                              </a:lnTo>
                              <a:lnTo>
                                <a:pt x="152400" y="1068006"/>
                              </a:lnTo>
                              <a:lnTo>
                                <a:pt x="1473187" y="1068006"/>
                              </a:lnTo>
                              <a:lnTo>
                                <a:pt x="1521355" y="1060236"/>
                              </a:lnTo>
                              <a:lnTo>
                                <a:pt x="1563190" y="1038600"/>
                              </a:lnTo>
                              <a:lnTo>
                                <a:pt x="1596181" y="1005609"/>
                              </a:lnTo>
                              <a:lnTo>
                                <a:pt x="1617817" y="963774"/>
                              </a:lnTo>
                              <a:lnTo>
                                <a:pt x="1625587" y="915606"/>
                              </a:lnTo>
                              <a:lnTo>
                                <a:pt x="1625587" y="152400"/>
                              </a:lnTo>
                              <a:lnTo>
                                <a:pt x="1617817" y="104231"/>
                              </a:lnTo>
                              <a:lnTo>
                                <a:pt x="1596181" y="62396"/>
                              </a:lnTo>
                              <a:lnTo>
                                <a:pt x="1563190" y="29405"/>
                              </a:lnTo>
                              <a:lnTo>
                                <a:pt x="1521355" y="7769"/>
                              </a:lnTo>
                              <a:lnTo>
                                <a:pt x="1473187" y="0"/>
                              </a:lnTo>
                              <a:lnTo>
                                <a:pt x="152400" y="0"/>
                              </a:lnTo>
                              <a:close/>
                            </a:path>
                          </a:pathLst>
                        </a:custGeom>
                        <a:ln w="12700">
                          <a:solidFill>
                            <a:srgbClr val="624189"/>
                          </a:solidFill>
                          <a:prstDash val="solid"/>
                        </a:ln>
                      </wps:spPr>
                      <wps:bodyPr wrap="square" lIns="0" tIns="0" rIns="0" bIns="0" rtlCol="0">
                        <a:prstTxWarp prst="textNoShape">
                          <a:avLst/>
                        </a:prstTxWarp>
                        <a:noAutofit/>
                      </wps:bodyPr>
                    </wps:wsp>
                  </a:graphicData>
                </a:graphic>
              </wp:anchor>
            </w:drawing>
          </mc:Choice>
          <mc:Fallback>
            <w:pict>
              <v:shape w14:anchorId="734CA21F" id="Graphic 96" o:spid="_x0000_s1026" alt="&quot;&quot;" style="position:absolute;margin-left:360.65pt;margin-top:-348.5pt;width:128pt;height:84.1pt;z-index:-251687424;visibility:visible;mso-wrap-style:square;mso-wrap-distance-left:9pt;mso-wrap-distance-top:0;mso-wrap-distance-right:9pt;mso-wrap-distance-bottom:0;mso-position-horizontal:absolute;mso-position-horizontal-relative:text;mso-position-vertical:absolute;mso-position-vertical-relative:text;v-text-anchor:top" coordsize="1625600,1068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" path="m152400,l104231,7769,62396,29405,29405,62396,7769,104231,,152400,,915606r7769,48168l29405,1005609r32991,32991l104231,1060236r48169,7770l1473187,1068006r48168,-7770l1563190,1038600r32991,-32991l1617817,963774r7770,-48168l1625587,152400r-7770,-48169l1596181,62396,1563190,29405,1521355,7769,1473187,,152400,xe" filled="f" strokecolor="#624189" strokeweight="1pt">
                <v:path arrowok="t"/>
              </v:shape>
            </w:pict>
          </mc:Fallback>
        </mc:AlternateContent>
      </w:r>
      <w:r>
        <w:rPr>
          <w:rFonts w:ascii="Arial"/>
          <w:noProof/>
        </w:rPr>
        <mc:AlternateContent>
          <mc:Choice Requires="wps">
            <w:drawing>
              <wp:anchor distT="0" distB="0" distL="114300" distR="114300" simplePos="0" relativeHeight="251627008" behindDoc="1" locked="0" layoutInCell="1" allowOverlap="1" wp14:anchorId="2E91282B" wp14:editId="7AAC5C55">
                <wp:simplePos x="0" y="0"/>
                <wp:positionH relativeFrom="column">
                  <wp:posOffset>2503805</wp:posOffset>
                </wp:positionH>
                <wp:positionV relativeFrom="paragraph">
                  <wp:posOffset>-4425950</wp:posOffset>
                </wp:positionV>
                <wp:extent cx="1625600" cy="1068070"/>
                <wp:effectExtent l="0" t="0" r="12700" b="17780"/>
                <wp:wrapNone/>
                <wp:docPr id="95" name="Graphic 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25600" cy="1068070"/>
                        </a:xfrm>
                        <a:custGeom>
                          <a:avLst/>
                          <a:gdLst/>
                          <a:ahLst/>
                          <a:cxnLst/>
                          <a:rect l="l" t="t" r="r" b="b"/>
                          <a:pathLst>
                            <a:path w="1625600" h="1068070">
                              <a:moveTo>
                                <a:pt x="152400" y="0"/>
                              </a:moveTo>
                              <a:lnTo>
                                <a:pt x="104231" y="7769"/>
                              </a:lnTo>
                              <a:lnTo>
                                <a:pt x="62396" y="29405"/>
                              </a:lnTo>
                              <a:lnTo>
                                <a:pt x="29405" y="62396"/>
                              </a:lnTo>
                              <a:lnTo>
                                <a:pt x="7769" y="104231"/>
                              </a:lnTo>
                              <a:lnTo>
                                <a:pt x="0" y="152400"/>
                              </a:lnTo>
                              <a:lnTo>
                                <a:pt x="0" y="915606"/>
                              </a:lnTo>
                              <a:lnTo>
                                <a:pt x="7769" y="963774"/>
                              </a:lnTo>
                              <a:lnTo>
                                <a:pt x="29405" y="1005609"/>
                              </a:lnTo>
                              <a:lnTo>
                                <a:pt x="62396" y="1038600"/>
                              </a:lnTo>
                              <a:lnTo>
                                <a:pt x="104231" y="1060236"/>
                              </a:lnTo>
                              <a:lnTo>
                                <a:pt x="152400" y="1068006"/>
                              </a:lnTo>
                              <a:lnTo>
                                <a:pt x="1473187" y="1068006"/>
                              </a:lnTo>
                              <a:lnTo>
                                <a:pt x="1521355" y="1060236"/>
                              </a:lnTo>
                              <a:lnTo>
                                <a:pt x="1563190" y="1038600"/>
                              </a:lnTo>
                              <a:lnTo>
                                <a:pt x="1596181" y="1005609"/>
                              </a:lnTo>
                              <a:lnTo>
                                <a:pt x="1617817" y="963774"/>
                              </a:lnTo>
                              <a:lnTo>
                                <a:pt x="1625587" y="915606"/>
                              </a:lnTo>
                              <a:lnTo>
                                <a:pt x="1625587" y="152400"/>
                              </a:lnTo>
                              <a:lnTo>
                                <a:pt x="1617817" y="104231"/>
                              </a:lnTo>
                              <a:lnTo>
                                <a:pt x="1596181" y="62396"/>
                              </a:lnTo>
                              <a:lnTo>
                                <a:pt x="1563190" y="29405"/>
                              </a:lnTo>
                              <a:lnTo>
                                <a:pt x="1521355" y="7769"/>
                              </a:lnTo>
                              <a:lnTo>
                                <a:pt x="1473187" y="0"/>
                              </a:lnTo>
                              <a:lnTo>
                                <a:pt x="152400" y="0"/>
                              </a:lnTo>
                              <a:close/>
                            </a:path>
                          </a:pathLst>
                        </a:custGeom>
                        <a:ln w="12700">
                          <a:solidFill>
                            <a:srgbClr val="624189"/>
                          </a:solidFill>
                          <a:prstDash val="solid"/>
                        </a:ln>
                      </wps:spPr>
                      <wps:bodyPr wrap="square" lIns="0" tIns="0" rIns="0" bIns="0" rtlCol="0">
                        <a:prstTxWarp prst="textNoShape">
                          <a:avLst/>
                        </a:prstTxWarp>
                        <a:noAutofit/>
                      </wps:bodyPr>
                    </wps:wsp>
                  </a:graphicData>
                </a:graphic>
              </wp:anchor>
            </w:drawing>
          </mc:Choice>
          <mc:Fallback>
            <w:pict>
              <v:shape w14:anchorId="49A5779C" id="Graphic 95" o:spid="_x0000_s1026" alt="&quot;&quot;" style="position:absolute;margin-left:197.15pt;margin-top:-348.5pt;width:128pt;height:84.1pt;z-index:-251689472;visibility:visible;mso-wrap-style:square;mso-wrap-distance-left:9pt;mso-wrap-distance-top:0;mso-wrap-distance-right:9pt;mso-wrap-distance-bottom:0;mso-position-horizontal:absolute;mso-position-horizontal-relative:text;mso-position-vertical:absolute;mso-position-vertical-relative:text;v-text-anchor:top" coordsize="1625600,1068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" path="m152400,l104231,7769,62396,29405,29405,62396,7769,104231,,152400,,915606r7769,48168l29405,1005609r32991,32991l104231,1060236r48169,7770l1473187,1068006r48168,-7770l1563190,1038600r32991,-32991l1617817,963774r7770,-48168l1625587,152400r-7770,-48169l1596181,62396,1563190,29405,1521355,7769,1473187,,152400,xe" filled="f" strokecolor="#624189" strokeweight="1pt">
                <v:path arrowok="t"/>
              </v:shape>
            </w:pict>
          </mc:Fallback>
        </mc:AlternateContent>
      </w:r>
      <w:r w:rsidR="005F5B62">
        <w:t>Table</w:t>
      </w:r>
      <w:r w:rsidR="005F5B62">
        <w:rPr>
          <w:spacing w:val="-11"/>
        </w:rPr>
        <w:t xml:space="preserve"> </w:t>
      </w:r>
      <w:r w:rsidR="005F5B62">
        <w:t>1.</w:t>
      </w:r>
      <w:r w:rsidR="005F5B62">
        <w:rPr>
          <w:spacing w:val="-11"/>
        </w:rPr>
        <w:t xml:space="preserve"> </w:t>
      </w:r>
      <w:r w:rsidR="005F5B62">
        <w:t>Evaluation</w:t>
      </w:r>
      <w:r w:rsidR="005F5B62">
        <w:rPr>
          <w:spacing w:val="-11"/>
        </w:rPr>
        <w:t xml:space="preserve"> </w:t>
      </w:r>
      <w:r w:rsidR="005F5B62">
        <w:t>of</w:t>
      </w:r>
      <w:r w:rsidR="005F5B62">
        <w:rPr>
          <w:spacing w:val="-11"/>
        </w:rPr>
        <w:t xml:space="preserve"> </w:t>
      </w:r>
      <w:r w:rsidR="005F5B62">
        <w:t>IAR-DST</w:t>
      </w:r>
      <w:r w:rsidR="005F5B62">
        <w:rPr>
          <w:spacing w:val="-11"/>
        </w:rPr>
        <w:t xml:space="preserve"> </w:t>
      </w:r>
      <w:r w:rsidR="005F5B62">
        <w:t>review</w:t>
      </w:r>
      <w:r w:rsidR="005F5B62">
        <w:rPr>
          <w:spacing w:val="-11"/>
        </w:rPr>
        <w:t xml:space="preserve"> </w:t>
      </w:r>
      <w:r w:rsidR="005F5B62">
        <w:t>activities</w:t>
      </w:r>
      <w:r w:rsidR="005F5B62">
        <w:rPr>
          <w:spacing w:val="-10"/>
        </w:rPr>
        <w:t xml:space="preserve"> </w:t>
      </w:r>
      <w:r w:rsidR="005F5B62">
        <w:t>to</w:t>
      </w:r>
      <w:r w:rsidR="005F5B62">
        <w:rPr>
          <w:spacing w:val="-11"/>
        </w:rPr>
        <w:t xml:space="preserve"> </w:t>
      </w:r>
      <w:r w:rsidR="005F5B62">
        <w:t>date</w:t>
      </w:r>
      <w:r w:rsidR="005F5B62">
        <w:rPr>
          <w:spacing w:val="-11"/>
        </w:rPr>
        <w:t xml:space="preserve"> </w:t>
      </w:r>
      <w:r w:rsidR="005F5B62">
        <w:t>and</w:t>
      </w:r>
      <w:r w:rsidR="005F5B62">
        <w:rPr>
          <w:spacing w:val="-11"/>
        </w:rPr>
        <w:t xml:space="preserve"> </w:t>
      </w:r>
      <w:r w:rsidR="005F5B62">
        <w:t>any</w:t>
      </w:r>
      <w:r w:rsidR="005F5B62">
        <w:rPr>
          <w:spacing w:val="-11"/>
        </w:rPr>
        <w:t xml:space="preserve"> </w:t>
      </w:r>
      <w:r w:rsidR="005F5B62">
        <w:t>evidence</w:t>
      </w:r>
      <w:r w:rsidR="005F5B62">
        <w:rPr>
          <w:spacing w:val="-11"/>
        </w:rPr>
        <w:t xml:space="preserve"> </w:t>
      </w:r>
      <w:r w:rsidR="005F5B62">
        <w:t>of</w:t>
      </w:r>
      <w:r w:rsidR="005F5B62">
        <w:rPr>
          <w:spacing w:val="-10"/>
        </w:rPr>
        <w:t xml:space="preserve"> </w:t>
      </w:r>
      <w:r w:rsidR="005F5B62">
        <w:t>validity</w:t>
      </w:r>
      <w:r w:rsidR="005F5B62">
        <w:rPr>
          <w:spacing w:val="-11"/>
        </w:rPr>
        <w:t xml:space="preserve"> </w:t>
      </w:r>
      <w:r w:rsidR="005F5B62">
        <w:t>they</w:t>
      </w:r>
      <w:r w:rsidR="005F5B62">
        <w:rPr>
          <w:spacing w:val="-11"/>
        </w:rPr>
        <w:t xml:space="preserve"> </w:t>
      </w:r>
      <w:r w:rsidR="005F5B62">
        <w:rPr>
          <w:spacing w:val="-2"/>
        </w:rPr>
        <w:t>provide</w:t>
      </w:r>
    </w:p>
    <w:tbl>
      <w:tblPr>
        <w:tblStyle w:val="PlainTable2"/>
        <w:tblW w:w="5000" w:type="pct"/>
        <w:tblLook w:val="04A0" w:firstRow="1" w:lastRow="0" w:firstColumn="1" w:lastColumn="0" w:noHBand="0" w:noVBand="1"/>
      </w:tblPr>
      <w:tblGrid>
        <w:gridCol w:w="1134"/>
        <w:gridCol w:w="1276"/>
        <w:gridCol w:w="1985"/>
        <w:gridCol w:w="1447"/>
        <w:gridCol w:w="1344"/>
        <w:gridCol w:w="1356"/>
        <w:gridCol w:w="1384"/>
      </w:tblGrid>
      <w:tr w:rsidR="00C15B4C" w:rsidRPr="00C15B4C" w14:paraId="5C48C958" w14:textId="77777777" w:rsidTr="00BA328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71" w:type="pct"/>
          </w:tcPr>
          <w:p w14:paraId="7BE7E884" w14:textId="1054F0BC" w:rsidR="00C15B4C" w:rsidRPr="00C15B4C" w:rsidRDefault="00C15B4C" w:rsidP="00C15B4C">
            <w:pPr>
              <w:pStyle w:val="TableofFigures"/>
            </w:pPr>
          </w:p>
        </w:tc>
        <w:tc>
          <w:tcPr>
            <w:tcW w:w="643" w:type="pct"/>
          </w:tcPr>
          <w:p w14:paraId="0AD01D0C" w14:textId="0332996C" w:rsidR="00C15B4C" w:rsidRPr="00C15B4C" w:rsidRDefault="00C15B4C" w:rsidP="00C15B4C">
            <w:pPr>
              <w:pStyle w:val="TableofFigures"/>
              <w:cnfStyle w:val="100000000000" w:firstRow="1" w:lastRow="0" w:firstColumn="0" w:lastColumn="0" w:oddVBand="0" w:evenVBand="0" w:oddHBand="0" w:evenHBand="0" w:firstRowFirstColumn="0" w:firstRowLastColumn="0" w:lastRowFirstColumn="0" w:lastRowLastColumn="0"/>
            </w:pPr>
            <w:r w:rsidRPr="00C15B4C">
              <w:t>COSMIN definition</w:t>
            </w:r>
          </w:p>
        </w:tc>
        <w:tc>
          <w:tcPr>
            <w:tcW w:w="1000" w:type="pct"/>
          </w:tcPr>
          <w:p w14:paraId="03C699B0" w14:textId="7726EA28" w:rsidR="00C15B4C" w:rsidRPr="00C15B4C" w:rsidRDefault="00C15B4C" w:rsidP="00C15B4C">
            <w:pPr>
              <w:pStyle w:val="TableofFigures"/>
              <w:cnfStyle w:val="100000000000" w:firstRow="1" w:lastRow="0" w:firstColumn="0" w:lastColumn="0" w:oddVBand="0" w:evenVBand="0" w:oddHBand="0" w:evenHBand="0" w:firstRowFirstColumn="0" w:firstRowLastColumn="0" w:lastRowFirstColumn="0" w:lastRowLastColumn="0"/>
            </w:pPr>
            <w:r w:rsidRPr="00C15B4C">
              <w:t>Quality checklist</w:t>
            </w:r>
          </w:p>
        </w:tc>
        <w:tc>
          <w:tcPr>
            <w:tcW w:w="729" w:type="pct"/>
          </w:tcPr>
          <w:p w14:paraId="424711FA" w14:textId="6506FC0B" w:rsidR="00C15B4C" w:rsidRPr="00C15B4C" w:rsidRDefault="00C15B4C" w:rsidP="00C15B4C">
            <w:pPr>
              <w:pStyle w:val="TableofFigures"/>
              <w:cnfStyle w:val="100000000000" w:firstRow="1" w:lastRow="0" w:firstColumn="0" w:lastColumn="0" w:oddVBand="0" w:evenVBand="0" w:oddHBand="0" w:evenHBand="0" w:firstRowFirstColumn="0" w:firstRowLastColumn="0" w:lastRowFirstColumn="0" w:lastRowLastColumn="0"/>
            </w:pPr>
            <w:r>
              <w:t>Expert Advisory Group</w:t>
            </w:r>
          </w:p>
        </w:tc>
        <w:tc>
          <w:tcPr>
            <w:tcW w:w="677" w:type="pct"/>
          </w:tcPr>
          <w:p w14:paraId="75029707" w14:textId="4331C58A" w:rsidR="00C15B4C" w:rsidRPr="00C15B4C" w:rsidRDefault="00C15B4C" w:rsidP="00C15B4C">
            <w:pPr>
              <w:pStyle w:val="TableofFigures"/>
              <w:cnfStyle w:val="100000000000" w:firstRow="1" w:lastRow="0" w:firstColumn="0" w:lastColumn="0" w:oddVBand="0" w:evenVBand="0" w:oddHBand="0" w:evenHBand="0" w:firstRowFirstColumn="0" w:firstRowLastColumn="0" w:lastRowFirstColumn="0" w:lastRowLastColumn="0"/>
            </w:pPr>
            <w:r w:rsidRPr="00C15B4C">
              <w:t>APS Literature Review</w:t>
            </w:r>
          </w:p>
        </w:tc>
        <w:tc>
          <w:tcPr>
            <w:tcW w:w="683" w:type="pct"/>
          </w:tcPr>
          <w:p w14:paraId="7F68DA2E" w14:textId="55F767F8" w:rsidR="00C15B4C" w:rsidRPr="00C15B4C" w:rsidRDefault="00C15B4C" w:rsidP="00C15B4C">
            <w:pPr>
              <w:pStyle w:val="TableofFigures"/>
              <w:cnfStyle w:val="100000000000" w:firstRow="1" w:lastRow="0" w:firstColumn="0" w:lastColumn="0" w:oddVBand="0" w:evenVBand="0" w:oddHBand="0" w:evenHBand="0" w:firstRowFirstColumn="0" w:firstRowLastColumn="0" w:lastRowFirstColumn="0" w:lastRowLastColumn="0"/>
            </w:pPr>
            <w:r w:rsidRPr="00C15B4C">
              <w:t>UoM Implement. Review</w:t>
            </w:r>
          </w:p>
        </w:tc>
        <w:tc>
          <w:tcPr>
            <w:tcW w:w="697" w:type="pct"/>
          </w:tcPr>
          <w:p w14:paraId="6CF70A08" w14:textId="30AC755B" w:rsidR="00C15B4C" w:rsidRPr="00C15B4C" w:rsidRDefault="00C15B4C" w:rsidP="00C15B4C">
            <w:pPr>
              <w:pStyle w:val="TableofFigures"/>
              <w:cnfStyle w:val="100000000000" w:firstRow="1" w:lastRow="0" w:firstColumn="0" w:lastColumn="0" w:oddVBand="0" w:evenVBand="0" w:oddHBand="0" w:evenHBand="0" w:firstRowFirstColumn="0" w:firstRowLastColumn="0" w:lastRowFirstColumn="0" w:lastRowLastColumn="0"/>
            </w:pPr>
            <w:r w:rsidRPr="00C15B4C">
              <w:t>OVERALL RATING</w:t>
            </w:r>
          </w:p>
        </w:tc>
      </w:tr>
      <w:tr w:rsidR="00083549" w14:paraId="5AA9E93D" w14:textId="77777777" w:rsidTr="00BA328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71" w:type="pct"/>
            <w:vMerge w:val="restart"/>
            <w:vAlign w:val="center"/>
          </w:tcPr>
          <w:p w14:paraId="22F833CE" w14:textId="34460636" w:rsidR="00083549" w:rsidRDefault="00083549" w:rsidP="00083549">
            <w:pPr>
              <w:pStyle w:val="TableofFigures"/>
            </w:pPr>
            <w:r w:rsidRPr="00A31800">
              <w:t>Content validity</w:t>
            </w:r>
          </w:p>
        </w:tc>
        <w:tc>
          <w:tcPr>
            <w:tcW w:w="643" w:type="pct"/>
            <w:vMerge w:val="restart"/>
            <w:vAlign w:val="center"/>
          </w:tcPr>
          <w:p w14:paraId="26E82B99" w14:textId="50C5AF8E" w:rsidR="00083549" w:rsidRDefault="00083549" w:rsidP="00083549">
            <w:pPr>
              <w:pStyle w:val="Tabletextleft"/>
              <w:cnfStyle w:val="000000100000" w:firstRow="0" w:lastRow="0" w:firstColumn="0" w:lastColumn="0" w:oddVBand="0" w:evenVBand="0" w:oddHBand="1" w:evenHBand="0" w:firstRowFirstColumn="0" w:firstRowLastColumn="0" w:lastRowFirstColumn="0" w:lastRowLastColumn="0"/>
            </w:pPr>
            <w:r w:rsidRPr="00C15B4C">
              <w:t>The degree to which the content is an adequate reflection of the construct measured</w:t>
            </w:r>
          </w:p>
        </w:tc>
        <w:tc>
          <w:tcPr>
            <w:tcW w:w="1000" w:type="pct"/>
          </w:tcPr>
          <w:p w14:paraId="33DD442E" w14:textId="1CDF15CC" w:rsidR="00083549" w:rsidRDefault="00083549" w:rsidP="00083549">
            <w:pPr>
              <w:pStyle w:val="Tabletextleft"/>
              <w:cnfStyle w:val="000000100000" w:firstRow="0" w:lastRow="0" w:firstColumn="0" w:lastColumn="0" w:oddVBand="0" w:evenVBand="0" w:oddHBand="1" w:evenHBand="0" w:firstRowFirstColumn="0" w:firstRowLastColumn="0" w:lastRowFirstColumn="0" w:lastRowLastColumn="0"/>
            </w:pPr>
            <w:r w:rsidRPr="00C15B4C">
              <w:t>Patients asked?</w:t>
            </w:r>
          </w:p>
        </w:tc>
        <w:tc>
          <w:tcPr>
            <w:tcW w:w="729" w:type="pct"/>
            <w:shd w:val="clear" w:color="auto" w:fill="DAEEF3" w:themeFill="accent5" w:themeFillTint="33"/>
            <w:vAlign w:val="center"/>
          </w:tcPr>
          <w:p w14:paraId="254786D3" w14:textId="4280E128" w:rsidR="00083549" w:rsidRPr="00916E53" w:rsidRDefault="00083549" w:rsidP="00017325">
            <w:pPr>
              <w:pStyle w:val="Tick-symbol"/>
              <w:cnfStyle w:val="000000100000" w:firstRow="0" w:lastRow="0" w:firstColumn="0" w:lastColumn="0" w:oddVBand="0" w:evenVBand="0" w:oddHBand="1" w:evenHBand="0" w:firstRowFirstColumn="0" w:firstRowLastColumn="0" w:lastRowFirstColumn="0" w:lastRowLastColumn="0"/>
            </w:pPr>
            <w:r w:rsidRPr="00135BDB">
              <w:sym w:font="Wingdings 2" w:char="F050"/>
            </w:r>
          </w:p>
        </w:tc>
        <w:tc>
          <w:tcPr>
            <w:tcW w:w="677" w:type="pct"/>
            <w:shd w:val="clear" w:color="auto" w:fill="E5B8B7" w:themeFill="accent2" w:themeFillTint="66"/>
          </w:tcPr>
          <w:p w14:paraId="4A8D6A02" w14:textId="37B9F529" w:rsidR="00083549" w:rsidRPr="00916E53" w:rsidRDefault="00753FA2" w:rsidP="00083549">
            <w:pPr>
              <w:pStyle w:val="Circlewithx"/>
              <w:cnfStyle w:val="000000100000" w:firstRow="0" w:lastRow="0" w:firstColumn="0" w:lastColumn="0" w:oddVBand="0" w:evenVBand="0" w:oddHBand="1" w:evenHBand="0" w:firstRowFirstColumn="0" w:firstRowLastColumn="0" w:lastRowFirstColumn="0" w:lastRowLastColumn="0"/>
            </w:pPr>
            <w:r>
              <w:rPr>
                <w:rFonts w:cstheme="minorHAnsi"/>
              </w:rPr>
              <w:t>X</w:t>
            </w:r>
          </w:p>
        </w:tc>
        <w:tc>
          <w:tcPr>
            <w:tcW w:w="683" w:type="pct"/>
            <w:shd w:val="clear" w:color="auto" w:fill="DAEEF3" w:themeFill="accent5" w:themeFillTint="33"/>
            <w:vAlign w:val="center"/>
          </w:tcPr>
          <w:p w14:paraId="2E28ABA4" w14:textId="2DCAF730" w:rsidR="00083549" w:rsidRPr="00916E53" w:rsidRDefault="00083549" w:rsidP="00017325">
            <w:pPr>
              <w:pStyle w:val="Tick-symbol"/>
              <w:cnfStyle w:val="000000100000" w:firstRow="0" w:lastRow="0" w:firstColumn="0" w:lastColumn="0" w:oddVBand="0" w:evenVBand="0" w:oddHBand="1" w:evenHBand="0" w:firstRowFirstColumn="0" w:firstRowLastColumn="0" w:lastRowFirstColumn="0" w:lastRowLastColumn="0"/>
            </w:pPr>
            <w:r w:rsidRPr="008F4137">
              <w:sym w:font="Wingdings 2" w:char="F050"/>
            </w:r>
          </w:p>
        </w:tc>
        <w:tc>
          <w:tcPr>
            <w:tcW w:w="697" w:type="pct"/>
            <w:vMerge w:val="restart"/>
            <w:shd w:val="clear" w:color="auto" w:fill="DAEEF3" w:themeFill="accent5" w:themeFillTint="33"/>
            <w:vAlign w:val="center"/>
          </w:tcPr>
          <w:p w14:paraId="7D2FFEC0" w14:textId="77777777" w:rsidR="00393730" w:rsidRDefault="00083549" w:rsidP="00083549">
            <w:pPr>
              <w:pStyle w:val="Tabletextcentre"/>
              <w:cnfStyle w:val="000000100000" w:firstRow="0" w:lastRow="0" w:firstColumn="0" w:lastColumn="0" w:oddVBand="0" w:evenVBand="0" w:oddHBand="1" w:evenHBand="0" w:firstRowFirstColumn="0" w:firstRowLastColumn="0" w:lastRowFirstColumn="0" w:lastRowLastColumn="0"/>
              <w:rPr>
                <w:rStyle w:val="Strong"/>
              </w:rPr>
            </w:pPr>
            <w:r w:rsidRPr="00211A10">
              <w:rPr>
                <w:rStyle w:val="Strong"/>
              </w:rPr>
              <w:t xml:space="preserve">PARTIAL EVIDENCE </w:t>
            </w:r>
          </w:p>
          <w:p w14:paraId="7AD43BE8" w14:textId="77777777" w:rsidR="002B753E" w:rsidRDefault="002B753E" w:rsidP="00083549">
            <w:pPr>
              <w:pStyle w:val="Tabletextcentre"/>
              <w:cnfStyle w:val="000000100000" w:firstRow="0" w:lastRow="0" w:firstColumn="0" w:lastColumn="0" w:oddVBand="0" w:evenVBand="0" w:oddHBand="1" w:evenHBand="0" w:firstRowFirstColumn="0" w:firstRowLastColumn="0" w:lastRowFirstColumn="0" w:lastRowLastColumn="0"/>
              <w:rPr>
                <w:rStyle w:val="Strong"/>
              </w:rPr>
            </w:pPr>
          </w:p>
          <w:p w14:paraId="694D6F0B" w14:textId="60FDA1AB" w:rsidR="00083549" w:rsidRPr="00211A10" w:rsidRDefault="00083549" w:rsidP="00083549">
            <w:pPr>
              <w:pStyle w:val="Tabletextcentre"/>
              <w:cnfStyle w:val="000000100000" w:firstRow="0" w:lastRow="0" w:firstColumn="0" w:lastColumn="0" w:oddVBand="0" w:evenVBand="0" w:oddHBand="1" w:evenHBand="0" w:firstRowFirstColumn="0" w:firstRowLastColumn="0" w:lastRowFirstColumn="0" w:lastRowLastColumn="0"/>
              <w:rPr>
                <w:rStyle w:val="Strong"/>
              </w:rPr>
            </w:pPr>
            <w:r w:rsidRPr="00211A10">
              <w:rPr>
                <w:rStyle w:val="Strong"/>
              </w:rPr>
              <w:t>WORK TO DO:</w:t>
            </w:r>
            <w:r>
              <w:rPr>
                <w:rStyle w:val="Strong"/>
              </w:rPr>
              <w:t xml:space="preserve"> </w:t>
            </w:r>
            <w:r w:rsidRPr="00211A10">
              <w:rPr>
                <w:rStyle w:val="Strong"/>
              </w:rPr>
              <w:t>TESTING NEEDED</w:t>
            </w:r>
          </w:p>
        </w:tc>
      </w:tr>
      <w:tr w:rsidR="00083549" w14:paraId="6ACA4EBF" w14:textId="77777777" w:rsidTr="00BA3285">
        <w:trPr>
          <w:trHeight w:val="567"/>
        </w:trPr>
        <w:tc>
          <w:tcPr>
            <w:cnfStyle w:val="001000000000" w:firstRow="0" w:lastRow="0" w:firstColumn="1" w:lastColumn="0" w:oddVBand="0" w:evenVBand="0" w:oddHBand="0" w:evenHBand="0" w:firstRowFirstColumn="0" w:firstRowLastColumn="0" w:lastRowFirstColumn="0" w:lastRowLastColumn="0"/>
            <w:tcW w:w="571" w:type="pct"/>
            <w:vMerge/>
          </w:tcPr>
          <w:p w14:paraId="4365A6BF" w14:textId="6E2B9770" w:rsidR="00083549" w:rsidRDefault="00083549" w:rsidP="00083549">
            <w:pPr>
              <w:pStyle w:val="TableofFigures"/>
            </w:pPr>
          </w:p>
        </w:tc>
        <w:tc>
          <w:tcPr>
            <w:tcW w:w="643" w:type="pct"/>
            <w:vMerge/>
          </w:tcPr>
          <w:p w14:paraId="2DBAC235" w14:textId="2C2AB2D9" w:rsidR="00083549" w:rsidRDefault="00083549" w:rsidP="00083549">
            <w:pPr>
              <w:pStyle w:val="TableofFigures"/>
              <w:cnfStyle w:val="000000000000" w:firstRow="0" w:lastRow="0" w:firstColumn="0" w:lastColumn="0" w:oddVBand="0" w:evenVBand="0" w:oddHBand="0" w:evenHBand="0" w:firstRowFirstColumn="0" w:firstRowLastColumn="0" w:lastRowFirstColumn="0" w:lastRowLastColumn="0"/>
            </w:pPr>
          </w:p>
        </w:tc>
        <w:tc>
          <w:tcPr>
            <w:tcW w:w="1000" w:type="pct"/>
          </w:tcPr>
          <w:p w14:paraId="70B93668" w14:textId="33D38F79" w:rsidR="00083549" w:rsidRDefault="00083549" w:rsidP="00083549">
            <w:pPr>
              <w:pStyle w:val="Tabletextleft"/>
              <w:cnfStyle w:val="000000000000" w:firstRow="0" w:lastRow="0" w:firstColumn="0" w:lastColumn="0" w:oddVBand="0" w:evenVBand="0" w:oddHBand="0" w:evenHBand="0" w:firstRowFirstColumn="0" w:firstRowLastColumn="0" w:lastRowFirstColumn="0" w:lastRowLastColumn="0"/>
            </w:pPr>
            <w:r w:rsidRPr="00C15B4C">
              <w:t>Professionals asked?</w:t>
            </w:r>
          </w:p>
        </w:tc>
        <w:tc>
          <w:tcPr>
            <w:tcW w:w="729" w:type="pct"/>
            <w:shd w:val="clear" w:color="auto" w:fill="DAEEF3" w:themeFill="accent5" w:themeFillTint="33"/>
            <w:vAlign w:val="center"/>
          </w:tcPr>
          <w:p w14:paraId="21054342" w14:textId="654A943F" w:rsidR="00083549" w:rsidRPr="00916E53" w:rsidRDefault="00083549" w:rsidP="00017325">
            <w:pPr>
              <w:pStyle w:val="Tick-symbol"/>
              <w:cnfStyle w:val="000000000000" w:firstRow="0" w:lastRow="0" w:firstColumn="0" w:lastColumn="0" w:oddVBand="0" w:evenVBand="0" w:oddHBand="0" w:evenHBand="0" w:firstRowFirstColumn="0" w:firstRowLastColumn="0" w:lastRowFirstColumn="0" w:lastRowLastColumn="0"/>
            </w:pPr>
            <w:r w:rsidRPr="00135BDB">
              <w:sym w:font="Wingdings 2" w:char="F050"/>
            </w:r>
          </w:p>
        </w:tc>
        <w:tc>
          <w:tcPr>
            <w:tcW w:w="677" w:type="pct"/>
            <w:shd w:val="clear" w:color="auto" w:fill="E5B8B7" w:themeFill="accent2" w:themeFillTint="66"/>
          </w:tcPr>
          <w:p w14:paraId="0C6914BE" w14:textId="18FBDD17" w:rsidR="00083549" w:rsidRPr="00916E53" w:rsidRDefault="00753FA2" w:rsidP="00083549">
            <w:pPr>
              <w:pStyle w:val="Circlewithx"/>
              <w:cnfStyle w:val="000000000000" w:firstRow="0" w:lastRow="0" w:firstColumn="0" w:lastColumn="0" w:oddVBand="0" w:evenVBand="0" w:oddHBand="0" w:evenHBand="0" w:firstRowFirstColumn="0" w:firstRowLastColumn="0" w:lastRowFirstColumn="0" w:lastRowLastColumn="0"/>
            </w:pPr>
            <w:r>
              <w:rPr>
                <w:rFonts w:ascii="Calibri" w:hAnsi="Calibri" w:cs="Calibri"/>
              </w:rPr>
              <w:t>X</w:t>
            </w:r>
          </w:p>
        </w:tc>
        <w:tc>
          <w:tcPr>
            <w:tcW w:w="683" w:type="pct"/>
            <w:shd w:val="clear" w:color="auto" w:fill="DAEEF3" w:themeFill="accent5" w:themeFillTint="33"/>
            <w:vAlign w:val="center"/>
          </w:tcPr>
          <w:p w14:paraId="364D724C" w14:textId="5E79C992" w:rsidR="00083549" w:rsidRPr="00916E53" w:rsidRDefault="00083549" w:rsidP="00017325">
            <w:pPr>
              <w:pStyle w:val="Tick-symbol"/>
              <w:cnfStyle w:val="000000000000" w:firstRow="0" w:lastRow="0" w:firstColumn="0" w:lastColumn="0" w:oddVBand="0" w:evenVBand="0" w:oddHBand="0" w:evenHBand="0" w:firstRowFirstColumn="0" w:firstRowLastColumn="0" w:lastRowFirstColumn="0" w:lastRowLastColumn="0"/>
            </w:pPr>
            <w:r w:rsidRPr="008F4137">
              <w:sym w:font="Wingdings 2" w:char="F050"/>
            </w:r>
          </w:p>
        </w:tc>
        <w:tc>
          <w:tcPr>
            <w:tcW w:w="697" w:type="pct"/>
            <w:vMerge/>
            <w:shd w:val="clear" w:color="auto" w:fill="DAEEF3" w:themeFill="accent5" w:themeFillTint="33"/>
          </w:tcPr>
          <w:p w14:paraId="5426AD11" w14:textId="631EF7D4" w:rsidR="00083549" w:rsidRDefault="00083549" w:rsidP="00083549">
            <w:pPr>
              <w:pStyle w:val="Tabletextcentre"/>
              <w:cnfStyle w:val="000000000000" w:firstRow="0" w:lastRow="0" w:firstColumn="0" w:lastColumn="0" w:oddVBand="0" w:evenVBand="0" w:oddHBand="0" w:evenHBand="0" w:firstRowFirstColumn="0" w:firstRowLastColumn="0" w:lastRowFirstColumn="0" w:lastRowLastColumn="0"/>
            </w:pPr>
          </w:p>
        </w:tc>
      </w:tr>
      <w:tr w:rsidR="00083549" w14:paraId="4C6D6094" w14:textId="77777777" w:rsidTr="00BA328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71" w:type="pct"/>
            <w:vMerge/>
          </w:tcPr>
          <w:p w14:paraId="5D54FB8E" w14:textId="77777777" w:rsidR="00083549" w:rsidRDefault="00083549" w:rsidP="00083549">
            <w:pPr>
              <w:pStyle w:val="TableofFigures"/>
            </w:pPr>
          </w:p>
        </w:tc>
        <w:tc>
          <w:tcPr>
            <w:tcW w:w="643" w:type="pct"/>
            <w:vMerge/>
          </w:tcPr>
          <w:p w14:paraId="20436BED" w14:textId="77777777" w:rsidR="00083549" w:rsidRDefault="00083549" w:rsidP="00083549">
            <w:pPr>
              <w:pStyle w:val="TableofFigures"/>
              <w:cnfStyle w:val="000000100000" w:firstRow="0" w:lastRow="0" w:firstColumn="0" w:lastColumn="0" w:oddVBand="0" w:evenVBand="0" w:oddHBand="1" w:evenHBand="0" w:firstRowFirstColumn="0" w:firstRowLastColumn="0" w:lastRowFirstColumn="0" w:lastRowLastColumn="0"/>
            </w:pPr>
          </w:p>
        </w:tc>
        <w:tc>
          <w:tcPr>
            <w:tcW w:w="1000" w:type="pct"/>
          </w:tcPr>
          <w:p w14:paraId="559027CE" w14:textId="5D139363" w:rsidR="00083549" w:rsidRDefault="00083549" w:rsidP="00083549">
            <w:pPr>
              <w:pStyle w:val="Tabletextleft"/>
              <w:cnfStyle w:val="000000100000" w:firstRow="0" w:lastRow="0" w:firstColumn="0" w:lastColumn="0" w:oddVBand="0" w:evenVBand="0" w:oddHBand="1" w:evenHBand="0" w:firstRowFirstColumn="0" w:firstRowLastColumn="0" w:lastRowFirstColumn="0" w:lastRowLastColumn="0"/>
            </w:pPr>
            <w:r w:rsidRPr="00C15B4C">
              <w:t>Relevance?</w:t>
            </w:r>
          </w:p>
        </w:tc>
        <w:tc>
          <w:tcPr>
            <w:tcW w:w="729" w:type="pct"/>
            <w:shd w:val="clear" w:color="auto" w:fill="DAEEF3" w:themeFill="accent5" w:themeFillTint="33"/>
            <w:vAlign w:val="center"/>
          </w:tcPr>
          <w:p w14:paraId="1C2A093A" w14:textId="7926111F" w:rsidR="00083549" w:rsidRPr="00916E53" w:rsidRDefault="00083549" w:rsidP="00017325">
            <w:pPr>
              <w:pStyle w:val="Tick-symbol"/>
              <w:cnfStyle w:val="000000100000" w:firstRow="0" w:lastRow="0" w:firstColumn="0" w:lastColumn="0" w:oddVBand="0" w:evenVBand="0" w:oddHBand="1" w:evenHBand="0" w:firstRowFirstColumn="0" w:firstRowLastColumn="0" w:lastRowFirstColumn="0" w:lastRowLastColumn="0"/>
            </w:pPr>
            <w:r w:rsidRPr="00135BDB">
              <w:sym w:font="Wingdings 2" w:char="F050"/>
            </w:r>
          </w:p>
        </w:tc>
        <w:tc>
          <w:tcPr>
            <w:tcW w:w="677" w:type="pct"/>
            <w:shd w:val="clear" w:color="auto" w:fill="E5F4F7"/>
            <w:vAlign w:val="center"/>
          </w:tcPr>
          <w:p w14:paraId="665DA715" w14:textId="77777777" w:rsidR="00083549" w:rsidRDefault="00083549" w:rsidP="00017325">
            <w:pPr>
              <w:pStyle w:val="Tick-symbol"/>
              <w:cnfStyle w:val="000000100000" w:firstRow="0" w:lastRow="0" w:firstColumn="0" w:lastColumn="0" w:oddVBand="0" w:evenVBand="0" w:oddHBand="1" w:evenHBand="0" w:firstRowFirstColumn="0" w:firstRowLastColumn="0" w:lastRowFirstColumn="0" w:lastRowLastColumn="0"/>
            </w:pPr>
            <w:r>
              <w:sym w:font="Wingdings 2" w:char="F050"/>
            </w:r>
          </w:p>
          <w:p w14:paraId="1653F955" w14:textId="31DFC49E" w:rsidR="00083549" w:rsidRPr="00916E53" w:rsidRDefault="00083549" w:rsidP="00083549">
            <w:pPr>
              <w:pStyle w:val="Tabletextcentre"/>
              <w:cnfStyle w:val="000000100000" w:firstRow="0" w:lastRow="0" w:firstColumn="0" w:lastColumn="0" w:oddVBand="0" w:evenVBand="0" w:oddHBand="1" w:evenHBand="0" w:firstRowFirstColumn="0" w:firstRowLastColumn="0" w:lastRowFirstColumn="0" w:lastRowLastColumn="0"/>
            </w:pPr>
            <w:r w:rsidRPr="00916E53">
              <w:t>(some evidence)</w:t>
            </w:r>
          </w:p>
        </w:tc>
        <w:tc>
          <w:tcPr>
            <w:tcW w:w="683" w:type="pct"/>
            <w:shd w:val="clear" w:color="auto" w:fill="E5F4F7"/>
            <w:vAlign w:val="center"/>
          </w:tcPr>
          <w:p w14:paraId="177692C5" w14:textId="77777777" w:rsidR="00083549" w:rsidRDefault="00083549" w:rsidP="00017325">
            <w:pPr>
              <w:pStyle w:val="Tick-symbol"/>
              <w:cnfStyle w:val="000000100000" w:firstRow="0" w:lastRow="0" w:firstColumn="0" w:lastColumn="0" w:oddVBand="0" w:evenVBand="0" w:oddHBand="1" w:evenHBand="0" w:firstRowFirstColumn="0" w:firstRowLastColumn="0" w:lastRowFirstColumn="0" w:lastRowLastColumn="0"/>
            </w:pPr>
            <w:r>
              <w:sym w:font="Wingdings 2" w:char="F050"/>
            </w:r>
          </w:p>
          <w:p w14:paraId="2E90F025" w14:textId="3AE94690" w:rsidR="00083549" w:rsidRPr="00916E53" w:rsidRDefault="00083549" w:rsidP="00083549">
            <w:pPr>
              <w:pStyle w:val="Tabletextcentre"/>
              <w:cnfStyle w:val="000000100000" w:firstRow="0" w:lastRow="0" w:firstColumn="0" w:lastColumn="0" w:oddVBand="0" w:evenVBand="0" w:oddHBand="1" w:evenHBand="0" w:firstRowFirstColumn="0" w:firstRowLastColumn="0" w:lastRowFirstColumn="0" w:lastRowLastColumn="0"/>
            </w:pPr>
            <w:r w:rsidRPr="00916E53">
              <w:t>(some evidence)</w:t>
            </w:r>
          </w:p>
        </w:tc>
        <w:tc>
          <w:tcPr>
            <w:tcW w:w="697" w:type="pct"/>
            <w:vMerge/>
            <w:shd w:val="clear" w:color="auto" w:fill="DAEEF3" w:themeFill="accent5" w:themeFillTint="33"/>
          </w:tcPr>
          <w:p w14:paraId="0959931C" w14:textId="77777777" w:rsidR="00083549" w:rsidRDefault="00083549" w:rsidP="00083549">
            <w:pPr>
              <w:pStyle w:val="Tabletextcentre"/>
              <w:cnfStyle w:val="000000100000" w:firstRow="0" w:lastRow="0" w:firstColumn="0" w:lastColumn="0" w:oddVBand="0" w:evenVBand="0" w:oddHBand="1" w:evenHBand="0" w:firstRowFirstColumn="0" w:firstRowLastColumn="0" w:lastRowFirstColumn="0" w:lastRowLastColumn="0"/>
              <w:rPr>
                <w:noProof/>
              </w:rPr>
            </w:pPr>
          </w:p>
        </w:tc>
      </w:tr>
      <w:tr w:rsidR="00211A10" w14:paraId="510C74CE" w14:textId="77777777" w:rsidTr="00BA3285">
        <w:tc>
          <w:tcPr>
            <w:cnfStyle w:val="001000000000" w:firstRow="0" w:lastRow="0" w:firstColumn="1" w:lastColumn="0" w:oddVBand="0" w:evenVBand="0" w:oddHBand="0" w:evenHBand="0" w:firstRowFirstColumn="0" w:firstRowLastColumn="0" w:lastRowFirstColumn="0" w:lastRowLastColumn="0"/>
            <w:tcW w:w="571" w:type="pct"/>
            <w:vMerge/>
          </w:tcPr>
          <w:p w14:paraId="72BFDDFC" w14:textId="77777777" w:rsidR="00211A10" w:rsidRDefault="00211A10" w:rsidP="00BC2281">
            <w:pPr>
              <w:pStyle w:val="TableofFigures"/>
            </w:pPr>
          </w:p>
        </w:tc>
        <w:tc>
          <w:tcPr>
            <w:tcW w:w="643" w:type="pct"/>
            <w:vMerge/>
          </w:tcPr>
          <w:p w14:paraId="45B40149" w14:textId="1B6019AD" w:rsidR="00211A10" w:rsidRDefault="00211A10" w:rsidP="00BC2281">
            <w:pPr>
              <w:pStyle w:val="TableofFigures"/>
              <w:cnfStyle w:val="000000000000" w:firstRow="0" w:lastRow="0" w:firstColumn="0" w:lastColumn="0" w:oddVBand="0" w:evenVBand="0" w:oddHBand="0" w:evenHBand="0" w:firstRowFirstColumn="0" w:firstRowLastColumn="0" w:lastRowFirstColumn="0" w:lastRowLastColumn="0"/>
            </w:pPr>
          </w:p>
        </w:tc>
        <w:tc>
          <w:tcPr>
            <w:tcW w:w="1000" w:type="pct"/>
          </w:tcPr>
          <w:p w14:paraId="25A2275C" w14:textId="2809084C" w:rsidR="00211A10" w:rsidRDefault="00211A10" w:rsidP="00916E53">
            <w:pPr>
              <w:pStyle w:val="Tabletextleft"/>
              <w:cnfStyle w:val="000000000000" w:firstRow="0" w:lastRow="0" w:firstColumn="0" w:lastColumn="0" w:oddVBand="0" w:evenVBand="0" w:oddHBand="0" w:evenHBand="0" w:firstRowFirstColumn="0" w:firstRowLastColumn="0" w:lastRowFirstColumn="0" w:lastRowLastColumn="0"/>
            </w:pPr>
            <w:r w:rsidRPr="00C15B4C">
              <w:t>Comprehensiveness</w:t>
            </w:r>
          </w:p>
        </w:tc>
        <w:tc>
          <w:tcPr>
            <w:tcW w:w="729" w:type="pct"/>
            <w:shd w:val="clear" w:color="auto" w:fill="E5B8B7" w:themeFill="accent2" w:themeFillTint="66"/>
            <w:vAlign w:val="center"/>
          </w:tcPr>
          <w:p w14:paraId="7AEC76F6" w14:textId="4CD8805B" w:rsidR="00211A10" w:rsidRPr="00916E53" w:rsidRDefault="00753FA2" w:rsidP="00083549">
            <w:pPr>
              <w:pStyle w:val="Circlewithx"/>
              <w:cnfStyle w:val="000000000000" w:firstRow="0" w:lastRow="0" w:firstColumn="0" w:lastColumn="0" w:oddVBand="0" w:evenVBand="0" w:oddHBand="0" w:evenHBand="0" w:firstRowFirstColumn="0" w:firstRowLastColumn="0" w:lastRowFirstColumn="0" w:lastRowLastColumn="0"/>
            </w:pPr>
            <w:r>
              <w:rPr>
                <w:rFonts w:ascii="Calibri" w:hAnsi="Calibri" w:cs="Calibri"/>
              </w:rPr>
              <w:t>X</w:t>
            </w:r>
          </w:p>
        </w:tc>
        <w:tc>
          <w:tcPr>
            <w:tcW w:w="677" w:type="pct"/>
            <w:shd w:val="clear" w:color="auto" w:fill="E5F4F7"/>
            <w:vAlign w:val="center"/>
          </w:tcPr>
          <w:p w14:paraId="11C2A3CE" w14:textId="77777777" w:rsidR="00083549" w:rsidRDefault="00083549" w:rsidP="00017325">
            <w:pPr>
              <w:pStyle w:val="Tick-symbol"/>
              <w:cnfStyle w:val="000000000000" w:firstRow="0" w:lastRow="0" w:firstColumn="0" w:lastColumn="0" w:oddVBand="0" w:evenVBand="0" w:oddHBand="0" w:evenHBand="0" w:firstRowFirstColumn="0" w:firstRowLastColumn="0" w:lastRowFirstColumn="0" w:lastRowLastColumn="0"/>
            </w:pPr>
            <w:r>
              <w:sym w:font="Wingdings 2" w:char="F050"/>
            </w:r>
          </w:p>
          <w:p w14:paraId="58CCC618" w14:textId="60B4C3A6" w:rsidR="00211A10" w:rsidRPr="00916E53" w:rsidRDefault="00211A10" w:rsidP="00916E53">
            <w:pPr>
              <w:pStyle w:val="Tabletextcentre"/>
              <w:cnfStyle w:val="000000000000" w:firstRow="0" w:lastRow="0" w:firstColumn="0" w:lastColumn="0" w:oddVBand="0" w:evenVBand="0" w:oddHBand="0" w:evenHBand="0" w:firstRowFirstColumn="0" w:firstRowLastColumn="0" w:lastRowFirstColumn="0" w:lastRowLastColumn="0"/>
            </w:pPr>
            <w:r w:rsidRPr="00916E53">
              <w:t>(some evidence)</w:t>
            </w:r>
          </w:p>
        </w:tc>
        <w:tc>
          <w:tcPr>
            <w:tcW w:w="683" w:type="pct"/>
            <w:shd w:val="clear" w:color="auto" w:fill="E5F4F7"/>
            <w:vAlign w:val="center"/>
          </w:tcPr>
          <w:p w14:paraId="06A49808" w14:textId="77777777" w:rsidR="00083549" w:rsidRDefault="00083549" w:rsidP="00017325">
            <w:pPr>
              <w:pStyle w:val="Tick-symbol"/>
              <w:cnfStyle w:val="000000000000" w:firstRow="0" w:lastRow="0" w:firstColumn="0" w:lastColumn="0" w:oddVBand="0" w:evenVBand="0" w:oddHBand="0" w:evenHBand="0" w:firstRowFirstColumn="0" w:firstRowLastColumn="0" w:lastRowFirstColumn="0" w:lastRowLastColumn="0"/>
            </w:pPr>
            <w:r>
              <w:sym w:font="Wingdings 2" w:char="F050"/>
            </w:r>
          </w:p>
          <w:p w14:paraId="42D8601C" w14:textId="5109F90F" w:rsidR="00211A10" w:rsidRPr="00916E53" w:rsidRDefault="00211A10" w:rsidP="00916E53">
            <w:pPr>
              <w:pStyle w:val="Tabletextcentre"/>
              <w:cnfStyle w:val="000000000000" w:firstRow="0" w:lastRow="0" w:firstColumn="0" w:lastColumn="0" w:oddVBand="0" w:evenVBand="0" w:oddHBand="0" w:evenHBand="0" w:firstRowFirstColumn="0" w:firstRowLastColumn="0" w:lastRowFirstColumn="0" w:lastRowLastColumn="0"/>
            </w:pPr>
            <w:r w:rsidRPr="00916E53">
              <w:t>(some evidence)</w:t>
            </w:r>
          </w:p>
        </w:tc>
        <w:tc>
          <w:tcPr>
            <w:tcW w:w="697" w:type="pct"/>
            <w:vMerge/>
            <w:shd w:val="clear" w:color="auto" w:fill="DAEEF3" w:themeFill="accent5" w:themeFillTint="33"/>
          </w:tcPr>
          <w:p w14:paraId="01EBE067" w14:textId="416387D8" w:rsidR="00211A10" w:rsidRDefault="00211A10" w:rsidP="00916E53">
            <w:pPr>
              <w:pStyle w:val="Tabletextcentre"/>
              <w:cnfStyle w:val="000000000000" w:firstRow="0" w:lastRow="0" w:firstColumn="0" w:lastColumn="0" w:oddVBand="0" w:evenVBand="0" w:oddHBand="0" w:evenHBand="0" w:firstRowFirstColumn="0" w:firstRowLastColumn="0" w:lastRowFirstColumn="0" w:lastRowLastColumn="0"/>
              <w:rPr>
                <w:noProof/>
              </w:rPr>
            </w:pPr>
          </w:p>
        </w:tc>
      </w:tr>
      <w:tr w:rsidR="00083549" w14:paraId="3E831E04" w14:textId="77777777" w:rsidTr="00BA328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71" w:type="pct"/>
            <w:vMerge/>
          </w:tcPr>
          <w:p w14:paraId="21B7E7EA" w14:textId="77777777" w:rsidR="00083549" w:rsidRDefault="00083549" w:rsidP="00083549">
            <w:pPr>
              <w:pStyle w:val="TableofFigures"/>
            </w:pPr>
          </w:p>
        </w:tc>
        <w:tc>
          <w:tcPr>
            <w:tcW w:w="643" w:type="pct"/>
            <w:vMerge/>
          </w:tcPr>
          <w:p w14:paraId="2748C810" w14:textId="77777777" w:rsidR="00083549" w:rsidRDefault="00083549" w:rsidP="00083549">
            <w:pPr>
              <w:pStyle w:val="TableofFigures"/>
              <w:cnfStyle w:val="000000100000" w:firstRow="0" w:lastRow="0" w:firstColumn="0" w:lastColumn="0" w:oddVBand="0" w:evenVBand="0" w:oddHBand="1" w:evenHBand="0" w:firstRowFirstColumn="0" w:firstRowLastColumn="0" w:lastRowFirstColumn="0" w:lastRowLastColumn="0"/>
            </w:pPr>
          </w:p>
        </w:tc>
        <w:tc>
          <w:tcPr>
            <w:tcW w:w="1000" w:type="pct"/>
          </w:tcPr>
          <w:p w14:paraId="2E2FCF4D" w14:textId="20E5F8BD" w:rsidR="00083549" w:rsidRPr="00C15B4C" w:rsidRDefault="00083549" w:rsidP="00083549">
            <w:pPr>
              <w:pStyle w:val="Tabletextleft"/>
              <w:cnfStyle w:val="000000100000" w:firstRow="0" w:lastRow="0" w:firstColumn="0" w:lastColumn="0" w:oddVBand="0" w:evenVBand="0" w:oddHBand="1" w:evenHBand="0" w:firstRowFirstColumn="0" w:firstRowLastColumn="0" w:lastRowFirstColumn="0" w:lastRowLastColumn="0"/>
            </w:pPr>
            <w:r w:rsidRPr="00FC3F58">
              <w:t>Comprehensibility?</w:t>
            </w:r>
          </w:p>
        </w:tc>
        <w:tc>
          <w:tcPr>
            <w:tcW w:w="729" w:type="pct"/>
            <w:shd w:val="clear" w:color="auto" w:fill="E5B8B7" w:themeFill="accent2" w:themeFillTint="66"/>
            <w:vAlign w:val="center"/>
          </w:tcPr>
          <w:p w14:paraId="7B308D5E" w14:textId="0E009D40" w:rsidR="00083549" w:rsidRPr="00916E53" w:rsidRDefault="00753FA2" w:rsidP="00083549">
            <w:pPr>
              <w:pStyle w:val="Circlewithx"/>
              <w:cnfStyle w:val="000000100000" w:firstRow="0" w:lastRow="0" w:firstColumn="0" w:lastColumn="0" w:oddVBand="0" w:evenVBand="0" w:oddHBand="1" w:evenHBand="0" w:firstRowFirstColumn="0" w:firstRowLastColumn="0" w:lastRowFirstColumn="0" w:lastRowLastColumn="0"/>
            </w:pPr>
            <w:r>
              <w:rPr>
                <w:rFonts w:ascii="Calibri" w:hAnsi="Calibri" w:cs="Calibri"/>
              </w:rPr>
              <w:t>X</w:t>
            </w:r>
          </w:p>
        </w:tc>
        <w:tc>
          <w:tcPr>
            <w:tcW w:w="677" w:type="pct"/>
            <w:shd w:val="clear" w:color="auto" w:fill="E5B8B7" w:themeFill="accent2" w:themeFillTint="66"/>
            <w:vAlign w:val="center"/>
          </w:tcPr>
          <w:p w14:paraId="10AC4B88" w14:textId="549C6F85" w:rsidR="00083549" w:rsidRPr="00916E53" w:rsidRDefault="00753FA2" w:rsidP="00083549">
            <w:pPr>
              <w:pStyle w:val="Circlewithx"/>
              <w:cnfStyle w:val="000000100000" w:firstRow="0" w:lastRow="0" w:firstColumn="0" w:lastColumn="0" w:oddVBand="0" w:evenVBand="0" w:oddHBand="1" w:evenHBand="0" w:firstRowFirstColumn="0" w:firstRowLastColumn="0" w:lastRowFirstColumn="0" w:lastRowLastColumn="0"/>
            </w:pPr>
            <w:r>
              <w:rPr>
                <w:rFonts w:ascii="Calibri" w:hAnsi="Calibri" w:cs="Calibri"/>
              </w:rPr>
              <w:t>X</w:t>
            </w:r>
          </w:p>
        </w:tc>
        <w:tc>
          <w:tcPr>
            <w:tcW w:w="683" w:type="pct"/>
            <w:shd w:val="clear" w:color="auto" w:fill="E5B8B7" w:themeFill="accent2" w:themeFillTint="66"/>
            <w:vAlign w:val="center"/>
          </w:tcPr>
          <w:p w14:paraId="3CDA67F7" w14:textId="134EC9BD" w:rsidR="00083549" w:rsidRPr="00916E53" w:rsidRDefault="00753FA2" w:rsidP="00083549">
            <w:pPr>
              <w:pStyle w:val="Circlewithx"/>
              <w:cnfStyle w:val="000000100000" w:firstRow="0" w:lastRow="0" w:firstColumn="0" w:lastColumn="0" w:oddVBand="0" w:evenVBand="0" w:oddHBand="1" w:evenHBand="0" w:firstRowFirstColumn="0" w:firstRowLastColumn="0" w:lastRowFirstColumn="0" w:lastRowLastColumn="0"/>
            </w:pPr>
            <w:r>
              <w:rPr>
                <w:rFonts w:ascii="Calibri" w:hAnsi="Calibri" w:cs="Calibri"/>
              </w:rPr>
              <w:t>X</w:t>
            </w:r>
          </w:p>
        </w:tc>
        <w:tc>
          <w:tcPr>
            <w:tcW w:w="697" w:type="pct"/>
            <w:vMerge/>
            <w:shd w:val="clear" w:color="auto" w:fill="DAEEF3" w:themeFill="accent5" w:themeFillTint="33"/>
          </w:tcPr>
          <w:p w14:paraId="21D3341E" w14:textId="77777777" w:rsidR="00083549" w:rsidRDefault="00083549" w:rsidP="00083549">
            <w:pPr>
              <w:pStyle w:val="Tabletextcentre"/>
              <w:cnfStyle w:val="000000100000" w:firstRow="0" w:lastRow="0" w:firstColumn="0" w:lastColumn="0" w:oddVBand="0" w:evenVBand="0" w:oddHBand="1" w:evenHBand="0" w:firstRowFirstColumn="0" w:firstRowLastColumn="0" w:lastRowFirstColumn="0" w:lastRowLastColumn="0"/>
              <w:rPr>
                <w:noProof/>
              </w:rPr>
            </w:pPr>
          </w:p>
        </w:tc>
      </w:tr>
      <w:tr w:rsidR="00083549" w14:paraId="77E9253D" w14:textId="77777777" w:rsidTr="00BA3285">
        <w:trPr>
          <w:trHeight w:val="567"/>
        </w:trPr>
        <w:tc>
          <w:tcPr>
            <w:cnfStyle w:val="001000000000" w:firstRow="0" w:lastRow="0" w:firstColumn="1" w:lastColumn="0" w:oddVBand="0" w:evenVBand="0" w:oddHBand="0" w:evenHBand="0" w:firstRowFirstColumn="0" w:firstRowLastColumn="0" w:lastRowFirstColumn="0" w:lastRowLastColumn="0"/>
            <w:tcW w:w="571" w:type="pct"/>
            <w:vMerge/>
          </w:tcPr>
          <w:p w14:paraId="57BA4B72" w14:textId="77777777" w:rsidR="00083549" w:rsidRDefault="00083549" w:rsidP="00083549">
            <w:pPr>
              <w:pStyle w:val="TableofFigures"/>
            </w:pPr>
          </w:p>
        </w:tc>
        <w:tc>
          <w:tcPr>
            <w:tcW w:w="643" w:type="pct"/>
            <w:vMerge/>
          </w:tcPr>
          <w:p w14:paraId="20ED463B" w14:textId="77777777" w:rsidR="00083549" w:rsidRDefault="00083549" w:rsidP="00083549">
            <w:pPr>
              <w:pStyle w:val="TableofFigures"/>
              <w:cnfStyle w:val="000000000000" w:firstRow="0" w:lastRow="0" w:firstColumn="0" w:lastColumn="0" w:oddVBand="0" w:evenVBand="0" w:oddHBand="0" w:evenHBand="0" w:firstRowFirstColumn="0" w:firstRowLastColumn="0" w:lastRowFirstColumn="0" w:lastRowLastColumn="0"/>
            </w:pPr>
          </w:p>
        </w:tc>
        <w:tc>
          <w:tcPr>
            <w:tcW w:w="1000" w:type="pct"/>
          </w:tcPr>
          <w:p w14:paraId="49AC1BE7" w14:textId="39B20B3A" w:rsidR="00083549" w:rsidRDefault="00083549" w:rsidP="00083549">
            <w:pPr>
              <w:pStyle w:val="Tabletextleft"/>
              <w:cnfStyle w:val="000000000000" w:firstRow="0" w:lastRow="0" w:firstColumn="0" w:lastColumn="0" w:oddVBand="0" w:evenVBand="0" w:oddHBand="0" w:evenHBand="0" w:firstRowFirstColumn="0" w:firstRowLastColumn="0" w:lastRowFirstColumn="0" w:lastRowLastColumn="0"/>
            </w:pPr>
            <w:r w:rsidRPr="00C15B4C">
              <w:t>Including items?</w:t>
            </w:r>
          </w:p>
        </w:tc>
        <w:tc>
          <w:tcPr>
            <w:tcW w:w="729" w:type="pct"/>
            <w:shd w:val="clear" w:color="auto" w:fill="DAEEF3" w:themeFill="accent5" w:themeFillTint="33"/>
            <w:vAlign w:val="center"/>
          </w:tcPr>
          <w:p w14:paraId="00F4C2E6" w14:textId="1361230F" w:rsidR="00083549" w:rsidRPr="00083549" w:rsidRDefault="00083549" w:rsidP="00017325">
            <w:pPr>
              <w:pStyle w:val="Tick-symbol"/>
              <w:cnfStyle w:val="000000000000" w:firstRow="0" w:lastRow="0" w:firstColumn="0" w:lastColumn="0" w:oddVBand="0" w:evenVBand="0" w:oddHBand="0" w:evenHBand="0" w:firstRowFirstColumn="0" w:firstRowLastColumn="0" w:lastRowFirstColumn="0" w:lastRowLastColumn="0"/>
            </w:pPr>
            <w:r w:rsidRPr="00083549">
              <w:sym w:font="Wingdings 2" w:char="F050"/>
            </w:r>
          </w:p>
        </w:tc>
        <w:tc>
          <w:tcPr>
            <w:tcW w:w="677" w:type="pct"/>
            <w:shd w:val="clear" w:color="auto" w:fill="E5B8B7" w:themeFill="accent2" w:themeFillTint="66"/>
          </w:tcPr>
          <w:p w14:paraId="6AB737EB" w14:textId="5B04050A" w:rsidR="00083549" w:rsidRPr="00916E53" w:rsidRDefault="00753FA2" w:rsidP="00083549">
            <w:pPr>
              <w:pStyle w:val="Circlewithx"/>
              <w:cnfStyle w:val="000000000000" w:firstRow="0" w:lastRow="0" w:firstColumn="0" w:lastColumn="0" w:oddVBand="0" w:evenVBand="0" w:oddHBand="0" w:evenHBand="0" w:firstRowFirstColumn="0" w:firstRowLastColumn="0" w:lastRowFirstColumn="0" w:lastRowLastColumn="0"/>
            </w:pPr>
            <w:r>
              <w:rPr>
                <w:rFonts w:ascii="Calibri" w:hAnsi="Calibri" w:cs="Calibri"/>
              </w:rPr>
              <w:t>X</w:t>
            </w:r>
          </w:p>
        </w:tc>
        <w:tc>
          <w:tcPr>
            <w:tcW w:w="683" w:type="pct"/>
            <w:shd w:val="clear" w:color="auto" w:fill="DAEEF3" w:themeFill="accent5" w:themeFillTint="33"/>
            <w:vAlign w:val="center"/>
          </w:tcPr>
          <w:p w14:paraId="11E92BC2" w14:textId="1CD31800" w:rsidR="00083549" w:rsidRPr="00916E53" w:rsidRDefault="00083549" w:rsidP="00017325">
            <w:pPr>
              <w:pStyle w:val="Tick-symbol"/>
              <w:cnfStyle w:val="000000000000" w:firstRow="0" w:lastRow="0" w:firstColumn="0" w:lastColumn="0" w:oddVBand="0" w:evenVBand="0" w:oddHBand="0" w:evenHBand="0" w:firstRowFirstColumn="0" w:firstRowLastColumn="0" w:lastRowFirstColumn="0" w:lastRowLastColumn="0"/>
            </w:pPr>
            <w:r w:rsidRPr="00F4153D">
              <w:sym w:font="Wingdings 2" w:char="F050"/>
            </w:r>
          </w:p>
        </w:tc>
        <w:tc>
          <w:tcPr>
            <w:tcW w:w="697" w:type="pct"/>
            <w:vMerge/>
            <w:shd w:val="clear" w:color="auto" w:fill="DAEEF3" w:themeFill="accent5" w:themeFillTint="33"/>
          </w:tcPr>
          <w:p w14:paraId="39406ED8" w14:textId="77777777" w:rsidR="00083549" w:rsidRDefault="00083549" w:rsidP="00083549">
            <w:pPr>
              <w:pStyle w:val="Tabletextcentre"/>
              <w:cnfStyle w:val="000000000000" w:firstRow="0" w:lastRow="0" w:firstColumn="0" w:lastColumn="0" w:oddVBand="0" w:evenVBand="0" w:oddHBand="0" w:evenHBand="0" w:firstRowFirstColumn="0" w:firstRowLastColumn="0" w:lastRowFirstColumn="0" w:lastRowLastColumn="0"/>
              <w:rPr>
                <w:noProof/>
              </w:rPr>
            </w:pPr>
          </w:p>
        </w:tc>
      </w:tr>
      <w:tr w:rsidR="00083549" w14:paraId="4315409A" w14:textId="77777777" w:rsidTr="00BA328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71" w:type="pct"/>
            <w:vMerge/>
          </w:tcPr>
          <w:p w14:paraId="41DEA1EA" w14:textId="77777777" w:rsidR="00083549" w:rsidRDefault="00083549" w:rsidP="00083549">
            <w:pPr>
              <w:pStyle w:val="TableofFigures"/>
            </w:pPr>
          </w:p>
        </w:tc>
        <w:tc>
          <w:tcPr>
            <w:tcW w:w="643" w:type="pct"/>
            <w:vMerge/>
          </w:tcPr>
          <w:p w14:paraId="14F66261" w14:textId="77777777" w:rsidR="00083549" w:rsidRDefault="00083549" w:rsidP="00083549">
            <w:pPr>
              <w:pStyle w:val="TableofFigures"/>
              <w:cnfStyle w:val="000000100000" w:firstRow="0" w:lastRow="0" w:firstColumn="0" w:lastColumn="0" w:oddVBand="0" w:evenVBand="0" w:oddHBand="1" w:evenHBand="0" w:firstRowFirstColumn="0" w:firstRowLastColumn="0" w:lastRowFirstColumn="0" w:lastRowLastColumn="0"/>
            </w:pPr>
          </w:p>
        </w:tc>
        <w:tc>
          <w:tcPr>
            <w:tcW w:w="1000" w:type="pct"/>
          </w:tcPr>
          <w:p w14:paraId="4B28EAF2" w14:textId="0DC52191" w:rsidR="00083549" w:rsidRDefault="00083549" w:rsidP="00083549">
            <w:pPr>
              <w:pStyle w:val="Tabletextleft"/>
              <w:cnfStyle w:val="000000100000" w:firstRow="0" w:lastRow="0" w:firstColumn="0" w:lastColumn="0" w:oddVBand="0" w:evenVBand="0" w:oddHBand="1" w:evenHBand="0" w:firstRowFirstColumn="0" w:firstRowLastColumn="0" w:lastRowFirstColumn="0" w:lastRowLastColumn="0"/>
            </w:pPr>
            <w:r w:rsidRPr="00C15B4C">
              <w:t>Including responses? (rating point descriptors)</w:t>
            </w:r>
          </w:p>
        </w:tc>
        <w:tc>
          <w:tcPr>
            <w:tcW w:w="729" w:type="pct"/>
            <w:shd w:val="clear" w:color="auto" w:fill="DAEEF3" w:themeFill="accent5" w:themeFillTint="33"/>
            <w:vAlign w:val="center"/>
          </w:tcPr>
          <w:p w14:paraId="2B132B70" w14:textId="108AA49C" w:rsidR="00083549" w:rsidRPr="00083549" w:rsidRDefault="00083549" w:rsidP="00017325">
            <w:pPr>
              <w:pStyle w:val="Tick-symbol"/>
              <w:cnfStyle w:val="000000100000" w:firstRow="0" w:lastRow="0" w:firstColumn="0" w:lastColumn="0" w:oddVBand="0" w:evenVBand="0" w:oddHBand="1" w:evenHBand="0" w:firstRowFirstColumn="0" w:firstRowLastColumn="0" w:lastRowFirstColumn="0" w:lastRowLastColumn="0"/>
            </w:pPr>
            <w:r w:rsidRPr="00083549">
              <w:sym w:font="Wingdings 2" w:char="F050"/>
            </w:r>
          </w:p>
        </w:tc>
        <w:tc>
          <w:tcPr>
            <w:tcW w:w="677" w:type="pct"/>
            <w:shd w:val="clear" w:color="auto" w:fill="E5B8B7" w:themeFill="accent2" w:themeFillTint="66"/>
          </w:tcPr>
          <w:p w14:paraId="63A2CF46" w14:textId="77777777" w:rsidR="000D209C" w:rsidRDefault="000D209C" w:rsidP="00083549">
            <w:pPr>
              <w:pStyle w:val="Circlewithx"/>
              <w:cnfStyle w:val="000000100000" w:firstRow="0" w:lastRow="0" w:firstColumn="0" w:lastColumn="0" w:oddVBand="0" w:evenVBand="0" w:oddHBand="1" w:evenHBand="0" w:firstRowFirstColumn="0" w:firstRowLastColumn="0" w:lastRowFirstColumn="0" w:lastRowLastColumn="0"/>
            </w:pPr>
          </w:p>
          <w:p w14:paraId="7BCA193B" w14:textId="3BA8DB81" w:rsidR="00083549" w:rsidRPr="00916E53" w:rsidRDefault="00753FA2" w:rsidP="00083549">
            <w:pPr>
              <w:pStyle w:val="Circlewithx"/>
              <w:cnfStyle w:val="000000100000" w:firstRow="0" w:lastRow="0" w:firstColumn="0" w:lastColumn="0" w:oddVBand="0" w:evenVBand="0" w:oddHBand="1" w:evenHBand="0" w:firstRowFirstColumn="0" w:firstRowLastColumn="0" w:lastRowFirstColumn="0" w:lastRowLastColumn="0"/>
            </w:pPr>
            <w:r>
              <w:rPr>
                <w:rFonts w:ascii="Calibri" w:hAnsi="Calibri" w:cs="Calibri"/>
              </w:rPr>
              <w:t>X</w:t>
            </w:r>
          </w:p>
        </w:tc>
        <w:tc>
          <w:tcPr>
            <w:tcW w:w="683" w:type="pct"/>
            <w:shd w:val="clear" w:color="auto" w:fill="E5B8B7" w:themeFill="accent2" w:themeFillTint="66"/>
            <w:vAlign w:val="center"/>
          </w:tcPr>
          <w:p w14:paraId="1336EC0A" w14:textId="2498E0ED" w:rsidR="00083549" w:rsidRPr="00916E53" w:rsidRDefault="00753FA2" w:rsidP="000D209C">
            <w:pPr>
              <w:pStyle w:val="Circlewithx"/>
              <w:cnfStyle w:val="000000100000" w:firstRow="0" w:lastRow="0" w:firstColumn="0" w:lastColumn="0" w:oddVBand="0" w:evenVBand="0" w:oddHBand="1" w:evenHBand="0" w:firstRowFirstColumn="0" w:firstRowLastColumn="0" w:lastRowFirstColumn="0" w:lastRowLastColumn="0"/>
            </w:pPr>
            <w:r>
              <w:rPr>
                <w:rFonts w:ascii="Calibri" w:hAnsi="Calibri" w:cs="Calibri"/>
              </w:rPr>
              <w:t>X</w:t>
            </w:r>
          </w:p>
        </w:tc>
        <w:tc>
          <w:tcPr>
            <w:tcW w:w="697" w:type="pct"/>
            <w:vMerge/>
            <w:shd w:val="clear" w:color="auto" w:fill="DAEEF3" w:themeFill="accent5" w:themeFillTint="33"/>
          </w:tcPr>
          <w:p w14:paraId="3D09FBFF" w14:textId="77777777" w:rsidR="00083549" w:rsidRDefault="00083549" w:rsidP="00083549">
            <w:pPr>
              <w:pStyle w:val="Tabletextcentre"/>
              <w:cnfStyle w:val="000000100000" w:firstRow="0" w:lastRow="0" w:firstColumn="0" w:lastColumn="0" w:oddVBand="0" w:evenVBand="0" w:oddHBand="1" w:evenHBand="0" w:firstRowFirstColumn="0" w:firstRowLastColumn="0" w:lastRowFirstColumn="0" w:lastRowLastColumn="0"/>
              <w:rPr>
                <w:noProof/>
              </w:rPr>
            </w:pPr>
          </w:p>
        </w:tc>
      </w:tr>
      <w:tr w:rsidR="00083549" w14:paraId="4FD7546E" w14:textId="77777777" w:rsidTr="00BA3285">
        <w:tc>
          <w:tcPr>
            <w:cnfStyle w:val="001000000000" w:firstRow="0" w:lastRow="0" w:firstColumn="1" w:lastColumn="0" w:oddVBand="0" w:evenVBand="0" w:oddHBand="0" w:evenHBand="0" w:firstRowFirstColumn="0" w:firstRowLastColumn="0" w:lastRowFirstColumn="0" w:lastRowLastColumn="0"/>
            <w:tcW w:w="571" w:type="pct"/>
            <w:vMerge/>
          </w:tcPr>
          <w:p w14:paraId="39942150" w14:textId="77777777" w:rsidR="00083549" w:rsidRDefault="00083549" w:rsidP="00083549">
            <w:pPr>
              <w:pStyle w:val="TableofFigures"/>
            </w:pPr>
          </w:p>
        </w:tc>
        <w:tc>
          <w:tcPr>
            <w:tcW w:w="643" w:type="pct"/>
            <w:vMerge/>
          </w:tcPr>
          <w:p w14:paraId="02CEC093" w14:textId="77777777" w:rsidR="00083549" w:rsidRDefault="00083549" w:rsidP="00083549">
            <w:pPr>
              <w:pStyle w:val="TableofFigures"/>
              <w:cnfStyle w:val="000000000000" w:firstRow="0" w:lastRow="0" w:firstColumn="0" w:lastColumn="0" w:oddVBand="0" w:evenVBand="0" w:oddHBand="0" w:evenHBand="0" w:firstRowFirstColumn="0" w:firstRowLastColumn="0" w:lastRowFirstColumn="0" w:lastRowLastColumn="0"/>
            </w:pPr>
          </w:p>
        </w:tc>
        <w:tc>
          <w:tcPr>
            <w:tcW w:w="1000" w:type="pct"/>
          </w:tcPr>
          <w:p w14:paraId="50BE77F5" w14:textId="7E2550B8" w:rsidR="00083549" w:rsidRDefault="00083549" w:rsidP="00083549">
            <w:pPr>
              <w:pStyle w:val="Tabletextleft"/>
              <w:cnfStyle w:val="000000000000" w:firstRow="0" w:lastRow="0" w:firstColumn="0" w:lastColumn="0" w:oddVBand="0" w:evenVBand="0" w:oddHBand="0" w:evenHBand="0" w:firstRowFirstColumn="0" w:firstRowLastColumn="0" w:lastRowFirstColumn="0" w:lastRowLastColumn="0"/>
            </w:pPr>
            <w:r w:rsidRPr="00C15B4C">
              <w:t>Including instructions? (glossary)</w:t>
            </w:r>
          </w:p>
        </w:tc>
        <w:tc>
          <w:tcPr>
            <w:tcW w:w="729" w:type="pct"/>
            <w:shd w:val="clear" w:color="auto" w:fill="DAEEF3" w:themeFill="accent5" w:themeFillTint="33"/>
            <w:vAlign w:val="center"/>
          </w:tcPr>
          <w:p w14:paraId="65868EB3" w14:textId="31D9A3F4" w:rsidR="00083549" w:rsidRPr="00083549" w:rsidRDefault="00083549" w:rsidP="00017325">
            <w:pPr>
              <w:pStyle w:val="Tick-symbol"/>
              <w:cnfStyle w:val="000000000000" w:firstRow="0" w:lastRow="0" w:firstColumn="0" w:lastColumn="0" w:oddVBand="0" w:evenVBand="0" w:oddHBand="0" w:evenHBand="0" w:firstRowFirstColumn="0" w:firstRowLastColumn="0" w:lastRowFirstColumn="0" w:lastRowLastColumn="0"/>
            </w:pPr>
            <w:r w:rsidRPr="00083549">
              <w:sym w:font="Wingdings 2" w:char="F050"/>
            </w:r>
          </w:p>
        </w:tc>
        <w:tc>
          <w:tcPr>
            <w:tcW w:w="677" w:type="pct"/>
            <w:shd w:val="clear" w:color="auto" w:fill="E5B8B7" w:themeFill="accent2" w:themeFillTint="66"/>
          </w:tcPr>
          <w:p w14:paraId="360CC075" w14:textId="5DBCEE20" w:rsidR="00083549" w:rsidRPr="00916E53" w:rsidRDefault="00753FA2" w:rsidP="00083549">
            <w:pPr>
              <w:pStyle w:val="Circlewithx"/>
              <w:cnfStyle w:val="000000000000" w:firstRow="0" w:lastRow="0" w:firstColumn="0" w:lastColumn="0" w:oddVBand="0" w:evenVBand="0" w:oddHBand="0" w:evenHBand="0" w:firstRowFirstColumn="0" w:firstRowLastColumn="0" w:lastRowFirstColumn="0" w:lastRowLastColumn="0"/>
            </w:pPr>
            <w:r>
              <w:rPr>
                <w:rFonts w:ascii="Calibri" w:hAnsi="Calibri" w:cs="Calibri"/>
              </w:rPr>
              <w:t>X</w:t>
            </w:r>
          </w:p>
        </w:tc>
        <w:tc>
          <w:tcPr>
            <w:tcW w:w="683" w:type="pct"/>
            <w:shd w:val="clear" w:color="auto" w:fill="E5B8B7" w:themeFill="accent2" w:themeFillTint="66"/>
          </w:tcPr>
          <w:p w14:paraId="224019CE" w14:textId="365772CD" w:rsidR="00083549" w:rsidRPr="00916E53" w:rsidRDefault="00753FA2" w:rsidP="00083549">
            <w:pPr>
              <w:pStyle w:val="Circlewithx"/>
              <w:cnfStyle w:val="000000000000" w:firstRow="0" w:lastRow="0" w:firstColumn="0" w:lastColumn="0" w:oddVBand="0" w:evenVBand="0" w:oddHBand="0" w:evenHBand="0" w:firstRowFirstColumn="0" w:firstRowLastColumn="0" w:lastRowFirstColumn="0" w:lastRowLastColumn="0"/>
            </w:pPr>
            <w:r>
              <w:rPr>
                <w:rFonts w:ascii="Calibri" w:hAnsi="Calibri" w:cs="Calibri"/>
              </w:rPr>
              <w:t>X</w:t>
            </w:r>
          </w:p>
        </w:tc>
        <w:tc>
          <w:tcPr>
            <w:tcW w:w="697" w:type="pct"/>
            <w:vMerge/>
            <w:shd w:val="clear" w:color="auto" w:fill="DAEEF3" w:themeFill="accent5" w:themeFillTint="33"/>
          </w:tcPr>
          <w:p w14:paraId="102AAA63" w14:textId="77777777" w:rsidR="00083549" w:rsidRDefault="00083549" w:rsidP="00083549">
            <w:pPr>
              <w:pStyle w:val="Tabletextcentre"/>
              <w:cnfStyle w:val="000000000000" w:firstRow="0" w:lastRow="0" w:firstColumn="0" w:lastColumn="0" w:oddVBand="0" w:evenVBand="0" w:oddHBand="0" w:evenHBand="0" w:firstRowFirstColumn="0" w:firstRowLastColumn="0" w:lastRowFirstColumn="0" w:lastRowLastColumn="0"/>
              <w:rPr>
                <w:noProof/>
              </w:rPr>
            </w:pPr>
          </w:p>
        </w:tc>
      </w:tr>
      <w:tr w:rsidR="00083549" w14:paraId="0CDB1E89" w14:textId="77777777" w:rsidTr="00BA32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1" w:type="pct"/>
            <w:vMerge w:val="restart"/>
            <w:vAlign w:val="center"/>
          </w:tcPr>
          <w:p w14:paraId="6B36CBF3" w14:textId="57B1E3C2" w:rsidR="00083549" w:rsidRDefault="00083549" w:rsidP="00083549">
            <w:pPr>
              <w:pStyle w:val="TableofFigures"/>
            </w:pPr>
            <w:r w:rsidRPr="00211A10">
              <w:t>Face validity (part of content validity)</w:t>
            </w:r>
          </w:p>
        </w:tc>
        <w:tc>
          <w:tcPr>
            <w:tcW w:w="643" w:type="pct"/>
            <w:vMerge w:val="restart"/>
          </w:tcPr>
          <w:p w14:paraId="303B2A4E" w14:textId="6206FDFB" w:rsidR="00083549" w:rsidRDefault="00083549" w:rsidP="00083549">
            <w:pPr>
              <w:pStyle w:val="Tabletextleft"/>
              <w:cnfStyle w:val="000000100000" w:firstRow="0" w:lastRow="0" w:firstColumn="0" w:lastColumn="0" w:oddVBand="0" w:evenVBand="0" w:oddHBand="1" w:evenHBand="0" w:firstRowFirstColumn="0" w:firstRowLastColumn="0" w:lastRowFirstColumn="0" w:lastRowLastColumn="0"/>
            </w:pPr>
            <w:r w:rsidRPr="00C15B4C">
              <w:t>The degree to which a measure appears to be an adequate reflection of the construct</w:t>
            </w:r>
          </w:p>
        </w:tc>
        <w:tc>
          <w:tcPr>
            <w:tcW w:w="1000" w:type="pct"/>
            <w:shd w:val="clear" w:color="auto" w:fill="DAEEF3" w:themeFill="accent5" w:themeFillTint="33"/>
          </w:tcPr>
          <w:p w14:paraId="68D2C415" w14:textId="64C5758B" w:rsidR="00083549" w:rsidRDefault="00083549" w:rsidP="00083549">
            <w:pPr>
              <w:pStyle w:val="Tabletextleft"/>
              <w:cnfStyle w:val="000000100000" w:firstRow="0" w:lastRow="0" w:firstColumn="0" w:lastColumn="0" w:oddVBand="0" w:evenVBand="0" w:oddHBand="1" w:evenHBand="0" w:firstRowFirstColumn="0" w:firstRowLastColumn="0" w:lastRowFirstColumn="0" w:lastRowLastColumn="0"/>
              <w:rPr>
                <w:noProof/>
              </w:rPr>
            </w:pPr>
            <w:r w:rsidRPr="00C15B4C">
              <w:rPr>
                <w:noProof/>
              </w:rPr>
              <w:t xml:space="preserve">8 domains of IARDST </w:t>
            </w:r>
            <w:r w:rsidRPr="00A12519">
              <w:rPr>
                <w:i/>
                <w:iCs/>
                <w:noProof/>
              </w:rPr>
              <w:t xml:space="preserve">appear </w:t>
            </w:r>
            <w:r w:rsidRPr="00C15B4C">
              <w:rPr>
                <w:noProof/>
              </w:rPr>
              <w:t>relevant</w:t>
            </w:r>
          </w:p>
        </w:tc>
        <w:tc>
          <w:tcPr>
            <w:tcW w:w="729" w:type="pct"/>
            <w:shd w:val="clear" w:color="auto" w:fill="DAEEF3" w:themeFill="accent5" w:themeFillTint="33"/>
            <w:vAlign w:val="center"/>
          </w:tcPr>
          <w:p w14:paraId="5FB1613E" w14:textId="4C90AE9B" w:rsidR="00083549" w:rsidRPr="00916E53" w:rsidRDefault="00083549" w:rsidP="00017325">
            <w:pPr>
              <w:pStyle w:val="Tick-symbol"/>
              <w:cnfStyle w:val="000000100000" w:firstRow="0" w:lastRow="0" w:firstColumn="0" w:lastColumn="0" w:oddVBand="0" w:evenVBand="0" w:oddHBand="1" w:evenHBand="0" w:firstRowFirstColumn="0" w:firstRowLastColumn="0" w:lastRowFirstColumn="0" w:lastRowLastColumn="0"/>
            </w:pPr>
            <w:r w:rsidRPr="00CB55B6">
              <w:sym w:font="Wingdings 2" w:char="F050"/>
            </w:r>
          </w:p>
        </w:tc>
        <w:tc>
          <w:tcPr>
            <w:tcW w:w="677" w:type="pct"/>
            <w:shd w:val="clear" w:color="auto" w:fill="DAEEF3" w:themeFill="accent5" w:themeFillTint="33"/>
            <w:vAlign w:val="center"/>
          </w:tcPr>
          <w:p w14:paraId="78B939FC" w14:textId="65875263" w:rsidR="00083549" w:rsidRPr="00916E53" w:rsidRDefault="00083549" w:rsidP="00017325">
            <w:pPr>
              <w:pStyle w:val="Tick-symbol"/>
              <w:cnfStyle w:val="000000100000" w:firstRow="0" w:lastRow="0" w:firstColumn="0" w:lastColumn="0" w:oddVBand="0" w:evenVBand="0" w:oddHBand="1" w:evenHBand="0" w:firstRowFirstColumn="0" w:firstRowLastColumn="0" w:lastRowFirstColumn="0" w:lastRowLastColumn="0"/>
            </w:pPr>
            <w:r w:rsidRPr="00CB55B6">
              <w:sym w:font="Wingdings 2" w:char="F050"/>
            </w:r>
          </w:p>
        </w:tc>
        <w:tc>
          <w:tcPr>
            <w:tcW w:w="683" w:type="pct"/>
            <w:shd w:val="clear" w:color="auto" w:fill="DAEEF3" w:themeFill="accent5" w:themeFillTint="33"/>
            <w:vAlign w:val="center"/>
          </w:tcPr>
          <w:p w14:paraId="74F26903" w14:textId="13709741" w:rsidR="00083549" w:rsidRPr="00916E53" w:rsidRDefault="00083549" w:rsidP="00017325">
            <w:pPr>
              <w:pStyle w:val="Tick-symbol"/>
              <w:cnfStyle w:val="000000100000" w:firstRow="0" w:lastRow="0" w:firstColumn="0" w:lastColumn="0" w:oddVBand="0" w:evenVBand="0" w:oddHBand="1" w:evenHBand="0" w:firstRowFirstColumn="0" w:firstRowLastColumn="0" w:lastRowFirstColumn="0" w:lastRowLastColumn="0"/>
            </w:pPr>
            <w:r w:rsidRPr="00CB55B6">
              <w:sym w:font="Wingdings 2" w:char="F050"/>
            </w:r>
          </w:p>
        </w:tc>
        <w:tc>
          <w:tcPr>
            <w:tcW w:w="697" w:type="pct"/>
            <w:vMerge w:val="restart"/>
            <w:shd w:val="clear" w:color="auto" w:fill="DAEEF3" w:themeFill="accent5" w:themeFillTint="33"/>
            <w:vAlign w:val="center"/>
          </w:tcPr>
          <w:p w14:paraId="12B38AA9" w14:textId="1D3EAD1C" w:rsidR="00083549" w:rsidRPr="00211A10" w:rsidRDefault="00083549" w:rsidP="00083549">
            <w:pPr>
              <w:pStyle w:val="Tabletextcentre"/>
              <w:cnfStyle w:val="000000100000" w:firstRow="0" w:lastRow="0" w:firstColumn="0" w:lastColumn="0" w:oddVBand="0" w:evenVBand="0" w:oddHBand="1" w:evenHBand="0" w:firstRowFirstColumn="0" w:firstRowLastColumn="0" w:lastRowFirstColumn="0" w:lastRowLastColumn="0"/>
              <w:rPr>
                <w:rStyle w:val="Strong"/>
              </w:rPr>
            </w:pPr>
            <w:r w:rsidRPr="00211A10">
              <w:rPr>
                <w:rStyle w:val="Strong"/>
              </w:rPr>
              <w:t>GOOD ENOUGH DATA</w:t>
            </w:r>
          </w:p>
        </w:tc>
      </w:tr>
      <w:tr w:rsidR="00211A10" w14:paraId="457645F4" w14:textId="77777777" w:rsidTr="00BA3285">
        <w:tc>
          <w:tcPr>
            <w:cnfStyle w:val="001000000000" w:firstRow="0" w:lastRow="0" w:firstColumn="1" w:lastColumn="0" w:oddVBand="0" w:evenVBand="0" w:oddHBand="0" w:evenHBand="0" w:firstRowFirstColumn="0" w:firstRowLastColumn="0" w:lastRowFirstColumn="0" w:lastRowLastColumn="0"/>
            <w:tcW w:w="571" w:type="pct"/>
            <w:vMerge/>
          </w:tcPr>
          <w:p w14:paraId="6E3BF2F7" w14:textId="195D871F" w:rsidR="00211A10" w:rsidRDefault="00211A10" w:rsidP="00BC2281">
            <w:pPr>
              <w:pStyle w:val="TableofFigures"/>
            </w:pPr>
          </w:p>
        </w:tc>
        <w:tc>
          <w:tcPr>
            <w:tcW w:w="643" w:type="pct"/>
            <w:vMerge/>
          </w:tcPr>
          <w:p w14:paraId="0CE4D80F" w14:textId="7D1C08E4" w:rsidR="00211A10" w:rsidRDefault="00211A10" w:rsidP="00916E53">
            <w:pPr>
              <w:pStyle w:val="Tabletextleft"/>
              <w:cnfStyle w:val="000000000000" w:firstRow="0" w:lastRow="0" w:firstColumn="0" w:lastColumn="0" w:oddVBand="0" w:evenVBand="0" w:oddHBand="0" w:evenHBand="0" w:firstRowFirstColumn="0" w:firstRowLastColumn="0" w:lastRowFirstColumn="0" w:lastRowLastColumn="0"/>
            </w:pPr>
          </w:p>
        </w:tc>
        <w:tc>
          <w:tcPr>
            <w:tcW w:w="1000" w:type="pct"/>
            <w:shd w:val="clear" w:color="auto" w:fill="DAEEF3" w:themeFill="accent5" w:themeFillTint="33"/>
          </w:tcPr>
          <w:p w14:paraId="42416156" w14:textId="4279DD9E" w:rsidR="00211A10" w:rsidRDefault="00211A10" w:rsidP="00916E53">
            <w:pPr>
              <w:pStyle w:val="Tabletextleft"/>
              <w:cnfStyle w:val="000000000000" w:firstRow="0" w:lastRow="0" w:firstColumn="0" w:lastColumn="0" w:oddVBand="0" w:evenVBand="0" w:oddHBand="0" w:evenHBand="0" w:firstRowFirstColumn="0" w:firstRowLastColumn="0" w:lastRowFirstColumn="0" w:lastRowLastColumn="0"/>
            </w:pPr>
            <w:r w:rsidRPr="00A12519">
              <w:rPr>
                <w:i/>
                <w:iCs/>
              </w:rPr>
              <w:t>Appears</w:t>
            </w:r>
            <w:r w:rsidRPr="00C15B4C">
              <w:t xml:space="preserve"> representative of mental health treatment need</w:t>
            </w:r>
          </w:p>
        </w:tc>
        <w:tc>
          <w:tcPr>
            <w:tcW w:w="729" w:type="pct"/>
            <w:shd w:val="clear" w:color="auto" w:fill="DAEEF3" w:themeFill="accent5" w:themeFillTint="33"/>
            <w:vAlign w:val="center"/>
          </w:tcPr>
          <w:p w14:paraId="367EC37C" w14:textId="49C3A9D9" w:rsidR="00211A10" w:rsidRPr="00916E53" w:rsidRDefault="00083549" w:rsidP="00017325">
            <w:pPr>
              <w:pStyle w:val="Tick-symbol"/>
              <w:cnfStyle w:val="000000000000" w:firstRow="0" w:lastRow="0" w:firstColumn="0" w:lastColumn="0" w:oddVBand="0" w:evenVBand="0" w:oddHBand="0" w:evenHBand="0" w:firstRowFirstColumn="0" w:firstRowLastColumn="0" w:lastRowFirstColumn="0" w:lastRowLastColumn="0"/>
            </w:pPr>
            <w:r>
              <w:sym w:font="Wingdings 2" w:char="F050"/>
            </w:r>
          </w:p>
        </w:tc>
        <w:tc>
          <w:tcPr>
            <w:tcW w:w="677" w:type="pct"/>
            <w:shd w:val="clear" w:color="auto" w:fill="DAEEF3" w:themeFill="accent5" w:themeFillTint="33"/>
            <w:vAlign w:val="center"/>
          </w:tcPr>
          <w:p w14:paraId="613FE852" w14:textId="7257C3E5" w:rsidR="00211A10" w:rsidRPr="00916E53" w:rsidRDefault="00083549" w:rsidP="00017325">
            <w:pPr>
              <w:pStyle w:val="Tick-symbol"/>
              <w:cnfStyle w:val="000000000000" w:firstRow="0" w:lastRow="0" w:firstColumn="0" w:lastColumn="0" w:oddVBand="0" w:evenVBand="0" w:oddHBand="0" w:evenHBand="0" w:firstRowFirstColumn="0" w:firstRowLastColumn="0" w:lastRowFirstColumn="0" w:lastRowLastColumn="0"/>
            </w:pPr>
            <w:r>
              <w:sym w:font="Wingdings 2" w:char="F050"/>
            </w:r>
          </w:p>
        </w:tc>
        <w:tc>
          <w:tcPr>
            <w:tcW w:w="683" w:type="pct"/>
            <w:shd w:val="clear" w:color="auto" w:fill="DAEEF3" w:themeFill="accent5" w:themeFillTint="33"/>
            <w:vAlign w:val="center"/>
          </w:tcPr>
          <w:p w14:paraId="6BC087F3" w14:textId="52880D5D" w:rsidR="00211A10" w:rsidRPr="00916E53" w:rsidRDefault="00083549" w:rsidP="00017325">
            <w:pPr>
              <w:pStyle w:val="Tick-symbol"/>
              <w:cnfStyle w:val="000000000000" w:firstRow="0" w:lastRow="0" w:firstColumn="0" w:lastColumn="0" w:oddVBand="0" w:evenVBand="0" w:oddHBand="0" w:evenHBand="0" w:firstRowFirstColumn="0" w:firstRowLastColumn="0" w:lastRowFirstColumn="0" w:lastRowLastColumn="0"/>
            </w:pPr>
            <w:r>
              <w:sym w:font="Wingdings 2" w:char="F050"/>
            </w:r>
          </w:p>
        </w:tc>
        <w:tc>
          <w:tcPr>
            <w:tcW w:w="697" w:type="pct"/>
            <w:vMerge/>
          </w:tcPr>
          <w:p w14:paraId="542C6046" w14:textId="58E9D289" w:rsidR="00211A10" w:rsidRDefault="00211A10" w:rsidP="00916E53">
            <w:pPr>
              <w:pStyle w:val="Tabletextcentre"/>
              <w:cnfStyle w:val="000000000000" w:firstRow="0" w:lastRow="0" w:firstColumn="0" w:lastColumn="0" w:oddVBand="0" w:evenVBand="0" w:oddHBand="0" w:evenHBand="0" w:firstRowFirstColumn="0" w:firstRowLastColumn="0" w:lastRowFirstColumn="0" w:lastRowLastColumn="0"/>
            </w:pPr>
          </w:p>
        </w:tc>
      </w:tr>
      <w:tr w:rsidR="00753FA2" w14:paraId="471AC8DD" w14:textId="77777777" w:rsidTr="00800A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1" w:type="pct"/>
            <w:vMerge w:val="restart"/>
            <w:vAlign w:val="center"/>
          </w:tcPr>
          <w:p w14:paraId="0104F545" w14:textId="1FA22174" w:rsidR="00753FA2" w:rsidRDefault="00753FA2" w:rsidP="00753FA2">
            <w:pPr>
              <w:pStyle w:val="TableofFigures"/>
            </w:pPr>
            <w:r>
              <w:t xml:space="preserve">Construct </w:t>
            </w:r>
            <w:r w:rsidRPr="00211A10">
              <w:t>validity</w:t>
            </w:r>
          </w:p>
        </w:tc>
        <w:tc>
          <w:tcPr>
            <w:tcW w:w="643" w:type="pct"/>
            <w:vMerge w:val="restart"/>
          </w:tcPr>
          <w:p w14:paraId="364207F2" w14:textId="089C2AD5" w:rsidR="00753FA2" w:rsidRDefault="00753FA2" w:rsidP="00753FA2">
            <w:pPr>
              <w:pStyle w:val="Tabletextleft"/>
              <w:cnfStyle w:val="000000100000" w:firstRow="0" w:lastRow="0" w:firstColumn="0" w:lastColumn="0" w:oddVBand="0" w:evenVBand="0" w:oddHBand="1" w:evenHBand="0" w:firstRowFirstColumn="0" w:firstRowLastColumn="0" w:lastRowFirstColumn="0" w:lastRowLastColumn="0"/>
            </w:pPr>
            <w:r w:rsidRPr="00C15B4C">
              <w:t>The degree to which the tool consistently measures the construct of interest</w:t>
            </w:r>
          </w:p>
        </w:tc>
        <w:tc>
          <w:tcPr>
            <w:tcW w:w="1000" w:type="pct"/>
            <w:shd w:val="clear" w:color="auto" w:fill="E5B8B7" w:themeFill="accent2" w:themeFillTint="66"/>
          </w:tcPr>
          <w:p w14:paraId="1E37AB61" w14:textId="26EFEF54" w:rsidR="00753FA2" w:rsidRPr="00C15B4C" w:rsidRDefault="00753FA2" w:rsidP="00753FA2">
            <w:pPr>
              <w:pStyle w:val="Tabletextleft"/>
              <w:cnfStyle w:val="000000100000" w:firstRow="0" w:lastRow="0" w:firstColumn="0" w:lastColumn="0" w:oddVBand="0" w:evenVBand="0" w:oddHBand="1" w:evenHBand="0" w:firstRowFirstColumn="0" w:firstRowLastColumn="0" w:lastRowFirstColumn="0" w:lastRowLastColumn="0"/>
            </w:pPr>
            <w:r w:rsidRPr="00C15B4C">
              <w:t>Convergent validity: comparison with other measures</w:t>
            </w:r>
          </w:p>
        </w:tc>
        <w:tc>
          <w:tcPr>
            <w:tcW w:w="729" w:type="pct"/>
            <w:shd w:val="clear" w:color="auto" w:fill="E5B8B7" w:themeFill="accent2" w:themeFillTint="66"/>
          </w:tcPr>
          <w:p w14:paraId="58B66CB9" w14:textId="30C40711" w:rsidR="00753FA2" w:rsidRPr="002A3997" w:rsidRDefault="00753FA2" w:rsidP="00753FA2">
            <w:pPr>
              <w:pStyle w:val="Circlewithx"/>
              <w:cnfStyle w:val="000000100000" w:firstRow="0" w:lastRow="0" w:firstColumn="0" w:lastColumn="0" w:oddVBand="0" w:evenVBand="0" w:oddHBand="1" w:evenHBand="0" w:firstRowFirstColumn="0" w:firstRowLastColumn="0" w:lastRowFirstColumn="0" w:lastRowLastColumn="0"/>
            </w:pPr>
            <w:r w:rsidRPr="00497462">
              <w:rPr>
                <w:rFonts w:ascii="Calibri" w:hAnsi="Calibri" w:cs="Calibri"/>
              </w:rPr>
              <w:t>X</w:t>
            </w:r>
          </w:p>
        </w:tc>
        <w:tc>
          <w:tcPr>
            <w:tcW w:w="677" w:type="pct"/>
            <w:shd w:val="clear" w:color="auto" w:fill="E5B8B7" w:themeFill="accent2" w:themeFillTint="66"/>
          </w:tcPr>
          <w:p w14:paraId="6975CFCB" w14:textId="1DD42E78" w:rsidR="00753FA2" w:rsidRPr="002A3997" w:rsidRDefault="00753FA2" w:rsidP="00753FA2">
            <w:pPr>
              <w:pStyle w:val="Circlewithx"/>
              <w:cnfStyle w:val="000000100000" w:firstRow="0" w:lastRow="0" w:firstColumn="0" w:lastColumn="0" w:oddVBand="0" w:evenVBand="0" w:oddHBand="1" w:evenHBand="0" w:firstRowFirstColumn="0" w:firstRowLastColumn="0" w:lastRowFirstColumn="0" w:lastRowLastColumn="0"/>
            </w:pPr>
            <w:r w:rsidRPr="00497462">
              <w:rPr>
                <w:rFonts w:ascii="Calibri" w:hAnsi="Calibri" w:cs="Calibri"/>
              </w:rPr>
              <w:t>X</w:t>
            </w:r>
          </w:p>
        </w:tc>
        <w:tc>
          <w:tcPr>
            <w:tcW w:w="683" w:type="pct"/>
            <w:shd w:val="clear" w:color="auto" w:fill="E5B8B7" w:themeFill="accent2" w:themeFillTint="66"/>
          </w:tcPr>
          <w:p w14:paraId="67B18FBC" w14:textId="60DEEDA3" w:rsidR="00753FA2" w:rsidRPr="002A3997" w:rsidRDefault="00753FA2" w:rsidP="00753FA2">
            <w:pPr>
              <w:pStyle w:val="Circlewithx"/>
              <w:cnfStyle w:val="000000100000" w:firstRow="0" w:lastRow="0" w:firstColumn="0" w:lastColumn="0" w:oddVBand="0" w:evenVBand="0" w:oddHBand="1" w:evenHBand="0" w:firstRowFirstColumn="0" w:firstRowLastColumn="0" w:lastRowFirstColumn="0" w:lastRowLastColumn="0"/>
            </w:pPr>
            <w:r w:rsidRPr="00497462">
              <w:rPr>
                <w:rFonts w:ascii="Calibri" w:hAnsi="Calibri" w:cs="Calibri"/>
              </w:rPr>
              <w:t>X</w:t>
            </w:r>
          </w:p>
        </w:tc>
        <w:tc>
          <w:tcPr>
            <w:tcW w:w="697" w:type="pct"/>
            <w:vMerge w:val="restart"/>
            <w:shd w:val="clear" w:color="auto" w:fill="E5B8B7" w:themeFill="accent2" w:themeFillTint="66"/>
            <w:vAlign w:val="center"/>
          </w:tcPr>
          <w:p w14:paraId="21E41C34" w14:textId="7E3F43D1" w:rsidR="00753FA2" w:rsidRDefault="00753FA2" w:rsidP="00753FA2">
            <w:pPr>
              <w:pStyle w:val="Tabletextcentre"/>
              <w:cnfStyle w:val="000000100000" w:firstRow="0" w:lastRow="0" w:firstColumn="0" w:lastColumn="0" w:oddVBand="0" w:evenVBand="0" w:oddHBand="1" w:evenHBand="0" w:firstRowFirstColumn="0" w:firstRowLastColumn="0" w:lastRowFirstColumn="0" w:lastRowLastColumn="0"/>
            </w:pPr>
            <w:r w:rsidRPr="00211A10">
              <w:rPr>
                <w:rStyle w:val="Strong"/>
              </w:rPr>
              <w:t>NO DATA</w:t>
            </w:r>
          </w:p>
        </w:tc>
      </w:tr>
      <w:tr w:rsidR="00753FA2" w14:paraId="356C30EA" w14:textId="77777777" w:rsidTr="00BA3285">
        <w:tc>
          <w:tcPr>
            <w:cnfStyle w:val="001000000000" w:firstRow="0" w:lastRow="0" w:firstColumn="1" w:lastColumn="0" w:oddVBand="0" w:evenVBand="0" w:oddHBand="0" w:evenHBand="0" w:firstRowFirstColumn="0" w:firstRowLastColumn="0" w:lastRowFirstColumn="0" w:lastRowLastColumn="0"/>
            <w:tcW w:w="571" w:type="pct"/>
            <w:vMerge/>
          </w:tcPr>
          <w:p w14:paraId="2AA78DD5" w14:textId="77777777" w:rsidR="00753FA2" w:rsidRDefault="00753FA2" w:rsidP="00753FA2">
            <w:pPr>
              <w:pStyle w:val="TableofFigures"/>
            </w:pPr>
          </w:p>
        </w:tc>
        <w:tc>
          <w:tcPr>
            <w:tcW w:w="643" w:type="pct"/>
            <w:vMerge/>
          </w:tcPr>
          <w:p w14:paraId="78F8ED81" w14:textId="77777777" w:rsidR="00753FA2" w:rsidRDefault="00753FA2" w:rsidP="00753FA2">
            <w:pPr>
              <w:pStyle w:val="TableofFigures"/>
              <w:cnfStyle w:val="000000000000" w:firstRow="0" w:lastRow="0" w:firstColumn="0" w:lastColumn="0" w:oddVBand="0" w:evenVBand="0" w:oddHBand="0" w:evenHBand="0" w:firstRowFirstColumn="0" w:firstRowLastColumn="0" w:lastRowFirstColumn="0" w:lastRowLastColumn="0"/>
            </w:pPr>
          </w:p>
        </w:tc>
        <w:tc>
          <w:tcPr>
            <w:tcW w:w="1000" w:type="pct"/>
            <w:shd w:val="clear" w:color="auto" w:fill="E5B8B7" w:themeFill="accent2" w:themeFillTint="66"/>
          </w:tcPr>
          <w:p w14:paraId="00BC78DC" w14:textId="08749D36" w:rsidR="00753FA2" w:rsidRPr="00C15B4C" w:rsidRDefault="00753FA2" w:rsidP="00753FA2">
            <w:pPr>
              <w:pStyle w:val="Tabletextleft"/>
              <w:cnfStyle w:val="000000000000" w:firstRow="0" w:lastRow="0" w:firstColumn="0" w:lastColumn="0" w:oddVBand="0" w:evenVBand="0" w:oddHBand="0" w:evenHBand="0" w:firstRowFirstColumn="0" w:firstRowLastColumn="0" w:lastRowFirstColumn="0" w:lastRowLastColumn="0"/>
            </w:pPr>
            <w:r w:rsidRPr="00C15B4C">
              <w:t>Discriminative: comparison between sub-groups</w:t>
            </w:r>
          </w:p>
        </w:tc>
        <w:tc>
          <w:tcPr>
            <w:tcW w:w="729" w:type="pct"/>
            <w:shd w:val="clear" w:color="auto" w:fill="E5B8B7" w:themeFill="accent2" w:themeFillTint="66"/>
          </w:tcPr>
          <w:p w14:paraId="5975414C" w14:textId="750BF60E" w:rsidR="00753FA2" w:rsidRPr="002A3997" w:rsidRDefault="00753FA2" w:rsidP="00753FA2">
            <w:pPr>
              <w:pStyle w:val="Circlewithx"/>
              <w:cnfStyle w:val="000000000000" w:firstRow="0" w:lastRow="0" w:firstColumn="0" w:lastColumn="0" w:oddVBand="0" w:evenVBand="0" w:oddHBand="0" w:evenHBand="0" w:firstRowFirstColumn="0" w:firstRowLastColumn="0" w:lastRowFirstColumn="0" w:lastRowLastColumn="0"/>
            </w:pPr>
            <w:r w:rsidRPr="00497462">
              <w:rPr>
                <w:rFonts w:ascii="Calibri" w:hAnsi="Calibri" w:cs="Calibri"/>
              </w:rPr>
              <w:t>X</w:t>
            </w:r>
          </w:p>
        </w:tc>
        <w:tc>
          <w:tcPr>
            <w:tcW w:w="677" w:type="pct"/>
            <w:shd w:val="clear" w:color="auto" w:fill="E5B8B7" w:themeFill="accent2" w:themeFillTint="66"/>
          </w:tcPr>
          <w:p w14:paraId="0256F55A" w14:textId="699FF3F9" w:rsidR="00753FA2" w:rsidRPr="002A3997" w:rsidRDefault="00753FA2" w:rsidP="00753FA2">
            <w:pPr>
              <w:pStyle w:val="Circlewithx"/>
              <w:cnfStyle w:val="000000000000" w:firstRow="0" w:lastRow="0" w:firstColumn="0" w:lastColumn="0" w:oddVBand="0" w:evenVBand="0" w:oddHBand="0" w:evenHBand="0" w:firstRowFirstColumn="0" w:firstRowLastColumn="0" w:lastRowFirstColumn="0" w:lastRowLastColumn="0"/>
            </w:pPr>
            <w:r w:rsidRPr="00497462">
              <w:rPr>
                <w:rFonts w:ascii="Calibri" w:hAnsi="Calibri" w:cs="Calibri"/>
              </w:rPr>
              <w:t>X</w:t>
            </w:r>
          </w:p>
        </w:tc>
        <w:tc>
          <w:tcPr>
            <w:tcW w:w="683" w:type="pct"/>
            <w:shd w:val="clear" w:color="auto" w:fill="E5B8B7" w:themeFill="accent2" w:themeFillTint="66"/>
          </w:tcPr>
          <w:p w14:paraId="5D0F3C7C" w14:textId="7C5D6E9E" w:rsidR="00753FA2" w:rsidRPr="002A3997" w:rsidRDefault="00753FA2" w:rsidP="00753FA2">
            <w:pPr>
              <w:pStyle w:val="Circlewithx"/>
              <w:cnfStyle w:val="000000000000" w:firstRow="0" w:lastRow="0" w:firstColumn="0" w:lastColumn="0" w:oddVBand="0" w:evenVBand="0" w:oddHBand="0" w:evenHBand="0" w:firstRowFirstColumn="0" w:firstRowLastColumn="0" w:lastRowFirstColumn="0" w:lastRowLastColumn="0"/>
            </w:pPr>
            <w:r w:rsidRPr="00497462">
              <w:rPr>
                <w:rFonts w:ascii="Calibri" w:hAnsi="Calibri" w:cs="Calibri"/>
              </w:rPr>
              <w:t>X</w:t>
            </w:r>
          </w:p>
        </w:tc>
        <w:tc>
          <w:tcPr>
            <w:tcW w:w="697" w:type="pct"/>
            <w:vMerge/>
            <w:shd w:val="clear" w:color="auto" w:fill="E5B8B7" w:themeFill="accent2" w:themeFillTint="66"/>
            <w:vAlign w:val="center"/>
          </w:tcPr>
          <w:p w14:paraId="2C904322" w14:textId="72C1574E" w:rsidR="00753FA2" w:rsidRPr="00211A10" w:rsidRDefault="00753FA2" w:rsidP="00753FA2">
            <w:pPr>
              <w:pStyle w:val="Tabletextcentre"/>
              <w:cnfStyle w:val="000000000000" w:firstRow="0" w:lastRow="0" w:firstColumn="0" w:lastColumn="0" w:oddVBand="0" w:evenVBand="0" w:oddHBand="0" w:evenHBand="0" w:firstRowFirstColumn="0" w:firstRowLastColumn="0" w:lastRowFirstColumn="0" w:lastRowLastColumn="0"/>
              <w:rPr>
                <w:rStyle w:val="Strong"/>
              </w:rPr>
            </w:pPr>
          </w:p>
        </w:tc>
      </w:tr>
      <w:tr w:rsidR="00753FA2" w14:paraId="24410570" w14:textId="77777777" w:rsidTr="00BA32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1" w:type="pct"/>
            <w:vMerge w:val="restart"/>
            <w:vAlign w:val="center"/>
          </w:tcPr>
          <w:p w14:paraId="73A89DF2" w14:textId="1C44AF46" w:rsidR="00753FA2" w:rsidRDefault="00753FA2" w:rsidP="00753FA2">
            <w:pPr>
              <w:pStyle w:val="TableofFigures"/>
            </w:pPr>
            <w:r>
              <w:t xml:space="preserve">Criterion </w:t>
            </w:r>
            <w:r w:rsidRPr="00211A10">
              <w:t>validity</w:t>
            </w:r>
          </w:p>
        </w:tc>
        <w:tc>
          <w:tcPr>
            <w:tcW w:w="643" w:type="pct"/>
            <w:vMerge w:val="restart"/>
          </w:tcPr>
          <w:p w14:paraId="26C036F1" w14:textId="771F4B33" w:rsidR="00753FA2" w:rsidRDefault="00753FA2" w:rsidP="00753FA2">
            <w:pPr>
              <w:pStyle w:val="Tabletextleft"/>
              <w:cnfStyle w:val="000000100000" w:firstRow="0" w:lastRow="0" w:firstColumn="0" w:lastColumn="0" w:oddVBand="0" w:evenVBand="0" w:oddHBand="1" w:evenHBand="0" w:firstRowFirstColumn="0" w:firstRowLastColumn="0" w:lastRowFirstColumn="0" w:lastRowLastColumn="0"/>
            </w:pPr>
            <w:r w:rsidRPr="00C15B4C">
              <w:t>The</w:t>
            </w:r>
            <w:r w:rsidRPr="00916E53">
              <w:t xml:space="preserve"> degree to which a measure appears to be an adequate reflection a 'gold stand</w:t>
            </w:r>
            <w:r w:rsidRPr="00C15B4C">
              <w:t>ard'</w:t>
            </w:r>
          </w:p>
        </w:tc>
        <w:tc>
          <w:tcPr>
            <w:tcW w:w="1000" w:type="pct"/>
            <w:shd w:val="clear" w:color="auto" w:fill="E5B8B7" w:themeFill="accent2" w:themeFillTint="66"/>
          </w:tcPr>
          <w:p w14:paraId="37086FED" w14:textId="6B220305" w:rsidR="00753FA2" w:rsidRPr="00C15B4C" w:rsidRDefault="00753FA2" w:rsidP="00753FA2">
            <w:pPr>
              <w:pStyle w:val="Tabletextleft"/>
              <w:cnfStyle w:val="000000100000" w:firstRow="0" w:lastRow="0" w:firstColumn="0" w:lastColumn="0" w:oddVBand="0" w:evenVBand="0" w:oddHBand="1" w:evenHBand="0" w:firstRowFirstColumn="0" w:firstRowLastColumn="0" w:lastRowFirstColumn="0" w:lastRowLastColumn="0"/>
            </w:pPr>
            <w:r w:rsidRPr="00C15B4C">
              <w:t>Concurrent: relates to a similar measure</w:t>
            </w:r>
          </w:p>
        </w:tc>
        <w:tc>
          <w:tcPr>
            <w:tcW w:w="729" w:type="pct"/>
            <w:shd w:val="clear" w:color="auto" w:fill="E5B8B7" w:themeFill="accent2" w:themeFillTint="66"/>
          </w:tcPr>
          <w:p w14:paraId="59BAAFA9" w14:textId="6E1ED3BC" w:rsidR="00753FA2" w:rsidRPr="002A3997" w:rsidRDefault="00753FA2" w:rsidP="00753FA2">
            <w:pPr>
              <w:pStyle w:val="Circlewithx"/>
              <w:cnfStyle w:val="000000100000" w:firstRow="0" w:lastRow="0" w:firstColumn="0" w:lastColumn="0" w:oddVBand="0" w:evenVBand="0" w:oddHBand="1" w:evenHBand="0" w:firstRowFirstColumn="0" w:firstRowLastColumn="0" w:lastRowFirstColumn="0" w:lastRowLastColumn="0"/>
            </w:pPr>
            <w:r w:rsidRPr="00497462">
              <w:rPr>
                <w:rFonts w:ascii="Calibri" w:hAnsi="Calibri" w:cs="Calibri"/>
              </w:rPr>
              <w:t>X</w:t>
            </w:r>
          </w:p>
        </w:tc>
        <w:tc>
          <w:tcPr>
            <w:tcW w:w="677" w:type="pct"/>
            <w:shd w:val="clear" w:color="auto" w:fill="E5B8B7" w:themeFill="accent2" w:themeFillTint="66"/>
          </w:tcPr>
          <w:p w14:paraId="69F1DB0E" w14:textId="42BDA8EF" w:rsidR="00753FA2" w:rsidRPr="002A3997" w:rsidRDefault="00753FA2" w:rsidP="00753FA2">
            <w:pPr>
              <w:pStyle w:val="Circlewithx"/>
              <w:cnfStyle w:val="000000100000" w:firstRow="0" w:lastRow="0" w:firstColumn="0" w:lastColumn="0" w:oddVBand="0" w:evenVBand="0" w:oddHBand="1" w:evenHBand="0" w:firstRowFirstColumn="0" w:firstRowLastColumn="0" w:lastRowFirstColumn="0" w:lastRowLastColumn="0"/>
            </w:pPr>
            <w:r w:rsidRPr="00497462">
              <w:rPr>
                <w:rFonts w:ascii="Calibri" w:hAnsi="Calibri" w:cs="Calibri"/>
              </w:rPr>
              <w:t>X</w:t>
            </w:r>
          </w:p>
        </w:tc>
        <w:tc>
          <w:tcPr>
            <w:tcW w:w="683" w:type="pct"/>
            <w:shd w:val="clear" w:color="auto" w:fill="E5B8B7" w:themeFill="accent2" w:themeFillTint="66"/>
          </w:tcPr>
          <w:p w14:paraId="7E6DA12B" w14:textId="1AECBA50" w:rsidR="00753FA2" w:rsidRPr="002A3997" w:rsidRDefault="00753FA2" w:rsidP="00753FA2">
            <w:pPr>
              <w:pStyle w:val="Circlewithx"/>
              <w:cnfStyle w:val="000000100000" w:firstRow="0" w:lastRow="0" w:firstColumn="0" w:lastColumn="0" w:oddVBand="0" w:evenVBand="0" w:oddHBand="1" w:evenHBand="0" w:firstRowFirstColumn="0" w:firstRowLastColumn="0" w:lastRowFirstColumn="0" w:lastRowLastColumn="0"/>
            </w:pPr>
            <w:r w:rsidRPr="00497462">
              <w:rPr>
                <w:rFonts w:ascii="Calibri" w:hAnsi="Calibri" w:cs="Calibri"/>
              </w:rPr>
              <w:t>X</w:t>
            </w:r>
          </w:p>
        </w:tc>
        <w:tc>
          <w:tcPr>
            <w:tcW w:w="697" w:type="pct"/>
            <w:vMerge w:val="restart"/>
            <w:shd w:val="clear" w:color="auto" w:fill="E5B8B7" w:themeFill="accent2" w:themeFillTint="66"/>
            <w:vAlign w:val="center"/>
          </w:tcPr>
          <w:p w14:paraId="4ECCDCD7" w14:textId="205475BD" w:rsidR="00753FA2" w:rsidRPr="00211A10" w:rsidRDefault="00753FA2" w:rsidP="00753FA2">
            <w:pPr>
              <w:pStyle w:val="Tabletextcentre"/>
              <w:cnfStyle w:val="000000100000" w:firstRow="0" w:lastRow="0" w:firstColumn="0" w:lastColumn="0" w:oddVBand="0" w:evenVBand="0" w:oddHBand="1" w:evenHBand="0" w:firstRowFirstColumn="0" w:firstRowLastColumn="0" w:lastRowFirstColumn="0" w:lastRowLastColumn="0"/>
              <w:rPr>
                <w:rStyle w:val="Strong"/>
              </w:rPr>
            </w:pPr>
            <w:r w:rsidRPr="00211A10">
              <w:rPr>
                <w:rStyle w:val="Strong"/>
              </w:rPr>
              <w:t>NO DATA</w:t>
            </w:r>
          </w:p>
        </w:tc>
      </w:tr>
      <w:tr w:rsidR="00753FA2" w14:paraId="2F3725BD" w14:textId="77777777" w:rsidTr="00BA3285">
        <w:tc>
          <w:tcPr>
            <w:cnfStyle w:val="001000000000" w:firstRow="0" w:lastRow="0" w:firstColumn="1" w:lastColumn="0" w:oddVBand="0" w:evenVBand="0" w:oddHBand="0" w:evenHBand="0" w:firstRowFirstColumn="0" w:firstRowLastColumn="0" w:lastRowFirstColumn="0" w:lastRowLastColumn="0"/>
            <w:tcW w:w="571" w:type="pct"/>
            <w:vMerge/>
            <w:tcBorders>
              <w:bottom w:val="single" w:sz="12" w:space="0" w:color="FFC000"/>
            </w:tcBorders>
          </w:tcPr>
          <w:p w14:paraId="65668A63" w14:textId="3415653D" w:rsidR="00753FA2" w:rsidRDefault="00753FA2" w:rsidP="00753FA2">
            <w:pPr>
              <w:pStyle w:val="TableofFigures"/>
            </w:pPr>
          </w:p>
        </w:tc>
        <w:tc>
          <w:tcPr>
            <w:tcW w:w="643" w:type="pct"/>
            <w:vMerge/>
            <w:tcBorders>
              <w:bottom w:val="single" w:sz="12" w:space="0" w:color="FFC000"/>
            </w:tcBorders>
          </w:tcPr>
          <w:p w14:paraId="29D7F59F" w14:textId="2E8D205D" w:rsidR="00753FA2" w:rsidRDefault="00753FA2" w:rsidP="00753FA2">
            <w:pPr>
              <w:pStyle w:val="TableofFigures"/>
              <w:cnfStyle w:val="000000000000" w:firstRow="0" w:lastRow="0" w:firstColumn="0" w:lastColumn="0" w:oddVBand="0" w:evenVBand="0" w:oddHBand="0" w:evenHBand="0" w:firstRowFirstColumn="0" w:firstRowLastColumn="0" w:lastRowFirstColumn="0" w:lastRowLastColumn="0"/>
            </w:pPr>
          </w:p>
        </w:tc>
        <w:tc>
          <w:tcPr>
            <w:tcW w:w="1000" w:type="pct"/>
            <w:tcBorders>
              <w:bottom w:val="single" w:sz="12" w:space="0" w:color="FFC000"/>
            </w:tcBorders>
            <w:shd w:val="clear" w:color="auto" w:fill="E5B8B7" w:themeFill="accent2" w:themeFillTint="66"/>
          </w:tcPr>
          <w:p w14:paraId="5CF69FB0" w14:textId="25795441" w:rsidR="00753FA2" w:rsidRDefault="00753FA2" w:rsidP="00753FA2">
            <w:pPr>
              <w:pStyle w:val="Tabletextleft"/>
              <w:cnfStyle w:val="000000000000" w:firstRow="0" w:lastRow="0" w:firstColumn="0" w:lastColumn="0" w:oddVBand="0" w:evenVBand="0" w:oddHBand="0" w:evenHBand="0" w:firstRowFirstColumn="0" w:firstRowLastColumn="0" w:lastRowFirstColumn="0" w:lastRowLastColumn="0"/>
            </w:pPr>
            <w:r w:rsidRPr="00C15B4C">
              <w:t>Predictive: predicts performance on a related criterion</w:t>
            </w:r>
          </w:p>
        </w:tc>
        <w:tc>
          <w:tcPr>
            <w:tcW w:w="729" w:type="pct"/>
            <w:tcBorders>
              <w:bottom w:val="single" w:sz="12" w:space="0" w:color="FFC000"/>
            </w:tcBorders>
            <w:shd w:val="clear" w:color="auto" w:fill="E5B8B7" w:themeFill="accent2" w:themeFillTint="66"/>
          </w:tcPr>
          <w:p w14:paraId="7C71A6E0" w14:textId="3B583EA8" w:rsidR="00753FA2" w:rsidRPr="002A3997" w:rsidRDefault="00753FA2" w:rsidP="00753FA2">
            <w:pPr>
              <w:pStyle w:val="Circlewithx"/>
              <w:cnfStyle w:val="000000000000" w:firstRow="0" w:lastRow="0" w:firstColumn="0" w:lastColumn="0" w:oddVBand="0" w:evenVBand="0" w:oddHBand="0" w:evenHBand="0" w:firstRowFirstColumn="0" w:firstRowLastColumn="0" w:lastRowFirstColumn="0" w:lastRowLastColumn="0"/>
            </w:pPr>
            <w:r w:rsidRPr="00497462">
              <w:rPr>
                <w:rFonts w:ascii="Calibri" w:hAnsi="Calibri" w:cs="Calibri"/>
              </w:rPr>
              <w:t>X</w:t>
            </w:r>
          </w:p>
        </w:tc>
        <w:tc>
          <w:tcPr>
            <w:tcW w:w="677" w:type="pct"/>
            <w:tcBorders>
              <w:bottom w:val="single" w:sz="12" w:space="0" w:color="FFC000"/>
            </w:tcBorders>
            <w:shd w:val="clear" w:color="auto" w:fill="E5B8B7" w:themeFill="accent2" w:themeFillTint="66"/>
          </w:tcPr>
          <w:p w14:paraId="7C59155A" w14:textId="789F39D3" w:rsidR="00753FA2" w:rsidRPr="002A3997" w:rsidRDefault="00753FA2" w:rsidP="00753FA2">
            <w:pPr>
              <w:pStyle w:val="Circlewithx"/>
              <w:cnfStyle w:val="000000000000" w:firstRow="0" w:lastRow="0" w:firstColumn="0" w:lastColumn="0" w:oddVBand="0" w:evenVBand="0" w:oddHBand="0" w:evenHBand="0" w:firstRowFirstColumn="0" w:firstRowLastColumn="0" w:lastRowFirstColumn="0" w:lastRowLastColumn="0"/>
            </w:pPr>
            <w:r w:rsidRPr="00497462">
              <w:rPr>
                <w:rFonts w:ascii="Calibri" w:hAnsi="Calibri" w:cs="Calibri"/>
              </w:rPr>
              <w:t>X</w:t>
            </w:r>
          </w:p>
        </w:tc>
        <w:tc>
          <w:tcPr>
            <w:tcW w:w="683" w:type="pct"/>
            <w:tcBorders>
              <w:bottom w:val="single" w:sz="12" w:space="0" w:color="FFC000"/>
            </w:tcBorders>
            <w:shd w:val="clear" w:color="auto" w:fill="E5B8B7" w:themeFill="accent2" w:themeFillTint="66"/>
          </w:tcPr>
          <w:p w14:paraId="0095058D" w14:textId="4E32853E" w:rsidR="00753FA2" w:rsidRPr="002A3997" w:rsidRDefault="00753FA2" w:rsidP="00753FA2">
            <w:pPr>
              <w:pStyle w:val="Circlewithx"/>
              <w:cnfStyle w:val="000000000000" w:firstRow="0" w:lastRow="0" w:firstColumn="0" w:lastColumn="0" w:oddVBand="0" w:evenVBand="0" w:oddHBand="0" w:evenHBand="0" w:firstRowFirstColumn="0" w:firstRowLastColumn="0" w:lastRowFirstColumn="0" w:lastRowLastColumn="0"/>
            </w:pPr>
            <w:r w:rsidRPr="00497462">
              <w:rPr>
                <w:rFonts w:ascii="Calibri" w:hAnsi="Calibri" w:cs="Calibri"/>
              </w:rPr>
              <w:t>X</w:t>
            </w:r>
          </w:p>
        </w:tc>
        <w:tc>
          <w:tcPr>
            <w:tcW w:w="697" w:type="pct"/>
            <w:vMerge/>
            <w:tcBorders>
              <w:bottom w:val="single" w:sz="12" w:space="0" w:color="FFC000"/>
            </w:tcBorders>
            <w:shd w:val="clear" w:color="auto" w:fill="E5B8B7" w:themeFill="accent2" w:themeFillTint="66"/>
            <w:vAlign w:val="center"/>
          </w:tcPr>
          <w:p w14:paraId="70029C68" w14:textId="4BCE8876" w:rsidR="00753FA2" w:rsidRPr="00211A10" w:rsidRDefault="00753FA2" w:rsidP="00753FA2">
            <w:pPr>
              <w:pStyle w:val="Tabletextcentre"/>
              <w:cnfStyle w:val="000000000000" w:firstRow="0" w:lastRow="0" w:firstColumn="0" w:lastColumn="0" w:oddVBand="0" w:evenVBand="0" w:oddHBand="0" w:evenHBand="0" w:firstRowFirstColumn="0" w:firstRowLastColumn="0" w:lastRowFirstColumn="0" w:lastRowLastColumn="0"/>
              <w:rPr>
                <w:rStyle w:val="Strong"/>
              </w:rPr>
            </w:pPr>
          </w:p>
        </w:tc>
      </w:tr>
    </w:tbl>
    <w:p w14:paraId="25BAE368" w14:textId="77777777" w:rsidR="00A31800" w:rsidRPr="00A31800" w:rsidRDefault="00A31800" w:rsidP="00A31800"/>
    <w:p w14:paraId="7EC92301" w14:textId="3D628414" w:rsidR="004127FC" w:rsidRDefault="004127FC" w:rsidP="0071559D">
      <w:pPr>
        <w:pStyle w:val="TableParagraph"/>
        <w:sectPr w:rsidR="004127FC" w:rsidSect="00973295">
          <w:pgSz w:w="11910" w:h="16840"/>
          <w:pgMar w:top="1701" w:right="992" w:bottom="816" w:left="992" w:header="0" w:footer="193" w:gutter="0"/>
          <w:cols w:space="720"/>
        </w:sectPr>
      </w:pPr>
    </w:p>
    <w:p w14:paraId="13AE8C96" w14:textId="77777777" w:rsidR="004127FC" w:rsidRPr="00F232AA" w:rsidRDefault="005F5B62" w:rsidP="00F232AA">
      <w:r w:rsidRPr="00853C72">
        <w:rPr>
          <w:rStyle w:val="Strong"/>
        </w:rPr>
        <w:t>The Expert Advisory Group (EAG)</w:t>
      </w:r>
      <w:r w:rsidRPr="00F232AA">
        <w:t xml:space="preserve"> has involved over 40 members with expertise in mental health, including people with lived experience and carers, since 2017. We reviewed the available evidence of EAG involvement in tasks that appear to demonstrate contributions to content and face validity (APS 2021; DoHAC, March 2022; DoHAC, May 2024).</w:t>
      </w:r>
    </w:p>
    <w:p w14:paraId="2A540D6B" w14:textId="77777777" w:rsidR="004127FC" w:rsidRPr="00F232AA" w:rsidRDefault="005F5B62" w:rsidP="00F232AA">
      <w:r w:rsidRPr="00F232AA">
        <w:t>COSMIN requires that to assess content validity, an adequate sample of patients and professionals need to be asked about the relevance, comprehensiveness (completeness including everything that is necessary) and comprehensibility (ease of understanding) of the items, response options and instructions.</w:t>
      </w:r>
    </w:p>
    <w:p w14:paraId="75937AD0" w14:textId="77777777" w:rsidR="004127FC" w:rsidRPr="00F232AA" w:rsidRDefault="005F5B62" w:rsidP="00F232AA">
      <w:r w:rsidRPr="00F232AA">
        <w:t>Our review finds that there is evidence of a contribution to content and face validity in the following tasks undertaken by the EAG:</w:t>
      </w:r>
    </w:p>
    <w:p w14:paraId="35DB7F90" w14:textId="77777777" w:rsidR="004127FC" w:rsidRPr="00BF1418" w:rsidRDefault="005F5B62" w:rsidP="00303F96">
      <w:pPr>
        <w:pStyle w:val="ListNumber"/>
        <w:rPr>
          <w:b w:val="0"/>
          <w:bCs w:val="0"/>
        </w:rPr>
      </w:pPr>
      <w:r w:rsidRPr="00BF1418">
        <w:rPr>
          <w:b w:val="0"/>
          <w:bCs w:val="0"/>
        </w:rPr>
        <w:t>The EAG updated descriptions of domains, rating points and services to include content relevant to each cohort (adults, children, adolescents, older adults)</w:t>
      </w:r>
    </w:p>
    <w:p w14:paraId="40B996D9" w14:textId="77777777" w:rsidR="004127FC" w:rsidRPr="00BF1418" w:rsidRDefault="005F5B62" w:rsidP="00303F96">
      <w:pPr>
        <w:pStyle w:val="ListNumber"/>
        <w:rPr>
          <w:b w:val="0"/>
          <w:bCs w:val="0"/>
        </w:rPr>
      </w:pPr>
      <w:r w:rsidRPr="00BF1418">
        <w:rPr>
          <w:b w:val="0"/>
          <w:bCs w:val="0"/>
        </w:rPr>
        <w:t>The EAG suggested updates to terminology in descriptions to be more relevant and accurate (e.g. to differentiate children’s development from mental health concerns)</w:t>
      </w:r>
    </w:p>
    <w:p w14:paraId="2ADCCD03" w14:textId="77777777" w:rsidR="004127FC" w:rsidRPr="00BF1418" w:rsidRDefault="005F5B62" w:rsidP="00303F96">
      <w:pPr>
        <w:pStyle w:val="ListNumber"/>
        <w:rPr>
          <w:b w:val="0"/>
          <w:bCs w:val="0"/>
        </w:rPr>
      </w:pPr>
      <w:r w:rsidRPr="00BF1418">
        <w:rPr>
          <w:b w:val="0"/>
          <w:bCs w:val="0"/>
        </w:rPr>
        <w:t>The EAG reviewed the IAR-DST guidance and provided comprehensive feedback on content to ensure it is clinically useful</w:t>
      </w:r>
    </w:p>
    <w:p w14:paraId="73B1BF2F" w14:textId="77777777" w:rsidR="004127FC" w:rsidRPr="00BF1418" w:rsidRDefault="005F5B62" w:rsidP="00303F96">
      <w:pPr>
        <w:pStyle w:val="ListNumber"/>
        <w:rPr>
          <w:b w:val="0"/>
          <w:bCs w:val="0"/>
        </w:rPr>
      </w:pPr>
      <w:r w:rsidRPr="00BF1418">
        <w:rPr>
          <w:b w:val="0"/>
          <w:bCs w:val="0"/>
        </w:rPr>
        <w:t>The EAG reviewed the IAR-DST to ensure it is person-centred, respectful of, and responsive to the preferences and needs of people with lived experience of mental health concerns</w:t>
      </w:r>
    </w:p>
    <w:p w14:paraId="050058C7" w14:textId="77777777" w:rsidR="004127FC" w:rsidRPr="00F232AA" w:rsidRDefault="005F5B62" w:rsidP="00F232AA">
      <w:r w:rsidRPr="00F232AA">
        <w:t xml:space="preserve">The </w:t>
      </w:r>
      <w:r w:rsidRPr="00853C72">
        <w:rPr>
          <w:rStyle w:val="Strong"/>
        </w:rPr>
        <w:t>systematic literature review</w:t>
      </w:r>
      <w:r w:rsidRPr="00F232AA">
        <w:t xml:space="preserve">, commissioned by the Department of Health, Disability and Ageing and </w:t>
      </w:r>
      <w:r w:rsidRPr="00853C72">
        <w:rPr>
          <w:rStyle w:val="Strong"/>
        </w:rPr>
        <w:t>produced by the Australian Psychological Society in 2017-2018 and updated in 2021</w:t>
      </w:r>
      <w:r w:rsidRPr="00F232AA">
        <w:t xml:space="preserve"> (APS, 2018), included evidence from 13 international stepped care approaches in primary mental health which suggested important points for further consideration. From a clinical utility perspective, this review highlighted the importance of matching people’s needs with the most appropriate step for intervention as well as establishing solid processes between step-ups and step-downs between levels.</w:t>
      </w:r>
    </w:p>
    <w:p w14:paraId="795A7094" w14:textId="77777777" w:rsidR="004127FC" w:rsidRPr="00F232AA" w:rsidRDefault="005F5B62" w:rsidP="00F232AA">
      <w:r w:rsidRPr="00F232AA">
        <w:t>We reviewed the available evidence of content and face validity provided in the review. Specifically, we highlight that content and face validity is evidenced through the following suggestions emerging from the review:</w:t>
      </w:r>
    </w:p>
    <w:p w14:paraId="1D9DD701" w14:textId="77777777" w:rsidR="004127FC" w:rsidRPr="00FD5972" w:rsidRDefault="005F5B62" w:rsidP="00303F96">
      <w:pPr>
        <w:pStyle w:val="ListBullet"/>
      </w:pPr>
      <w:r w:rsidRPr="00FD5972">
        <w:t>Assess multifaceted nature of risks appropriately (e.g. family violence, suicide, self-harm, harm to others) and timely (monitor at every visit)</w:t>
      </w:r>
    </w:p>
    <w:p w14:paraId="4B4DF0F1" w14:textId="77777777" w:rsidR="004127FC" w:rsidRPr="00FD5972" w:rsidRDefault="005F5B62" w:rsidP="00303F96">
      <w:pPr>
        <w:pStyle w:val="ListBullet"/>
      </w:pPr>
      <w:r w:rsidRPr="00FD5972">
        <w:t>Qualified professional to assess risks, comorbidity, age, gender, culture, and person’s current circumstances and context</w:t>
      </w:r>
    </w:p>
    <w:p w14:paraId="20B1ECFD" w14:textId="68AC6FC6" w:rsidR="004127FC" w:rsidRPr="00F232AA" w:rsidRDefault="005F5B62" w:rsidP="00F232AA">
      <w:r w:rsidRPr="00BF1418">
        <w:rPr>
          <w:b/>
          <w:bCs/>
        </w:rPr>
        <w:t>The</w:t>
      </w:r>
      <w:r w:rsidRPr="00F232AA">
        <w:t xml:space="preserve"> i</w:t>
      </w:r>
      <w:r w:rsidRPr="00853C72">
        <w:rPr>
          <w:rStyle w:val="Strong"/>
        </w:rPr>
        <w:t>mplementation review</w:t>
      </w:r>
      <w:r w:rsidRPr="00F232AA">
        <w:t xml:space="preserve">, facilitated by the Department, and completed by </w:t>
      </w:r>
      <w:r w:rsidRPr="00BF1418">
        <w:rPr>
          <w:b/>
          <w:bCs/>
        </w:rPr>
        <w:t>The</w:t>
      </w:r>
      <w:r w:rsidRPr="00F232AA">
        <w:t xml:space="preserve"> </w:t>
      </w:r>
      <w:r w:rsidRPr="00853C72">
        <w:rPr>
          <w:rStyle w:val="Strong"/>
        </w:rPr>
        <w:t xml:space="preserve">University of Melbourne </w:t>
      </w:r>
      <w:r w:rsidRPr="00F232AA">
        <w:t>(UoM, 2021), included a review of 9 Primary Health Networks (PHNs) to better understand barriers and enablers to implementation of the IAR-DST by conducting a stakeholder survey and workshops, where 8 key</w:t>
      </w:r>
      <w:r w:rsidR="00A63021" w:rsidRPr="00F232AA">
        <w:t xml:space="preserve"> </w:t>
      </w:r>
      <w:r w:rsidRPr="00F232AA">
        <w:t>recommendations were produced. The review highlighted the importance of clearly distinguishing between levels of care and providing clear guidance on step-up and step-down strategies and considering the reframing of ‘initial’ assessment as patients often have multiple visits and need to retell their health history. The authors found that the prioritisation of primary domains is consistent with the decision logic and that the IAR-DST supports linking assessment results to a Level of Care.</w:t>
      </w:r>
    </w:p>
    <w:p w14:paraId="64DD7914" w14:textId="77777777" w:rsidR="004127FC" w:rsidRPr="00F232AA" w:rsidRDefault="005F5B62" w:rsidP="00853C72">
      <w:pPr>
        <w:keepNext/>
        <w:keepLines/>
      </w:pPr>
      <w:r w:rsidRPr="00F232AA">
        <w:t>The current review identified recommendations related to content and face validity; there was no evidence found for construct validity. Specifically, there is evidence of recommendations that could contribute to content and face validity in the following tasks undertaken by the implementation review:</w:t>
      </w:r>
    </w:p>
    <w:p w14:paraId="48D3CA5B" w14:textId="01CF9C11" w:rsidR="004127FC" w:rsidRPr="00312C6D" w:rsidRDefault="005F5B62" w:rsidP="00303F96">
      <w:pPr>
        <w:pStyle w:val="ListBullet"/>
      </w:pPr>
      <w:r w:rsidRPr="00312C6D">
        <w:t>The review recommended the IAR-DST content needs to apply to wider populations (e.g. Aboriginal and Torres Strait Islander peoples, Culturally and Linguistically Diverse people, people with complex physical,</w:t>
      </w:r>
      <w:r w:rsidR="0071559D" w:rsidRPr="00312C6D">
        <w:t xml:space="preserve"> </w:t>
      </w:r>
      <w:r w:rsidRPr="00312C6D">
        <w:t>social and mental health multimorbidity and people in acute care settings)</w:t>
      </w:r>
    </w:p>
    <w:p w14:paraId="0006D84F" w14:textId="77777777" w:rsidR="004127FC" w:rsidRPr="00312C6D" w:rsidRDefault="005F5B62" w:rsidP="00303F96">
      <w:pPr>
        <w:pStyle w:val="ListBullet"/>
      </w:pPr>
      <w:r w:rsidRPr="00312C6D">
        <w:t>The review recommended it is important to tailor the IAR-DST questions to different populations</w:t>
      </w:r>
    </w:p>
    <w:p w14:paraId="21A4FA9C" w14:textId="652966DE" w:rsidR="004127FC" w:rsidRPr="00312C6D" w:rsidRDefault="005F5B62" w:rsidP="00303F96">
      <w:pPr>
        <w:pStyle w:val="ListBullet"/>
      </w:pPr>
      <w:r w:rsidRPr="00312C6D">
        <w:t>The review found the domains appear to be valid, acceptable and important to assess a person’s mental health needs.</w:t>
      </w:r>
      <w:r w:rsidR="00973295" w:rsidRPr="00312C6D">
        <w:t xml:space="preserve"> </w:t>
      </w:r>
    </w:p>
    <w:p w14:paraId="11C9C1E4" w14:textId="0C790F5D" w:rsidR="004127FC" w:rsidRPr="00000064" w:rsidRDefault="00933E7B" w:rsidP="00000064">
      <w:pPr>
        <w:pStyle w:val="Heading3"/>
      </w:pPr>
      <w:r w:rsidRPr="00000064">
        <w:t>Conclusion</w:t>
      </w:r>
    </w:p>
    <w:p w14:paraId="041FF277" w14:textId="77777777" w:rsidR="004127FC" w:rsidRPr="006E7C09" w:rsidRDefault="005F5B62" w:rsidP="00F232AA">
      <w:pPr>
        <w:rPr>
          <w:b/>
          <w:bCs/>
        </w:rPr>
      </w:pPr>
      <w:r w:rsidRPr="006E7C09">
        <w:rPr>
          <w:b/>
          <w:bCs/>
        </w:rPr>
        <w:t>Based on this rapid review we proposed the following set of studies to provide further evidence of reliability and validity (Table 2, below):</w:t>
      </w:r>
    </w:p>
    <w:p w14:paraId="6036A404" w14:textId="56D83ADD" w:rsidR="004127FC" w:rsidRDefault="005F5B62" w:rsidP="00FD5972">
      <w:pPr>
        <w:pStyle w:val="Caption"/>
        <w:rPr>
          <w:spacing w:val="-2"/>
        </w:rPr>
      </w:pPr>
      <w:r>
        <w:t>Table</w:t>
      </w:r>
      <w:r>
        <w:rPr>
          <w:spacing w:val="-13"/>
        </w:rPr>
        <w:t xml:space="preserve"> </w:t>
      </w:r>
      <w:r>
        <w:t>2.</w:t>
      </w:r>
      <w:r>
        <w:rPr>
          <w:spacing w:val="-13"/>
        </w:rPr>
        <w:t xml:space="preserve"> </w:t>
      </w:r>
      <w:r>
        <w:t>Timeline</w:t>
      </w:r>
      <w:r>
        <w:rPr>
          <w:spacing w:val="-13"/>
        </w:rPr>
        <w:t xml:space="preserve"> </w:t>
      </w:r>
      <w:r>
        <w:t>of</w:t>
      </w:r>
      <w:r>
        <w:rPr>
          <w:spacing w:val="-13"/>
        </w:rPr>
        <w:t xml:space="preserve"> </w:t>
      </w:r>
      <w:r>
        <w:t>Activities</w:t>
      </w:r>
      <w:r>
        <w:rPr>
          <w:spacing w:val="-13"/>
        </w:rPr>
        <w:t xml:space="preserve"> </w:t>
      </w:r>
      <w:r>
        <w:t>and</w:t>
      </w:r>
      <w:r>
        <w:rPr>
          <w:spacing w:val="-13"/>
        </w:rPr>
        <w:t xml:space="preserve"> </w:t>
      </w:r>
      <w:r>
        <w:t>Evidence</w:t>
      </w:r>
      <w:r>
        <w:rPr>
          <w:spacing w:val="-13"/>
        </w:rPr>
        <w:t xml:space="preserve"> </w:t>
      </w:r>
      <w:r>
        <w:t>of</w:t>
      </w:r>
      <w:r>
        <w:rPr>
          <w:spacing w:val="-13"/>
        </w:rPr>
        <w:t xml:space="preserve"> </w:t>
      </w:r>
      <w:r>
        <w:rPr>
          <w:spacing w:val="-2"/>
        </w:rPr>
        <w:t>Validation</w:t>
      </w:r>
    </w:p>
    <w:tbl>
      <w:tblPr>
        <w:tblStyle w:val="PlainTable2"/>
        <w:tblW w:w="0" w:type="auto"/>
        <w:tblLook w:val="0420" w:firstRow="1" w:lastRow="0" w:firstColumn="0" w:lastColumn="0" w:noHBand="0" w:noVBand="1"/>
      </w:tblPr>
      <w:tblGrid>
        <w:gridCol w:w="1134"/>
        <w:gridCol w:w="2977"/>
        <w:gridCol w:w="2115"/>
        <w:gridCol w:w="1308"/>
        <w:gridCol w:w="1233"/>
        <w:gridCol w:w="1159"/>
      </w:tblGrid>
      <w:tr w:rsidR="00853C72" w14:paraId="46C57C75" w14:textId="77777777" w:rsidTr="00327312">
        <w:trPr>
          <w:cnfStyle w:val="100000000000" w:firstRow="1" w:lastRow="0" w:firstColumn="0" w:lastColumn="0" w:oddVBand="0" w:evenVBand="0" w:oddHBand="0" w:evenHBand="0" w:firstRowFirstColumn="0" w:firstRowLastColumn="0" w:lastRowFirstColumn="0" w:lastRowLastColumn="0"/>
          <w:tblHeader/>
        </w:trPr>
        <w:tc>
          <w:tcPr>
            <w:tcW w:w="1134" w:type="dxa"/>
          </w:tcPr>
          <w:p w14:paraId="605CE9A1" w14:textId="7E9D7322" w:rsidR="00853C72" w:rsidRDefault="00853C72" w:rsidP="00784BB8">
            <w:pPr>
              <w:pStyle w:val="TableofFigures"/>
            </w:pPr>
            <w:r>
              <w:t>Timeline</w:t>
            </w:r>
          </w:p>
        </w:tc>
        <w:tc>
          <w:tcPr>
            <w:tcW w:w="2977" w:type="dxa"/>
          </w:tcPr>
          <w:p w14:paraId="677BB20F" w14:textId="3072D310" w:rsidR="00853C72" w:rsidRDefault="00853C72" w:rsidP="00784BB8">
            <w:pPr>
              <w:pStyle w:val="TableofFigures"/>
            </w:pPr>
            <w:r>
              <w:t>Activity</w:t>
            </w:r>
          </w:p>
        </w:tc>
        <w:tc>
          <w:tcPr>
            <w:tcW w:w="5815" w:type="dxa"/>
            <w:gridSpan w:val="4"/>
          </w:tcPr>
          <w:p w14:paraId="46EE8086" w14:textId="2DD85A25" w:rsidR="00853C72" w:rsidRDefault="00853C72" w:rsidP="00784BB8">
            <w:pPr>
              <w:pStyle w:val="TableofFigures"/>
            </w:pPr>
            <w:r>
              <w:t>Task</w:t>
            </w:r>
            <w:r w:rsidR="00784BB8">
              <w:t>s</w:t>
            </w:r>
            <w:r>
              <w:t xml:space="preserve"> that </w:t>
            </w:r>
            <w:r w:rsidR="005D231A">
              <w:t>constitute</w:t>
            </w:r>
            <w:r>
              <w:t xml:space="preserve"> evidence of validation</w:t>
            </w:r>
          </w:p>
        </w:tc>
      </w:tr>
      <w:tr w:rsidR="00853C72" w14:paraId="2E20ED04" w14:textId="77777777" w:rsidTr="00327312">
        <w:trPr>
          <w:cnfStyle w:val="100000000000" w:firstRow="1" w:lastRow="0" w:firstColumn="0" w:lastColumn="0" w:oddVBand="0" w:evenVBand="0" w:oddHBand="0" w:evenHBand="0" w:firstRowFirstColumn="0" w:firstRowLastColumn="0" w:lastRowFirstColumn="0" w:lastRowLastColumn="0"/>
          <w:tblHeader/>
        </w:trPr>
        <w:tc>
          <w:tcPr>
            <w:tcW w:w="1134" w:type="dxa"/>
          </w:tcPr>
          <w:p w14:paraId="21445DF0" w14:textId="77777777" w:rsidR="00853C72" w:rsidRDefault="00853C72" w:rsidP="00784BB8">
            <w:pPr>
              <w:pStyle w:val="TableofFigures"/>
            </w:pPr>
          </w:p>
        </w:tc>
        <w:tc>
          <w:tcPr>
            <w:tcW w:w="2977" w:type="dxa"/>
          </w:tcPr>
          <w:p w14:paraId="56D473F6" w14:textId="77777777" w:rsidR="00853C72" w:rsidRDefault="00853C72" w:rsidP="00784BB8">
            <w:pPr>
              <w:pStyle w:val="TableofFigures"/>
            </w:pPr>
          </w:p>
        </w:tc>
        <w:tc>
          <w:tcPr>
            <w:tcW w:w="2115" w:type="dxa"/>
          </w:tcPr>
          <w:p w14:paraId="2F7191EA" w14:textId="5249EB40" w:rsidR="00853C72" w:rsidRDefault="00853C72" w:rsidP="00784BB8">
            <w:pPr>
              <w:pStyle w:val="TableofFigures"/>
            </w:pPr>
            <w:r>
              <w:t>Reliability (inter-rate*)</w:t>
            </w:r>
          </w:p>
        </w:tc>
        <w:tc>
          <w:tcPr>
            <w:tcW w:w="0" w:type="auto"/>
          </w:tcPr>
          <w:p w14:paraId="32F786EA" w14:textId="4FB8FADE" w:rsidR="00853C72" w:rsidRDefault="00853C72" w:rsidP="00784BB8">
            <w:pPr>
              <w:pStyle w:val="TableofFigures"/>
            </w:pPr>
            <w:r>
              <w:t>Content &amp; face validity</w:t>
            </w:r>
          </w:p>
        </w:tc>
        <w:tc>
          <w:tcPr>
            <w:tcW w:w="0" w:type="auto"/>
          </w:tcPr>
          <w:p w14:paraId="5CFF8EBB" w14:textId="54AE06E1" w:rsidR="00853C72" w:rsidRDefault="00853C72" w:rsidP="00784BB8">
            <w:pPr>
              <w:pStyle w:val="TableofFigures"/>
            </w:pPr>
            <w:r>
              <w:t>Construct validity</w:t>
            </w:r>
          </w:p>
        </w:tc>
        <w:tc>
          <w:tcPr>
            <w:tcW w:w="0" w:type="auto"/>
          </w:tcPr>
          <w:p w14:paraId="53137FF6" w14:textId="443A40EC" w:rsidR="00853C72" w:rsidRDefault="00853C72" w:rsidP="00784BB8">
            <w:pPr>
              <w:pStyle w:val="TableofFigures"/>
            </w:pPr>
            <w:r>
              <w:t>Criterion validity</w:t>
            </w:r>
          </w:p>
        </w:tc>
      </w:tr>
      <w:tr w:rsidR="00853C72" w14:paraId="5263CE62" w14:textId="77777777" w:rsidTr="00327312">
        <w:trPr>
          <w:cnfStyle w:val="000000100000" w:firstRow="0" w:lastRow="0" w:firstColumn="0" w:lastColumn="0" w:oddVBand="0" w:evenVBand="0" w:oddHBand="1" w:evenHBand="0" w:firstRowFirstColumn="0" w:firstRowLastColumn="0" w:lastRowFirstColumn="0" w:lastRowLastColumn="0"/>
        </w:trPr>
        <w:tc>
          <w:tcPr>
            <w:tcW w:w="1134" w:type="dxa"/>
          </w:tcPr>
          <w:p w14:paraId="40317477" w14:textId="536A519B" w:rsidR="00853C72" w:rsidRDefault="00853C72" w:rsidP="00784BB8">
            <w:pPr>
              <w:pStyle w:val="TableofFigures"/>
            </w:pPr>
            <w:r>
              <w:t>2024-2025</w:t>
            </w:r>
          </w:p>
        </w:tc>
        <w:tc>
          <w:tcPr>
            <w:tcW w:w="2977" w:type="dxa"/>
          </w:tcPr>
          <w:p w14:paraId="444DD40B" w14:textId="30B0E921" w:rsidR="00853C72" w:rsidRDefault="00853C72" w:rsidP="00784BB8">
            <w:pPr>
              <w:pStyle w:val="TableofFigures"/>
            </w:pPr>
            <w:r>
              <w:t>Observation study at Medicare</w:t>
            </w:r>
            <w:r w:rsidR="00784BB8">
              <w:t xml:space="preserve"> </w:t>
            </w:r>
            <w:r>
              <w:t>Mental Health Centre</w:t>
            </w:r>
          </w:p>
        </w:tc>
        <w:tc>
          <w:tcPr>
            <w:tcW w:w="2115" w:type="dxa"/>
            <w:shd w:val="clear" w:color="auto" w:fill="DAEEF3" w:themeFill="accent5" w:themeFillTint="33"/>
            <w:vAlign w:val="center"/>
          </w:tcPr>
          <w:p w14:paraId="78CC8987" w14:textId="31F04EBA" w:rsidR="00853C72" w:rsidRDefault="00EF4779" w:rsidP="00017325">
            <w:pPr>
              <w:pStyle w:val="Tick-symbol"/>
            </w:pPr>
            <w:r>
              <w:sym w:font="Wingdings 2" w:char="F050"/>
            </w:r>
          </w:p>
        </w:tc>
        <w:tc>
          <w:tcPr>
            <w:tcW w:w="0" w:type="auto"/>
            <w:shd w:val="clear" w:color="auto" w:fill="DAEEF3" w:themeFill="accent5" w:themeFillTint="33"/>
            <w:vAlign w:val="center"/>
          </w:tcPr>
          <w:p w14:paraId="3197B1EF" w14:textId="6B09140D" w:rsidR="00EF4779" w:rsidRDefault="00EF4779" w:rsidP="00017325">
            <w:pPr>
              <w:pStyle w:val="Tick-symbol"/>
            </w:pPr>
            <w:r>
              <w:sym w:font="Wingdings 2" w:char="F050"/>
            </w:r>
          </w:p>
          <w:p w14:paraId="59C4F096" w14:textId="3C62B3C7" w:rsidR="00853C72" w:rsidRDefault="00784BB8" w:rsidP="00017325">
            <w:pPr>
              <w:pStyle w:val="Tabletextcentre"/>
            </w:pPr>
            <w:r>
              <w:t>(face validity)</w:t>
            </w:r>
          </w:p>
        </w:tc>
        <w:tc>
          <w:tcPr>
            <w:tcW w:w="0" w:type="auto"/>
            <w:shd w:val="clear" w:color="auto" w:fill="DAEEF3" w:themeFill="accent5" w:themeFillTint="33"/>
            <w:vAlign w:val="center"/>
          </w:tcPr>
          <w:p w14:paraId="734E7DBC" w14:textId="565338CC" w:rsidR="00853C72" w:rsidRDefault="00EF4779" w:rsidP="00017325">
            <w:pPr>
              <w:pStyle w:val="Tick-symbol"/>
            </w:pPr>
            <w:r>
              <w:sym w:font="Wingdings 2" w:char="F050"/>
            </w:r>
          </w:p>
        </w:tc>
        <w:tc>
          <w:tcPr>
            <w:tcW w:w="0" w:type="auto"/>
            <w:shd w:val="clear" w:color="auto" w:fill="DAEEF3" w:themeFill="accent5" w:themeFillTint="33"/>
            <w:vAlign w:val="center"/>
          </w:tcPr>
          <w:p w14:paraId="253A8DEF" w14:textId="51B6D089" w:rsidR="00853C72" w:rsidRDefault="00EF4779" w:rsidP="00017325">
            <w:pPr>
              <w:pStyle w:val="Tick-symbol"/>
            </w:pPr>
            <w:r>
              <w:sym w:font="Wingdings 2" w:char="F050"/>
            </w:r>
          </w:p>
        </w:tc>
      </w:tr>
      <w:tr w:rsidR="00EF4779" w14:paraId="2748C3F4" w14:textId="77777777" w:rsidTr="00327312">
        <w:tc>
          <w:tcPr>
            <w:tcW w:w="1134" w:type="dxa"/>
          </w:tcPr>
          <w:p w14:paraId="59F16728" w14:textId="283912B8" w:rsidR="00EF4779" w:rsidRDefault="00EF4779" w:rsidP="00EF4779">
            <w:pPr>
              <w:pStyle w:val="TableofFigures"/>
            </w:pPr>
            <w:r>
              <w:t>2024-2025</w:t>
            </w:r>
          </w:p>
        </w:tc>
        <w:tc>
          <w:tcPr>
            <w:tcW w:w="2977" w:type="dxa"/>
          </w:tcPr>
          <w:p w14:paraId="1D0F5668" w14:textId="6A9C958B" w:rsidR="00EF4779" w:rsidRDefault="00EF4779" w:rsidP="00EF4779">
            <w:pPr>
              <w:pStyle w:val="TableofFigures"/>
            </w:pPr>
            <w:r>
              <w:t>Directly recruited representative sample who will complete the IAR-DST with InsideOut Institute staff</w:t>
            </w:r>
          </w:p>
        </w:tc>
        <w:tc>
          <w:tcPr>
            <w:tcW w:w="2115" w:type="dxa"/>
            <w:shd w:val="clear" w:color="auto" w:fill="DAEEF3" w:themeFill="accent5" w:themeFillTint="33"/>
            <w:vAlign w:val="center"/>
          </w:tcPr>
          <w:p w14:paraId="70728455" w14:textId="48F5CA22" w:rsidR="00EF4779" w:rsidRDefault="00EF4779" w:rsidP="00017325">
            <w:pPr>
              <w:pStyle w:val="Tick-symbol"/>
            </w:pPr>
            <w:r w:rsidRPr="00047543">
              <w:sym w:font="Wingdings 2" w:char="F050"/>
            </w:r>
          </w:p>
        </w:tc>
        <w:tc>
          <w:tcPr>
            <w:tcW w:w="0" w:type="auto"/>
            <w:shd w:val="clear" w:color="auto" w:fill="DAEEF3" w:themeFill="accent5" w:themeFillTint="33"/>
            <w:vAlign w:val="center"/>
          </w:tcPr>
          <w:p w14:paraId="744BA5B0" w14:textId="18585EE8" w:rsidR="00EF4779" w:rsidRPr="00017325" w:rsidRDefault="00EF4779" w:rsidP="00017325">
            <w:pPr>
              <w:pStyle w:val="Tick-symbol"/>
            </w:pPr>
            <w:r w:rsidRPr="00047543">
              <w:sym w:font="Wingdings 2" w:char="F050"/>
            </w:r>
          </w:p>
        </w:tc>
        <w:tc>
          <w:tcPr>
            <w:tcW w:w="0" w:type="auto"/>
            <w:shd w:val="clear" w:color="auto" w:fill="DAEEF3" w:themeFill="accent5" w:themeFillTint="33"/>
            <w:vAlign w:val="center"/>
          </w:tcPr>
          <w:p w14:paraId="15205809" w14:textId="113DBAFB" w:rsidR="00EF4779" w:rsidRDefault="00EF4779" w:rsidP="00017325">
            <w:pPr>
              <w:pStyle w:val="Tick-symbol"/>
            </w:pPr>
            <w:r w:rsidRPr="00047543">
              <w:sym w:font="Wingdings 2" w:char="F050"/>
            </w:r>
          </w:p>
        </w:tc>
        <w:tc>
          <w:tcPr>
            <w:tcW w:w="0" w:type="auto"/>
            <w:shd w:val="clear" w:color="auto" w:fill="DAEEF3" w:themeFill="accent5" w:themeFillTint="33"/>
            <w:vAlign w:val="center"/>
          </w:tcPr>
          <w:p w14:paraId="14DE17EE" w14:textId="083AFAB7" w:rsidR="00EF4779" w:rsidRDefault="00EF4779" w:rsidP="00017325">
            <w:pPr>
              <w:pStyle w:val="Tick-symbol"/>
            </w:pPr>
            <w:r w:rsidRPr="00047543">
              <w:sym w:font="Wingdings 2" w:char="F050"/>
            </w:r>
          </w:p>
        </w:tc>
      </w:tr>
      <w:tr w:rsidR="00853C72" w14:paraId="62868892" w14:textId="77777777" w:rsidTr="00327312">
        <w:trPr>
          <w:cnfStyle w:val="000000100000" w:firstRow="0" w:lastRow="0" w:firstColumn="0" w:lastColumn="0" w:oddVBand="0" w:evenVBand="0" w:oddHBand="1" w:evenHBand="0" w:firstRowFirstColumn="0" w:firstRowLastColumn="0" w:lastRowFirstColumn="0" w:lastRowLastColumn="0"/>
        </w:trPr>
        <w:tc>
          <w:tcPr>
            <w:tcW w:w="1134" w:type="dxa"/>
          </w:tcPr>
          <w:p w14:paraId="2D922DDA" w14:textId="240EDAAE" w:rsidR="00853C72" w:rsidRDefault="00853C72" w:rsidP="00784BB8">
            <w:pPr>
              <w:pStyle w:val="TableofFigures"/>
            </w:pPr>
            <w:r>
              <w:t>2024-2025</w:t>
            </w:r>
          </w:p>
        </w:tc>
        <w:tc>
          <w:tcPr>
            <w:tcW w:w="2977" w:type="dxa"/>
          </w:tcPr>
          <w:p w14:paraId="5BF5BF3D" w14:textId="54B5974B" w:rsidR="00853C72" w:rsidRDefault="00853C72" w:rsidP="00784BB8">
            <w:pPr>
              <w:pStyle w:val="TableofFigures"/>
            </w:pPr>
            <w:r>
              <w:t>Survey for clinicians using IAR-DST</w:t>
            </w:r>
          </w:p>
        </w:tc>
        <w:tc>
          <w:tcPr>
            <w:tcW w:w="2115" w:type="dxa"/>
            <w:vAlign w:val="center"/>
          </w:tcPr>
          <w:p w14:paraId="7DB66617" w14:textId="079ACD8E" w:rsidR="00853C72" w:rsidRDefault="00853C72" w:rsidP="00017325">
            <w:pPr>
              <w:pStyle w:val="Tabletextcentre"/>
            </w:pPr>
            <w:r>
              <w:t>N/A</w:t>
            </w:r>
          </w:p>
        </w:tc>
        <w:tc>
          <w:tcPr>
            <w:tcW w:w="0" w:type="auto"/>
            <w:shd w:val="clear" w:color="auto" w:fill="DAEEF3" w:themeFill="accent5" w:themeFillTint="33"/>
            <w:vAlign w:val="center"/>
          </w:tcPr>
          <w:p w14:paraId="3D51C7EE" w14:textId="59B0F58D" w:rsidR="00EF4779" w:rsidRDefault="00EF4779" w:rsidP="00017325">
            <w:pPr>
              <w:pStyle w:val="Tick-symbol"/>
            </w:pPr>
            <w:r>
              <w:sym w:font="Wingdings 2" w:char="F050"/>
            </w:r>
          </w:p>
          <w:p w14:paraId="597785E0" w14:textId="056FD05A" w:rsidR="00853C72" w:rsidRDefault="00853C72" w:rsidP="00017325">
            <w:pPr>
              <w:pStyle w:val="Tabletextcentre"/>
            </w:pPr>
            <w:r>
              <w:t>(face validity)</w:t>
            </w:r>
          </w:p>
        </w:tc>
        <w:tc>
          <w:tcPr>
            <w:tcW w:w="0" w:type="auto"/>
            <w:vAlign w:val="center"/>
          </w:tcPr>
          <w:p w14:paraId="5957D696" w14:textId="394ABBEE" w:rsidR="00853C72" w:rsidRDefault="00853C72" w:rsidP="00017325">
            <w:pPr>
              <w:pStyle w:val="Tabletextcentre"/>
            </w:pPr>
            <w:r>
              <w:t>N/A</w:t>
            </w:r>
          </w:p>
        </w:tc>
        <w:tc>
          <w:tcPr>
            <w:tcW w:w="0" w:type="auto"/>
            <w:vAlign w:val="center"/>
          </w:tcPr>
          <w:p w14:paraId="19D02E22" w14:textId="5AC47163" w:rsidR="00853C72" w:rsidRDefault="00853C72" w:rsidP="00017325">
            <w:pPr>
              <w:pStyle w:val="Tabletextcentre"/>
            </w:pPr>
            <w:r>
              <w:t>N/A</w:t>
            </w:r>
          </w:p>
        </w:tc>
      </w:tr>
      <w:tr w:rsidR="00853C72" w14:paraId="5ADBAB4A" w14:textId="77777777" w:rsidTr="00327312">
        <w:tc>
          <w:tcPr>
            <w:tcW w:w="1134" w:type="dxa"/>
            <w:tcBorders>
              <w:bottom w:val="single" w:sz="12" w:space="0" w:color="FFC000"/>
            </w:tcBorders>
          </w:tcPr>
          <w:p w14:paraId="78AC9C2D" w14:textId="476B438D" w:rsidR="00853C72" w:rsidRDefault="00853C72" w:rsidP="00784BB8">
            <w:pPr>
              <w:pStyle w:val="TableofFigures"/>
            </w:pPr>
            <w:r>
              <w:t>2024-2025</w:t>
            </w:r>
          </w:p>
        </w:tc>
        <w:tc>
          <w:tcPr>
            <w:tcW w:w="2977" w:type="dxa"/>
            <w:tcBorders>
              <w:bottom w:val="single" w:sz="12" w:space="0" w:color="FFC000"/>
            </w:tcBorders>
          </w:tcPr>
          <w:p w14:paraId="10F065AF" w14:textId="63BD272C" w:rsidR="00853C72" w:rsidRDefault="00853C72" w:rsidP="00784BB8">
            <w:pPr>
              <w:pStyle w:val="TableofFigures"/>
            </w:pPr>
            <w:r>
              <w:t>Analysis of PMHC-MDS data</w:t>
            </w:r>
          </w:p>
        </w:tc>
        <w:tc>
          <w:tcPr>
            <w:tcW w:w="2115" w:type="dxa"/>
            <w:tcBorders>
              <w:bottom w:val="single" w:sz="12" w:space="0" w:color="FFC000"/>
            </w:tcBorders>
            <w:shd w:val="clear" w:color="auto" w:fill="DAEEF3" w:themeFill="accent5" w:themeFillTint="33"/>
            <w:vAlign w:val="center"/>
          </w:tcPr>
          <w:p w14:paraId="71799D73" w14:textId="5AE76731" w:rsidR="00853C72" w:rsidRDefault="00EF4779" w:rsidP="00017325">
            <w:pPr>
              <w:pStyle w:val="Tick-symbol"/>
            </w:pPr>
            <w:r>
              <w:sym w:font="Wingdings 2" w:char="F050"/>
            </w:r>
          </w:p>
        </w:tc>
        <w:tc>
          <w:tcPr>
            <w:tcW w:w="0" w:type="auto"/>
            <w:tcBorders>
              <w:bottom w:val="single" w:sz="12" w:space="0" w:color="FFC000"/>
            </w:tcBorders>
            <w:vAlign w:val="center"/>
          </w:tcPr>
          <w:p w14:paraId="619A2B6D" w14:textId="2C3703FE" w:rsidR="00853C72" w:rsidRDefault="00853C72" w:rsidP="00017325">
            <w:pPr>
              <w:pStyle w:val="Tabletextcentre"/>
            </w:pPr>
            <w:r>
              <w:t>N/A</w:t>
            </w:r>
          </w:p>
        </w:tc>
        <w:tc>
          <w:tcPr>
            <w:tcW w:w="0" w:type="auto"/>
            <w:tcBorders>
              <w:bottom w:val="single" w:sz="12" w:space="0" w:color="FFC000"/>
            </w:tcBorders>
            <w:shd w:val="clear" w:color="auto" w:fill="DAEEF3" w:themeFill="accent5" w:themeFillTint="33"/>
            <w:vAlign w:val="center"/>
          </w:tcPr>
          <w:p w14:paraId="7280EF1A" w14:textId="74C90F77" w:rsidR="00853C72" w:rsidRDefault="00EF4779" w:rsidP="00017325">
            <w:pPr>
              <w:pStyle w:val="Tick-symbol"/>
            </w:pPr>
            <w:r>
              <w:sym w:font="Wingdings 2" w:char="F050"/>
            </w:r>
          </w:p>
        </w:tc>
        <w:tc>
          <w:tcPr>
            <w:tcW w:w="0" w:type="auto"/>
            <w:tcBorders>
              <w:bottom w:val="single" w:sz="12" w:space="0" w:color="FFC000"/>
            </w:tcBorders>
            <w:shd w:val="clear" w:color="auto" w:fill="DAEEF3" w:themeFill="accent5" w:themeFillTint="33"/>
            <w:vAlign w:val="center"/>
          </w:tcPr>
          <w:p w14:paraId="5761B7F9" w14:textId="606341FD" w:rsidR="00853C72" w:rsidRDefault="00EF4779" w:rsidP="00017325">
            <w:pPr>
              <w:pStyle w:val="Tick-symbol"/>
            </w:pPr>
            <w:r>
              <w:sym w:font="Wingdings 2" w:char="F050"/>
            </w:r>
          </w:p>
        </w:tc>
      </w:tr>
    </w:tbl>
    <w:p w14:paraId="3E8F73E8" w14:textId="443AB2D3" w:rsidR="004127FC" w:rsidRPr="00000064" w:rsidRDefault="005F5B62" w:rsidP="00000064">
      <w:pPr>
        <w:pStyle w:val="FootnoteText"/>
        <w:sectPr w:rsidR="004127FC" w:rsidRPr="00000064" w:rsidSect="00973295">
          <w:pgSz w:w="11910" w:h="16840"/>
          <w:pgMar w:top="1701" w:right="992" w:bottom="816" w:left="992" w:header="0" w:footer="193" w:gutter="0"/>
          <w:cols w:space="720"/>
        </w:sectPr>
      </w:pPr>
      <w:r w:rsidRPr="00000064">
        <w:t xml:space="preserve">* </w:t>
      </w:r>
      <w:r w:rsidRPr="006E7C09">
        <w:rPr>
          <w:b/>
          <w:bCs/>
        </w:rPr>
        <w:t>Inter-rater reliability</w:t>
      </w:r>
      <w:r w:rsidRPr="00000064">
        <w:t xml:space="preserve"> is the extent to which scores for patients who have not changed are the same for repeated measurement when assessed by different persons (Mokkink et al., 2018; Prinsen et al., 2018; Terwee et al., 2018). Other measures of reliability (intra-rater, test-retest, internal consistency) are less applicable.</w:t>
      </w:r>
    </w:p>
    <w:p w14:paraId="44E5613C" w14:textId="25610454" w:rsidR="004127FC" w:rsidRPr="00000064" w:rsidRDefault="005F5B62" w:rsidP="00B92D85">
      <w:pPr>
        <w:pStyle w:val="Heading2"/>
      </w:pPr>
      <w:bookmarkStart w:id="22" w:name="_bookmark4"/>
      <w:bookmarkStart w:id="23" w:name="Activity_2:"/>
      <w:bookmarkStart w:id="24" w:name="_Toc231942707"/>
      <w:bookmarkEnd w:id="22"/>
      <w:bookmarkEnd w:id="23"/>
      <w:r w:rsidRPr="00000064">
        <w:t>Activity 2:</w:t>
      </w:r>
      <w:bookmarkStart w:id="25" w:name="Validity_and_reliability_of_the_IAR-DST_"/>
      <w:bookmarkEnd w:id="25"/>
      <w:r w:rsidR="004204D9" w:rsidRPr="00000064">
        <w:t xml:space="preserve"> </w:t>
      </w:r>
      <w:r w:rsidRPr="00000064">
        <w:t>Validity and reliability of the IAR-DST from existing data sources</w:t>
      </w:r>
      <w:bookmarkEnd w:id="24"/>
    </w:p>
    <w:p w14:paraId="2ED00BB9" w14:textId="51CFAA35" w:rsidR="004127FC" w:rsidRPr="00990D41" w:rsidRDefault="005F5B62" w:rsidP="00990D41">
      <w:pPr>
        <w:pStyle w:val="ListNumber5"/>
      </w:pPr>
      <w:r w:rsidRPr="00990D41">
        <w:t>The IAR-DST Direct feedback form</w:t>
      </w:r>
    </w:p>
    <w:p w14:paraId="7E5E7246" w14:textId="4411A3BB" w:rsidR="004127FC" w:rsidRPr="00C14636" w:rsidRDefault="00933E7B" w:rsidP="00096C8D">
      <w:pPr>
        <w:pStyle w:val="BlockText1"/>
      </w:pPr>
      <w:r w:rsidRPr="00C14636">
        <w:t>Finding: Majority of GPs found the IAR-DST to be helpful</w:t>
      </w:r>
      <w:r w:rsidR="00E37145" w:rsidRPr="00C14636">
        <w:t xml:space="preserve"> </w:t>
      </w:r>
    </w:p>
    <w:p w14:paraId="29A45F9B" w14:textId="369E204E" w:rsidR="004127FC" w:rsidRPr="00F232AA" w:rsidRDefault="005F5B62" w:rsidP="00F232AA">
      <w:r w:rsidRPr="00F232AA">
        <w:t xml:space="preserve">We reviewed the results of the </w:t>
      </w:r>
      <w:r w:rsidRPr="006E7C09">
        <w:rPr>
          <w:b/>
          <w:bCs/>
        </w:rPr>
        <w:t>online feedback form from 2022 to end of May 2024</w:t>
      </w:r>
      <w:r w:rsidRPr="00F232AA">
        <w:t>. Of 228 valid respondents, 63% (n=143) were general practitioners (GPs)(Fig. 2). For these 143 respondents, we examined responses to the question about whether they found the IAR-DST helpful.</w:t>
      </w:r>
    </w:p>
    <w:p w14:paraId="3B9189EE" w14:textId="3A043389" w:rsidR="004127FC" w:rsidRPr="006E7C09" w:rsidRDefault="005F5B62" w:rsidP="00000064">
      <w:pPr>
        <w:pStyle w:val="Quote"/>
        <w:rPr>
          <w:b/>
          <w:bCs/>
        </w:rPr>
      </w:pPr>
      <w:r w:rsidRPr="006E7C09">
        <w:rPr>
          <w:b/>
          <w:bCs/>
        </w:rPr>
        <w:t>Q. Was the decision support tool helpful in undertaking the initial assessment and making a decision about an appropriate Level of Care?</w:t>
      </w:r>
    </w:p>
    <w:p w14:paraId="026B2092" w14:textId="77777777" w:rsidR="001A6A6B" w:rsidRDefault="005F5B62" w:rsidP="00FD5972">
      <w:pPr>
        <w:pStyle w:val="Caption"/>
        <w:rPr>
          <w:spacing w:val="-2"/>
        </w:rPr>
      </w:pPr>
      <w:r>
        <w:t>Figure</w:t>
      </w:r>
      <w:r>
        <w:rPr>
          <w:spacing w:val="10"/>
        </w:rPr>
        <w:t xml:space="preserve"> </w:t>
      </w:r>
      <w:r>
        <w:t>2.</w:t>
      </w:r>
      <w:r>
        <w:rPr>
          <w:spacing w:val="11"/>
        </w:rPr>
        <w:t xml:space="preserve"> </w:t>
      </w:r>
      <w:r>
        <w:t>Online</w:t>
      </w:r>
      <w:r>
        <w:rPr>
          <w:spacing w:val="11"/>
        </w:rPr>
        <w:t xml:space="preserve"> </w:t>
      </w:r>
      <w:r>
        <w:t>feedback</w:t>
      </w:r>
      <w:r>
        <w:rPr>
          <w:spacing w:val="11"/>
        </w:rPr>
        <w:t xml:space="preserve"> </w:t>
      </w:r>
      <w:r>
        <w:t>responses</w:t>
      </w:r>
      <w:r>
        <w:rPr>
          <w:spacing w:val="11"/>
        </w:rPr>
        <w:t xml:space="preserve"> </w:t>
      </w:r>
      <w:r>
        <w:t>from</w:t>
      </w:r>
      <w:r>
        <w:rPr>
          <w:spacing w:val="11"/>
        </w:rPr>
        <w:t xml:space="preserve"> </w:t>
      </w:r>
      <w:r>
        <w:t>GPs</w:t>
      </w:r>
      <w:r>
        <w:rPr>
          <w:spacing w:val="11"/>
        </w:rPr>
        <w:t xml:space="preserve"> </w:t>
      </w:r>
      <w:r>
        <w:rPr>
          <w:spacing w:val="-2"/>
        </w:rPr>
        <w:t>(n=143</w:t>
      </w:r>
    </w:p>
    <w:p w14:paraId="3B5AF2D8" w14:textId="19CE8C45" w:rsidR="00060479" w:rsidRPr="002805F8" w:rsidRDefault="00060479" w:rsidP="00AA2475">
      <w:pPr>
        <w:pStyle w:val="TableParagraph"/>
        <w:spacing w:after="200"/>
      </w:pPr>
      <w:r w:rsidRPr="002805F8">
        <w:rPr>
          <w:noProof/>
        </w:rPr>
        <w:drawing>
          <wp:inline distT="0" distB="0" distL="0" distR="0" wp14:anchorId="5EF7881C" wp14:editId="6B97C254">
            <wp:extent cx="2798316" cy="2108200"/>
            <wp:effectExtent l="0" t="0" r="2540" b="6350"/>
            <wp:docPr id="612" name="Picture 612" descr="Bar chart titled &quot;Online feedback responses from GPs (n=143)&quot; showing responses to the question &quot;Was the IAR-DST helpful?&quot; from 143 General Practitioners. Results shown as both number and percentage: Yes, approximately 91 GPs, 64%. No, approximately 34 GPs, 24%, Maybe, approximately 17 GP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Picture 612" descr="Bar chart titled &quot;Online feedback responses from GPs (n=143)&quot; showing responses to the question &quot;Was the IAR-DST helpful?&quot; from 143 General Practitioners. Results shown as both number and percentage: Yes, approximately 91 GPs, 64%. No, approximately 34 GPs, 24%, Maybe, approximately 17 GPs, 12%."/>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08859" cy="2116143"/>
                    </a:xfrm>
                    <a:prstGeom prst="rect">
                      <a:avLst/>
                    </a:prstGeom>
                  </pic:spPr>
                </pic:pic>
              </a:graphicData>
            </a:graphic>
          </wp:inline>
        </w:drawing>
      </w:r>
    </w:p>
    <w:p w14:paraId="4767FA9F" w14:textId="5F419A4E" w:rsidR="004127FC" w:rsidRPr="00F232AA" w:rsidRDefault="005F5B62" w:rsidP="00F232AA">
      <w:r w:rsidRPr="00F232AA">
        <w:t>Two-thirds of GPs said that the IAR-DST was helpful in understanding the initial assessment and making an appropriate decision about the Level of Care.</w:t>
      </w:r>
    </w:p>
    <w:p w14:paraId="7B06770E" w14:textId="0E2AC49C" w:rsidR="004127FC" w:rsidRPr="00F232AA" w:rsidRDefault="005F5B62" w:rsidP="00F232AA">
      <w:r w:rsidRPr="00F232AA">
        <w:t>Less than a quarter of GPs said the tool was not helpful. The majority of those who were undecided stated that they would need more experience before they could comment.</w:t>
      </w:r>
    </w:p>
    <w:p w14:paraId="31BF19D4" w14:textId="77777777" w:rsidR="001A6A6B" w:rsidRPr="00F232AA" w:rsidRDefault="005F5B62" w:rsidP="00F232AA">
      <w:r w:rsidRPr="00F232AA">
        <w:t>We then examined the feedback regarding recommended changes only from the respondents who endorsed the tool or were as-yet undecided.</w:t>
      </w:r>
    </w:p>
    <w:p w14:paraId="2AE70CAE" w14:textId="62B46766" w:rsidR="004127FC" w:rsidRPr="006E7C09" w:rsidRDefault="005F5B62" w:rsidP="00000064">
      <w:pPr>
        <w:pStyle w:val="Quote"/>
        <w:rPr>
          <w:b/>
          <w:bCs/>
        </w:rPr>
      </w:pPr>
      <w:r w:rsidRPr="006E7C09">
        <w:rPr>
          <w:b/>
          <w:bCs/>
        </w:rPr>
        <w:t>Q. What changes do you recommend to the decision support tool and/or the Initial Assessment and Referral Guidance?</w:t>
      </w:r>
    </w:p>
    <w:p w14:paraId="7CDE29CD" w14:textId="44D3A145" w:rsidR="004127FC" w:rsidRPr="00F232AA" w:rsidRDefault="005F5B62" w:rsidP="00F232AA">
      <w:r w:rsidRPr="00F232AA">
        <w:t>The recommendations from this cohort were mostly technical and referred to increasing utility through integration of the tool and streamlining the user experience. Only a few respondents had more substantive recommendations, such as reducing the number of domains, or changing details in the guidance notes.</w:t>
      </w:r>
    </w:p>
    <w:p w14:paraId="62020C3F" w14:textId="55680EA6" w:rsidR="004127FC" w:rsidRPr="00000064" w:rsidRDefault="00933E7B" w:rsidP="00000064">
      <w:pPr>
        <w:pStyle w:val="Heading3"/>
      </w:pPr>
      <w:r w:rsidRPr="00000064">
        <w:t>Key recommendations from feedback:</w:t>
      </w:r>
    </w:p>
    <w:p w14:paraId="039CA635" w14:textId="77777777" w:rsidR="004127FC" w:rsidRPr="00F232AA" w:rsidRDefault="005F5B62" w:rsidP="00F232AA">
      <w:r w:rsidRPr="00621419">
        <w:rPr>
          <w:rStyle w:val="Strong"/>
        </w:rPr>
        <w:t>Integration</w:t>
      </w:r>
      <w:r w:rsidRPr="00F232AA">
        <w:t xml:space="preserve"> with practice software, referrals and link to services (17 recommendations)</w:t>
      </w:r>
    </w:p>
    <w:p w14:paraId="29FA4B25" w14:textId="77777777" w:rsidR="00000064" w:rsidRDefault="005F5B62" w:rsidP="00000064">
      <w:r w:rsidRPr="00621419">
        <w:rPr>
          <w:rStyle w:val="Strong"/>
        </w:rPr>
        <w:t>Improve user experience:</w:t>
      </w:r>
      <w:r w:rsidRPr="00F232AA">
        <w:t xml:space="preserve"> add pop-ups or hovers for guidance notes to reduce screen switching, shorten the guidance notes, improve saving or printing (13 recommendations</w:t>
      </w:r>
      <w:r w:rsidR="00844848" w:rsidRPr="00F232AA">
        <w:t>.</w:t>
      </w:r>
    </w:p>
    <w:p w14:paraId="517312DB" w14:textId="619C962E" w:rsidR="004127FC" w:rsidRPr="00990D41" w:rsidRDefault="005F5B62" w:rsidP="00990D41">
      <w:pPr>
        <w:pStyle w:val="ListNumber5"/>
      </w:pPr>
      <w:r w:rsidRPr="00990D41">
        <w:t>Results from the PMHC-MDS aggregated reports</w:t>
      </w:r>
    </w:p>
    <w:p w14:paraId="46A72F54" w14:textId="77777777" w:rsidR="004127FC" w:rsidRPr="00F232AA" w:rsidRDefault="005F5B62" w:rsidP="00F232AA">
      <w:r w:rsidRPr="00F232AA">
        <w:t>Analyses were performed on aggregate data extracted October 2024 for the period 2020-2024.</w:t>
      </w:r>
    </w:p>
    <w:p w14:paraId="7A48A374" w14:textId="578EDF47" w:rsidR="00933E7B" w:rsidRPr="00F232AA" w:rsidRDefault="005F5B62" w:rsidP="00F232AA">
      <w:r w:rsidRPr="00F232AA">
        <w:t>Analysis of the PMHC-MDC data provides results on concordance between the IAR-DST recommended and practitioner-assigned Level of Care across and between PHNs.</w:t>
      </w:r>
      <w:r w:rsidR="000810CC" w:rsidRPr="00F232AA">
        <w:t xml:space="preserve"> </w:t>
      </w:r>
    </w:p>
    <w:p w14:paraId="325C46D1" w14:textId="43A75372" w:rsidR="004127FC" w:rsidRPr="00C418D5" w:rsidRDefault="00933E7B" w:rsidP="0086245F">
      <w:pPr>
        <w:pStyle w:val="Boxtext"/>
      </w:pPr>
      <w:r w:rsidRPr="00C418D5">
        <w:t>Overall, the review of the data was positive. Concordance between the IAR-DST recommended Level of Care and practitioner-assigned Level of Care was very high (89%).</w:t>
      </w:r>
    </w:p>
    <w:p w14:paraId="6C2ECC15" w14:textId="59671675" w:rsidR="004127FC" w:rsidRPr="00F232AA" w:rsidRDefault="005F5B62" w:rsidP="00F232AA">
      <w:r w:rsidRPr="00F232AA">
        <w:t>However, by further aggregating the incidence of level changes (upgrades and downgrades to the IAR-DST recommended Level of Care by the practitioner), it is apparent that a significant number of Level 1 and 2 recommendations are being upgraded. This impedes the utility of the tool to contribute to the aims of stepped care and referral to low-intensity interventions. Comparison between PHNs shows significant differences in reporting and usage of the tool which warrant further investigation.</w:t>
      </w:r>
    </w:p>
    <w:p w14:paraId="5A582103" w14:textId="77777777" w:rsidR="004127FC" w:rsidRPr="00C418D5" w:rsidRDefault="005F5B62" w:rsidP="00621419">
      <w:pPr>
        <w:pStyle w:val="Heading4"/>
      </w:pPr>
      <w:r w:rsidRPr="00C418D5">
        <w:t>Analysis across PHNs</w:t>
      </w:r>
    </w:p>
    <w:p w14:paraId="01F752C6" w14:textId="77777777" w:rsidR="004127FC" w:rsidRPr="00F232AA" w:rsidRDefault="005F5B62" w:rsidP="00F232AA">
      <w:r w:rsidRPr="00F232AA">
        <w:t>Across all PHNs which reported both the IAR-DST recommended level and the practitioner Level of Care recommended, we examined concordance, and the incidence of level changes.</w:t>
      </w:r>
    </w:p>
    <w:p w14:paraId="15991DD8" w14:textId="5A3DE8EC" w:rsidR="004127FC" w:rsidRPr="00F232AA" w:rsidRDefault="005F5B62" w:rsidP="00F232AA">
      <w:r w:rsidRPr="00F232AA">
        <w:t>Overall, the concordance rates between the IAR-DST recommended Level of Care and the practitioner-recommended Level of Care are very high (89%). To further investigate the incidence of level changes, we aggregated the level changes across all PHNs to view rate-change trends.</w:t>
      </w:r>
    </w:p>
    <w:p w14:paraId="504BCDDE" w14:textId="24F7EAE6" w:rsidR="004127FC" w:rsidRPr="00C418D5" w:rsidRDefault="005F5B62" w:rsidP="00C418D5">
      <w:pPr>
        <w:pStyle w:val="Caption"/>
      </w:pPr>
      <w:r w:rsidRPr="00C418D5">
        <w:t>Table 3. IAR-DST-recommended level of care vs. practitioner-assigned level across PHNs</w:t>
      </w:r>
    </w:p>
    <w:tbl>
      <w:tblPr>
        <w:tblStyle w:val="PlainTable2"/>
        <w:tblW w:w="0" w:type="auto"/>
        <w:tblLook w:val="0460" w:firstRow="1" w:lastRow="1" w:firstColumn="0" w:lastColumn="0" w:noHBand="0" w:noVBand="1"/>
      </w:tblPr>
      <w:tblGrid>
        <w:gridCol w:w="1595"/>
        <w:gridCol w:w="1445"/>
        <w:gridCol w:w="1415"/>
        <w:gridCol w:w="1415"/>
        <w:gridCol w:w="1415"/>
        <w:gridCol w:w="1320"/>
        <w:gridCol w:w="1321"/>
      </w:tblGrid>
      <w:tr w:rsidR="006D06E9" w14:paraId="2ED6CBBC" w14:textId="6438B23D" w:rsidTr="006D06E9">
        <w:trPr>
          <w:cnfStyle w:val="100000000000" w:firstRow="1" w:lastRow="0" w:firstColumn="0" w:lastColumn="0" w:oddVBand="0" w:evenVBand="0" w:oddHBand="0" w:evenHBand="0" w:firstRowFirstColumn="0" w:firstRowLastColumn="0" w:lastRowFirstColumn="0" w:lastRowLastColumn="0"/>
          <w:trHeight w:val="397"/>
          <w:tblHeader/>
        </w:trPr>
        <w:tc>
          <w:tcPr>
            <w:tcW w:w="1595" w:type="dxa"/>
            <w:vMerge w:val="restart"/>
          </w:tcPr>
          <w:p w14:paraId="279043CC" w14:textId="3BFB6BF2" w:rsidR="006D06E9" w:rsidRPr="000D5237" w:rsidRDefault="006D06E9" w:rsidP="0038316E">
            <w:pPr>
              <w:pStyle w:val="TableParagraph"/>
            </w:pPr>
            <w:r>
              <w:t>IAR-DST</w:t>
            </w:r>
          </w:p>
        </w:tc>
        <w:tc>
          <w:tcPr>
            <w:tcW w:w="7010" w:type="dxa"/>
            <w:gridSpan w:val="5"/>
          </w:tcPr>
          <w:p w14:paraId="76C641CA" w14:textId="47FA0EA7" w:rsidR="006D06E9" w:rsidRPr="000D5237" w:rsidRDefault="006D06E9" w:rsidP="0038316E">
            <w:pPr>
              <w:pStyle w:val="TableParagraph"/>
            </w:pPr>
            <w:r w:rsidRPr="000D5237">
              <w:t>Practitioner-assigned Level of Care</w:t>
            </w:r>
          </w:p>
        </w:tc>
        <w:tc>
          <w:tcPr>
            <w:tcW w:w="1321" w:type="dxa"/>
            <w:vMerge w:val="restart"/>
          </w:tcPr>
          <w:p w14:paraId="6E1AC1D9" w14:textId="7B5DDC8A" w:rsidR="006D06E9" w:rsidRPr="000D5237" w:rsidRDefault="006D06E9" w:rsidP="0038316E">
            <w:pPr>
              <w:pStyle w:val="TableParagraph"/>
            </w:pPr>
            <w:r>
              <w:t>TOTAL</w:t>
            </w:r>
          </w:p>
        </w:tc>
      </w:tr>
      <w:tr w:rsidR="006D06E9" w14:paraId="21A5B97D" w14:textId="138B9885" w:rsidTr="006D06E9">
        <w:trPr>
          <w:cnfStyle w:val="100000000000" w:firstRow="1" w:lastRow="0" w:firstColumn="0" w:lastColumn="0" w:oddVBand="0" w:evenVBand="0" w:oddHBand="0" w:evenHBand="0" w:firstRowFirstColumn="0" w:firstRowLastColumn="0" w:lastRowFirstColumn="0" w:lastRowLastColumn="0"/>
          <w:trHeight w:val="397"/>
          <w:tblHeader/>
        </w:trPr>
        <w:tc>
          <w:tcPr>
            <w:tcW w:w="1595" w:type="dxa"/>
            <w:vMerge/>
          </w:tcPr>
          <w:p w14:paraId="0152ADC3" w14:textId="27159DA9" w:rsidR="006D06E9" w:rsidRPr="000D5237" w:rsidRDefault="006D06E9" w:rsidP="000D5237"/>
        </w:tc>
        <w:tc>
          <w:tcPr>
            <w:tcW w:w="1445" w:type="dxa"/>
          </w:tcPr>
          <w:p w14:paraId="5BE0C9BC" w14:textId="026B6049" w:rsidR="006D06E9" w:rsidRPr="000D5237" w:rsidRDefault="006D06E9" w:rsidP="000D5237">
            <w:r>
              <w:t>Level 1</w:t>
            </w:r>
          </w:p>
        </w:tc>
        <w:tc>
          <w:tcPr>
            <w:tcW w:w="1415" w:type="dxa"/>
          </w:tcPr>
          <w:p w14:paraId="4AEB762F" w14:textId="6638FB53" w:rsidR="006D06E9" w:rsidRPr="000D5237" w:rsidRDefault="006D06E9" w:rsidP="000D5237">
            <w:r>
              <w:t>Level 2</w:t>
            </w:r>
          </w:p>
        </w:tc>
        <w:tc>
          <w:tcPr>
            <w:tcW w:w="1415" w:type="dxa"/>
          </w:tcPr>
          <w:p w14:paraId="759FA990" w14:textId="1FD44ECF" w:rsidR="006D06E9" w:rsidRPr="000D5237" w:rsidRDefault="006D06E9" w:rsidP="000D5237">
            <w:r>
              <w:t>Level 3</w:t>
            </w:r>
          </w:p>
        </w:tc>
        <w:tc>
          <w:tcPr>
            <w:tcW w:w="1415" w:type="dxa"/>
          </w:tcPr>
          <w:p w14:paraId="028DC7FB" w14:textId="0A08DD2A" w:rsidR="006D06E9" w:rsidRPr="000D5237" w:rsidRDefault="006D06E9" w:rsidP="000D5237">
            <w:r>
              <w:t>Level 4</w:t>
            </w:r>
          </w:p>
        </w:tc>
        <w:tc>
          <w:tcPr>
            <w:tcW w:w="1320" w:type="dxa"/>
          </w:tcPr>
          <w:p w14:paraId="59A81E78" w14:textId="4948CBEF" w:rsidR="006D06E9" w:rsidRPr="000D5237" w:rsidRDefault="006D06E9" w:rsidP="000D5237">
            <w:r>
              <w:t>Level 5</w:t>
            </w:r>
          </w:p>
        </w:tc>
        <w:tc>
          <w:tcPr>
            <w:tcW w:w="1321" w:type="dxa"/>
            <w:vMerge/>
          </w:tcPr>
          <w:p w14:paraId="6D66F55D" w14:textId="77777777" w:rsidR="006D06E9" w:rsidRPr="000D5237" w:rsidRDefault="006D06E9" w:rsidP="000D5237"/>
        </w:tc>
      </w:tr>
      <w:tr w:rsidR="000D5237" w14:paraId="2818FDAC" w14:textId="21DFE2D4" w:rsidTr="006D06E9">
        <w:trPr>
          <w:cnfStyle w:val="000000100000" w:firstRow="0" w:lastRow="0" w:firstColumn="0" w:lastColumn="0" w:oddVBand="0" w:evenVBand="0" w:oddHBand="1" w:evenHBand="0" w:firstRowFirstColumn="0" w:firstRowLastColumn="0" w:lastRowFirstColumn="0" w:lastRowLastColumn="0"/>
          <w:trHeight w:val="397"/>
        </w:trPr>
        <w:tc>
          <w:tcPr>
            <w:tcW w:w="1595" w:type="dxa"/>
          </w:tcPr>
          <w:p w14:paraId="6DC9A65B" w14:textId="5F10FC93" w:rsidR="000D5237" w:rsidRPr="000D5237" w:rsidRDefault="000D5237" w:rsidP="0038316E">
            <w:pPr>
              <w:pStyle w:val="Tabletextcentre"/>
            </w:pPr>
            <w:r>
              <w:t>1</w:t>
            </w:r>
          </w:p>
        </w:tc>
        <w:tc>
          <w:tcPr>
            <w:tcW w:w="1445" w:type="dxa"/>
            <w:shd w:val="clear" w:color="auto" w:fill="DAEEF3" w:themeFill="accent5" w:themeFillTint="33"/>
          </w:tcPr>
          <w:p w14:paraId="6BFFE8DE" w14:textId="61FD1DE3" w:rsidR="000D5237" w:rsidRPr="000D5237" w:rsidRDefault="006D06E9" w:rsidP="0038316E">
            <w:pPr>
              <w:pStyle w:val="Tabletextcentre"/>
            </w:pPr>
            <w:r>
              <w:t>587</w:t>
            </w:r>
          </w:p>
        </w:tc>
        <w:tc>
          <w:tcPr>
            <w:tcW w:w="1415" w:type="dxa"/>
            <w:shd w:val="clear" w:color="auto" w:fill="F2DBDB" w:themeFill="accent2" w:themeFillTint="33"/>
          </w:tcPr>
          <w:p w14:paraId="1B027CDE" w14:textId="16E139E3" w:rsidR="000D5237" w:rsidRPr="000D5237" w:rsidRDefault="006D06E9" w:rsidP="0038316E">
            <w:pPr>
              <w:pStyle w:val="Tabletextcentre"/>
            </w:pPr>
            <w:r>
              <w:t>478</w:t>
            </w:r>
            <w:r>
              <w:sym w:font="Symbol" w:char="F0AD"/>
            </w:r>
          </w:p>
        </w:tc>
        <w:tc>
          <w:tcPr>
            <w:tcW w:w="1415" w:type="dxa"/>
            <w:shd w:val="clear" w:color="auto" w:fill="E5B8B7" w:themeFill="accent2" w:themeFillTint="66"/>
          </w:tcPr>
          <w:p w14:paraId="6A478902" w14:textId="33646078" w:rsidR="000D5237" w:rsidRPr="000D5237" w:rsidRDefault="006D06E9" w:rsidP="0038316E">
            <w:pPr>
              <w:pStyle w:val="Tabletextcentre"/>
            </w:pPr>
            <w:r>
              <w:t>53</w:t>
            </w:r>
            <w:r>
              <w:sym w:font="Symbol" w:char="F0AD"/>
            </w:r>
            <w:r>
              <w:sym w:font="Symbol" w:char="F0AD"/>
            </w:r>
          </w:p>
        </w:tc>
        <w:tc>
          <w:tcPr>
            <w:tcW w:w="1415" w:type="dxa"/>
          </w:tcPr>
          <w:p w14:paraId="1BB4669F" w14:textId="0938FCD1" w:rsidR="000D5237" w:rsidRPr="000D5237" w:rsidRDefault="000D5237" w:rsidP="0038316E">
            <w:pPr>
              <w:pStyle w:val="Tabletextcentre"/>
            </w:pPr>
          </w:p>
        </w:tc>
        <w:tc>
          <w:tcPr>
            <w:tcW w:w="1320" w:type="dxa"/>
          </w:tcPr>
          <w:p w14:paraId="53957792" w14:textId="143DA374" w:rsidR="000D5237" w:rsidRPr="000D5237" w:rsidRDefault="000D5237" w:rsidP="0038316E">
            <w:pPr>
              <w:pStyle w:val="Tabletextcentre"/>
            </w:pPr>
          </w:p>
        </w:tc>
        <w:tc>
          <w:tcPr>
            <w:tcW w:w="1321" w:type="dxa"/>
          </w:tcPr>
          <w:p w14:paraId="250DA42D" w14:textId="5BA4163F" w:rsidR="000D5237" w:rsidRPr="000D5237" w:rsidRDefault="006D06E9" w:rsidP="0038316E">
            <w:pPr>
              <w:pStyle w:val="Tabletextcentre"/>
            </w:pPr>
            <w:r>
              <w:t>1118</w:t>
            </w:r>
          </w:p>
        </w:tc>
      </w:tr>
      <w:tr w:rsidR="000D5237" w14:paraId="5D9A10C3" w14:textId="17601EED" w:rsidTr="006D06E9">
        <w:trPr>
          <w:trHeight w:val="397"/>
        </w:trPr>
        <w:tc>
          <w:tcPr>
            <w:tcW w:w="1595" w:type="dxa"/>
          </w:tcPr>
          <w:p w14:paraId="61C87CF5" w14:textId="29B6806D" w:rsidR="000D5237" w:rsidRPr="000D5237" w:rsidRDefault="000D5237" w:rsidP="0038316E">
            <w:pPr>
              <w:pStyle w:val="Tabletextcentre"/>
            </w:pPr>
            <w:r>
              <w:t>2</w:t>
            </w:r>
          </w:p>
        </w:tc>
        <w:tc>
          <w:tcPr>
            <w:tcW w:w="1445" w:type="dxa"/>
            <w:shd w:val="clear" w:color="auto" w:fill="E5DFEC" w:themeFill="accent4" w:themeFillTint="33"/>
          </w:tcPr>
          <w:p w14:paraId="636EBC29" w14:textId="59767063" w:rsidR="000D5237" w:rsidRPr="000D5237" w:rsidRDefault="006D06E9" w:rsidP="0038316E">
            <w:pPr>
              <w:pStyle w:val="Tabletextcentre"/>
            </w:pPr>
            <w:r>
              <w:t>249</w:t>
            </w:r>
            <w:r>
              <w:sym w:font="Symbol" w:char="F0AF"/>
            </w:r>
          </w:p>
        </w:tc>
        <w:tc>
          <w:tcPr>
            <w:tcW w:w="1415" w:type="dxa"/>
            <w:shd w:val="clear" w:color="auto" w:fill="DAEEF3" w:themeFill="accent5" w:themeFillTint="33"/>
          </w:tcPr>
          <w:p w14:paraId="5F4FEC0D" w14:textId="25BF8DA8" w:rsidR="000D5237" w:rsidRPr="000D5237" w:rsidRDefault="006D06E9" w:rsidP="0038316E">
            <w:pPr>
              <w:pStyle w:val="Tabletextcentre"/>
            </w:pPr>
            <w:r>
              <w:t>2513</w:t>
            </w:r>
          </w:p>
        </w:tc>
        <w:tc>
          <w:tcPr>
            <w:tcW w:w="1415" w:type="dxa"/>
            <w:shd w:val="clear" w:color="auto" w:fill="F2DBDB" w:themeFill="accent2" w:themeFillTint="33"/>
          </w:tcPr>
          <w:p w14:paraId="5E696DFD" w14:textId="1C762252" w:rsidR="000D5237" w:rsidRPr="000D5237" w:rsidRDefault="006D06E9" w:rsidP="0038316E">
            <w:pPr>
              <w:pStyle w:val="Tabletextcentre"/>
            </w:pPr>
            <w:r>
              <w:t>1037</w:t>
            </w:r>
            <w:r>
              <w:sym w:font="Symbol" w:char="F0AD"/>
            </w:r>
          </w:p>
        </w:tc>
        <w:tc>
          <w:tcPr>
            <w:tcW w:w="1415" w:type="dxa"/>
          </w:tcPr>
          <w:p w14:paraId="6FBB5B48" w14:textId="555FFC93" w:rsidR="000D5237" w:rsidRPr="000D5237" w:rsidRDefault="000D5237" w:rsidP="0038316E">
            <w:pPr>
              <w:pStyle w:val="Tabletextcentre"/>
            </w:pPr>
          </w:p>
        </w:tc>
        <w:tc>
          <w:tcPr>
            <w:tcW w:w="1320" w:type="dxa"/>
          </w:tcPr>
          <w:p w14:paraId="2A356616" w14:textId="72D1A532" w:rsidR="000D5237" w:rsidRPr="000D5237" w:rsidRDefault="000D5237" w:rsidP="0038316E">
            <w:pPr>
              <w:pStyle w:val="Tabletextcentre"/>
            </w:pPr>
          </w:p>
        </w:tc>
        <w:tc>
          <w:tcPr>
            <w:tcW w:w="1321" w:type="dxa"/>
          </w:tcPr>
          <w:p w14:paraId="5D8F3600" w14:textId="7015611B" w:rsidR="000D5237" w:rsidRPr="000D5237" w:rsidRDefault="006D06E9" w:rsidP="0038316E">
            <w:pPr>
              <w:pStyle w:val="Tabletextcentre"/>
            </w:pPr>
            <w:r>
              <w:t>3799</w:t>
            </w:r>
          </w:p>
        </w:tc>
      </w:tr>
      <w:tr w:rsidR="000D5237" w14:paraId="552C79C6" w14:textId="5A1777EA" w:rsidTr="0038316E">
        <w:trPr>
          <w:cnfStyle w:val="000000100000" w:firstRow="0" w:lastRow="0" w:firstColumn="0" w:lastColumn="0" w:oddVBand="0" w:evenVBand="0" w:oddHBand="1" w:evenHBand="0" w:firstRowFirstColumn="0" w:firstRowLastColumn="0" w:lastRowFirstColumn="0" w:lastRowLastColumn="0"/>
          <w:trHeight w:val="397"/>
        </w:trPr>
        <w:tc>
          <w:tcPr>
            <w:tcW w:w="1595" w:type="dxa"/>
          </w:tcPr>
          <w:p w14:paraId="7A820092" w14:textId="59699416" w:rsidR="000D5237" w:rsidRPr="000D5237" w:rsidRDefault="000D5237" w:rsidP="0038316E">
            <w:pPr>
              <w:pStyle w:val="Tabletextcentre"/>
            </w:pPr>
            <w:r>
              <w:t>3</w:t>
            </w:r>
          </w:p>
        </w:tc>
        <w:tc>
          <w:tcPr>
            <w:tcW w:w="1445" w:type="dxa"/>
            <w:shd w:val="clear" w:color="auto" w:fill="CCC0D9" w:themeFill="accent4" w:themeFillTint="66"/>
          </w:tcPr>
          <w:p w14:paraId="685CEB48" w14:textId="2F5EE96D" w:rsidR="000D5237" w:rsidRPr="000D5237" w:rsidRDefault="006D06E9" w:rsidP="0038316E">
            <w:pPr>
              <w:pStyle w:val="Tabletextcentre"/>
            </w:pPr>
            <w:r>
              <w:t>54</w:t>
            </w:r>
            <w:r>
              <w:sym w:font="Symbol" w:char="F0AF"/>
            </w:r>
            <w:r>
              <w:sym w:font="Symbol" w:char="F0AF"/>
            </w:r>
          </w:p>
        </w:tc>
        <w:tc>
          <w:tcPr>
            <w:tcW w:w="1415" w:type="dxa"/>
            <w:shd w:val="clear" w:color="auto" w:fill="E5DFEC" w:themeFill="accent4" w:themeFillTint="33"/>
          </w:tcPr>
          <w:p w14:paraId="0D118AA0" w14:textId="672DD1D0" w:rsidR="000D5237" w:rsidRPr="000D5237" w:rsidRDefault="006D06E9" w:rsidP="0038316E">
            <w:pPr>
              <w:pStyle w:val="Tabletextcentre"/>
            </w:pPr>
            <w:r>
              <w:t>1150</w:t>
            </w:r>
            <w:r>
              <w:sym w:font="Symbol" w:char="F0AF"/>
            </w:r>
          </w:p>
        </w:tc>
        <w:tc>
          <w:tcPr>
            <w:tcW w:w="1415" w:type="dxa"/>
            <w:shd w:val="clear" w:color="auto" w:fill="DAEEF3" w:themeFill="accent5" w:themeFillTint="33"/>
          </w:tcPr>
          <w:p w14:paraId="52443B76" w14:textId="5C38C33B" w:rsidR="000D5237" w:rsidRPr="000D5237" w:rsidRDefault="006D06E9" w:rsidP="0038316E">
            <w:pPr>
              <w:pStyle w:val="Tabletextcentre"/>
            </w:pPr>
            <w:r>
              <w:t>30834</w:t>
            </w:r>
          </w:p>
        </w:tc>
        <w:tc>
          <w:tcPr>
            <w:tcW w:w="1415" w:type="dxa"/>
            <w:shd w:val="clear" w:color="auto" w:fill="F2DBDB" w:themeFill="accent2" w:themeFillTint="33"/>
          </w:tcPr>
          <w:p w14:paraId="6CA568ED" w14:textId="7B0F5949" w:rsidR="000D5237" w:rsidRPr="000D5237" w:rsidRDefault="006D06E9" w:rsidP="0038316E">
            <w:pPr>
              <w:pStyle w:val="Tabletextcentre"/>
            </w:pPr>
            <w:r>
              <w:t>606</w:t>
            </w:r>
            <w:r>
              <w:sym w:font="Symbol" w:char="F0AD"/>
            </w:r>
          </w:p>
        </w:tc>
        <w:tc>
          <w:tcPr>
            <w:tcW w:w="1320" w:type="dxa"/>
          </w:tcPr>
          <w:p w14:paraId="4FBB07F1" w14:textId="01A9DD8F" w:rsidR="000D5237" w:rsidRPr="000D5237" w:rsidRDefault="000D5237" w:rsidP="0038316E">
            <w:pPr>
              <w:pStyle w:val="Tabletextcentre"/>
            </w:pPr>
          </w:p>
        </w:tc>
        <w:tc>
          <w:tcPr>
            <w:tcW w:w="1321" w:type="dxa"/>
          </w:tcPr>
          <w:p w14:paraId="516024A6" w14:textId="369D7362" w:rsidR="000D5237" w:rsidRPr="000D5237" w:rsidRDefault="006D06E9" w:rsidP="0038316E">
            <w:pPr>
              <w:pStyle w:val="Tabletextcentre"/>
            </w:pPr>
            <w:r>
              <w:t>32644</w:t>
            </w:r>
          </w:p>
        </w:tc>
      </w:tr>
      <w:tr w:rsidR="006D06E9" w14:paraId="659DA387" w14:textId="77777777" w:rsidTr="006D06E9">
        <w:trPr>
          <w:trHeight w:val="397"/>
        </w:trPr>
        <w:tc>
          <w:tcPr>
            <w:tcW w:w="1595" w:type="dxa"/>
          </w:tcPr>
          <w:p w14:paraId="7766D0CB" w14:textId="1EA1AF8F" w:rsidR="006D06E9" w:rsidRDefault="006D06E9" w:rsidP="0038316E">
            <w:pPr>
              <w:pStyle w:val="Tabletextcentre"/>
            </w:pPr>
            <w:r>
              <w:t>4</w:t>
            </w:r>
          </w:p>
        </w:tc>
        <w:tc>
          <w:tcPr>
            <w:tcW w:w="1445" w:type="dxa"/>
          </w:tcPr>
          <w:p w14:paraId="3E64E386" w14:textId="77777777" w:rsidR="006D06E9" w:rsidRDefault="006D06E9" w:rsidP="0038316E">
            <w:pPr>
              <w:pStyle w:val="Tabletextcentre"/>
            </w:pPr>
          </w:p>
        </w:tc>
        <w:tc>
          <w:tcPr>
            <w:tcW w:w="1415" w:type="dxa"/>
          </w:tcPr>
          <w:p w14:paraId="3F79552F" w14:textId="77777777" w:rsidR="006D06E9" w:rsidRDefault="006D06E9" w:rsidP="0038316E">
            <w:pPr>
              <w:pStyle w:val="Tabletextcentre"/>
            </w:pPr>
          </w:p>
        </w:tc>
        <w:tc>
          <w:tcPr>
            <w:tcW w:w="1415" w:type="dxa"/>
            <w:shd w:val="clear" w:color="auto" w:fill="E5DFEC" w:themeFill="accent4" w:themeFillTint="33"/>
          </w:tcPr>
          <w:p w14:paraId="2CC5CD2F" w14:textId="63D702E2" w:rsidR="006D06E9" w:rsidRDefault="006D06E9" w:rsidP="0038316E">
            <w:pPr>
              <w:pStyle w:val="Tabletextcentre"/>
            </w:pPr>
            <w:r>
              <w:t>1278</w:t>
            </w:r>
            <w:r>
              <w:sym w:font="Symbol" w:char="F0AF"/>
            </w:r>
          </w:p>
        </w:tc>
        <w:tc>
          <w:tcPr>
            <w:tcW w:w="1415" w:type="dxa"/>
            <w:shd w:val="clear" w:color="auto" w:fill="DAEEF3" w:themeFill="accent5" w:themeFillTint="33"/>
          </w:tcPr>
          <w:p w14:paraId="3B5D4723" w14:textId="3CE89953" w:rsidR="006D06E9" w:rsidRPr="000D5237" w:rsidRDefault="006D06E9" w:rsidP="0038316E">
            <w:pPr>
              <w:pStyle w:val="Tabletextcentre"/>
            </w:pPr>
            <w:r>
              <w:t>5532</w:t>
            </w:r>
          </w:p>
        </w:tc>
        <w:tc>
          <w:tcPr>
            <w:tcW w:w="1320" w:type="dxa"/>
          </w:tcPr>
          <w:p w14:paraId="047ED300" w14:textId="77777777" w:rsidR="006D06E9" w:rsidRPr="000D5237" w:rsidRDefault="006D06E9" w:rsidP="0038316E">
            <w:pPr>
              <w:pStyle w:val="Tabletextcentre"/>
            </w:pPr>
          </w:p>
        </w:tc>
        <w:tc>
          <w:tcPr>
            <w:tcW w:w="1321" w:type="dxa"/>
          </w:tcPr>
          <w:p w14:paraId="10714CD8" w14:textId="055F64CB" w:rsidR="006D06E9" w:rsidRPr="000D5237" w:rsidRDefault="006D06E9" w:rsidP="0038316E">
            <w:pPr>
              <w:pStyle w:val="Tabletextcentre"/>
            </w:pPr>
            <w:r>
              <w:t>6810</w:t>
            </w:r>
          </w:p>
        </w:tc>
      </w:tr>
      <w:tr w:rsidR="000D5237" w14:paraId="4ABEB253" w14:textId="33B57DAC" w:rsidTr="0038316E">
        <w:trPr>
          <w:cnfStyle w:val="000000100000" w:firstRow="0" w:lastRow="0" w:firstColumn="0" w:lastColumn="0" w:oddVBand="0" w:evenVBand="0" w:oddHBand="1" w:evenHBand="0" w:firstRowFirstColumn="0" w:firstRowLastColumn="0" w:lastRowFirstColumn="0" w:lastRowLastColumn="0"/>
          <w:trHeight w:val="397"/>
        </w:trPr>
        <w:tc>
          <w:tcPr>
            <w:tcW w:w="1595" w:type="dxa"/>
          </w:tcPr>
          <w:p w14:paraId="730DE03B" w14:textId="6A8001B8" w:rsidR="000D5237" w:rsidRPr="000D5237" w:rsidRDefault="000D5237" w:rsidP="0038316E">
            <w:pPr>
              <w:pStyle w:val="Tabletextcentre"/>
            </w:pPr>
            <w:r>
              <w:t>5</w:t>
            </w:r>
          </w:p>
        </w:tc>
        <w:tc>
          <w:tcPr>
            <w:tcW w:w="1445" w:type="dxa"/>
          </w:tcPr>
          <w:p w14:paraId="76603EE7" w14:textId="3DFB94C2" w:rsidR="000D5237" w:rsidRPr="000D5237" w:rsidRDefault="000D5237" w:rsidP="0038316E">
            <w:pPr>
              <w:pStyle w:val="Tabletextcentre"/>
            </w:pPr>
          </w:p>
        </w:tc>
        <w:tc>
          <w:tcPr>
            <w:tcW w:w="1415" w:type="dxa"/>
          </w:tcPr>
          <w:p w14:paraId="171FADA1" w14:textId="77777777" w:rsidR="000D5237" w:rsidRPr="000D5237" w:rsidRDefault="000D5237" w:rsidP="0038316E">
            <w:pPr>
              <w:pStyle w:val="Tabletextcentre"/>
            </w:pPr>
          </w:p>
        </w:tc>
        <w:tc>
          <w:tcPr>
            <w:tcW w:w="1415" w:type="dxa"/>
            <w:shd w:val="clear" w:color="auto" w:fill="CCC0D9" w:themeFill="accent4" w:themeFillTint="66"/>
          </w:tcPr>
          <w:p w14:paraId="04E694D9" w14:textId="0CEAEAB2" w:rsidR="000D5237" w:rsidRPr="000D5237" w:rsidRDefault="006D06E9" w:rsidP="0038316E">
            <w:pPr>
              <w:pStyle w:val="Tabletextcentre"/>
            </w:pPr>
            <w:r>
              <w:t>53</w:t>
            </w:r>
            <w:r>
              <w:sym w:font="Symbol" w:char="F0AF"/>
            </w:r>
            <w:r>
              <w:sym w:font="Symbol" w:char="F0AF"/>
            </w:r>
          </w:p>
        </w:tc>
        <w:tc>
          <w:tcPr>
            <w:tcW w:w="1415" w:type="dxa"/>
            <w:shd w:val="clear" w:color="auto" w:fill="E5DFEC" w:themeFill="accent4" w:themeFillTint="33"/>
          </w:tcPr>
          <w:p w14:paraId="6F1CEC77" w14:textId="2B3A5C39" w:rsidR="000D5237" w:rsidRPr="000D5237" w:rsidRDefault="006D06E9" w:rsidP="0038316E">
            <w:pPr>
              <w:pStyle w:val="Tabletextcentre"/>
            </w:pPr>
            <w:r>
              <w:t>38</w:t>
            </w:r>
            <w:r>
              <w:sym w:font="Symbol" w:char="F0AF"/>
            </w:r>
          </w:p>
        </w:tc>
        <w:tc>
          <w:tcPr>
            <w:tcW w:w="1320" w:type="dxa"/>
            <w:shd w:val="clear" w:color="auto" w:fill="DAEEF3" w:themeFill="accent5" w:themeFillTint="33"/>
          </w:tcPr>
          <w:p w14:paraId="655A0D57" w14:textId="13B6FB42" w:rsidR="000D5237" w:rsidRPr="000D5237" w:rsidRDefault="006D06E9" w:rsidP="0038316E">
            <w:pPr>
              <w:pStyle w:val="Tabletextcentre"/>
            </w:pPr>
            <w:r>
              <w:t>196</w:t>
            </w:r>
          </w:p>
        </w:tc>
        <w:tc>
          <w:tcPr>
            <w:tcW w:w="1321" w:type="dxa"/>
          </w:tcPr>
          <w:p w14:paraId="54A2EDD3" w14:textId="5077119C" w:rsidR="000D5237" w:rsidRPr="000D5237" w:rsidRDefault="006D06E9" w:rsidP="0038316E">
            <w:pPr>
              <w:pStyle w:val="Tabletextcentre"/>
            </w:pPr>
            <w:r>
              <w:t>287</w:t>
            </w:r>
          </w:p>
        </w:tc>
      </w:tr>
      <w:tr w:rsidR="000D5237" w14:paraId="5D998D83" w14:textId="098A964A" w:rsidTr="006D06E9">
        <w:trPr>
          <w:cnfStyle w:val="010000000000" w:firstRow="0" w:lastRow="1" w:firstColumn="0" w:lastColumn="0" w:oddVBand="0" w:evenVBand="0" w:oddHBand="0" w:evenHBand="0" w:firstRowFirstColumn="0" w:firstRowLastColumn="0" w:lastRowFirstColumn="0" w:lastRowLastColumn="0"/>
          <w:trHeight w:val="397"/>
        </w:trPr>
        <w:tc>
          <w:tcPr>
            <w:tcW w:w="1595" w:type="dxa"/>
          </w:tcPr>
          <w:p w14:paraId="10CBED53" w14:textId="6F6594A8" w:rsidR="000D5237" w:rsidRPr="000D5237" w:rsidRDefault="000D5237" w:rsidP="0038316E">
            <w:pPr>
              <w:pStyle w:val="TableParagraph"/>
            </w:pPr>
            <w:r>
              <w:t>TOTAL</w:t>
            </w:r>
          </w:p>
        </w:tc>
        <w:tc>
          <w:tcPr>
            <w:tcW w:w="1445" w:type="dxa"/>
          </w:tcPr>
          <w:p w14:paraId="7A5C5474" w14:textId="6988CF60" w:rsidR="000D5237" w:rsidRPr="000D5237" w:rsidRDefault="006D06E9" w:rsidP="0038316E">
            <w:pPr>
              <w:pStyle w:val="TableParagraph"/>
            </w:pPr>
            <w:r>
              <w:t>890</w:t>
            </w:r>
          </w:p>
        </w:tc>
        <w:tc>
          <w:tcPr>
            <w:tcW w:w="1415" w:type="dxa"/>
          </w:tcPr>
          <w:p w14:paraId="0DDB01A1" w14:textId="61AD1A1E" w:rsidR="000D5237" w:rsidRPr="000D5237" w:rsidRDefault="006D06E9" w:rsidP="0038316E">
            <w:pPr>
              <w:pStyle w:val="TableParagraph"/>
            </w:pPr>
            <w:r>
              <w:t>4141</w:t>
            </w:r>
          </w:p>
        </w:tc>
        <w:tc>
          <w:tcPr>
            <w:tcW w:w="1415" w:type="dxa"/>
          </w:tcPr>
          <w:p w14:paraId="32B3D964" w14:textId="613744AF" w:rsidR="000D5237" w:rsidRPr="000D5237" w:rsidRDefault="006D06E9" w:rsidP="0038316E">
            <w:pPr>
              <w:pStyle w:val="TableParagraph"/>
            </w:pPr>
            <w:r>
              <w:t>33255</w:t>
            </w:r>
          </w:p>
        </w:tc>
        <w:tc>
          <w:tcPr>
            <w:tcW w:w="1415" w:type="dxa"/>
          </w:tcPr>
          <w:p w14:paraId="343688A1" w14:textId="2875FA7B" w:rsidR="000D5237" w:rsidRPr="000D5237" w:rsidRDefault="006D06E9" w:rsidP="0038316E">
            <w:pPr>
              <w:pStyle w:val="TableParagraph"/>
            </w:pPr>
            <w:r>
              <w:t>6176</w:t>
            </w:r>
          </w:p>
        </w:tc>
        <w:tc>
          <w:tcPr>
            <w:tcW w:w="1320" w:type="dxa"/>
          </w:tcPr>
          <w:p w14:paraId="4320D509" w14:textId="2981D9D2" w:rsidR="000D5237" w:rsidRPr="000D5237" w:rsidRDefault="006D06E9" w:rsidP="0038316E">
            <w:pPr>
              <w:pStyle w:val="TableParagraph"/>
            </w:pPr>
            <w:r>
              <w:t>196</w:t>
            </w:r>
          </w:p>
        </w:tc>
        <w:tc>
          <w:tcPr>
            <w:tcW w:w="1321" w:type="dxa"/>
          </w:tcPr>
          <w:p w14:paraId="24B4582C" w14:textId="15C8B67A" w:rsidR="000D5237" w:rsidRPr="000D5237" w:rsidRDefault="006D06E9" w:rsidP="0038316E">
            <w:pPr>
              <w:pStyle w:val="TableParagraph"/>
            </w:pPr>
            <w:r>
              <w:t>44658*</w:t>
            </w:r>
          </w:p>
        </w:tc>
      </w:tr>
    </w:tbl>
    <w:p w14:paraId="289CB46D" w14:textId="18BB07EA" w:rsidR="00933E7B" w:rsidRDefault="005F5B62" w:rsidP="00844848">
      <w:pPr>
        <w:pStyle w:val="FootnoteText"/>
        <w:spacing w:before="100" w:after="400"/>
        <w:ind w:left="0" w:right="0"/>
      </w:pPr>
      <w:r w:rsidRPr="00C418D5">
        <w:t>* Total practitioner-assigned level of care includes all primary mental health care program types. Completion of the IAR-DST is only compulsory for Medicare Mental Health Centres/ Head to Health Centres. Rates of IAR-DST completion vary across programs and therefore distributions may not be representative for all programs. 5</w:t>
      </w:r>
      <w:r w:rsidR="00670CBA" w:rsidRPr="00C418D5">
        <w:t xml:space="preserve"> percent</w:t>
      </w:r>
      <w:r w:rsidRPr="00C418D5">
        <w:t xml:space="preserve"> of overall reported usage does not state recommended Level of Care so not included in total.</w:t>
      </w:r>
    </w:p>
    <w:p w14:paraId="5BD71087" w14:textId="01FAA95F" w:rsidR="00933E7B" w:rsidRPr="00FE2A9A" w:rsidRDefault="00933E7B" w:rsidP="00096C8D">
      <w:pPr>
        <w:pStyle w:val="BlockText1"/>
      </w:pPr>
      <w:r w:rsidRPr="009F2263">
        <w:t>Finding: By aggregating data across all PHNs, we can see that almost half of all IAR-DST Level 1 recommendations are upgraded by the practitioner to a higher Level of Care, and over a quarter of Level 2 recommendations are upgraded to a level 3</w:t>
      </w:r>
      <w:r w:rsidRPr="00FE2A9A">
        <w:t>.</w:t>
      </w:r>
    </w:p>
    <w:p w14:paraId="58A4CDE9" w14:textId="08404302" w:rsidR="004127FC" w:rsidRPr="00621419" w:rsidRDefault="005F5B62" w:rsidP="00621419">
      <w:r w:rsidRPr="00621419">
        <w:t>Specifically:</w:t>
      </w:r>
    </w:p>
    <w:p w14:paraId="457C5370" w14:textId="77777777" w:rsidR="004127FC" w:rsidRDefault="005F5B62" w:rsidP="00303F96">
      <w:pPr>
        <w:pStyle w:val="ListBullet"/>
      </w:pPr>
      <w:r w:rsidRPr="00621419">
        <w:rPr>
          <w:rStyle w:val="Strong"/>
        </w:rPr>
        <w:t>only 53% of IAR-DST Level 1 recommendations</w:t>
      </w:r>
      <w:r>
        <w:rPr>
          <w:spacing w:val="-2"/>
        </w:rPr>
        <w:t xml:space="preserve"> </w:t>
      </w:r>
      <w:r w:rsidRPr="00CE4F41">
        <w:rPr>
          <w:b/>
          <w:bCs w:val="0"/>
        </w:rPr>
        <w:t>are</w:t>
      </w:r>
      <w:r w:rsidRPr="00CE4F41">
        <w:rPr>
          <w:b/>
          <w:bCs w:val="0"/>
          <w:spacing w:val="-2"/>
        </w:rPr>
        <w:t xml:space="preserve"> </w:t>
      </w:r>
      <w:r w:rsidRPr="00CE4F41">
        <w:rPr>
          <w:b/>
          <w:bCs w:val="0"/>
        </w:rPr>
        <w:t>also</w:t>
      </w:r>
      <w:r w:rsidRPr="00CE4F41">
        <w:rPr>
          <w:b/>
          <w:bCs w:val="0"/>
          <w:spacing w:val="-2"/>
        </w:rPr>
        <w:t xml:space="preserve"> </w:t>
      </w:r>
      <w:r w:rsidRPr="00CE4F41">
        <w:rPr>
          <w:b/>
          <w:bCs w:val="0"/>
        </w:rPr>
        <w:t>assigned</w:t>
      </w:r>
      <w:r w:rsidRPr="00CE4F41">
        <w:rPr>
          <w:b/>
          <w:bCs w:val="0"/>
          <w:spacing w:val="-2"/>
        </w:rPr>
        <w:t xml:space="preserve"> </w:t>
      </w:r>
      <w:r w:rsidRPr="00CE4F41">
        <w:rPr>
          <w:b/>
          <w:bCs w:val="0"/>
        </w:rPr>
        <w:t>a</w:t>
      </w:r>
      <w:r w:rsidRPr="00CE4F41">
        <w:rPr>
          <w:b/>
          <w:bCs w:val="0"/>
          <w:spacing w:val="-2"/>
        </w:rPr>
        <w:t xml:space="preserve"> </w:t>
      </w:r>
      <w:r w:rsidRPr="00CE4F41">
        <w:rPr>
          <w:b/>
          <w:bCs w:val="0"/>
        </w:rPr>
        <w:t>Level</w:t>
      </w:r>
      <w:r w:rsidRPr="00CE4F41">
        <w:rPr>
          <w:b/>
          <w:bCs w:val="0"/>
          <w:spacing w:val="-2"/>
        </w:rPr>
        <w:t xml:space="preserve"> </w:t>
      </w:r>
      <w:r w:rsidRPr="00CE4F41">
        <w:rPr>
          <w:b/>
          <w:bCs w:val="0"/>
        </w:rPr>
        <w:t>1</w:t>
      </w:r>
      <w:r w:rsidRPr="00CE4F41">
        <w:rPr>
          <w:b/>
          <w:bCs w:val="0"/>
          <w:spacing w:val="-2"/>
        </w:rPr>
        <w:t xml:space="preserve"> </w:t>
      </w:r>
      <w:r w:rsidRPr="00CE4F41">
        <w:rPr>
          <w:b/>
          <w:bCs w:val="0"/>
        </w:rPr>
        <w:t>by</w:t>
      </w:r>
      <w:r w:rsidRPr="00CE4F41">
        <w:rPr>
          <w:b/>
          <w:bCs w:val="0"/>
          <w:spacing w:val="-2"/>
        </w:rPr>
        <w:t xml:space="preserve"> </w:t>
      </w:r>
      <w:r w:rsidRPr="00CE4F41">
        <w:rPr>
          <w:b/>
          <w:bCs w:val="0"/>
        </w:rPr>
        <w:t>the</w:t>
      </w:r>
      <w:r w:rsidRPr="00CE4F41">
        <w:rPr>
          <w:b/>
          <w:bCs w:val="0"/>
          <w:spacing w:val="-2"/>
        </w:rPr>
        <w:t xml:space="preserve"> </w:t>
      </w:r>
      <w:r w:rsidRPr="00CE4F41">
        <w:rPr>
          <w:b/>
          <w:bCs w:val="0"/>
        </w:rPr>
        <w:t>practitioner</w:t>
      </w:r>
      <w:r>
        <w:t>, 43% are upgraded to a Level 2, and 4% are upgraded to a Level 3.</w:t>
      </w:r>
    </w:p>
    <w:p w14:paraId="4D99C9D3" w14:textId="77777777" w:rsidR="004127FC" w:rsidRDefault="005F5B62" w:rsidP="00303F96">
      <w:pPr>
        <w:pStyle w:val="ListBullet"/>
      </w:pPr>
      <w:r w:rsidRPr="00621419">
        <w:t xml:space="preserve">66% of IAR-DST Level 2 recommendations </w:t>
      </w:r>
      <w:r>
        <w:t>are</w:t>
      </w:r>
      <w:r>
        <w:rPr>
          <w:spacing w:val="-4"/>
        </w:rPr>
        <w:t xml:space="preserve"> </w:t>
      </w:r>
      <w:r>
        <w:t>also</w:t>
      </w:r>
      <w:r>
        <w:rPr>
          <w:spacing w:val="-4"/>
        </w:rPr>
        <w:t xml:space="preserve"> </w:t>
      </w:r>
      <w:r>
        <w:t>assigned</w:t>
      </w:r>
      <w:r>
        <w:rPr>
          <w:spacing w:val="-4"/>
        </w:rPr>
        <w:t xml:space="preserve"> </w:t>
      </w:r>
      <w:r>
        <w:t>a</w:t>
      </w:r>
      <w:r>
        <w:rPr>
          <w:spacing w:val="-4"/>
        </w:rPr>
        <w:t xml:space="preserve"> </w:t>
      </w:r>
      <w:r>
        <w:t>Level</w:t>
      </w:r>
      <w:r>
        <w:rPr>
          <w:spacing w:val="-4"/>
        </w:rPr>
        <w:t xml:space="preserve"> </w:t>
      </w:r>
      <w:r>
        <w:t>2</w:t>
      </w:r>
      <w:r>
        <w:rPr>
          <w:spacing w:val="-4"/>
        </w:rPr>
        <w:t xml:space="preserve"> </w:t>
      </w:r>
      <w:r>
        <w:t>by</w:t>
      </w:r>
      <w:r>
        <w:rPr>
          <w:spacing w:val="-4"/>
        </w:rPr>
        <w:t xml:space="preserve"> </w:t>
      </w:r>
      <w:r>
        <w:t>the</w:t>
      </w:r>
      <w:r>
        <w:rPr>
          <w:spacing w:val="-4"/>
        </w:rPr>
        <w:t xml:space="preserve"> </w:t>
      </w:r>
      <w:r>
        <w:t>practitioner,</w:t>
      </w:r>
      <w:r>
        <w:rPr>
          <w:spacing w:val="-4"/>
        </w:rPr>
        <w:t xml:space="preserve"> </w:t>
      </w:r>
      <w:r>
        <w:t>7%</w:t>
      </w:r>
      <w:r>
        <w:rPr>
          <w:spacing w:val="-4"/>
        </w:rPr>
        <w:t xml:space="preserve"> </w:t>
      </w:r>
      <w:r>
        <w:t>are downgraded to a Level 1, and 27% are upgraded to a Level 3.</w:t>
      </w:r>
    </w:p>
    <w:p w14:paraId="1FE09133" w14:textId="77777777" w:rsidR="004127FC" w:rsidRDefault="005F5B62" w:rsidP="00303F96">
      <w:pPr>
        <w:pStyle w:val="ListBullet"/>
      </w:pPr>
      <w:r w:rsidRPr="00621419">
        <w:rPr>
          <w:rStyle w:val="Strong"/>
        </w:rPr>
        <w:t>94% of IAR-DST Level 3 recommendations</w:t>
      </w:r>
      <w:r>
        <w:rPr>
          <w:spacing w:val="-1"/>
        </w:rPr>
        <w:t xml:space="preserve"> </w:t>
      </w:r>
      <w:r w:rsidRPr="004235B4">
        <w:rPr>
          <w:b/>
          <w:bCs w:val="0"/>
        </w:rPr>
        <w:t>are</w:t>
      </w:r>
      <w:r w:rsidRPr="004235B4">
        <w:rPr>
          <w:b/>
          <w:bCs w:val="0"/>
          <w:spacing w:val="-1"/>
        </w:rPr>
        <w:t xml:space="preserve"> </w:t>
      </w:r>
      <w:r w:rsidRPr="004235B4">
        <w:rPr>
          <w:b/>
          <w:bCs w:val="0"/>
        </w:rPr>
        <w:t>also</w:t>
      </w:r>
      <w:r w:rsidRPr="004235B4">
        <w:rPr>
          <w:b/>
          <w:bCs w:val="0"/>
          <w:spacing w:val="-1"/>
        </w:rPr>
        <w:t xml:space="preserve"> </w:t>
      </w:r>
      <w:r w:rsidRPr="004235B4">
        <w:rPr>
          <w:b/>
          <w:bCs w:val="0"/>
        </w:rPr>
        <w:t>assigned</w:t>
      </w:r>
      <w:r w:rsidRPr="004235B4">
        <w:rPr>
          <w:b/>
          <w:bCs w:val="0"/>
          <w:spacing w:val="-1"/>
        </w:rPr>
        <w:t xml:space="preserve"> </w:t>
      </w:r>
      <w:r w:rsidRPr="004235B4">
        <w:rPr>
          <w:b/>
          <w:bCs w:val="0"/>
        </w:rPr>
        <w:t>a</w:t>
      </w:r>
      <w:r w:rsidRPr="004235B4">
        <w:rPr>
          <w:b/>
          <w:bCs w:val="0"/>
          <w:spacing w:val="-1"/>
        </w:rPr>
        <w:t xml:space="preserve"> </w:t>
      </w:r>
      <w:r w:rsidRPr="004235B4">
        <w:rPr>
          <w:b/>
          <w:bCs w:val="0"/>
        </w:rPr>
        <w:t>Level</w:t>
      </w:r>
      <w:r w:rsidRPr="004235B4">
        <w:rPr>
          <w:b/>
          <w:bCs w:val="0"/>
          <w:spacing w:val="-1"/>
        </w:rPr>
        <w:t xml:space="preserve"> </w:t>
      </w:r>
      <w:r w:rsidRPr="004235B4">
        <w:rPr>
          <w:b/>
          <w:bCs w:val="0"/>
        </w:rPr>
        <w:t>3</w:t>
      </w:r>
      <w:r w:rsidRPr="004235B4">
        <w:rPr>
          <w:b/>
          <w:bCs w:val="0"/>
          <w:spacing w:val="-1"/>
        </w:rPr>
        <w:t xml:space="preserve"> </w:t>
      </w:r>
      <w:r w:rsidRPr="004235B4">
        <w:rPr>
          <w:b/>
          <w:bCs w:val="0"/>
        </w:rPr>
        <w:t>by</w:t>
      </w:r>
      <w:r w:rsidRPr="004235B4">
        <w:rPr>
          <w:b/>
          <w:bCs w:val="0"/>
          <w:spacing w:val="-1"/>
        </w:rPr>
        <w:t xml:space="preserve"> </w:t>
      </w:r>
      <w:r w:rsidRPr="004235B4">
        <w:rPr>
          <w:b/>
          <w:bCs w:val="0"/>
        </w:rPr>
        <w:t>the</w:t>
      </w:r>
      <w:r w:rsidRPr="004235B4">
        <w:rPr>
          <w:b/>
          <w:bCs w:val="0"/>
          <w:spacing w:val="-1"/>
        </w:rPr>
        <w:t xml:space="preserve"> </w:t>
      </w:r>
      <w:r w:rsidRPr="004235B4">
        <w:rPr>
          <w:b/>
          <w:bCs w:val="0"/>
        </w:rPr>
        <w:t>practitioner</w:t>
      </w:r>
      <w:r>
        <w:t>,</w:t>
      </w:r>
      <w:r>
        <w:rPr>
          <w:spacing w:val="-1"/>
        </w:rPr>
        <w:t xml:space="preserve"> </w:t>
      </w:r>
      <w:r>
        <w:t>4%</w:t>
      </w:r>
      <w:r>
        <w:rPr>
          <w:spacing w:val="-1"/>
        </w:rPr>
        <w:t xml:space="preserve"> </w:t>
      </w:r>
      <w:r>
        <w:t>are downgraded to a Level 2, 2% are upgraded to a Level 4.</w:t>
      </w:r>
    </w:p>
    <w:p w14:paraId="052F1A70" w14:textId="77777777" w:rsidR="004127FC" w:rsidRPr="00621419" w:rsidRDefault="005F5B62" w:rsidP="00303F96">
      <w:pPr>
        <w:pStyle w:val="ListBullet"/>
      </w:pPr>
      <w:r w:rsidRPr="00621419">
        <w:t>81% of IAR-DST Level 4 recommendations are also assigned a Level 4 by the practitioner, 19% are downgraded to a Level 3.</w:t>
      </w:r>
    </w:p>
    <w:p w14:paraId="7B15E40B" w14:textId="77777777" w:rsidR="004127FC" w:rsidRDefault="005F5B62" w:rsidP="00303F96">
      <w:pPr>
        <w:pStyle w:val="ListBullet"/>
      </w:pPr>
      <w:r w:rsidRPr="00621419">
        <w:t xml:space="preserve">68% of IAR-DST Level 5 recommendations </w:t>
      </w:r>
      <w:r>
        <w:t>are</w:t>
      </w:r>
      <w:r>
        <w:rPr>
          <w:spacing w:val="-4"/>
        </w:rPr>
        <w:t xml:space="preserve"> </w:t>
      </w:r>
      <w:r>
        <w:t>also</w:t>
      </w:r>
      <w:r>
        <w:rPr>
          <w:spacing w:val="-4"/>
        </w:rPr>
        <w:t xml:space="preserve"> </w:t>
      </w:r>
      <w:r>
        <w:t>assigned</w:t>
      </w:r>
      <w:r>
        <w:rPr>
          <w:spacing w:val="-4"/>
        </w:rPr>
        <w:t xml:space="preserve"> </w:t>
      </w:r>
      <w:r>
        <w:t>a</w:t>
      </w:r>
      <w:r>
        <w:rPr>
          <w:spacing w:val="-4"/>
        </w:rPr>
        <w:t xml:space="preserve"> </w:t>
      </w:r>
      <w:r>
        <w:t>Level</w:t>
      </w:r>
      <w:r>
        <w:rPr>
          <w:spacing w:val="-4"/>
        </w:rPr>
        <w:t xml:space="preserve"> </w:t>
      </w:r>
      <w:r>
        <w:t>5</w:t>
      </w:r>
      <w:r>
        <w:rPr>
          <w:spacing w:val="-4"/>
        </w:rPr>
        <w:t xml:space="preserve"> </w:t>
      </w:r>
      <w:r>
        <w:t>by</w:t>
      </w:r>
      <w:r>
        <w:rPr>
          <w:spacing w:val="-4"/>
        </w:rPr>
        <w:t xml:space="preserve"> </w:t>
      </w:r>
      <w:r>
        <w:t>the</w:t>
      </w:r>
      <w:r>
        <w:rPr>
          <w:spacing w:val="-4"/>
        </w:rPr>
        <w:t xml:space="preserve"> </w:t>
      </w:r>
      <w:r>
        <w:t>practitioner,</w:t>
      </w:r>
      <w:r>
        <w:rPr>
          <w:spacing w:val="-4"/>
        </w:rPr>
        <w:t xml:space="preserve"> </w:t>
      </w:r>
      <w:r>
        <w:t>13%</w:t>
      </w:r>
      <w:r>
        <w:rPr>
          <w:spacing w:val="-4"/>
        </w:rPr>
        <w:t xml:space="preserve"> </w:t>
      </w:r>
      <w:r>
        <w:t>are downgraded to a Level 4, and 18% are downgraded to a Level 3.</w:t>
      </w:r>
    </w:p>
    <w:p w14:paraId="29C37C11" w14:textId="6CB402BA" w:rsidR="004127FC" w:rsidRDefault="005F5B62" w:rsidP="00095D97">
      <w:pPr>
        <w:spacing w:before="400" w:line="240" w:lineRule="exact"/>
        <w:jc w:val="both"/>
      </w:pPr>
      <w:r>
        <w:t>To</w:t>
      </w:r>
      <w:r>
        <w:rPr>
          <w:spacing w:val="-3"/>
        </w:rPr>
        <w:t xml:space="preserve"> </w:t>
      </w:r>
      <w:r>
        <w:t>further</w:t>
      </w:r>
      <w:r>
        <w:rPr>
          <w:spacing w:val="-2"/>
        </w:rPr>
        <w:t xml:space="preserve"> </w:t>
      </w:r>
      <w:r>
        <w:t>examine</w:t>
      </w:r>
      <w:r>
        <w:rPr>
          <w:spacing w:val="-2"/>
        </w:rPr>
        <w:t xml:space="preserve"> </w:t>
      </w:r>
      <w:r>
        <w:t>th</w:t>
      </w:r>
      <w:r w:rsidR="00786DDE">
        <w:t>e</w:t>
      </w:r>
      <w:r>
        <w:rPr>
          <w:spacing w:val="51"/>
        </w:rPr>
        <w:t xml:space="preserve"> </w:t>
      </w:r>
      <w:r>
        <w:t>drivers</w:t>
      </w:r>
      <w:r>
        <w:rPr>
          <w:spacing w:val="51"/>
        </w:rPr>
        <w:t xml:space="preserve"> </w:t>
      </w:r>
      <w:r>
        <w:t>of</w:t>
      </w:r>
      <w:r>
        <w:rPr>
          <w:spacing w:val="-2"/>
        </w:rPr>
        <w:t xml:space="preserve"> </w:t>
      </w:r>
      <w:r>
        <w:t>these</w:t>
      </w:r>
      <w:r>
        <w:rPr>
          <w:spacing w:val="-2"/>
        </w:rPr>
        <w:t xml:space="preserve"> </w:t>
      </w:r>
      <w:r>
        <w:t>trends,</w:t>
      </w:r>
      <w:r>
        <w:rPr>
          <w:spacing w:val="-2"/>
        </w:rPr>
        <w:t xml:space="preserve"> </w:t>
      </w:r>
      <w:r>
        <w:t>we</w:t>
      </w:r>
      <w:r>
        <w:rPr>
          <w:spacing w:val="51"/>
        </w:rPr>
        <w:t xml:space="preserve"> </w:t>
      </w:r>
      <w:r>
        <w:t>examine</w:t>
      </w:r>
      <w:r>
        <w:rPr>
          <w:spacing w:val="51"/>
        </w:rPr>
        <w:t xml:space="preserve"> </w:t>
      </w:r>
      <w:r>
        <w:t>differences</w:t>
      </w:r>
      <w:r>
        <w:rPr>
          <w:spacing w:val="-2"/>
        </w:rPr>
        <w:t xml:space="preserve"> </w:t>
      </w:r>
      <w:r>
        <w:t>between</w:t>
      </w:r>
      <w:r>
        <w:rPr>
          <w:spacing w:val="-2"/>
        </w:rPr>
        <w:t xml:space="preserve"> </w:t>
      </w:r>
      <w:r>
        <w:rPr>
          <w:spacing w:val="-4"/>
        </w:rPr>
        <w:t>PHNs.</w:t>
      </w:r>
    </w:p>
    <w:p w14:paraId="161DFAEE" w14:textId="1AA9CEB3" w:rsidR="00F7321C" w:rsidRPr="00C14636" w:rsidRDefault="005F5B62" w:rsidP="00621419">
      <w:pPr>
        <w:pStyle w:val="Heading4"/>
      </w:pPr>
      <w:r w:rsidRPr="00C14636">
        <w:t>Analysis between PHNs</w:t>
      </w:r>
    </w:p>
    <w:p w14:paraId="04ECCE09" w14:textId="120DFA87" w:rsidR="004127FC" w:rsidRPr="00723B7C" w:rsidRDefault="00F7321C" w:rsidP="00096C8D">
      <w:pPr>
        <w:pStyle w:val="BlockText1"/>
      </w:pPr>
      <w:r w:rsidRPr="00723B7C">
        <w:t>Finding: Analysis suggests significant differences in usage between PHNs.</w:t>
      </w:r>
      <w:r w:rsidR="00D21659" w:rsidRPr="00723B7C">
        <w:t xml:space="preserve"> </w:t>
      </w:r>
    </w:p>
    <w:p w14:paraId="0BA8E812" w14:textId="77777777" w:rsidR="004127FC" w:rsidRDefault="005F5B62" w:rsidP="00621419">
      <w:pPr>
        <w:pStyle w:val="Heading4"/>
      </w:pPr>
      <w:r>
        <w:t>IAR-DST</w:t>
      </w:r>
      <w:r>
        <w:rPr>
          <w:spacing w:val="-4"/>
        </w:rPr>
        <w:t xml:space="preserve"> </w:t>
      </w:r>
      <w:r>
        <w:t>level</w:t>
      </w:r>
      <w:r>
        <w:rPr>
          <w:spacing w:val="-3"/>
        </w:rPr>
        <w:t xml:space="preserve"> </w:t>
      </w:r>
      <w:r>
        <w:t>versus</w:t>
      </w:r>
      <w:r>
        <w:rPr>
          <w:spacing w:val="-3"/>
        </w:rPr>
        <w:t xml:space="preserve"> </w:t>
      </w:r>
      <w:r>
        <w:t>practitioner-recommended</w:t>
      </w:r>
      <w:r>
        <w:rPr>
          <w:spacing w:val="-3"/>
        </w:rPr>
        <w:t xml:space="preserve"> </w:t>
      </w:r>
      <w:r>
        <w:t>level:</w:t>
      </w:r>
      <w:r>
        <w:rPr>
          <w:spacing w:val="-3"/>
        </w:rPr>
        <w:t xml:space="preserve"> </w:t>
      </w:r>
      <w:r>
        <w:t>Differences</w:t>
      </w:r>
      <w:r>
        <w:rPr>
          <w:spacing w:val="-3"/>
        </w:rPr>
        <w:t xml:space="preserve"> </w:t>
      </w:r>
      <w:r>
        <w:t>between</w:t>
      </w:r>
      <w:r>
        <w:rPr>
          <w:spacing w:val="-3"/>
        </w:rPr>
        <w:t xml:space="preserve"> </w:t>
      </w:r>
      <w:r>
        <w:rPr>
          <w:spacing w:val="-4"/>
        </w:rPr>
        <w:t>PHNs</w:t>
      </w:r>
    </w:p>
    <w:p w14:paraId="69DBA1E0" w14:textId="77777777" w:rsidR="004127FC" w:rsidRPr="00F232AA" w:rsidRDefault="005F5B62" w:rsidP="00F232AA">
      <w:r w:rsidRPr="00F232AA">
        <w:t>The incidence of upgrades and downgrades varies by PHN, strongly indicating differential use of the IAR-DST by location. For the majority of PHNs, there was a relatively normal rate of upgrades and downgrades as would be expected from the overall rates illustrated in the preceding data. However, there were outliers, which are important to consider.</w:t>
      </w:r>
    </w:p>
    <w:p w14:paraId="29DDF614" w14:textId="77777777" w:rsidR="004127FC" w:rsidRPr="00F232AA" w:rsidRDefault="005F5B62" w:rsidP="00F232AA">
      <w:r w:rsidRPr="00F232AA">
        <w:t>In one PHN 57% of IAR-DST Level 1 recommendations were upgraded to a level 2 by the practitioner, and in another, 66% of Level 5 recommendations were downgraded to a Level 4 or a Level 3.</w:t>
      </w:r>
    </w:p>
    <w:p w14:paraId="43361FBA" w14:textId="77777777" w:rsidR="004127FC" w:rsidRPr="00F232AA" w:rsidRDefault="005F5B62" w:rsidP="00F232AA">
      <w:r w:rsidRPr="00F232AA">
        <w:t>At the very ends of the outlier spectrum, one PHN had no incidence of upgrades or downgrades at all, while others displayed very high rates of change. In one PHN, 77% of IAR-DST Level 2 recommendations were downgraded to a Level 1 by the practitioner, and 74% of Level 3 recommendations were downgraded to a Level 2 or Level 1. In another PHN, 91% of Level 3 recommendations were downgraded to a Level 2 or Level 1 by the practitioner, and all (100%) Level 2 recommendations were downgraded to a Level 1.</w:t>
      </w:r>
    </w:p>
    <w:p w14:paraId="0F0A1ED6" w14:textId="4C0DBD46" w:rsidR="007E1AD1" w:rsidRDefault="005F5B62" w:rsidP="00C34176">
      <w:r w:rsidRPr="00F232AA">
        <w:t>Although the two PHNs have relatively lower usage of the tool than other PHNs, these very high rates of change are a driver of some of the overall rates of level change noted in the data aggregated across all PHNs. These very low rates of concordance between the IAR-DST recommended level and the practitioner-assigned Level of Care at these PHNs warrant further investigation, but perhaps reflect users working in a setting where care options are limited, modifying the assigned level of care to gain access to the available care options for consumers</w:t>
      </w:r>
      <w:r w:rsidR="00095D97" w:rsidRPr="00F232AA">
        <w:t>.</w:t>
      </w:r>
    </w:p>
    <w:p w14:paraId="79BD4230" w14:textId="16427834" w:rsidR="004127FC" w:rsidRPr="00990D41" w:rsidRDefault="005F5B62" w:rsidP="00990D41">
      <w:pPr>
        <w:pStyle w:val="ListNumber5"/>
      </w:pPr>
      <w:r w:rsidRPr="00990D41">
        <w:t>Furth</w:t>
      </w:r>
      <w:r w:rsidR="00651C40" w:rsidRPr="00990D41">
        <w:t>e</w:t>
      </w:r>
      <w:r w:rsidRPr="00990D41">
        <w:t>r results from the PMHC-MDS</w:t>
      </w:r>
    </w:p>
    <w:p w14:paraId="6CA129B0" w14:textId="77777777" w:rsidR="004127FC" w:rsidRPr="00F232AA" w:rsidRDefault="005F5B62" w:rsidP="00F232AA">
      <w:r w:rsidRPr="00F232AA">
        <w:t>Analyses were performed on unit-level data extracted November 2024 for the period 2020-2024.</w:t>
      </w:r>
    </w:p>
    <w:p w14:paraId="7DC947AF" w14:textId="77777777" w:rsidR="004127FC" w:rsidRPr="00F232AA" w:rsidRDefault="005F5B62" w:rsidP="00F232AA">
      <w:r w:rsidRPr="00F232AA">
        <w:t>Analysis of the PMHC-MDS unit-level data provides results on concordance between the IAR-DST recommended Level of Care and K-10 level of distress.</w:t>
      </w:r>
    </w:p>
    <w:p w14:paraId="20205A5F" w14:textId="4D30D8B8" w:rsidR="000D5237" w:rsidRDefault="005F5B62" w:rsidP="00F232AA">
      <w:r w:rsidRPr="00F232AA">
        <w:t>For a subset of service contacts (N=27,416) there was an IAR-DST at intake linked to an episode where the K10+ was collected. For a subset of these, full demographic information was also able to be linked (N=22,839, Table 4). Demographic information below provides a representative sample for the following analyses. The majority of the sample was born in Australia or New Zealand, around 60% female, more than half 36 years or older, the majority were assigned an IAR-DST Level 3 at intake, and almost half had a K10+ score indicating very high levels of distress.</w:t>
      </w:r>
    </w:p>
    <w:p w14:paraId="555B4D2E" w14:textId="7E61149C" w:rsidR="009F50D8" w:rsidRDefault="005F5B62" w:rsidP="00FD5972">
      <w:pPr>
        <w:pStyle w:val="Caption"/>
        <w:rPr>
          <w:spacing w:val="-2"/>
        </w:rPr>
      </w:pPr>
      <w:r>
        <w:t>Table</w:t>
      </w:r>
      <w:r>
        <w:rPr>
          <w:spacing w:val="-13"/>
        </w:rPr>
        <w:t xml:space="preserve"> </w:t>
      </w:r>
      <w:r>
        <w:t>4.</w:t>
      </w:r>
      <w:r>
        <w:rPr>
          <w:spacing w:val="-13"/>
        </w:rPr>
        <w:t xml:space="preserve"> </w:t>
      </w:r>
      <w:r>
        <w:t>Subset</w:t>
      </w:r>
      <w:r>
        <w:rPr>
          <w:spacing w:val="-13"/>
        </w:rPr>
        <w:t xml:space="preserve"> </w:t>
      </w:r>
      <w:r>
        <w:t>of</w:t>
      </w:r>
      <w:r>
        <w:rPr>
          <w:spacing w:val="-13"/>
        </w:rPr>
        <w:t xml:space="preserve"> </w:t>
      </w:r>
      <w:r>
        <w:t>service</w:t>
      </w:r>
      <w:r>
        <w:rPr>
          <w:spacing w:val="-13"/>
        </w:rPr>
        <w:t xml:space="preserve"> </w:t>
      </w:r>
      <w:r>
        <w:t>contacts</w:t>
      </w:r>
      <w:r>
        <w:rPr>
          <w:spacing w:val="-12"/>
        </w:rPr>
        <w:t xml:space="preserve"> </w:t>
      </w:r>
      <w:r>
        <w:t>with</w:t>
      </w:r>
      <w:r>
        <w:rPr>
          <w:spacing w:val="-13"/>
        </w:rPr>
        <w:t xml:space="preserve"> </w:t>
      </w:r>
      <w:r>
        <w:t>linked</w:t>
      </w:r>
      <w:r>
        <w:rPr>
          <w:spacing w:val="-13"/>
        </w:rPr>
        <w:t xml:space="preserve"> </w:t>
      </w:r>
      <w:r>
        <w:t>IAR-DST,</w:t>
      </w:r>
      <w:r>
        <w:rPr>
          <w:spacing w:val="-13"/>
        </w:rPr>
        <w:t xml:space="preserve"> </w:t>
      </w:r>
      <w:r>
        <w:t>K10+</w:t>
      </w:r>
      <w:r>
        <w:rPr>
          <w:spacing w:val="-13"/>
        </w:rPr>
        <w:t xml:space="preserve"> </w:t>
      </w:r>
      <w:r>
        <w:t>and</w:t>
      </w:r>
      <w:r>
        <w:rPr>
          <w:spacing w:val="-13"/>
        </w:rPr>
        <w:t xml:space="preserve"> </w:t>
      </w:r>
      <w:r>
        <w:t>demographic</w:t>
      </w:r>
      <w:r>
        <w:rPr>
          <w:spacing w:val="-12"/>
        </w:rPr>
        <w:t xml:space="preserve"> </w:t>
      </w:r>
      <w:r>
        <w:t>information</w:t>
      </w:r>
      <w:r>
        <w:rPr>
          <w:spacing w:val="-13"/>
        </w:rPr>
        <w:t xml:space="preserve"> </w:t>
      </w:r>
      <w:r>
        <w:rPr>
          <w:spacing w:val="-2"/>
        </w:rPr>
        <w:t>(N=22,839)*</w:t>
      </w:r>
    </w:p>
    <w:tbl>
      <w:tblPr>
        <w:tblStyle w:val="PlainTable2"/>
        <w:tblW w:w="0" w:type="auto"/>
        <w:tblLook w:val="0420" w:firstRow="1" w:lastRow="0" w:firstColumn="0" w:lastColumn="0" w:noHBand="0" w:noVBand="1"/>
      </w:tblPr>
      <w:tblGrid>
        <w:gridCol w:w="3305"/>
        <w:gridCol w:w="3305"/>
        <w:gridCol w:w="3306"/>
      </w:tblGrid>
      <w:tr w:rsidR="00621419" w14:paraId="10DA2892" w14:textId="77777777" w:rsidTr="000D5237">
        <w:trPr>
          <w:cnfStyle w:val="100000000000" w:firstRow="1" w:lastRow="0" w:firstColumn="0" w:lastColumn="0" w:oddVBand="0" w:evenVBand="0" w:oddHBand="0" w:evenHBand="0" w:firstRowFirstColumn="0" w:firstRowLastColumn="0" w:lastRowFirstColumn="0" w:lastRowLastColumn="0"/>
          <w:trHeight w:val="397"/>
          <w:tblHeader/>
        </w:trPr>
        <w:tc>
          <w:tcPr>
            <w:tcW w:w="3305" w:type="dxa"/>
            <w:shd w:val="clear" w:color="auto" w:fill="F2F2F2" w:themeFill="background1" w:themeFillShade="F2"/>
          </w:tcPr>
          <w:p w14:paraId="1ACD34CA" w14:textId="33B89A59" w:rsidR="00621419" w:rsidRDefault="00621419" w:rsidP="000D5237">
            <w:pPr>
              <w:pStyle w:val="TableParagraph"/>
              <w:jc w:val="left"/>
            </w:pPr>
            <w:r>
              <w:t>Gender</w:t>
            </w:r>
          </w:p>
        </w:tc>
        <w:tc>
          <w:tcPr>
            <w:tcW w:w="3305" w:type="dxa"/>
            <w:shd w:val="clear" w:color="auto" w:fill="F2F2F2" w:themeFill="background1" w:themeFillShade="F2"/>
          </w:tcPr>
          <w:p w14:paraId="4D6EE46D" w14:textId="4C062757" w:rsidR="00621419" w:rsidRDefault="00621419" w:rsidP="00F36F7F">
            <w:pPr>
              <w:pStyle w:val="TableParagraph"/>
            </w:pPr>
            <w:r>
              <w:t>N</w:t>
            </w:r>
          </w:p>
        </w:tc>
        <w:tc>
          <w:tcPr>
            <w:tcW w:w="3306" w:type="dxa"/>
            <w:shd w:val="clear" w:color="auto" w:fill="F2F2F2" w:themeFill="background1" w:themeFillShade="F2"/>
          </w:tcPr>
          <w:p w14:paraId="323E0888" w14:textId="23201ABC" w:rsidR="00621419" w:rsidRDefault="00621419" w:rsidP="00F36F7F">
            <w:pPr>
              <w:pStyle w:val="TableParagraph"/>
            </w:pPr>
            <w:r>
              <w:t>%</w:t>
            </w:r>
          </w:p>
        </w:tc>
      </w:tr>
      <w:tr w:rsidR="00621419" w14:paraId="6C952954" w14:textId="77777777" w:rsidTr="00AC35C9">
        <w:trPr>
          <w:cnfStyle w:val="000000100000" w:firstRow="0" w:lastRow="0" w:firstColumn="0" w:lastColumn="0" w:oddVBand="0" w:evenVBand="0" w:oddHBand="1" w:evenHBand="0" w:firstRowFirstColumn="0" w:firstRowLastColumn="0" w:lastRowFirstColumn="0" w:lastRowLastColumn="0"/>
          <w:trHeight w:val="397"/>
        </w:trPr>
        <w:tc>
          <w:tcPr>
            <w:tcW w:w="3305" w:type="dxa"/>
          </w:tcPr>
          <w:p w14:paraId="1C531061" w14:textId="2999F049" w:rsidR="00621419" w:rsidRDefault="00621419" w:rsidP="00AC35C9">
            <w:pPr>
              <w:pStyle w:val="Tabletextleft"/>
            </w:pPr>
            <w:r>
              <w:t>Male</w:t>
            </w:r>
          </w:p>
        </w:tc>
        <w:tc>
          <w:tcPr>
            <w:tcW w:w="3305" w:type="dxa"/>
          </w:tcPr>
          <w:p w14:paraId="39A81A94" w14:textId="1BA5F8AF" w:rsidR="00621419" w:rsidRDefault="00621419" w:rsidP="00AC35C9">
            <w:pPr>
              <w:pStyle w:val="Tabletextcentre"/>
            </w:pPr>
            <w:r>
              <w:t>8314</w:t>
            </w:r>
          </w:p>
        </w:tc>
        <w:tc>
          <w:tcPr>
            <w:tcW w:w="3306" w:type="dxa"/>
          </w:tcPr>
          <w:p w14:paraId="0110623B" w14:textId="218D2D35" w:rsidR="00621419" w:rsidRDefault="00621419" w:rsidP="00AC35C9">
            <w:pPr>
              <w:pStyle w:val="Tabletextcentre"/>
            </w:pPr>
            <w:r>
              <w:t>36.4</w:t>
            </w:r>
          </w:p>
        </w:tc>
      </w:tr>
      <w:tr w:rsidR="00621419" w14:paraId="7D44EFBE" w14:textId="77777777" w:rsidTr="00AC35C9">
        <w:trPr>
          <w:trHeight w:val="397"/>
        </w:trPr>
        <w:tc>
          <w:tcPr>
            <w:tcW w:w="3305" w:type="dxa"/>
          </w:tcPr>
          <w:p w14:paraId="315F68B0" w14:textId="297AB582" w:rsidR="00621419" w:rsidRDefault="00621419" w:rsidP="00AC35C9">
            <w:pPr>
              <w:pStyle w:val="Tabletextleft"/>
            </w:pPr>
            <w:r>
              <w:t>Female</w:t>
            </w:r>
          </w:p>
        </w:tc>
        <w:tc>
          <w:tcPr>
            <w:tcW w:w="3305" w:type="dxa"/>
          </w:tcPr>
          <w:p w14:paraId="343FFFFB" w14:textId="5B52251F" w:rsidR="00621419" w:rsidRDefault="00621419" w:rsidP="00AC35C9">
            <w:pPr>
              <w:pStyle w:val="Tabletextcentre"/>
            </w:pPr>
            <w:r>
              <w:t>14062</w:t>
            </w:r>
          </w:p>
        </w:tc>
        <w:tc>
          <w:tcPr>
            <w:tcW w:w="3306" w:type="dxa"/>
          </w:tcPr>
          <w:p w14:paraId="164C0412" w14:textId="42F7DD6A" w:rsidR="00621419" w:rsidRDefault="00621419" w:rsidP="00AC35C9">
            <w:pPr>
              <w:pStyle w:val="Tabletextcentre"/>
            </w:pPr>
            <w:r>
              <w:t>61.6</w:t>
            </w:r>
          </w:p>
        </w:tc>
      </w:tr>
      <w:tr w:rsidR="00621419" w14:paraId="3DF5E0F9" w14:textId="77777777" w:rsidTr="00AC35C9">
        <w:trPr>
          <w:cnfStyle w:val="000000100000" w:firstRow="0" w:lastRow="0" w:firstColumn="0" w:lastColumn="0" w:oddVBand="0" w:evenVBand="0" w:oddHBand="1" w:evenHBand="0" w:firstRowFirstColumn="0" w:firstRowLastColumn="0" w:lastRowFirstColumn="0" w:lastRowLastColumn="0"/>
          <w:trHeight w:val="397"/>
        </w:trPr>
        <w:tc>
          <w:tcPr>
            <w:tcW w:w="3305" w:type="dxa"/>
          </w:tcPr>
          <w:p w14:paraId="58AE379F" w14:textId="4071E90B" w:rsidR="00621419" w:rsidRDefault="00621419" w:rsidP="00AC35C9">
            <w:pPr>
              <w:pStyle w:val="Tabletextleft"/>
            </w:pPr>
            <w:r>
              <w:t>Other</w:t>
            </w:r>
          </w:p>
        </w:tc>
        <w:tc>
          <w:tcPr>
            <w:tcW w:w="3305" w:type="dxa"/>
          </w:tcPr>
          <w:p w14:paraId="2E98A24F" w14:textId="543E6083" w:rsidR="00621419" w:rsidRDefault="00621419" w:rsidP="00AC35C9">
            <w:pPr>
              <w:pStyle w:val="Tabletextcentre"/>
            </w:pPr>
            <w:r>
              <w:t>342</w:t>
            </w:r>
          </w:p>
        </w:tc>
        <w:tc>
          <w:tcPr>
            <w:tcW w:w="3306" w:type="dxa"/>
          </w:tcPr>
          <w:p w14:paraId="3097787B" w14:textId="6F590060" w:rsidR="00621419" w:rsidRDefault="00621419" w:rsidP="00AC35C9">
            <w:pPr>
              <w:pStyle w:val="Tabletextcentre"/>
            </w:pPr>
            <w:r>
              <w:t>1.5</w:t>
            </w:r>
          </w:p>
        </w:tc>
      </w:tr>
      <w:tr w:rsidR="00621419" w14:paraId="2EEB9250" w14:textId="77777777" w:rsidTr="00AC35C9">
        <w:trPr>
          <w:trHeight w:val="397"/>
        </w:trPr>
        <w:tc>
          <w:tcPr>
            <w:tcW w:w="3305" w:type="dxa"/>
          </w:tcPr>
          <w:p w14:paraId="1CC48594" w14:textId="0441BE64" w:rsidR="00621419" w:rsidRDefault="00621419" w:rsidP="00AC35C9">
            <w:pPr>
              <w:pStyle w:val="Tabletextleft"/>
            </w:pPr>
            <w:r>
              <w:t>Not stated</w:t>
            </w:r>
          </w:p>
        </w:tc>
        <w:tc>
          <w:tcPr>
            <w:tcW w:w="3305" w:type="dxa"/>
          </w:tcPr>
          <w:p w14:paraId="3A453F6E" w14:textId="78095C53" w:rsidR="00621419" w:rsidRDefault="00621419" w:rsidP="00AC35C9">
            <w:pPr>
              <w:pStyle w:val="Tabletextcentre"/>
            </w:pPr>
            <w:r>
              <w:t>121</w:t>
            </w:r>
          </w:p>
        </w:tc>
        <w:tc>
          <w:tcPr>
            <w:tcW w:w="3306" w:type="dxa"/>
          </w:tcPr>
          <w:p w14:paraId="0D9F2F70" w14:textId="3D84B8A8" w:rsidR="00621419" w:rsidRDefault="00621419" w:rsidP="00AC35C9">
            <w:pPr>
              <w:pStyle w:val="Tabletextcentre"/>
            </w:pPr>
            <w:r>
              <w:t>0.5</w:t>
            </w:r>
          </w:p>
        </w:tc>
      </w:tr>
      <w:tr w:rsidR="00621419" w14:paraId="35E16B7C" w14:textId="77777777" w:rsidTr="000D5237">
        <w:trPr>
          <w:cnfStyle w:val="000000100000" w:firstRow="0" w:lastRow="0" w:firstColumn="0" w:lastColumn="0" w:oddVBand="0" w:evenVBand="0" w:oddHBand="1" w:evenHBand="0" w:firstRowFirstColumn="0" w:firstRowLastColumn="0" w:lastRowFirstColumn="0" w:lastRowLastColumn="0"/>
          <w:trHeight w:val="397"/>
        </w:trPr>
        <w:tc>
          <w:tcPr>
            <w:tcW w:w="9916" w:type="dxa"/>
            <w:gridSpan w:val="3"/>
            <w:shd w:val="clear" w:color="auto" w:fill="F2F2F2" w:themeFill="background1" w:themeFillShade="F2"/>
          </w:tcPr>
          <w:p w14:paraId="4AC2FFF0" w14:textId="32D707EF" w:rsidR="00621419" w:rsidRPr="00621419" w:rsidRDefault="00621419" w:rsidP="00621419">
            <w:pPr>
              <w:pStyle w:val="TableParagraph"/>
              <w:rPr>
                <w:rStyle w:val="Strong"/>
              </w:rPr>
            </w:pPr>
            <w:r w:rsidRPr="00621419">
              <w:rPr>
                <w:rStyle w:val="Strong"/>
              </w:rPr>
              <w:t>Age</w:t>
            </w:r>
          </w:p>
        </w:tc>
      </w:tr>
      <w:tr w:rsidR="00621419" w14:paraId="5CE209DA" w14:textId="77777777" w:rsidTr="00AC35C9">
        <w:trPr>
          <w:trHeight w:val="397"/>
        </w:trPr>
        <w:tc>
          <w:tcPr>
            <w:tcW w:w="3305" w:type="dxa"/>
          </w:tcPr>
          <w:p w14:paraId="1A28CF43" w14:textId="6CA482A0" w:rsidR="00621419" w:rsidRDefault="00621419" w:rsidP="00AC35C9">
            <w:pPr>
              <w:pStyle w:val="Tabletextleft"/>
            </w:pPr>
            <w:r w:rsidRPr="00DF15D8">
              <w:t xml:space="preserve">&lt;12 years </w:t>
            </w:r>
          </w:p>
        </w:tc>
        <w:tc>
          <w:tcPr>
            <w:tcW w:w="3305" w:type="dxa"/>
          </w:tcPr>
          <w:p w14:paraId="2AA3FE9B" w14:textId="103E98B9" w:rsidR="00621419" w:rsidRDefault="00621419" w:rsidP="00AC35C9">
            <w:pPr>
              <w:pStyle w:val="Tabletextcentre"/>
            </w:pPr>
            <w:r w:rsidRPr="00DF15D8">
              <w:t xml:space="preserve">110 </w:t>
            </w:r>
          </w:p>
        </w:tc>
        <w:tc>
          <w:tcPr>
            <w:tcW w:w="3306" w:type="dxa"/>
          </w:tcPr>
          <w:p w14:paraId="706B3BCD" w14:textId="2592EA98" w:rsidR="00621419" w:rsidRDefault="00621419" w:rsidP="00AC35C9">
            <w:pPr>
              <w:pStyle w:val="Tabletextcentre"/>
            </w:pPr>
            <w:r w:rsidRPr="00DF15D8">
              <w:t>0.5</w:t>
            </w:r>
          </w:p>
        </w:tc>
      </w:tr>
      <w:tr w:rsidR="00621419" w14:paraId="737E8E23" w14:textId="77777777" w:rsidTr="00AC35C9">
        <w:trPr>
          <w:cnfStyle w:val="000000100000" w:firstRow="0" w:lastRow="0" w:firstColumn="0" w:lastColumn="0" w:oddVBand="0" w:evenVBand="0" w:oddHBand="1" w:evenHBand="0" w:firstRowFirstColumn="0" w:firstRowLastColumn="0" w:lastRowFirstColumn="0" w:lastRowLastColumn="0"/>
          <w:trHeight w:val="397"/>
        </w:trPr>
        <w:tc>
          <w:tcPr>
            <w:tcW w:w="3305" w:type="dxa"/>
          </w:tcPr>
          <w:p w14:paraId="2C4AC948" w14:textId="7E341AA0" w:rsidR="00621419" w:rsidRDefault="00621419" w:rsidP="00AC35C9">
            <w:pPr>
              <w:pStyle w:val="Tabletextleft"/>
            </w:pPr>
            <w:r w:rsidRPr="00DF15D8">
              <w:t>12-15 years</w:t>
            </w:r>
          </w:p>
        </w:tc>
        <w:tc>
          <w:tcPr>
            <w:tcW w:w="3305" w:type="dxa"/>
          </w:tcPr>
          <w:p w14:paraId="4C188EEB" w14:textId="4C7599F8" w:rsidR="00621419" w:rsidRDefault="00621419" w:rsidP="00AC35C9">
            <w:pPr>
              <w:pStyle w:val="Tabletextcentre"/>
            </w:pPr>
            <w:r w:rsidRPr="00DF15D8">
              <w:t xml:space="preserve">739 </w:t>
            </w:r>
          </w:p>
        </w:tc>
        <w:tc>
          <w:tcPr>
            <w:tcW w:w="3306" w:type="dxa"/>
          </w:tcPr>
          <w:p w14:paraId="652FBD50" w14:textId="43CEFEDC" w:rsidR="00621419" w:rsidRDefault="00621419" w:rsidP="00AC35C9">
            <w:pPr>
              <w:pStyle w:val="Tabletextcentre"/>
            </w:pPr>
            <w:r w:rsidRPr="00DF15D8">
              <w:t>3.2</w:t>
            </w:r>
          </w:p>
        </w:tc>
      </w:tr>
      <w:tr w:rsidR="00621419" w14:paraId="04EB4BC0" w14:textId="77777777" w:rsidTr="00AC35C9">
        <w:trPr>
          <w:trHeight w:val="397"/>
        </w:trPr>
        <w:tc>
          <w:tcPr>
            <w:tcW w:w="3305" w:type="dxa"/>
          </w:tcPr>
          <w:p w14:paraId="53D08365" w14:textId="2FEE588C" w:rsidR="00621419" w:rsidRDefault="00621419" w:rsidP="00AC35C9">
            <w:pPr>
              <w:pStyle w:val="Tabletextleft"/>
            </w:pPr>
            <w:r w:rsidRPr="00DF15D8">
              <w:t>16-17 years</w:t>
            </w:r>
          </w:p>
        </w:tc>
        <w:tc>
          <w:tcPr>
            <w:tcW w:w="3305" w:type="dxa"/>
          </w:tcPr>
          <w:p w14:paraId="014DAA17" w14:textId="55BE5E06" w:rsidR="00621419" w:rsidRDefault="00621419" w:rsidP="00AC35C9">
            <w:pPr>
              <w:pStyle w:val="Tabletextcentre"/>
            </w:pPr>
            <w:r w:rsidRPr="00DF15D8">
              <w:t xml:space="preserve">745 </w:t>
            </w:r>
          </w:p>
        </w:tc>
        <w:tc>
          <w:tcPr>
            <w:tcW w:w="3306" w:type="dxa"/>
          </w:tcPr>
          <w:p w14:paraId="1B82D327" w14:textId="35E169BD" w:rsidR="00621419" w:rsidRDefault="00621419" w:rsidP="00AC35C9">
            <w:pPr>
              <w:pStyle w:val="Tabletextcentre"/>
            </w:pPr>
            <w:r w:rsidRPr="00DF15D8">
              <w:t>3.3</w:t>
            </w:r>
          </w:p>
        </w:tc>
      </w:tr>
      <w:tr w:rsidR="00621419" w14:paraId="18805548" w14:textId="77777777" w:rsidTr="00AC35C9">
        <w:trPr>
          <w:cnfStyle w:val="000000100000" w:firstRow="0" w:lastRow="0" w:firstColumn="0" w:lastColumn="0" w:oddVBand="0" w:evenVBand="0" w:oddHBand="1" w:evenHBand="0" w:firstRowFirstColumn="0" w:firstRowLastColumn="0" w:lastRowFirstColumn="0" w:lastRowLastColumn="0"/>
          <w:trHeight w:val="397"/>
        </w:trPr>
        <w:tc>
          <w:tcPr>
            <w:tcW w:w="3305" w:type="dxa"/>
          </w:tcPr>
          <w:p w14:paraId="4B938635" w14:textId="65C7C667" w:rsidR="00621419" w:rsidRDefault="00621419" w:rsidP="00AC35C9">
            <w:pPr>
              <w:pStyle w:val="Tabletextleft"/>
            </w:pPr>
            <w:r w:rsidRPr="00DF15D8">
              <w:t>18-25 years</w:t>
            </w:r>
          </w:p>
        </w:tc>
        <w:tc>
          <w:tcPr>
            <w:tcW w:w="3305" w:type="dxa"/>
          </w:tcPr>
          <w:p w14:paraId="75907F9C" w14:textId="0329DCCE" w:rsidR="00621419" w:rsidRDefault="00621419" w:rsidP="00AC35C9">
            <w:pPr>
              <w:pStyle w:val="Tabletextcentre"/>
            </w:pPr>
            <w:r w:rsidRPr="00DF15D8">
              <w:t xml:space="preserve">4056 </w:t>
            </w:r>
          </w:p>
        </w:tc>
        <w:tc>
          <w:tcPr>
            <w:tcW w:w="3306" w:type="dxa"/>
          </w:tcPr>
          <w:p w14:paraId="437C7424" w14:textId="1EA969F3" w:rsidR="00621419" w:rsidRDefault="00621419" w:rsidP="00AC35C9">
            <w:pPr>
              <w:pStyle w:val="Tabletextcentre"/>
            </w:pPr>
            <w:r w:rsidRPr="00DF15D8">
              <w:t>17.8</w:t>
            </w:r>
          </w:p>
        </w:tc>
      </w:tr>
      <w:tr w:rsidR="00621419" w14:paraId="3659DFAE" w14:textId="77777777" w:rsidTr="00AC35C9">
        <w:trPr>
          <w:trHeight w:val="397"/>
        </w:trPr>
        <w:tc>
          <w:tcPr>
            <w:tcW w:w="3305" w:type="dxa"/>
          </w:tcPr>
          <w:p w14:paraId="6D788065" w14:textId="3C134B90" w:rsidR="00621419" w:rsidRDefault="00621419" w:rsidP="00AC35C9">
            <w:pPr>
              <w:pStyle w:val="Tabletextleft"/>
            </w:pPr>
            <w:r w:rsidRPr="00DF15D8">
              <w:t>26-35 years</w:t>
            </w:r>
          </w:p>
        </w:tc>
        <w:tc>
          <w:tcPr>
            <w:tcW w:w="3305" w:type="dxa"/>
          </w:tcPr>
          <w:p w14:paraId="42E28B97" w14:textId="78088F64" w:rsidR="00621419" w:rsidRDefault="00621419" w:rsidP="00AC35C9">
            <w:pPr>
              <w:pStyle w:val="Tabletextcentre"/>
            </w:pPr>
            <w:r w:rsidRPr="00DF15D8">
              <w:t xml:space="preserve">4936 </w:t>
            </w:r>
          </w:p>
        </w:tc>
        <w:tc>
          <w:tcPr>
            <w:tcW w:w="3306" w:type="dxa"/>
          </w:tcPr>
          <w:p w14:paraId="08120516" w14:textId="38498B0E" w:rsidR="00621419" w:rsidRDefault="00621419" w:rsidP="00AC35C9">
            <w:pPr>
              <w:pStyle w:val="Tabletextcentre"/>
            </w:pPr>
            <w:r w:rsidRPr="00DF15D8">
              <w:t>21.6</w:t>
            </w:r>
          </w:p>
        </w:tc>
      </w:tr>
      <w:tr w:rsidR="00621419" w14:paraId="00144E84" w14:textId="77777777" w:rsidTr="00AC35C9">
        <w:trPr>
          <w:cnfStyle w:val="000000100000" w:firstRow="0" w:lastRow="0" w:firstColumn="0" w:lastColumn="0" w:oddVBand="0" w:evenVBand="0" w:oddHBand="1" w:evenHBand="0" w:firstRowFirstColumn="0" w:firstRowLastColumn="0" w:lastRowFirstColumn="0" w:lastRowLastColumn="0"/>
          <w:trHeight w:val="397"/>
        </w:trPr>
        <w:tc>
          <w:tcPr>
            <w:tcW w:w="3305" w:type="dxa"/>
          </w:tcPr>
          <w:p w14:paraId="6F129092" w14:textId="4B46AD9A" w:rsidR="00621419" w:rsidRDefault="00621419" w:rsidP="00AC35C9">
            <w:pPr>
              <w:pStyle w:val="Tabletextleft"/>
            </w:pPr>
            <w:r w:rsidRPr="00DF15D8">
              <w:t xml:space="preserve">36-49 years </w:t>
            </w:r>
          </w:p>
        </w:tc>
        <w:tc>
          <w:tcPr>
            <w:tcW w:w="3305" w:type="dxa"/>
          </w:tcPr>
          <w:p w14:paraId="3641221B" w14:textId="7B71F73F" w:rsidR="00621419" w:rsidRDefault="00621419" w:rsidP="00AC35C9">
            <w:pPr>
              <w:pStyle w:val="Tabletextcentre"/>
            </w:pPr>
            <w:r w:rsidRPr="00DF15D8">
              <w:t xml:space="preserve">5421 </w:t>
            </w:r>
          </w:p>
        </w:tc>
        <w:tc>
          <w:tcPr>
            <w:tcW w:w="3306" w:type="dxa"/>
          </w:tcPr>
          <w:p w14:paraId="7BC64364" w14:textId="2EB4E7F1" w:rsidR="00621419" w:rsidRDefault="00621419" w:rsidP="00AC35C9">
            <w:pPr>
              <w:pStyle w:val="Tabletextcentre"/>
            </w:pPr>
            <w:r w:rsidRPr="00DF15D8">
              <w:t>23.7</w:t>
            </w:r>
          </w:p>
        </w:tc>
      </w:tr>
      <w:tr w:rsidR="00621419" w14:paraId="3EA0DADF" w14:textId="77777777" w:rsidTr="00AC35C9">
        <w:trPr>
          <w:trHeight w:val="397"/>
        </w:trPr>
        <w:tc>
          <w:tcPr>
            <w:tcW w:w="3305" w:type="dxa"/>
          </w:tcPr>
          <w:p w14:paraId="197B0379" w14:textId="717EC210" w:rsidR="00621419" w:rsidRDefault="00621419" w:rsidP="00AC35C9">
            <w:pPr>
              <w:pStyle w:val="Tabletextleft"/>
            </w:pPr>
            <w:r w:rsidRPr="00DF15D8">
              <w:t>50-64 years</w:t>
            </w:r>
          </w:p>
        </w:tc>
        <w:tc>
          <w:tcPr>
            <w:tcW w:w="3305" w:type="dxa"/>
          </w:tcPr>
          <w:p w14:paraId="1F40EF48" w14:textId="64E89CE1" w:rsidR="00621419" w:rsidRDefault="00621419" w:rsidP="00AC35C9">
            <w:pPr>
              <w:pStyle w:val="Tabletextcentre"/>
            </w:pPr>
            <w:r w:rsidRPr="00DF15D8">
              <w:t xml:space="preserve">4836 </w:t>
            </w:r>
          </w:p>
        </w:tc>
        <w:tc>
          <w:tcPr>
            <w:tcW w:w="3306" w:type="dxa"/>
          </w:tcPr>
          <w:p w14:paraId="19286B16" w14:textId="4AD74359" w:rsidR="00621419" w:rsidRDefault="00621419" w:rsidP="00AC35C9">
            <w:pPr>
              <w:pStyle w:val="Tabletextcentre"/>
            </w:pPr>
            <w:r w:rsidRPr="00DF15D8">
              <w:t>21.2</w:t>
            </w:r>
          </w:p>
        </w:tc>
      </w:tr>
      <w:tr w:rsidR="00621419" w14:paraId="02D908F2" w14:textId="77777777" w:rsidTr="00AC35C9">
        <w:trPr>
          <w:cnfStyle w:val="000000100000" w:firstRow="0" w:lastRow="0" w:firstColumn="0" w:lastColumn="0" w:oddVBand="0" w:evenVBand="0" w:oddHBand="1" w:evenHBand="0" w:firstRowFirstColumn="0" w:firstRowLastColumn="0" w:lastRowFirstColumn="0" w:lastRowLastColumn="0"/>
          <w:trHeight w:val="397"/>
        </w:trPr>
        <w:tc>
          <w:tcPr>
            <w:tcW w:w="3305" w:type="dxa"/>
          </w:tcPr>
          <w:p w14:paraId="0803D4F5" w14:textId="26E7C6D7" w:rsidR="00621419" w:rsidRDefault="00621419" w:rsidP="00AC35C9">
            <w:pPr>
              <w:pStyle w:val="Tabletextleft"/>
            </w:pPr>
            <w:r w:rsidRPr="00DF15D8">
              <w:t xml:space="preserve">65+ years </w:t>
            </w:r>
          </w:p>
        </w:tc>
        <w:tc>
          <w:tcPr>
            <w:tcW w:w="3305" w:type="dxa"/>
          </w:tcPr>
          <w:p w14:paraId="160D7E98" w14:textId="312E375A" w:rsidR="00621419" w:rsidRDefault="00621419" w:rsidP="00AC35C9">
            <w:pPr>
              <w:pStyle w:val="Tabletextcentre"/>
            </w:pPr>
            <w:r w:rsidRPr="00DF15D8">
              <w:t xml:space="preserve">1992 </w:t>
            </w:r>
          </w:p>
        </w:tc>
        <w:tc>
          <w:tcPr>
            <w:tcW w:w="3306" w:type="dxa"/>
          </w:tcPr>
          <w:p w14:paraId="1EBE3A8D" w14:textId="550E4C37" w:rsidR="00621419" w:rsidRDefault="00621419" w:rsidP="00AC35C9">
            <w:pPr>
              <w:pStyle w:val="Tabletextcentre"/>
            </w:pPr>
            <w:r w:rsidRPr="00DF15D8">
              <w:t>8.7</w:t>
            </w:r>
          </w:p>
        </w:tc>
      </w:tr>
      <w:tr w:rsidR="00621419" w14:paraId="7B4A4F3A" w14:textId="77777777" w:rsidTr="000D5237">
        <w:trPr>
          <w:trHeight w:val="397"/>
        </w:trPr>
        <w:tc>
          <w:tcPr>
            <w:tcW w:w="9916" w:type="dxa"/>
            <w:gridSpan w:val="3"/>
            <w:shd w:val="clear" w:color="auto" w:fill="F2F2F2" w:themeFill="background1" w:themeFillShade="F2"/>
          </w:tcPr>
          <w:p w14:paraId="5A013490" w14:textId="5C08512F" w:rsidR="00621419" w:rsidRPr="00621419" w:rsidRDefault="00621419" w:rsidP="00621419">
            <w:pPr>
              <w:pStyle w:val="TableParagraph"/>
              <w:rPr>
                <w:rStyle w:val="Strong"/>
              </w:rPr>
            </w:pPr>
            <w:r w:rsidRPr="00621419">
              <w:rPr>
                <w:rStyle w:val="Strong"/>
              </w:rPr>
              <w:t>Country of Birth</w:t>
            </w:r>
          </w:p>
        </w:tc>
      </w:tr>
      <w:tr w:rsidR="00621419" w14:paraId="1886B5E2" w14:textId="77777777" w:rsidTr="00AC35C9">
        <w:trPr>
          <w:cnfStyle w:val="000000100000" w:firstRow="0" w:lastRow="0" w:firstColumn="0" w:lastColumn="0" w:oddVBand="0" w:evenVBand="0" w:oddHBand="1" w:evenHBand="0" w:firstRowFirstColumn="0" w:firstRowLastColumn="0" w:lastRowFirstColumn="0" w:lastRowLastColumn="0"/>
          <w:trHeight w:val="397"/>
        </w:trPr>
        <w:tc>
          <w:tcPr>
            <w:tcW w:w="3305" w:type="dxa"/>
          </w:tcPr>
          <w:p w14:paraId="1B378BE9" w14:textId="23084554" w:rsidR="00621419" w:rsidRDefault="00621419" w:rsidP="00AC35C9">
            <w:pPr>
              <w:pStyle w:val="Tabletextleft"/>
            </w:pPr>
            <w:r w:rsidRPr="00621419">
              <w:t>Australia &amp; NZ</w:t>
            </w:r>
          </w:p>
        </w:tc>
        <w:tc>
          <w:tcPr>
            <w:tcW w:w="3305" w:type="dxa"/>
          </w:tcPr>
          <w:p w14:paraId="3CFF2FDA" w14:textId="2A5B6009" w:rsidR="00621419" w:rsidRDefault="00A13091" w:rsidP="006B5742">
            <w:pPr>
              <w:pStyle w:val="Tabletextleft"/>
              <w:jc w:val="center"/>
            </w:pPr>
            <w:r w:rsidRPr="00A13091">
              <w:t>19855</w:t>
            </w:r>
          </w:p>
        </w:tc>
        <w:tc>
          <w:tcPr>
            <w:tcW w:w="3306" w:type="dxa"/>
          </w:tcPr>
          <w:p w14:paraId="24DB9F9B" w14:textId="0A7BA284" w:rsidR="00621419" w:rsidRDefault="00A13091" w:rsidP="006B5742">
            <w:pPr>
              <w:pStyle w:val="Tabletextleft"/>
              <w:jc w:val="center"/>
            </w:pPr>
            <w:r w:rsidRPr="00A13091">
              <w:t>86.9</w:t>
            </w:r>
          </w:p>
        </w:tc>
      </w:tr>
      <w:tr w:rsidR="00621419" w14:paraId="67BBB1DC" w14:textId="77777777" w:rsidTr="00AC35C9">
        <w:trPr>
          <w:trHeight w:val="397"/>
        </w:trPr>
        <w:tc>
          <w:tcPr>
            <w:tcW w:w="3305" w:type="dxa"/>
          </w:tcPr>
          <w:p w14:paraId="6FC4CDE3" w14:textId="4744F46C" w:rsidR="00621419" w:rsidRDefault="00621419" w:rsidP="00AC35C9">
            <w:pPr>
              <w:pStyle w:val="Tabletextleft"/>
            </w:pPr>
            <w:r>
              <w:t>Other</w:t>
            </w:r>
          </w:p>
        </w:tc>
        <w:tc>
          <w:tcPr>
            <w:tcW w:w="3305" w:type="dxa"/>
          </w:tcPr>
          <w:p w14:paraId="6C1B7905" w14:textId="6064A756" w:rsidR="00621419" w:rsidRDefault="00A13091" w:rsidP="006B5742">
            <w:pPr>
              <w:pStyle w:val="Tabletextleft"/>
              <w:jc w:val="center"/>
            </w:pPr>
            <w:r w:rsidRPr="00A13091">
              <w:t>2984</w:t>
            </w:r>
          </w:p>
        </w:tc>
        <w:tc>
          <w:tcPr>
            <w:tcW w:w="3306" w:type="dxa"/>
          </w:tcPr>
          <w:p w14:paraId="74FEA2E2" w14:textId="22EB1ADC" w:rsidR="00621419" w:rsidRDefault="00A13091" w:rsidP="006B5742">
            <w:pPr>
              <w:pStyle w:val="Tabletextleft"/>
              <w:jc w:val="center"/>
            </w:pPr>
            <w:r w:rsidRPr="00A13091">
              <w:t>13.1</w:t>
            </w:r>
          </w:p>
        </w:tc>
      </w:tr>
      <w:tr w:rsidR="00A13091" w14:paraId="33070693" w14:textId="77777777" w:rsidTr="000D5237">
        <w:trPr>
          <w:cnfStyle w:val="000000100000" w:firstRow="0" w:lastRow="0" w:firstColumn="0" w:lastColumn="0" w:oddVBand="0" w:evenVBand="0" w:oddHBand="1" w:evenHBand="0" w:firstRowFirstColumn="0" w:firstRowLastColumn="0" w:lastRowFirstColumn="0" w:lastRowLastColumn="0"/>
          <w:trHeight w:val="397"/>
        </w:trPr>
        <w:tc>
          <w:tcPr>
            <w:tcW w:w="9916" w:type="dxa"/>
            <w:gridSpan w:val="3"/>
            <w:shd w:val="clear" w:color="auto" w:fill="F2F2F2" w:themeFill="background1" w:themeFillShade="F2"/>
          </w:tcPr>
          <w:p w14:paraId="2ADB1D7D" w14:textId="542B87FB" w:rsidR="00A13091" w:rsidRPr="00A13091" w:rsidRDefault="00A13091" w:rsidP="00621419">
            <w:pPr>
              <w:pStyle w:val="TableParagraph"/>
              <w:rPr>
                <w:rStyle w:val="Strong"/>
              </w:rPr>
            </w:pPr>
            <w:r w:rsidRPr="00A13091">
              <w:rPr>
                <w:rStyle w:val="Strong"/>
              </w:rPr>
              <w:t>Remoteness of residence**</w:t>
            </w:r>
          </w:p>
        </w:tc>
      </w:tr>
      <w:tr w:rsidR="00621419" w14:paraId="7481F4F4" w14:textId="77777777" w:rsidTr="00AC35C9">
        <w:trPr>
          <w:trHeight w:val="397"/>
        </w:trPr>
        <w:tc>
          <w:tcPr>
            <w:tcW w:w="3305" w:type="dxa"/>
          </w:tcPr>
          <w:p w14:paraId="5FC5E858" w14:textId="0A7D49CE" w:rsidR="00621419" w:rsidRDefault="00A13091" w:rsidP="006B5742">
            <w:pPr>
              <w:pStyle w:val="Tabletextcentre"/>
              <w:jc w:val="left"/>
            </w:pPr>
            <w:r>
              <w:t>Major Cities</w:t>
            </w:r>
          </w:p>
        </w:tc>
        <w:tc>
          <w:tcPr>
            <w:tcW w:w="3305" w:type="dxa"/>
          </w:tcPr>
          <w:p w14:paraId="466F5FD2" w14:textId="1D809C48" w:rsidR="00621419" w:rsidRDefault="00A13091" w:rsidP="00AC35C9">
            <w:pPr>
              <w:pStyle w:val="Tabletextcentre"/>
            </w:pPr>
            <w:r>
              <w:t>10765</w:t>
            </w:r>
          </w:p>
        </w:tc>
        <w:tc>
          <w:tcPr>
            <w:tcW w:w="3306" w:type="dxa"/>
          </w:tcPr>
          <w:p w14:paraId="39BBCBB0" w14:textId="09BC41CD" w:rsidR="00621419" w:rsidRDefault="00A13091" w:rsidP="00AC35C9">
            <w:pPr>
              <w:pStyle w:val="Tabletextcentre"/>
            </w:pPr>
            <w:r>
              <w:t>47.1</w:t>
            </w:r>
          </w:p>
        </w:tc>
      </w:tr>
      <w:tr w:rsidR="00621419" w14:paraId="1B25CE90" w14:textId="77777777" w:rsidTr="00AC35C9">
        <w:trPr>
          <w:cnfStyle w:val="000000100000" w:firstRow="0" w:lastRow="0" w:firstColumn="0" w:lastColumn="0" w:oddVBand="0" w:evenVBand="0" w:oddHBand="1" w:evenHBand="0" w:firstRowFirstColumn="0" w:firstRowLastColumn="0" w:lastRowFirstColumn="0" w:lastRowLastColumn="0"/>
          <w:trHeight w:val="397"/>
        </w:trPr>
        <w:tc>
          <w:tcPr>
            <w:tcW w:w="3305" w:type="dxa"/>
          </w:tcPr>
          <w:p w14:paraId="4A23FC3C" w14:textId="009AA0EC" w:rsidR="00621419" w:rsidRDefault="00A13091" w:rsidP="006B5742">
            <w:pPr>
              <w:pStyle w:val="Tabletextcentre"/>
              <w:jc w:val="left"/>
            </w:pPr>
            <w:r w:rsidRPr="00A13091">
              <w:t>Inner Regional</w:t>
            </w:r>
          </w:p>
        </w:tc>
        <w:tc>
          <w:tcPr>
            <w:tcW w:w="3305" w:type="dxa"/>
          </w:tcPr>
          <w:p w14:paraId="61906535" w14:textId="58975578" w:rsidR="00621419" w:rsidRDefault="00A13091" w:rsidP="00AC35C9">
            <w:pPr>
              <w:pStyle w:val="Tabletextcentre"/>
            </w:pPr>
            <w:r>
              <w:t>9913</w:t>
            </w:r>
          </w:p>
        </w:tc>
        <w:tc>
          <w:tcPr>
            <w:tcW w:w="3306" w:type="dxa"/>
          </w:tcPr>
          <w:p w14:paraId="7B87932B" w14:textId="46B6BB3F" w:rsidR="00621419" w:rsidRDefault="00A13091" w:rsidP="00AC35C9">
            <w:pPr>
              <w:pStyle w:val="Tabletextcentre"/>
            </w:pPr>
            <w:r>
              <w:t>43.4</w:t>
            </w:r>
          </w:p>
        </w:tc>
      </w:tr>
      <w:tr w:rsidR="00621419" w14:paraId="448659C3" w14:textId="77777777" w:rsidTr="00AC35C9">
        <w:trPr>
          <w:trHeight w:val="397"/>
        </w:trPr>
        <w:tc>
          <w:tcPr>
            <w:tcW w:w="3305" w:type="dxa"/>
          </w:tcPr>
          <w:p w14:paraId="4ADC96E3" w14:textId="45109CCD" w:rsidR="00621419" w:rsidRDefault="00A13091" w:rsidP="006B5742">
            <w:pPr>
              <w:pStyle w:val="Tabletextcentre"/>
              <w:jc w:val="left"/>
            </w:pPr>
            <w:r w:rsidRPr="00A13091">
              <w:t>Outer regional-remote</w:t>
            </w:r>
          </w:p>
        </w:tc>
        <w:tc>
          <w:tcPr>
            <w:tcW w:w="3305" w:type="dxa"/>
          </w:tcPr>
          <w:p w14:paraId="0B9564C6" w14:textId="28ED79BF" w:rsidR="00621419" w:rsidRDefault="00A13091" w:rsidP="00AC35C9">
            <w:pPr>
              <w:pStyle w:val="Tabletextcentre"/>
            </w:pPr>
            <w:r>
              <w:t>2161</w:t>
            </w:r>
          </w:p>
        </w:tc>
        <w:tc>
          <w:tcPr>
            <w:tcW w:w="3306" w:type="dxa"/>
          </w:tcPr>
          <w:p w14:paraId="7D47BF64" w14:textId="0AB5FD26" w:rsidR="00621419" w:rsidRDefault="00A13091" w:rsidP="00AC35C9">
            <w:pPr>
              <w:pStyle w:val="Tabletextcentre"/>
            </w:pPr>
            <w:r>
              <w:t>9.5</w:t>
            </w:r>
          </w:p>
        </w:tc>
      </w:tr>
      <w:tr w:rsidR="00A13091" w:rsidRPr="00A13091" w14:paraId="6C252787" w14:textId="77777777" w:rsidTr="000D5237">
        <w:trPr>
          <w:cnfStyle w:val="000000100000" w:firstRow="0" w:lastRow="0" w:firstColumn="0" w:lastColumn="0" w:oddVBand="0" w:evenVBand="0" w:oddHBand="1" w:evenHBand="0" w:firstRowFirstColumn="0" w:firstRowLastColumn="0" w:lastRowFirstColumn="0" w:lastRowLastColumn="0"/>
          <w:trHeight w:val="397"/>
        </w:trPr>
        <w:tc>
          <w:tcPr>
            <w:tcW w:w="9916" w:type="dxa"/>
            <w:gridSpan w:val="3"/>
            <w:shd w:val="clear" w:color="auto" w:fill="F2F2F2" w:themeFill="background1" w:themeFillShade="F2"/>
          </w:tcPr>
          <w:p w14:paraId="1E6036DB" w14:textId="64CA42AF" w:rsidR="00A13091" w:rsidRPr="00A13091" w:rsidRDefault="00A13091" w:rsidP="00621419">
            <w:pPr>
              <w:pStyle w:val="TableParagraph"/>
              <w:rPr>
                <w:rStyle w:val="Strong"/>
              </w:rPr>
            </w:pPr>
            <w:r w:rsidRPr="00A13091">
              <w:rPr>
                <w:rStyle w:val="Strong"/>
              </w:rPr>
              <w:t>SEIFA disadvantage***</w:t>
            </w:r>
          </w:p>
        </w:tc>
      </w:tr>
      <w:tr w:rsidR="00621419" w14:paraId="4CC4E158" w14:textId="77777777" w:rsidTr="00AC35C9">
        <w:trPr>
          <w:trHeight w:val="397"/>
        </w:trPr>
        <w:tc>
          <w:tcPr>
            <w:tcW w:w="3305" w:type="dxa"/>
          </w:tcPr>
          <w:p w14:paraId="039DD5F8" w14:textId="07F375F3" w:rsidR="00621419" w:rsidRDefault="00A13091" w:rsidP="00AC35C9">
            <w:pPr>
              <w:pStyle w:val="Tabletextleft"/>
            </w:pPr>
            <w:r w:rsidRPr="00A13091">
              <w:t>1 (most disadvantage)</w:t>
            </w:r>
          </w:p>
        </w:tc>
        <w:tc>
          <w:tcPr>
            <w:tcW w:w="3305" w:type="dxa"/>
          </w:tcPr>
          <w:p w14:paraId="59264F21" w14:textId="21681837" w:rsidR="00621419" w:rsidRDefault="00A13091" w:rsidP="0089338B">
            <w:pPr>
              <w:pStyle w:val="Tabletextcentre"/>
              <w:tabs>
                <w:tab w:val="left" w:pos="1230"/>
                <w:tab w:val="left" w:pos="1400"/>
              </w:tabs>
            </w:pPr>
            <w:r>
              <w:t>3177</w:t>
            </w:r>
          </w:p>
        </w:tc>
        <w:tc>
          <w:tcPr>
            <w:tcW w:w="3306" w:type="dxa"/>
          </w:tcPr>
          <w:p w14:paraId="2DB67C22" w14:textId="67735D30" w:rsidR="00621419" w:rsidRDefault="00A13091" w:rsidP="00AC35C9">
            <w:pPr>
              <w:pStyle w:val="Tabletextcentre"/>
            </w:pPr>
            <w:r>
              <w:t>13.9</w:t>
            </w:r>
          </w:p>
        </w:tc>
      </w:tr>
      <w:tr w:rsidR="00A13091" w14:paraId="797CCF5D" w14:textId="77777777" w:rsidTr="00AC35C9">
        <w:trPr>
          <w:cnfStyle w:val="000000100000" w:firstRow="0" w:lastRow="0" w:firstColumn="0" w:lastColumn="0" w:oddVBand="0" w:evenVBand="0" w:oddHBand="1" w:evenHBand="0" w:firstRowFirstColumn="0" w:firstRowLastColumn="0" w:lastRowFirstColumn="0" w:lastRowLastColumn="0"/>
          <w:trHeight w:val="397"/>
        </w:trPr>
        <w:tc>
          <w:tcPr>
            <w:tcW w:w="3305" w:type="dxa"/>
          </w:tcPr>
          <w:p w14:paraId="5F85D091" w14:textId="22009F34" w:rsidR="00A13091" w:rsidRDefault="00A13091" w:rsidP="00AC35C9">
            <w:pPr>
              <w:pStyle w:val="Tabletextleft"/>
            </w:pPr>
            <w:r>
              <w:t>2</w:t>
            </w:r>
          </w:p>
        </w:tc>
        <w:tc>
          <w:tcPr>
            <w:tcW w:w="3305" w:type="dxa"/>
          </w:tcPr>
          <w:p w14:paraId="2B9F35C0" w14:textId="27038664" w:rsidR="00A13091" w:rsidRDefault="00A13091" w:rsidP="00AC35C9">
            <w:pPr>
              <w:pStyle w:val="Tabletextcentre"/>
            </w:pPr>
            <w:r>
              <w:t>6118</w:t>
            </w:r>
          </w:p>
        </w:tc>
        <w:tc>
          <w:tcPr>
            <w:tcW w:w="3306" w:type="dxa"/>
          </w:tcPr>
          <w:p w14:paraId="15DDCFE2" w14:textId="1662EA43" w:rsidR="00A13091" w:rsidRDefault="00A13091" w:rsidP="00AC35C9">
            <w:pPr>
              <w:pStyle w:val="Tabletextcentre"/>
            </w:pPr>
            <w:r>
              <w:t>26.8</w:t>
            </w:r>
          </w:p>
        </w:tc>
      </w:tr>
      <w:tr w:rsidR="00A13091" w14:paraId="22344BDD" w14:textId="77777777" w:rsidTr="00AC35C9">
        <w:trPr>
          <w:trHeight w:val="397"/>
        </w:trPr>
        <w:tc>
          <w:tcPr>
            <w:tcW w:w="3305" w:type="dxa"/>
          </w:tcPr>
          <w:p w14:paraId="55CE5097" w14:textId="0CE86303" w:rsidR="00A13091" w:rsidRDefault="00A13091" w:rsidP="00AC35C9">
            <w:pPr>
              <w:pStyle w:val="Tabletextleft"/>
            </w:pPr>
            <w:r>
              <w:t>3</w:t>
            </w:r>
          </w:p>
        </w:tc>
        <w:tc>
          <w:tcPr>
            <w:tcW w:w="3305" w:type="dxa"/>
          </w:tcPr>
          <w:p w14:paraId="66F6A4B2" w14:textId="28EFC179" w:rsidR="00A13091" w:rsidRDefault="00A13091" w:rsidP="0089338B">
            <w:pPr>
              <w:pStyle w:val="Tabletextcentre"/>
              <w:tabs>
                <w:tab w:val="left" w:pos="1410"/>
              </w:tabs>
            </w:pPr>
            <w:r>
              <w:t>6387</w:t>
            </w:r>
          </w:p>
        </w:tc>
        <w:tc>
          <w:tcPr>
            <w:tcW w:w="3306" w:type="dxa"/>
          </w:tcPr>
          <w:p w14:paraId="1F1921D9" w14:textId="0851117C" w:rsidR="00A13091" w:rsidRDefault="00A13091" w:rsidP="00AC35C9">
            <w:pPr>
              <w:pStyle w:val="Tabletextcentre"/>
            </w:pPr>
            <w:r>
              <w:t>28</w:t>
            </w:r>
          </w:p>
        </w:tc>
      </w:tr>
      <w:tr w:rsidR="00A13091" w14:paraId="549A3FBD" w14:textId="77777777" w:rsidTr="00AC35C9">
        <w:trPr>
          <w:cnfStyle w:val="000000100000" w:firstRow="0" w:lastRow="0" w:firstColumn="0" w:lastColumn="0" w:oddVBand="0" w:evenVBand="0" w:oddHBand="1" w:evenHBand="0" w:firstRowFirstColumn="0" w:firstRowLastColumn="0" w:lastRowFirstColumn="0" w:lastRowLastColumn="0"/>
          <w:trHeight w:val="397"/>
        </w:trPr>
        <w:tc>
          <w:tcPr>
            <w:tcW w:w="3305" w:type="dxa"/>
          </w:tcPr>
          <w:p w14:paraId="12E3D744" w14:textId="4A2B2AC1" w:rsidR="00A13091" w:rsidRDefault="00A13091" w:rsidP="00AC35C9">
            <w:pPr>
              <w:pStyle w:val="Tabletextleft"/>
            </w:pPr>
            <w:r>
              <w:t>4</w:t>
            </w:r>
          </w:p>
        </w:tc>
        <w:tc>
          <w:tcPr>
            <w:tcW w:w="3305" w:type="dxa"/>
          </w:tcPr>
          <w:p w14:paraId="49C5FDFB" w14:textId="07097986" w:rsidR="007E1AD1" w:rsidRPr="007E1AD1" w:rsidRDefault="00A13091" w:rsidP="0089338B">
            <w:pPr>
              <w:pStyle w:val="Tabletextcentre"/>
              <w:tabs>
                <w:tab w:val="left" w:pos="1125"/>
                <w:tab w:val="left" w:pos="1305"/>
              </w:tabs>
            </w:pPr>
            <w:r>
              <w:t>4437</w:t>
            </w:r>
          </w:p>
        </w:tc>
        <w:tc>
          <w:tcPr>
            <w:tcW w:w="3306" w:type="dxa"/>
          </w:tcPr>
          <w:p w14:paraId="4BAD5B74" w14:textId="4DF381C7" w:rsidR="00A13091" w:rsidRDefault="00A13091" w:rsidP="00AC35C9">
            <w:pPr>
              <w:pStyle w:val="Tabletextcentre"/>
            </w:pPr>
            <w:r>
              <w:t>19.4</w:t>
            </w:r>
          </w:p>
        </w:tc>
      </w:tr>
      <w:tr w:rsidR="00A13091" w14:paraId="1D0C7688" w14:textId="77777777" w:rsidTr="00AC35C9">
        <w:trPr>
          <w:trHeight w:val="397"/>
        </w:trPr>
        <w:tc>
          <w:tcPr>
            <w:tcW w:w="3305" w:type="dxa"/>
          </w:tcPr>
          <w:p w14:paraId="49185144" w14:textId="64FF477A" w:rsidR="00A13091" w:rsidRDefault="00A13091" w:rsidP="00AC35C9">
            <w:pPr>
              <w:pStyle w:val="Tabletextleft"/>
            </w:pPr>
            <w:r>
              <w:t xml:space="preserve">5 </w:t>
            </w:r>
            <w:r w:rsidRPr="00A13091">
              <w:t>(least disadvantage)</w:t>
            </w:r>
          </w:p>
        </w:tc>
        <w:tc>
          <w:tcPr>
            <w:tcW w:w="3305" w:type="dxa"/>
          </w:tcPr>
          <w:p w14:paraId="44F27F69" w14:textId="28761B5F" w:rsidR="00A13091" w:rsidRDefault="00A13091" w:rsidP="00AC35C9">
            <w:pPr>
              <w:pStyle w:val="Tabletextcentre"/>
            </w:pPr>
            <w:r>
              <w:t>2720</w:t>
            </w:r>
          </w:p>
        </w:tc>
        <w:tc>
          <w:tcPr>
            <w:tcW w:w="3306" w:type="dxa"/>
          </w:tcPr>
          <w:p w14:paraId="260EB397" w14:textId="23322E27" w:rsidR="00A13091" w:rsidRDefault="00A13091" w:rsidP="00AC35C9">
            <w:pPr>
              <w:pStyle w:val="Tabletextcentre"/>
            </w:pPr>
            <w:r>
              <w:t>11.9</w:t>
            </w:r>
          </w:p>
        </w:tc>
      </w:tr>
      <w:tr w:rsidR="00A13091" w14:paraId="25A7B19B" w14:textId="77777777" w:rsidTr="000D5237">
        <w:trPr>
          <w:cnfStyle w:val="000000100000" w:firstRow="0" w:lastRow="0" w:firstColumn="0" w:lastColumn="0" w:oddVBand="0" w:evenVBand="0" w:oddHBand="1" w:evenHBand="0" w:firstRowFirstColumn="0" w:firstRowLastColumn="0" w:lastRowFirstColumn="0" w:lastRowLastColumn="0"/>
          <w:trHeight w:val="397"/>
        </w:trPr>
        <w:tc>
          <w:tcPr>
            <w:tcW w:w="9916" w:type="dxa"/>
            <w:gridSpan w:val="3"/>
            <w:shd w:val="clear" w:color="auto" w:fill="F2F2F2" w:themeFill="background1" w:themeFillShade="F2"/>
          </w:tcPr>
          <w:p w14:paraId="004657EC" w14:textId="09A1BFAA" w:rsidR="00A13091" w:rsidRPr="00A13091" w:rsidRDefault="00A13091" w:rsidP="00621419">
            <w:pPr>
              <w:pStyle w:val="TableParagraph"/>
              <w:rPr>
                <w:rStyle w:val="Strong"/>
              </w:rPr>
            </w:pPr>
            <w:r w:rsidRPr="00A13091">
              <w:rPr>
                <w:rStyle w:val="Strong"/>
              </w:rPr>
              <w:t>K10+ score level</w:t>
            </w:r>
          </w:p>
        </w:tc>
      </w:tr>
      <w:tr w:rsidR="00A13091" w14:paraId="47373260" w14:textId="77777777" w:rsidTr="00AC35C9">
        <w:trPr>
          <w:trHeight w:val="397"/>
        </w:trPr>
        <w:tc>
          <w:tcPr>
            <w:tcW w:w="3305" w:type="dxa"/>
          </w:tcPr>
          <w:p w14:paraId="184D9E5D" w14:textId="7E18ECBE" w:rsidR="00A13091" w:rsidRDefault="00A13091" w:rsidP="00AC35C9">
            <w:pPr>
              <w:pStyle w:val="Tabletextleft"/>
            </w:pPr>
            <w:r>
              <w:t>Low</w:t>
            </w:r>
          </w:p>
        </w:tc>
        <w:tc>
          <w:tcPr>
            <w:tcW w:w="3305" w:type="dxa"/>
          </w:tcPr>
          <w:p w14:paraId="74C10344" w14:textId="69DF822E" w:rsidR="00A13091" w:rsidRDefault="00A13091" w:rsidP="00AC35C9">
            <w:pPr>
              <w:pStyle w:val="Tabletextcentre"/>
            </w:pPr>
            <w:r>
              <w:t>2565</w:t>
            </w:r>
          </w:p>
        </w:tc>
        <w:tc>
          <w:tcPr>
            <w:tcW w:w="3306" w:type="dxa"/>
          </w:tcPr>
          <w:p w14:paraId="2BA72B5C" w14:textId="3D618825" w:rsidR="00A13091" w:rsidRDefault="00A13091" w:rsidP="00AC35C9">
            <w:pPr>
              <w:pStyle w:val="Tabletextcentre"/>
            </w:pPr>
            <w:r>
              <w:t>11.2</w:t>
            </w:r>
          </w:p>
        </w:tc>
      </w:tr>
      <w:tr w:rsidR="00A13091" w14:paraId="6200E83F" w14:textId="77777777" w:rsidTr="00AC35C9">
        <w:trPr>
          <w:cnfStyle w:val="000000100000" w:firstRow="0" w:lastRow="0" w:firstColumn="0" w:lastColumn="0" w:oddVBand="0" w:evenVBand="0" w:oddHBand="1" w:evenHBand="0" w:firstRowFirstColumn="0" w:firstRowLastColumn="0" w:lastRowFirstColumn="0" w:lastRowLastColumn="0"/>
          <w:trHeight w:val="397"/>
        </w:trPr>
        <w:tc>
          <w:tcPr>
            <w:tcW w:w="3305" w:type="dxa"/>
          </w:tcPr>
          <w:p w14:paraId="7F8AF7F8" w14:textId="109C328E" w:rsidR="00A13091" w:rsidRDefault="00A13091" w:rsidP="00AC35C9">
            <w:pPr>
              <w:pStyle w:val="Tabletextleft"/>
            </w:pPr>
            <w:r>
              <w:t>Moderate</w:t>
            </w:r>
          </w:p>
        </w:tc>
        <w:tc>
          <w:tcPr>
            <w:tcW w:w="3305" w:type="dxa"/>
          </w:tcPr>
          <w:p w14:paraId="1157E214" w14:textId="684DD112" w:rsidR="00A13091" w:rsidRDefault="00A13091" w:rsidP="00AC35C9">
            <w:pPr>
              <w:pStyle w:val="Tabletextcentre"/>
            </w:pPr>
            <w:r>
              <w:t>3261</w:t>
            </w:r>
          </w:p>
        </w:tc>
        <w:tc>
          <w:tcPr>
            <w:tcW w:w="3306" w:type="dxa"/>
          </w:tcPr>
          <w:p w14:paraId="7388CBD7" w14:textId="7390970E" w:rsidR="00A13091" w:rsidRDefault="00A13091" w:rsidP="00AC35C9">
            <w:pPr>
              <w:pStyle w:val="Tabletextcentre"/>
            </w:pPr>
            <w:r>
              <w:t>14.3</w:t>
            </w:r>
          </w:p>
        </w:tc>
      </w:tr>
      <w:tr w:rsidR="00A13091" w14:paraId="08FCE2DC" w14:textId="77777777" w:rsidTr="00AC35C9">
        <w:trPr>
          <w:trHeight w:val="397"/>
        </w:trPr>
        <w:tc>
          <w:tcPr>
            <w:tcW w:w="3305" w:type="dxa"/>
          </w:tcPr>
          <w:p w14:paraId="524E8681" w14:textId="176F41E9" w:rsidR="00A13091" w:rsidRDefault="00A13091" w:rsidP="00AC35C9">
            <w:pPr>
              <w:pStyle w:val="Tabletextleft"/>
            </w:pPr>
            <w:r>
              <w:t>High</w:t>
            </w:r>
          </w:p>
        </w:tc>
        <w:tc>
          <w:tcPr>
            <w:tcW w:w="3305" w:type="dxa"/>
          </w:tcPr>
          <w:p w14:paraId="298AF38F" w14:textId="7619D0E7" w:rsidR="00A13091" w:rsidRDefault="00A13091" w:rsidP="0089338B">
            <w:pPr>
              <w:pStyle w:val="Tabletextcentre"/>
              <w:tabs>
                <w:tab w:val="left" w:pos="1350"/>
              </w:tabs>
            </w:pPr>
            <w:r>
              <w:t>5900</w:t>
            </w:r>
          </w:p>
        </w:tc>
        <w:tc>
          <w:tcPr>
            <w:tcW w:w="3306" w:type="dxa"/>
          </w:tcPr>
          <w:p w14:paraId="52AE6F9E" w14:textId="3A45B143" w:rsidR="00A13091" w:rsidRDefault="00A13091" w:rsidP="00AC35C9">
            <w:pPr>
              <w:pStyle w:val="Tabletextcentre"/>
            </w:pPr>
            <w:r>
              <w:t>25.8</w:t>
            </w:r>
          </w:p>
        </w:tc>
      </w:tr>
      <w:tr w:rsidR="00A13091" w14:paraId="39919591" w14:textId="77777777" w:rsidTr="00AC35C9">
        <w:trPr>
          <w:cnfStyle w:val="000000100000" w:firstRow="0" w:lastRow="0" w:firstColumn="0" w:lastColumn="0" w:oddVBand="0" w:evenVBand="0" w:oddHBand="1" w:evenHBand="0" w:firstRowFirstColumn="0" w:firstRowLastColumn="0" w:lastRowFirstColumn="0" w:lastRowLastColumn="0"/>
          <w:trHeight w:val="397"/>
        </w:trPr>
        <w:tc>
          <w:tcPr>
            <w:tcW w:w="3305" w:type="dxa"/>
          </w:tcPr>
          <w:p w14:paraId="4AF1C4EF" w14:textId="3F365028" w:rsidR="00A13091" w:rsidRDefault="00A13091" w:rsidP="00AC35C9">
            <w:pPr>
              <w:pStyle w:val="Tabletextleft"/>
            </w:pPr>
            <w:r w:rsidRPr="00A13091">
              <w:t>Very High</w:t>
            </w:r>
          </w:p>
        </w:tc>
        <w:tc>
          <w:tcPr>
            <w:tcW w:w="3305" w:type="dxa"/>
          </w:tcPr>
          <w:p w14:paraId="381CD9B8" w14:textId="3C393D5A" w:rsidR="00A13091" w:rsidRDefault="00A13091" w:rsidP="00AC35C9">
            <w:pPr>
              <w:pStyle w:val="Tabletextcentre"/>
            </w:pPr>
            <w:r>
              <w:t>1113</w:t>
            </w:r>
          </w:p>
        </w:tc>
        <w:tc>
          <w:tcPr>
            <w:tcW w:w="3306" w:type="dxa"/>
          </w:tcPr>
          <w:p w14:paraId="45D939F7" w14:textId="077FACE2" w:rsidR="00A13091" w:rsidRDefault="00A13091" w:rsidP="00AC35C9">
            <w:pPr>
              <w:pStyle w:val="Tabletextcentre"/>
            </w:pPr>
            <w:r w:rsidRPr="00A13091">
              <w:t>48.7</w:t>
            </w:r>
          </w:p>
        </w:tc>
      </w:tr>
    </w:tbl>
    <w:p w14:paraId="203196DE" w14:textId="77777777" w:rsidR="00AD3598" w:rsidRDefault="00AD3598" w:rsidP="004711C3">
      <w:pPr>
        <w:pStyle w:val="FootnoteText"/>
        <w:ind w:left="0"/>
      </w:pPr>
    </w:p>
    <w:tbl>
      <w:tblPr>
        <w:tblStyle w:val="TableGrid"/>
        <w:tblW w:w="0" w:type="auto"/>
        <w:tblInd w:w="-5" w:type="dxa"/>
        <w:tblLook w:val="04A0" w:firstRow="1" w:lastRow="0" w:firstColumn="1" w:lastColumn="0" w:noHBand="0" w:noVBand="1"/>
      </w:tblPr>
      <w:tblGrid>
        <w:gridCol w:w="3686"/>
        <w:gridCol w:w="3118"/>
        <w:gridCol w:w="3117"/>
      </w:tblGrid>
      <w:tr w:rsidR="001858A6" w14:paraId="6298CBD2" w14:textId="77777777" w:rsidTr="001858A6">
        <w:tc>
          <w:tcPr>
            <w:tcW w:w="9921" w:type="dxa"/>
            <w:gridSpan w:val="3"/>
            <w:tcBorders>
              <w:left w:val="single" w:sz="4" w:space="0" w:color="FFFFFF" w:themeColor="background1"/>
              <w:right w:val="single" w:sz="4" w:space="0" w:color="FFFFFF" w:themeColor="background1"/>
            </w:tcBorders>
            <w:shd w:val="clear" w:color="auto" w:fill="F2F2F2" w:themeFill="background1" w:themeFillShade="F2"/>
          </w:tcPr>
          <w:p w14:paraId="08B3538C" w14:textId="77777777" w:rsidR="001858A6" w:rsidRDefault="001858A6" w:rsidP="001858A6">
            <w:pPr>
              <w:pStyle w:val="TableParagraph"/>
            </w:pPr>
            <w:r w:rsidRPr="003C6C33">
              <w:rPr>
                <w:rStyle w:val="Strong"/>
              </w:rPr>
              <w:t>IAR-DST Level of Care</w:t>
            </w:r>
          </w:p>
        </w:tc>
      </w:tr>
      <w:tr w:rsidR="001858A6" w14:paraId="2A4A881E" w14:textId="77777777" w:rsidTr="0089338B">
        <w:tc>
          <w:tcPr>
            <w:tcW w:w="3686" w:type="dxa"/>
            <w:tcBorders>
              <w:left w:val="single" w:sz="4" w:space="0" w:color="FFFFFF" w:themeColor="background1"/>
              <w:right w:val="single" w:sz="4" w:space="0" w:color="FFFFFF" w:themeColor="background1"/>
            </w:tcBorders>
          </w:tcPr>
          <w:p w14:paraId="1AD011D8" w14:textId="77777777" w:rsidR="001858A6" w:rsidRDefault="001858A6" w:rsidP="003C7025">
            <w:pPr>
              <w:pStyle w:val="FootnoteText"/>
              <w:ind w:left="0"/>
            </w:pPr>
            <w:r>
              <w:t>Level 1</w:t>
            </w:r>
          </w:p>
        </w:tc>
        <w:tc>
          <w:tcPr>
            <w:tcW w:w="3118" w:type="dxa"/>
            <w:tcBorders>
              <w:left w:val="single" w:sz="4" w:space="0" w:color="FFFFFF" w:themeColor="background1"/>
              <w:right w:val="single" w:sz="4" w:space="0" w:color="FFFFFF" w:themeColor="background1"/>
            </w:tcBorders>
          </w:tcPr>
          <w:p w14:paraId="3B493F78" w14:textId="77777777" w:rsidR="001858A6" w:rsidRDefault="001858A6" w:rsidP="001858A6">
            <w:pPr>
              <w:pStyle w:val="FootnoteText"/>
              <w:ind w:left="0"/>
              <w:jc w:val="center"/>
            </w:pPr>
            <w:r>
              <w:t>839</w:t>
            </w:r>
          </w:p>
        </w:tc>
        <w:tc>
          <w:tcPr>
            <w:tcW w:w="3117" w:type="dxa"/>
            <w:tcBorders>
              <w:left w:val="single" w:sz="4" w:space="0" w:color="FFFFFF" w:themeColor="background1"/>
              <w:right w:val="single" w:sz="4" w:space="0" w:color="FFFFFF" w:themeColor="background1"/>
            </w:tcBorders>
          </w:tcPr>
          <w:p w14:paraId="0414BAAF" w14:textId="77777777" w:rsidR="001858A6" w:rsidRDefault="001858A6" w:rsidP="001858A6">
            <w:pPr>
              <w:pStyle w:val="FootnoteText"/>
              <w:ind w:left="0"/>
              <w:jc w:val="center"/>
            </w:pPr>
            <w:r>
              <w:t>3.7</w:t>
            </w:r>
          </w:p>
        </w:tc>
      </w:tr>
      <w:tr w:rsidR="001858A6" w14:paraId="626A0EF5" w14:textId="77777777" w:rsidTr="0089338B">
        <w:tc>
          <w:tcPr>
            <w:tcW w:w="3686" w:type="dxa"/>
            <w:tcBorders>
              <w:left w:val="single" w:sz="4" w:space="0" w:color="FFFFFF" w:themeColor="background1"/>
              <w:right w:val="single" w:sz="4" w:space="0" w:color="FFFFFF" w:themeColor="background1"/>
            </w:tcBorders>
          </w:tcPr>
          <w:p w14:paraId="0854B7C0" w14:textId="77777777" w:rsidR="001858A6" w:rsidRDefault="001858A6" w:rsidP="003C7025">
            <w:pPr>
              <w:pStyle w:val="FootnoteText"/>
              <w:ind w:left="0"/>
            </w:pPr>
            <w:r>
              <w:t>Level 2</w:t>
            </w:r>
          </w:p>
        </w:tc>
        <w:tc>
          <w:tcPr>
            <w:tcW w:w="3118" w:type="dxa"/>
            <w:tcBorders>
              <w:left w:val="single" w:sz="4" w:space="0" w:color="FFFFFF" w:themeColor="background1"/>
              <w:right w:val="single" w:sz="4" w:space="0" w:color="FFFFFF" w:themeColor="background1"/>
            </w:tcBorders>
          </w:tcPr>
          <w:p w14:paraId="3519F3DA" w14:textId="41132DA3" w:rsidR="001858A6" w:rsidRDefault="001858A6" w:rsidP="001858A6">
            <w:pPr>
              <w:pStyle w:val="FootnoteText"/>
              <w:ind w:left="0"/>
              <w:jc w:val="center"/>
            </w:pPr>
            <w:r>
              <w:t>222</w:t>
            </w:r>
            <w:r w:rsidR="00081C3B">
              <w:t>2</w:t>
            </w:r>
          </w:p>
        </w:tc>
        <w:tc>
          <w:tcPr>
            <w:tcW w:w="3117" w:type="dxa"/>
            <w:tcBorders>
              <w:left w:val="single" w:sz="4" w:space="0" w:color="FFFFFF" w:themeColor="background1"/>
              <w:right w:val="single" w:sz="4" w:space="0" w:color="FFFFFF" w:themeColor="background1"/>
            </w:tcBorders>
          </w:tcPr>
          <w:p w14:paraId="3FACC764" w14:textId="77777777" w:rsidR="001858A6" w:rsidRDefault="001858A6" w:rsidP="001858A6">
            <w:pPr>
              <w:pStyle w:val="FootnoteText"/>
              <w:ind w:left="0"/>
              <w:jc w:val="center"/>
            </w:pPr>
            <w:r>
              <w:t>9.7</w:t>
            </w:r>
          </w:p>
        </w:tc>
      </w:tr>
      <w:tr w:rsidR="001858A6" w14:paraId="24854124" w14:textId="77777777" w:rsidTr="0089338B">
        <w:tc>
          <w:tcPr>
            <w:tcW w:w="3686" w:type="dxa"/>
            <w:tcBorders>
              <w:left w:val="single" w:sz="4" w:space="0" w:color="FFFFFF" w:themeColor="background1"/>
              <w:right w:val="single" w:sz="4" w:space="0" w:color="FFFFFF" w:themeColor="background1"/>
            </w:tcBorders>
          </w:tcPr>
          <w:p w14:paraId="19CCBFB9" w14:textId="77777777" w:rsidR="001858A6" w:rsidRDefault="001858A6" w:rsidP="003C7025">
            <w:pPr>
              <w:pStyle w:val="FootnoteText"/>
              <w:ind w:left="0"/>
            </w:pPr>
            <w:r>
              <w:t>Level 3</w:t>
            </w:r>
          </w:p>
        </w:tc>
        <w:tc>
          <w:tcPr>
            <w:tcW w:w="3118" w:type="dxa"/>
            <w:tcBorders>
              <w:left w:val="single" w:sz="4" w:space="0" w:color="FFFFFF" w:themeColor="background1"/>
              <w:right w:val="single" w:sz="4" w:space="0" w:color="FFFFFF" w:themeColor="background1"/>
            </w:tcBorders>
          </w:tcPr>
          <w:p w14:paraId="5EE3D334" w14:textId="77777777" w:rsidR="001858A6" w:rsidRDefault="001858A6" w:rsidP="001858A6">
            <w:pPr>
              <w:pStyle w:val="FootnoteText"/>
              <w:ind w:left="0"/>
              <w:jc w:val="center"/>
            </w:pPr>
            <w:r>
              <w:t>16425</w:t>
            </w:r>
          </w:p>
        </w:tc>
        <w:tc>
          <w:tcPr>
            <w:tcW w:w="3117" w:type="dxa"/>
            <w:tcBorders>
              <w:left w:val="single" w:sz="4" w:space="0" w:color="FFFFFF" w:themeColor="background1"/>
              <w:right w:val="single" w:sz="4" w:space="0" w:color="FFFFFF" w:themeColor="background1"/>
            </w:tcBorders>
          </w:tcPr>
          <w:p w14:paraId="652A582A" w14:textId="77777777" w:rsidR="001858A6" w:rsidRDefault="001858A6" w:rsidP="001858A6">
            <w:pPr>
              <w:pStyle w:val="FootnoteText"/>
              <w:ind w:left="0"/>
              <w:jc w:val="center"/>
            </w:pPr>
            <w:r>
              <w:t>71.9</w:t>
            </w:r>
          </w:p>
        </w:tc>
      </w:tr>
      <w:tr w:rsidR="001858A6" w14:paraId="7B8AC797" w14:textId="77777777" w:rsidTr="0089338B">
        <w:tc>
          <w:tcPr>
            <w:tcW w:w="3686" w:type="dxa"/>
            <w:tcBorders>
              <w:left w:val="single" w:sz="4" w:space="0" w:color="FFFFFF" w:themeColor="background1"/>
              <w:right w:val="single" w:sz="4" w:space="0" w:color="FFFFFF" w:themeColor="background1"/>
            </w:tcBorders>
          </w:tcPr>
          <w:p w14:paraId="2720BB8D" w14:textId="77777777" w:rsidR="001858A6" w:rsidRDefault="001858A6" w:rsidP="003C7025">
            <w:pPr>
              <w:pStyle w:val="FootnoteText"/>
              <w:ind w:left="0"/>
            </w:pPr>
            <w:r>
              <w:t>Level 4</w:t>
            </w:r>
          </w:p>
        </w:tc>
        <w:tc>
          <w:tcPr>
            <w:tcW w:w="3118" w:type="dxa"/>
            <w:tcBorders>
              <w:left w:val="single" w:sz="4" w:space="0" w:color="FFFFFF" w:themeColor="background1"/>
              <w:right w:val="single" w:sz="4" w:space="0" w:color="FFFFFF" w:themeColor="background1"/>
            </w:tcBorders>
          </w:tcPr>
          <w:p w14:paraId="2DC7CFEA" w14:textId="77777777" w:rsidR="001858A6" w:rsidRDefault="001858A6" w:rsidP="001858A6">
            <w:pPr>
              <w:pStyle w:val="FootnoteText"/>
              <w:ind w:left="0"/>
              <w:jc w:val="center"/>
            </w:pPr>
            <w:r>
              <w:t>3223</w:t>
            </w:r>
          </w:p>
        </w:tc>
        <w:tc>
          <w:tcPr>
            <w:tcW w:w="3117" w:type="dxa"/>
            <w:tcBorders>
              <w:left w:val="single" w:sz="4" w:space="0" w:color="FFFFFF" w:themeColor="background1"/>
              <w:right w:val="single" w:sz="4" w:space="0" w:color="FFFFFF" w:themeColor="background1"/>
            </w:tcBorders>
          </w:tcPr>
          <w:p w14:paraId="6580069E" w14:textId="77777777" w:rsidR="001858A6" w:rsidRDefault="001858A6" w:rsidP="001858A6">
            <w:pPr>
              <w:pStyle w:val="FootnoteText"/>
              <w:ind w:left="0"/>
              <w:jc w:val="center"/>
            </w:pPr>
            <w:r>
              <w:t>14.1</w:t>
            </w:r>
          </w:p>
        </w:tc>
      </w:tr>
      <w:tr w:rsidR="001858A6" w14:paraId="0FD257CC" w14:textId="77777777" w:rsidTr="0089338B">
        <w:tc>
          <w:tcPr>
            <w:tcW w:w="3686" w:type="dxa"/>
            <w:tcBorders>
              <w:left w:val="single" w:sz="4" w:space="0" w:color="FFFFFF" w:themeColor="background1"/>
              <w:right w:val="single" w:sz="4" w:space="0" w:color="FFFFFF" w:themeColor="background1"/>
            </w:tcBorders>
          </w:tcPr>
          <w:p w14:paraId="1617F726" w14:textId="77777777" w:rsidR="001858A6" w:rsidRDefault="001858A6" w:rsidP="003C7025">
            <w:pPr>
              <w:pStyle w:val="FootnoteText"/>
              <w:ind w:left="0"/>
            </w:pPr>
            <w:r>
              <w:t>Level 5</w:t>
            </w:r>
          </w:p>
        </w:tc>
        <w:tc>
          <w:tcPr>
            <w:tcW w:w="3118" w:type="dxa"/>
            <w:tcBorders>
              <w:left w:val="single" w:sz="4" w:space="0" w:color="FFFFFF" w:themeColor="background1"/>
              <w:right w:val="single" w:sz="4" w:space="0" w:color="FFFFFF" w:themeColor="background1"/>
            </w:tcBorders>
          </w:tcPr>
          <w:p w14:paraId="30713A0F" w14:textId="77777777" w:rsidR="001858A6" w:rsidRDefault="001858A6" w:rsidP="001858A6">
            <w:pPr>
              <w:pStyle w:val="FootnoteText"/>
              <w:ind w:left="0"/>
              <w:jc w:val="center"/>
            </w:pPr>
            <w:r>
              <w:t>130</w:t>
            </w:r>
          </w:p>
        </w:tc>
        <w:tc>
          <w:tcPr>
            <w:tcW w:w="3117" w:type="dxa"/>
            <w:tcBorders>
              <w:left w:val="single" w:sz="4" w:space="0" w:color="FFFFFF" w:themeColor="background1"/>
              <w:right w:val="single" w:sz="4" w:space="0" w:color="FFFFFF" w:themeColor="background1"/>
            </w:tcBorders>
          </w:tcPr>
          <w:p w14:paraId="02CD0F58" w14:textId="77777777" w:rsidR="001858A6" w:rsidRDefault="001858A6" w:rsidP="001858A6">
            <w:pPr>
              <w:pStyle w:val="FootnoteText"/>
              <w:ind w:left="0"/>
              <w:jc w:val="center"/>
            </w:pPr>
            <w:r>
              <w:t>0.6</w:t>
            </w:r>
          </w:p>
        </w:tc>
      </w:tr>
    </w:tbl>
    <w:p w14:paraId="00B80553" w14:textId="29758A0F" w:rsidR="00651C40" w:rsidRPr="00111680" w:rsidRDefault="00651C40" w:rsidP="00111680">
      <w:pPr>
        <w:pStyle w:val="FootnoteText"/>
      </w:pPr>
      <w:r w:rsidRPr="00111680">
        <w:t xml:space="preserve">* </w:t>
      </w:r>
      <w:r w:rsidRPr="00D06F75">
        <w:rPr>
          <w:b/>
          <w:bCs/>
        </w:rPr>
        <w:t>The PMHC-MDS</w:t>
      </w:r>
      <w:r w:rsidRPr="00111680">
        <w:t xml:space="preserve"> identifies service contacts not unique clients. Clients may be counted more than once if they have service contacts with multiple providers.</w:t>
      </w:r>
    </w:p>
    <w:p w14:paraId="15E4BF2B" w14:textId="77777777" w:rsidR="00D54174" w:rsidRPr="00111680" w:rsidRDefault="00651C40" w:rsidP="00111680">
      <w:pPr>
        <w:pStyle w:val="FootnoteText"/>
      </w:pPr>
      <w:r w:rsidRPr="00111680">
        <w:t xml:space="preserve">** </w:t>
      </w:r>
      <w:r w:rsidRPr="00D06F75">
        <w:rPr>
          <w:b/>
          <w:bCs/>
        </w:rPr>
        <w:t>Remoteness of residence</w:t>
      </w:r>
      <w:r w:rsidRPr="00111680">
        <w:t xml:space="preserve"> is derived using the Australian Statistical Geography Standard (ASGS) Remoteness Structure. Remoteness Areas divide Australia into five classes based on relative access to services: Major Cities, Inner Regional, Outer Regional, Remote and Very Remote. Client postcodes are used to determine Remoteness of Residence.</w:t>
      </w:r>
    </w:p>
    <w:p w14:paraId="068C0ACC" w14:textId="03869A4F" w:rsidR="004127FC" w:rsidRPr="00111680" w:rsidRDefault="00D54174" w:rsidP="00111680">
      <w:pPr>
        <w:pStyle w:val="FootnoteText"/>
        <w:sectPr w:rsidR="004127FC" w:rsidRPr="00111680" w:rsidSect="007E1AD1">
          <w:headerReference w:type="even" r:id="rId39"/>
          <w:headerReference w:type="default" r:id="rId40"/>
          <w:footerReference w:type="even" r:id="rId41"/>
          <w:footerReference w:type="default" r:id="rId42"/>
          <w:pgSz w:w="11910" w:h="16840"/>
          <w:pgMar w:top="993" w:right="992" w:bottom="816" w:left="992" w:header="0" w:footer="0" w:gutter="0"/>
          <w:cols w:space="720"/>
        </w:sectPr>
      </w:pPr>
      <w:r w:rsidRPr="00111680">
        <w:t xml:space="preserve"> </w:t>
      </w:r>
      <w:r w:rsidR="005F5B62" w:rsidRPr="00111680">
        <w:t xml:space="preserve">*** </w:t>
      </w:r>
      <w:r w:rsidR="005F5B62" w:rsidRPr="00D06F75">
        <w:rPr>
          <w:b/>
          <w:bCs/>
        </w:rPr>
        <w:t xml:space="preserve">Socio-economic Indexes for Areas (SEIFA) </w:t>
      </w:r>
      <w:r w:rsidR="005F5B62" w:rsidRPr="00111680">
        <w:t>Disadvantage ranks geographical areas according to their relative socio-economic advantage and disadvantage using Census data. Lower scores indicate higher relative disadvantage.</w:t>
      </w:r>
    </w:p>
    <w:p w14:paraId="01463CB4" w14:textId="76579B28" w:rsidR="004127FC" w:rsidRPr="00111680" w:rsidRDefault="005F5B62" w:rsidP="00C34176">
      <w:pPr>
        <w:pStyle w:val="Heading2"/>
      </w:pPr>
      <w:bookmarkStart w:id="26" w:name="_bookmark5"/>
      <w:bookmarkStart w:id="27" w:name="Mapping_IAR-DST_Level_of_Care_to__K10+_l"/>
      <w:bookmarkStart w:id="28" w:name="_Toc231942708"/>
      <w:bookmarkEnd w:id="26"/>
      <w:bookmarkEnd w:id="27"/>
      <w:r w:rsidRPr="00111680">
        <w:t>Mapping IAR-DST Level of Care to</w:t>
      </w:r>
      <w:r w:rsidR="00C337A7">
        <w:t xml:space="preserve"> </w:t>
      </w:r>
      <w:r w:rsidRPr="00111680">
        <w:t>K10+ level of distress</w:t>
      </w:r>
      <w:bookmarkEnd w:id="28"/>
    </w:p>
    <w:p w14:paraId="7BC7205A" w14:textId="440C0E02" w:rsidR="004127FC" w:rsidRPr="00F232AA" w:rsidRDefault="005F5B62" w:rsidP="00F232AA">
      <w:r w:rsidRPr="00F232AA">
        <w:t>Our prediction was that as IAR-DST Level of Care increased, K10+ level of distress would increase. Using K10+ total score categories set by the Australian Bureau of Statistics (ABS), we proposed the following direct mapping between IAR-DST Level of Care to K10+ level of distress (Table 5) and tested whether there was a significant relationship on the subset with a linked IAR-DST, K10+ (N=27,416).</w:t>
      </w:r>
    </w:p>
    <w:p w14:paraId="726289FE" w14:textId="1D824E2D" w:rsidR="004127FC" w:rsidRPr="00111680" w:rsidRDefault="005F5B62" w:rsidP="00111680">
      <w:pPr>
        <w:pStyle w:val="Caption"/>
      </w:pPr>
      <w:r w:rsidRPr="00111680">
        <w:t>Table 5. Direct mapping between IAR-DST Level of Care to K10+ level of distress tested</w:t>
      </w:r>
    </w:p>
    <w:tbl>
      <w:tblPr>
        <w:tblStyle w:val="PlainTable2"/>
        <w:tblW w:w="0" w:type="auto"/>
        <w:tblLook w:val="0420" w:firstRow="1" w:lastRow="0" w:firstColumn="0" w:lastColumn="0" w:noHBand="0" w:noVBand="1"/>
      </w:tblPr>
      <w:tblGrid>
        <w:gridCol w:w="4958"/>
        <w:gridCol w:w="4958"/>
      </w:tblGrid>
      <w:tr w:rsidR="00C34176" w14:paraId="1919C6FA" w14:textId="77777777" w:rsidTr="00C34176">
        <w:trPr>
          <w:cnfStyle w:val="100000000000" w:firstRow="1" w:lastRow="0" w:firstColumn="0" w:lastColumn="0" w:oddVBand="0" w:evenVBand="0" w:oddHBand="0" w:evenHBand="0" w:firstRowFirstColumn="0" w:firstRowLastColumn="0" w:lastRowFirstColumn="0" w:lastRowLastColumn="0"/>
          <w:tblHeader/>
        </w:trPr>
        <w:tc>
          <w:tcPr>
            <w:tcW w:w="4958" w:type="dxa"/>
            <w:shd w:val="clear" w:color="auto" w:fill="F2F2F2" w:themeFill="background1" w:themeFillShade="F2"/>
          </w:tcPr>
          <w:p w14:paraId="565EF80D" w14:textId="2E280815" w:rsidR="00C34176" w:rsidRDefault="00C34176" w:rsidP="00655FFC">
            <w:pPr>
              <w:pStyle w:val="TableParagraph"/>
              <w:jc w:val="left"/>
            </w:pPr>
            <w:r w:rsidRPr="00C34176">
              <w:t>IAR Level of Care</w:t>
            </w:r>
          </w:p>
        </w:tc>
        <w:tc>
          <w:tcPr>
            <w:tcW w:w="4958" w:type="dxa"/>
            <w:shd w:val="clear" w:color="auto" w:fill="F2F2F2" w:themeFill="background1" w:themeFillShade="F2"/>
          </w:tcPr>
          <w:p w14:paraId="145EEF94" w14:textId="6650069C" w:rsidR="00C34176" w:rsidRDefault="00C34176" w:rsidP="00655FFC">
            <w:pPr>
              <w:pStyle w:val="TableParagraph"/>
              <w:jc w:val="left"/>
            </w:pPr>
            <w:r w:rsidRPr="00C34176">
              <w:t>K10+ total score</w:t>
            </w:r>
          </w:p>
        </w:tc>
      </w:tr>
      <w:tr w:rsidR="00C34176" w14:paraId="4041A8EA" w14:textId="77777777" w:rsidTr="00C34176">
        <w:trPr>
          <w:cnfStyle w:val="000000100000" w:firstRow="0" w:lastRow="0" w:firstColumn="0" w:lastColumn="0" w:oddVBand="0" w:evenVBand="0" w:oddHBand="1" w:evenHBand="0" w:firstRowFirstColumn="0" w:firstRowLastColumn="0" w:lastRowFirstColumn="0" w:lastRowLastColumn="0"/>
        </w:trPr>
        <w:tc>
          <w:tcPr>
            <w:tcW w:w="4958" w:type="dxa"/>
            <w:shd w:val="clear" w:color="auto" w:fill="E5DFEC" w:themeFill="accent4" w:themeFillTint="33"/>
          </w:tcPr>
          <w:p w14:paraId="65A7B990" w14:textId="09685988" w:rsidR="00C34176" w:rsidRDefault="00C34176" w:rsidP="00973295">
            <w:pPr>
              <w:pStyle w:val="TableParagraph"/>
            </w:pPr>
            <w:r>
              <w:t>Level 1</w:t>
            </w:r>
          </w:p>
        </w:tc>
        <w:tc>
          <w:tcPr>
            <w:tcW w:w="4958" w:type="dxa"/>
            <w:shd w:val="clear" w:color="auto" w:fill="E5DFEC" w:themeFill="accent4" w:themeFillTint="33"/>
          </w:tcPr>
          <w:p w14:paraId="6E86B103" w14:textId="7E507B00" w:rsidR="00C34176" w:rsidRDefault="00C34176" w:rsidP="00973295">
            <w:pPr>
              <w:pStyle w:val="TableParagraph"/>
            </w:pPr>
            <w:r w:rsidRPr="00C34176">
              <w:t>K10+ Low (10-15)</w:t>
            </w:r>
          </w:p>
        </w:tc>
      </w:tr>
      <w:tr w:rsidR="00C34176" w14:paraId="60C63FB1" w14:textId="77777777" w:rsidTr="00C34176">
        <w:tc>
          <w:tcPr>
            <w:tcW w:w="4958" w:type="dxa"/>
            <w:shd w:val="clear" w:color="auto" w:fill="F2DBDB" w:themeFill="accent2" w:themeFillTint="33"/>
          </w:tcPr>
          <w:p w14:paraId="31F9F758" w14:textId="4C31DAF7" w:rsidR="00C34176" w:rsidRDefault="00C34176" w:rsidP="00973295">
            <w:pPr>
              <w:pStyle w:val="TableParagraph"/>
            </w:pPr>
            <w:r>
              <w:t>Level 2</w:t>
            </w:r>
          </w:p>
        </w:tc>
        <w:tc>
          <w:tcPr>
            <w:tcW w:w="4958" w:type="dxa"/>
            <w:shd w:val="clear" w:color="auto" w:fill="F2DBDB" w:themeFill="accent2" w:themeFillTint="33"/>
          </w:tcPr>
          <w:p w14:paraId="5D92B8BE" w14:textId="219EDBEC" w:rsidR="00C34176" w:rsidRDefault="00C34176" w:rsidP="00973295">
            <w:pPr>
              <w:pStyle w:val="TableParagraph"/>
            </w:pPr>
            <w:r w:rsidRPr="00C34176">
              <w:t>K10+ Moderate (16-21)</w:t>
            </w:r>
          </w:p>
        </w:tc>
      </w:tr>
      <w:tr w:rsidR="00C34176" w14:paraId="35DF6B55" w14:textId="77777777" w:rsidTr="00C34176">
        <w:trPr>
          <w:cnfStyle w:val="000000100000" w:firstRow="0" w:lastRow="0" w:firstColumn="0" w:lastColumn="0" w:oddVBand="0" w:evenVBand="0" w:oddHBand="1" w:evenHBand="0" w:firstRowFirstColumn="0" w:firstRowLastColumn="0" w:lastRowFirstColumn="0" w:lastRowLastColumn="0"/>
        </w:trPr>
        <w:tc>
          <w:tcPr>
            <w:tcW w:w="4958" w:type="dxa"/>
            <w:shd w:val="clear" w:color="auto" w:fill="E5B8B7" w:themeFill="accent2" w:themeFillTint="66"/>
          </w:tcPr>
          <w:p w14:paraId="0F513474" w14:textId="5CF1976C" w:rsidR="00C34176" w:rsidRDefault="00C34176" w:rsidP="00973295">
            <w:pPr>
              <w:pStyle w:val="TableParagraph"/>
            </w:pPr>
            <w:r>
              <w:t>Level 3</w:t>
            </w:r>
          </w:p>
        </w:tc>
        <w:tc>
          <w:tcPr>
            <w:tcW w:w="4958" w:type="dxa"/>
            <w:shd w:val="clear" w:color="auto" w:fill="E5B8B7" w:themeFill="accent2" w:themeFillTint="66"/>
          </w:tcPr>
          <w:p w14:paraId="39561138" w14:textId="5A8CB926" w:rsidR="00C34176" w:rsidRDefault="00C34176" w:rsidP="00973295">
            <w:pPr>
              <w:pStyle w:val="TableParagraph"/>
            </w:pPr>
            <w:r w:rsidRPr="00C34176">
              <w:t>K10+ High (22-29)</w:t>
            </w:r>
          </w:p>
        </w:tc>
      </w:tr>
      <w:tr w:rsidR="00C34176" w14:paraId="29A73955" w14:textId="77777777" w:rsidTr="00C34176">
        <w:tc>
          <w:tcPr>
            <w:tcW w:w="4958" w:type="dxa"/>
            <w:shd w:val="clear" w:color="auto" w:fill="D99594" w:themeFill="accent2" w:themeFillTint="99"/>
          </w:tcPr>
          <w:p w14:paraId="019CABEE" w14:textId="2E35BF5B" w:rsidR="00C34176" w:rsidRDefault="00C34176" w:rsidP="00973295">
            <w:pPr>
              <w:pStyle w:val="TableParagraph"/>
            </w:pPr>
            <w:r>
              <w:t>Level 4 or 5</w:t>
            </w:r>
          </w:p>
        </w:tc>
        <w:tc>
          <w:tcPr>
            <w:tcW w:w="4958" w:type="dxa"/>
            <w:shd w:val="clear" w:color="auto" w:fill="D99594" w:themeFill="accent2" w:themeFillTint="99"/>
          </w:tcPr>
          <w:p w14:paraId="727C67CE" w14:textId="48B060BE" w:rsidR="00C34176" w:rsidRDefault="00C34176" w:rsidP="00973295">
            <w:pPr>
              <w:pStyle w:val="TableParagraph"/>
            </w:pPr>
            <w:r w:rsidRPr="00C34176">
              <w:t>K10+ Very High (30-50)</w:t>
            </w:r>
          </w:p>
        </w:tc>
      </w:tr>
    </w:tbl>
    <w:p w14:paraId="3AEB0FAD" w14:textId="60B54498" w:rsidR="004127FC" w:rsidRPr="00111680" w:rsidRDefault="005F5B62" w:rsidP="00C34176">
      <w:pPr>
        <w:pStyle w:val="Heading3"/>
      </w:pPr>
      <w:r w:rsidRPr="00111680">
        <w:t>Relationship between IAR-DST Level of Care to K10+ level of distress</w:t>
      </w:r>
    </w:p>
    <w:p w14:paraId="66C52E98" w14:textId="77777777" w:rsidR="004127FC" w:rsidRPr="00F232AA" w:rsidRDefault="005F5B62" w:rsidP="00F232AA">
      <w:r w:rsidRPr="00F232AA">
        <w:t>To explore whether there was a relationship between IAR-DST levels of care and K10+ level of distress, we cross-tabulated K10+ total score categories by IAR-DST Level of Care recommended (Table 6).</w:t>
      </w:r>
    </w:p>
    <w:p w14:paraId="5BE0903E" w14:textId="0C15F3D2" w:rsidR="004127FC" w:rsidRPr="00F232AA" w:rsidRDefault="005F5B62" w:rsidP="00F232AA">
      <w:r w:rsidRPr="00F232AA">
        <w:t>The majority of the sample were assigned a Level 3 or above and their K10+ score indicated a very high level of distress, as visually depicted as cross-tabulated proportions in Figure 3.</w:t>
      </w:r>
    </w:p>
    <w:p w14:paraId="1A91B4C7" w14:textId="2DDCEED9" w:rsidR="004127FC" w:rsidRPr="00E539B5" w:rsidRDefault="005F5B62" w:rsidP="00FD5972">
      <w:pPr>
        <w:pStyle w:val="Caption"/>
      </w:pPr>
      <w:r w:rsidRPr="00E539B5">
        <w:t>Table 6. Cross tabulated frequencies mapping IAR-DST Level of Care to K10+ level of distress</w:t>
      </w:r>
    </w:p>
    <w:tbl>
      <w:tblPr>
        <w:tblStyle w:val="PlainTable2"/>
        <w:tblW w:w="5000" w:type="pct"/>
        <w:tblLook w:val="0460" w:firstRow="1" w:lastRow="1" w:firstColumn="0" w:lastColumn="0" w:noHBand="0" w:noVBand="1"/>
      </w:tblPr>
      <w:tblGrid>
        <w:gridCol w:w="1878"/>
        <w:gridCol w:w="1173"/>
        <w:gridCol w:w="2118"/>
        <w:gridCol w:w="1243"/>
        <w:gridCol w:w="2146"/>
        <w:gridCol w:w="1368"/>
      </w:tblGrid>
      <w:tr w:rsidR="00C34176" w14:paraId="399F53B7" w14:textId="77777777" w:rsidTr="00487E37">
        <w:trPr>
          <w:cnfStyle w:val="100000000000" w:firstRow="1" w:lastRow="0" w:firstColumn="0" w:lastColumn="0" w:oddVBand="0" w:evenVBand="0" w:oddHBand="0" w:evenHBand="0" w:firstRowFirstColumn="0" w:firstRowLastColumn="0" w:lastRowFirstColumn="0" w:lastRowLastColumn="0"/>
          <w:trHeight w:val="397"/>
          <w:tblHeader/>
        </w:trPr>
        <w:tc>
          <w:tcPr>
            <w:tcW w:w="946" w:type="pct"/>
            <w:vMerge w:val="restart"/>
            <w:shd w:val="clear" w:color="auto" w:fill="F2F2F2" w:themeFill="background1" w:themeFillShade="F2"/>
          </w:tcPr>
          <w:p w14:paraId="360DB8EF" w14:textId="77777777" w:rsidR="00C34176" w:rsidRPr="000D5237" w:rsidRDefault="00C34176" w:rsidP="00BC2281">
            <w:pPr>
              <w:pStyle w:val="TableParagraph"/>
            </w:pPr>
            <w:r>
              <w:t>IAR-DST</w:t>
            </w:r>
          </w:p>
        </w:tc>
        <w:tc>
          <w:tcPr>
            <w:tcW w:w="4054" w:type="pct"/>
            <w:gridSpan w:val="5"/>
            <w:shd w:val="clear" w:color="auto" w:fill="F2F2F2" w:themeFill="background1" w:themeFillShade="F2"/>
          </w:tcPr>
          <w:p w14:paraId="477C8895" w14:textId="235CFFEA" w:rsidR="00C34176" w:rsidRPr="000D5237" w:rsidRDefault="00C34176" w:rsidP="00BC2281">
            <w:pPr>
              <w:pStyle w:val="TableParagraph"/>
            </w:pPr>
            <w:r>
              <w:t>K10+ Level of distress</w:t>
            </w:r>
          </w:p>
        </w:tc>
      </w:tr>
      <w:tr w:rsidR="00C34176" w14:paraId="1284B820" w14:textId="77777777" w:rsidTr="00487E37">
        <w:trPr>
          <w:cnfStyle w:val="100000000000" w:firstRow="1" w:lastRow="0" w:firstColumn="0" w:lastColumn="0" w:oddVBand="0" w:evenVBand="0" w:oddHBand="0" w:evenHBand="0" w:firstRowFirstColumn="0" w:firstRowLastColumn="0" w:lastRowFirstColumn="0" w:lastRowLastColumn="0"/>
          <w:trHeight w:val="397"/>
          <w:tblHeader/>
        </w:trPr>
        <w:tc>
          <w:tcPr>
            <w:tcW w:w="946" w:type="pct"/>
            <w:vMerge/>
            <w:shd w:val="clear" w:color="auto" w:fill="F2F2F2" w:themeFill="background1" w:themeFillShade="F2"/>
          </w:tcPr>
          <w:p w14:paraId="305B58F1" w14:textId="77777777" w:rsidR="00C34176" w:rsidRPr="000D5237" w:rsidRDefault="00C34176" w:rsidP="00BC2281"/>
        </w:tc>
        <w:tc>
          <w:tcPr>
            <w:tcW w:w="591" w:type="pct"/>
            <w:shd w:val="clear" w:color="auto" w:fill="F2F2F2" w:themeFill="background1" w:themeFillShade="F2"/>
          </w:tcPr>
          <w:p w14:paraId="3B6FD7A3" w14:textId="4D76D607" w:rsidR="00C34176" w:rsidRPr="000D5237" w:rsidRDefault="00C34176" w:rsidP="00BC2281">
            <w:r>
              <w:t>Low</w:t>
            </w:r>
          </w:p>
        </w:tc>
        <w:tc>
          <w:tcPr>
            <w:tcW w:w="1067" w:type="pct"/>
            <w:shd w:val="clear" w:color="auto" w:fill="F2F2F2" w:themeFill="background1" w:themeFillShade="F2"/>
          </w:tcPr>
          <w:p w14:paraId="4CB069FF" w14:textId="06EB199A" w:rsidR="00C34176" w:rsidRPr="000D5237" w:rsidRDefault="00C34176" w:rsidP="00BC2281">
            <w:r>
              <w:t>Moderate</w:t>
            </w:r>
          </w:p>
        </w:tc>
        <w:tc>
          <w:tcPr>
            <w:tcW w:w="626" w:type="pct"/>
            <w:shd w:val="clear" w:color="auto" w:fill="F2F2F2" w:themeFill="background1" w:themeFillShade="F2"/>
          </w:tcPr>
          <w:p w14:paraId="26DF370D" w14:textId="38F21335" w:rsidR="00C34176" w:rsidRPr="000D5237" w:rsidRDefault="00C34176" w:rsidP="00BC2281">
            <w:r>
              <w:t>High</w:t>
            </w:r>
          </w:p>
        </w:tc>
        <w:tc>
          <w:tcPr>
            <w:tcW w:w="1081" w:type="pct"/>
            <w:shd w:val="clear" w:color="auto" w:fill="F2F2F2" w:themeFill="background1" w:themeFillShade="F2"/>
          </w:tcPr>
          <w:p w14:paraId="5C4FB846" w14:textId="4E661920" w:rsidR="00C34176" w:rsidRPr="000D5237" w:rsidRDefault="00C34176" w:rsidP="00BC2281">
            <w:r>
              <w:t>Very High</w:t>
            </w:r>
          </w:p>
        </w:tc>
        <w:tc>
          <w:tcPr>
            <w:tcW w:w="689" w:type="pct"/>
            <w:shd w:val="clear" w:color="auto" w:fill="F2F2F2" w:themeFill="background1" w:themeFillShade="F2"/>
          </w:tcPr>
          <w:p w14:paraId="795D4B5D" w14:textId="36E8D888" w:rsidR="00C34176" w:rsidRPr="000D5237" w:rsidRDefault="00C34176" w:rsidP="00BC2281">
            <w:r>
              <w:t>Total</w:t>
            </w:r>
          </w:p>
        </w:tc>
      </w:tr>
      <w:tr w:rsidR="00C34176" w:rsidRPr="00C34176" w14:paraId="0049541D" w14:textId="77777777" w:rsidTr="00487E37">
        <w:trPr>
          <w:cnfStyle w:val="000000100000" w:firstRow="0" w:lastRow="0" w:firstColumn="0" w:lastColumn="0" w:oddVBand="0" w:evenVBand="0" w:oddHBand="1" w:evenHBand="0" w:firstRowFirstColumn="0" w:firstRowLastColumn="0" w:lastRowFirstColumn="0" w:lastRowLastColumn="0"/>
          <w:trHeight w:val="397"/>
        </w:trPr>
        <w:tc>
          <w:tcPr>
            <w:tcW w:w="946" w:type="pct"/>
            <w:shd w:val="clear" w:color="auto" w:fill="F2F2F2" w:themeFill="background1" w:themeFillShade="F2"/>
          </w:tcPr>
          <w:p w14:paraId="08986BDC" w14:textId="3F768A96" w:rsidR="00C34176" w:rsidRPr="00C34176" w:rsidRDefault="00C34176" w:rsidP="00487E37">
            <w:pPr>
              <w:pStyle w:val="Tabletextleft"/>
            </w:pPr>
            <w:r w:rsidRPr="00C34176">
              <w:t>Level 1</w:t>
            </w:r>
          </w:p>
        </w:tc>
        <w:tc>
          <w:tcPr>
            <w:tcW w:w="591" w:type="pct"/>
            <w:vAlign w:val="center"/>
          </w:tcPr>
          <w:p w14:paraId="5A6E8E4B" w14:textId="187DF16C" w:rsidR="00C34176" w:rsidRPr="00C34176" w:rsidRDefault="00C34176" w:rsidP="00487E37">
            <w:pPr>
              <w:pStyle w:val="Tabletextcentre"/>
            </w:pPr>
            <w:r w:rsidRPr="00C34176">
              <w:t>272</w:t>
            </w:r>
          </w:p>
        </w:tc>
        <w:tc>
          <w:tcPr>
            <w:tcW w:w="1067" w:type="pct"/>
            <w:vAlign w:val="center"/>
          </w:tcPr>
          <w:p w14:paraId="5E55B600" w14:textId="1822B6A5" w:rsidR="00C34176" w:rsidRPr="00C34176" w:rsidRDefault="00C34176" w:rsidP="00487E37">
            <w:pPr>
              <w:pStyle w:val="Tabletextcentre"/>
            </w:pPr>
            <w:r w:rsidRPr="00C34176">
              <w:t>219</w:t>
            </w:r>
          </w:p>
        </w:tc>
        <w:tc>
          <w:tcPr>
            <w:tcW w:w="626" w:type="pct"/>
            <w:vAlign w:val="center"/>
          </w:tcPr>
          <w:p w14:paraId="19340747" w14:textId="2CF081DA" w:rsidR="00C34176" w:rsidRPr="00C34176" w:rsidRDefault="00C34176" w:rsidP="00487E37">
            <w:pPr>
              <w:pStyle w:val="Tabletextcentre"/>
            </w:pPr>
            <w:r w:rsidRPr="00C34176">
              <w:t>277</w:t>
            </w:r>
          </w:p>
        </w:tc>
        <w:tc>
          <w:tcPr>
            <w:tcW w:w="1081" w:type="pct"/>
            <w:vAlign w:val="center"/>
          </w:tcPr>
          <w:p w14:paraId="7C07EA22" w14:textId="20DAD3C0" w:rsidR="00C34176" w:rsidRPr="00C34176" w:rsidRDefault="00C34176" w:rsidP="00487E37">
            <w:pPr>
              <w:pStyle w:val="Tabletextcentre"/>
            </w:pPr>
            <w:r w:rsidRPr="00C34176">
              <w:t>262</w:t>
            </w:r>
          </w:p>
        </w:tc>
        <w:tc>
          <w:tcPr>
            <w:tcW w:w="689" w:type="pct"/>
            <w:vAlign w:val="center"/>
          </w:tcPr>
          <w:p w14:paraId="56AE1528" w14:textId="5B101E31" w:rsidR="00C34176" w:rsidRPr="00C34176" w:rsidRDefault="00C34176" w:rsidP="00487E37">
            <w:pPr>
              <w:pStyle w:val="Tabletextcentre"/>
            </w:pPr>
            <w:r w:rsidRPr="00C34176">
              <w:t>1030</w:t>
            </w:r>
          </w:p>
        </w:tc>
      </w:tr>
      <w:tr w:rsidR="00C34176" w:rsidRPr="00C34176" w14:paraId="635BEA1C" w14:textId="77777777" w:rsidTr="00487E37">
        <w:trPr>
          <w:trHeight w:val="397"/>
        </w:trPr>
        <w:tc>
          <w:tcPr>
            <w:tcW w:w="946" w:type="pct"/>
            <w:shd w:val="clear" w:color="auto" w:fill="F2F2F2" w:themeFill="background1" w:themeFillShade="F2"/>
          </w:tcPr>
          <w:p w14:paraId="182C8BD1" w14:textId="00C9423B" w:rsidR="00C34176" w:rsidRPr="00C34176" w:rsidRDefault="00C34176" w:rsidP="00487E37">
            <w:pPr>
              <w:pStyle w:val="Tabletextleft"/>
            </w:pPr>
            <w:r w:rsidRPr="00C34176">
              <w:t>Level 2</w:t>
            </w:r>
          </w:p>
        </w:tc>
        <w:tc>
          <w:tcPr>
            <w:tcW w:w="591" w:type="pct"/>
            <w:vAlign w:val="center"/>
          </w:tcPr>
          <w:p w14:paraId="7FFC9C00" w14:textId="41DB6351" w:rsidR="00C34176" w:rsidRPr="00C34176" w:rsidRDefault="00C34176" w:rsidP="00487E37">
            <w:pPr>
              <w:pStyle w:val="Tabletextcentre"/>
            </w:pPr>
            <w:r w:rsidRPr="00C34176">
              <w:t>459</w:t>
            </w:r>
          </w:p>
        </w:tc>
        <w:tc>
          <w:tcPr>
            <w:tcW w:w="1067" w:type="pct"/>
            <w:vAlign w:val="center"/>
          </w:tcPr>
          <w:p w14:paraId="18F9BAB9" w14:textId="06C598D5" w:rsidR="00C34176" w:rsidRPr="00C34176" w:rsidRDefault="00C34176" w:rsidP="00487E37">
            <w:pPr>
              <w:pStyle w:val="Tabletextcentre"/>
            </w:pPr>
            <w:r w:rsidRPr="00C34176">
              <w:t>590</w:t>
            </w:r>
          </w:p>
        </w:tc>
        <w:tc>
          <w:tcPr>
            <w:tcW w:w="626" w:type="pct"/>
            <w:vAlign w:val="center"/>
          </w:tcPr>
          <w:p w14:paraId="3F7D0786" w14:textId="21B25393" w:rsidR="00C34176" w:rsidRPr="00C34176" w:rsidRDefault="00C34176" w:rsidP="00487E37">
            <w:pPr>
              <w:pStyle w:val="Tabletextcentre"/>
            </w:pPr>
            <w:r w:rsidRPr="00C34176">
              <w:t>800</w:t>
            </w:r>
          </w:p>
        </w:tc>
        <w:tc>
          <w:tcPr>
            <w:tcW w:w="1081" w:type="pct"/>
            <w:vAlign w:val="center"/>
          </w:tcPr>
          <w:p w14:paraId="3A9681FC" w14:textId="03459E69" w:rsidR="00C34176" w:rsidRPr="00C34176" w:rsidRDefault="00C34176" w:rsidP="00487E37">
            <w:pPr>
              <w:pStyle w:val="Tabletextcentre"/>
            </w:pPr>
            <w:r w:rsidRPr="00C34176">
              <w:t>824</w:t>
            </w:r>
          </w:p>
        </w:tc>
        <w:tc>
          <w:tcPr>
            <w:tcW w:w="689" w:type="pct"/>
            <w:vAlign w:val="center"/>
          </w:tcPr>
          <w:p w14:paraId="3B058660" w14:textId="3E303939" w:rsidR="00C34176" w:rsidRPr="00C34176" w:rsidRDefault="00C34176" w:rsidP="00487E37">
            <w:pPr>
              <w:pStyle w:val="Tabletextcentre"/>
            </w:pPr>
            <w:r w:rsidRPr="00C34176">
              <w:t>2673</w:t>
            </w:r>
          </w:p>
        </w:tc>
      </w:tr>
      <w:tr w:rsidR="00C34176" w:rsidRPr="00C34176" w14:paraId="422FC62A" w14:textId="77777777" w:rsidTr="00487E37">
        <w:trPr>
          <w:cnfStyle w:val="000000100000" w:firstRow="0" w:lastRow="0" w:firstColumn="0" w:lastColumn="0" w:oddVBand="0" w:evenVBand="0" w:oddHBand="1" w:evenHBand="0" w:firstRowFirstColumn="0" w:firstRowLastColumn="0" w:lastRowFirstColumn="0" w:lastRowLastColumn="0"/>
          <w:trHeight w:val="397"/>
        </w:trPr>
        <w:tc>
          <w:tcPr>
            <w:tcW w:w="946" w:type="pct"/>
            <w:shd w:val="clear" w:color="auto" w:fill="F2F2F2" w:themeFill="background1" w:themeFillShade="F2"/>
          </w:tcPr>
          <w:p w14:paraId="583117FA" w14:textId="632A6DC4" w:rsidR="00C34176" w:rsidRPr="00C34176" w:rsidRDefault="00C34176" w:rsidP="00487E37">
            <w:pPr>
              <w:pStyle w:val="Tabletextleft"/>
            </w:pPr>
            <w:r>
              <w:t>Level 3</w:t>
            </w:r>
          </w:p>
        </w:tc>
        <w:tc>
          <w:tcPr>
            <w:tcW w:w="591" w:type="pct"/>
            <w:vAlign w:val="center"/>
          </w:tcPr>
          <w:p w14:paraId="6E71A98F" w14:textId="7009C51A" w:rsidR="00C34176" w:rsidRPr="00C34176" w:rsidRDefault="00C34176" w:rsidP="00487E37">
            <w:pPr>
              <w:pStyle w:val="Tabletextcentre"/>
            </w:pPr>
            <w:r w:rsidRPr="00C34176">
              <w:t>2171</w:t>
            </w:r>
          </w:p>
        </w:tc>
        <w:tc>
          <w:tcPr>
            <w:tcW w:w="1067" w:type="pct"/>
            <w:vAlign w:val="center"/>
          </w:tcPr>
          <w:p w14:paraId="1982C7B1" w14:textId="6584E264" w:rsidR="00C34176" w:rsidRPr="00C34176" w:rsidRDefault="00C34176" w:rsidP="00487E37">
            <w:pPr>
              <w:pStyle w:val="Tabletextcentre"/>
            </w:pPr>
            <w:r w:rsidRPr="00C34176">
              <w:t>2773</w:t>
            </w:r>
          </w:p>
        </w:tc>
        <w:tc>
          <w:tcPr>
            <w:tcW w:w="626" w:type="pct"/>
            <w:vAlign w:val="center"/>
          </w:tcPr>
          <w:p w14:paraId="493384C7" w14:textId="513CFDE7" w:rsidR="00C34176" w:rsidRPr="00C34176" w:rsidRDefault="00C34176" w:rsidP="00487E37">
            <w:pPr>
              <w:pStyle w:val="Tabletextcentre"/>
            </w:pPr>
            <w:r w:rsidRPr="00C34176">
              <w:t>5200</w:t>
            </w:r>
          </w:p>
        </w:tc>
        <w:tc>
          <w:tcPr>
            <w:tcW w:w="1081" w:type="pct"/>
            <w:vAlign w:val="center"/>
          </w:tcPr>
          <w:p w14:paraId="587997F7" w14:textId="10395A30" w:rsidR="00C34176" w:rsidRPr="00C34176" w:rsidRDefault="00C34176" w:rsidP="00487E37">
            <w:pPr>
              <w:pStyle w:val="Tabletextcentre"/>
            </w:pPr>
            <w:r w:rsidRPr="00C34176">
              <w:t>9605</w:t>
            </w:r>
          </w:p>
        </w:tc>
        <w:tc>
          <w:tcPr>
            <w:tcW w:w="689" w:type="pct"/>
            <w:vAlign w:val="center"/>
          </w:tcPr>
          <w:p w14:paraId="4BC7B81F" w14:textId="4257D26B" w:rsidR="00C34176" w:rsidRPr="00C34176" w:rsidRDefault="00C34176" w:rsidP="00487E37">
            <w:pPr>
              <w:pStyle w:val="Tabletextcentre"/>
            </w:pPr>
            <w:r w:rsidRPr="00C34176">
              <w:t>19749</w:t>
            </w:r>
          </w:p>
        </w:tc>
      </w:tr>
      <w:tr w:rsidR="00C34176" w:rsidRPr="00C34176" w14:paraId="0F3C7EB0" w14:textId="77777777" w:rsidTr="00487E37">
        <w:trPr>
          <w:trHeight w:val="397"/>
        </w:trPr>
        <w:tc>
          <w:tcPr>
            <w:tcW w:w="946" w:type="pct"/>
            <w:shd w:val="clear" w:color="auto" w:fill="F2F2F2" w:themeFill="background1" w:themeFillShade="F2"/>
          </w:tcPr>
          <w:p w14:paraId="3DD2053C" w14:textId="4FB75ED6" w:rsidR="00C34176" w:rsidRPr="00C34176" w:rsidRDefault="00C34176" w:rsidP="00487E37">
            <w:pPr>
              <w:pStyle w:val="Tabletextleft"/>
            </w:pPr>
            <w:r>
              <w:t>Level 4+5</w:t>
            </w:r>
          </w:p>
        </w:tc>
        <w:tc>
          <w:tcPr>
            <w:tcW w:w="591" w:type="pct"/>
            <w:vAlign w:val="center"/>
          </w:tcPr>
          <w:p w14:paraId="3D1FAFAE" w14:textId="0881A0FD" w:rsidR="00C34176" w:rsidRPr="00C34176" w:rsidRDefault="00C34176" w:rsidP="00487E37">
            <w:pPr>
              <w:pStyle w:val="Tabletextcentre"/>
            </w:pPr>
            <w:r w:rsidRPr="00C34176">
              <w:t>244</w:t>
            </w:r>
          </w:p>
        </w:tc>
        <w:tc>
          <w:tcPr>
            <w:tcW w:w="1067" w:type="pct"/>
            <w:vAlign w:val="center"/>
          </w:tcPr>
          <w:p w14:paraId="03A37ABC" w14:textId="35EE0D51" w:rsidR="00C34176" w:rsidRPr="00C34176" w:rsidRDefault="00C34176" w:rsidP="00487E37">
            <w:pPr>
              <w:pStyle w:val="Tabletextcentre"/>
            </w:pPr>
            <w:r w:rsidRPr="00C34176">
              <w:t>313</w:t>
            </w:r>
          </w:p>
        </w:tc>
        <w:tc>
          <w:tcPr>
            <w:tcW w:w="626" w:type="pct"/>
            <w:vAlign w:val="center"/>
          </w:tcPr>
          <w:p w14:paraId="31A82D94" w14:textId="2BE5560B" w:rsidR="00C34176" w:rsidRPr="00C34176" w:rsidRDefault="00C34176" w:rsidP="00487E37">
            <w:pPr>
              <w:pStyle w:val="Tabletextcentre"/>
            </w:pPr>
            <w:r w:rsidRPr="00C34176">
              <w:t>749</w:t>
            </w:r>
          </w:p>
        </w:tc>
        <w:tc>
          <w:tcPr>
            <w:tcW w:w="1081" w:type="pct"/>
            <w:vAlign w:val="center"/>
          </w:tcPr>
          <w:p w14:paraId="1BE951D9" w14:textId="18F87F53" w:rsidR="00C34176" w:rsidRPr="00C34176" w:rsidRDefault="00C34176" w:rsidP="00487E37">
            <w:pPr>
              <w:pStyle w:val="Tabletextcentre"/>
            </w:pPr>
            <w:r w:rsidRPr="00C34176">
              <w:t>2658</w:t>
            </w:r>
          </w:p>
        </w:tc>
        <w:tc>
          <w:tcPr>
            <w:tcW w:w="689" w:type="pct"/>
            <w:vAlign w:val="center"/>
          </w:tcPr>
          <w:p w14:paraId="60F5A575" w14:textId="32A36B4A" w:rsidR="00C34176" w:rsidRPr="00C34176" w:rsidRDefault="00C34176" w:rsidP="00487E37">
            <w:pPr>
              <w:pStyle w:val="Tabletextcentre"/>
            </w:pPr>
            <w:r w:rsidRPr="00C34176">
              <w:t>3964</w:t>
            </w:r>
          </w:p>
        </w:tc>
      </w:tr>
      <w:tr w:rsidR="00C34176" w14:paraId="0040B964" w14:textId="77777777" w:rsidTr="00487E37">
        <w:trPr>
          <w:cnfStyle w:val="010000000000" w:firstRow="0" w:lastRow="1" w:firstColumn="0" w:lastColumn="0" w:oddVBand="0" w:evenVBand="0" w:oddHBand="0" w:evenHBand="0" w:firstRowFirstColumn="0" w:firstRowLastColumn="0" w:lastRowFirstColumn="0" w:lastRowLastColumn="0"/>
          <w:trHeight w:val="397"/>
        </w:trPr>
        <w:tc>
          <w:tcPr>
            <w:tcW w:w="946" w:type="pct"/>
            <w:shd w:val="clear" w:color="auto" w:fill="F2F2F2" w:themeFill="background1" w:themeFillShade="F2"/>
          </w:tcPr>
          <w:p w14:paraId="2E6793D3" w14:textId="77777777" w:rsidR="00C34176" w:rsidRPr="000D5237" w:rsidRDefault="00C34176" w:rsidP="00487E37">
            <w:pPr>
              <w:pStyle w:val="Tabletextleft"/>
            </w:pPr>
            <w:r>
              <w:t>TOTAL</w:t>
            </w:r>
          </w:p>
        </w:tc>
        <w:tc>
          <w:tcPr>
            <w:tcW w:w="591" w:type="pct"/>
            <w:vAlign w:val="center"/>
          </w:tcPr>
          <w:p w14:paraId="569EDE71" w14:textId="0C6A7840" w:rsidR="00C34176" w:rsidRPr="00C34176" w:rsidRDefault="00C34176" w:rsidP="00487E37">
            <w:pPr>
              <w:pStyle w:val="Tabletextcentre"/>
            </w:pPr>
            <w:r w:rsidRPr="00C34176">
              <w:t xml:space="preserve">3146 </w:t>
            </w:r>
          </w:p>
        </w:tc>
        <w:tc>
          <w:tcPr>
            <w:tcW w:w="1067" w:type="pct"/>
            <w:vAlign w:val="center"/>
          </w:tcPr>
          <w:p w14:paraId="27C87842" w14:textId="6B93F874" w:rsidR="00C34176" w:rsidRPr="00C34176" w:rsidRDefault="00C34176" w:rsidP="00487E37">
            <w:pPr>
              <w:pStyle w:val="Tabletextcentre"/>
            </w:pPr>
            <w:r w:rsidRPr="00C34176">
              <w:t xml:space="preserve">3895 </w:t>
            </w:r>
          </w:p>
        </w:tc>
        <w:tc>
          <w:tcPr>
            <w:tcW w:w="626" w:type="pct"/>
            <w:vAlign w:val="center"/>
          </w:tcPr>
          <w:p w14:paraId="50BA4255" w14:textId="26AF65BD" w:rsidR="00C34176" w:rsidRPr="00C34176" w:rsidRDefault="00C34176" w:rsidP="00487E37">
            <w:pPr>
              <w:pStyle w:val="Tabletextcentre"/>
            </w:pPr>
            <w:r w:rsidRPr="00C34176">
              <w:t xml:space="preserve">7026 </w:t>
            </w:r>
          </w:p>
        </w:tc>
        <w:tc>
          <w:tcPr>
            <w:tcW w:w="1081" w:type="pct"/>
            <w:vAlign w:val="center"/>
          </w:tcPr>
          <w:p w14:paraId="148FA63A" w14:textId="31DED735" w:rsidR="00C34176" w:rsidRPr="00C34176" w:rsidRDefault="00C34176" w:rsidP="00487E37">
            <w:pPr>
              <w:pStyle w:val="Tabletextcentre"/>
            </w:pPr>
            <w:r w:rsidRPr="00C34176">
              <w:t xml:space="preserve">13349 </w:t>
            </w:r>
          </w:p>
        </w:tc>
        <w:tc>
          <w:tcPr>
            <w:tcW w:w="689" w:type="pct"/>
            <w:vAlign w:val="center"/>
          </w:tcPr>
          <w:p w14:paraId="65E8AF66" w14:textId="4CF2D409" w:rsidR="00C34176" w:rsidRPr="00C34176" w:rsidRDefault="00C34176" w:rsidP="00487E37">
            <w:pPr>
              <w:pStyle w:val="Tabletextcentre"/>
            </w:pPr>
            <w:r w:rsidRPr="00C34176">
              <w:t>27416</w:t>
            </w:r>
          </w:p>
        </w:tc>
      </w:tr>
    </w:tbl>
    <w:p w14:paraId="5EBE2FE7" w14:textId="77777777" w:rsidR="00C34176" w:rsidRDefault="00C34176" w:rsidP="00C34176"/>
    <w:p w14:paraId="49908105" w14:textId="15C21092" w:rsidR="00C34176" w:rsidRPr="00C34176" w:rsidRDefault="00C34176" w:rsidP="00C34176">
      <w:pPr>
        <w:sectPr w:rsidR="00C34176" w:rsidRPr="00C34176" w:rsidSect="00973295">
          <w:pgSz w:w="11910" w:h="16840"/>
          <w:pgMar w:top="1701" w:right="992" w:bottom="816" w:left="992" w:header="0" w:footer="193" w:gutter="0"/>
          <w:cols w:space="720"/>
        </w:sectPr>
      </w:pPr>
    </w:p>
    <w:p w14:paraId="1706DE9E" w14:textId="0FE03AF6" w:rsidR="00541A5E" w:rsidRPr="00111680" w:rsidRDefault="005F5B62" w:rsidP="00111680">
      <w:pPr>
        <w:pStyle w:val="Caption"/>
      </w:pPr>
      <w:r w:rsidRPr="00111680">
        <w:t>Figure 3. Heatmap: Cross-tabulated IAR-DST Level of Care to K10+ level of distress proportions</w:t>
      </w:r>
      <w:r w:rsidR="00973295" w:rsidRPr="00111680">
        <w:t xml:space="preserve"> </w:t>
      </w:r>
      <w:r w:rsidRPr="00111680">
        <w:t>(N= 27416)</w:t>
      </w:r>
    </w:p>
    <w:p w14:paraId="159E7E37" w14:textId="08E69CB2" w:rsidR="00E539B5" w:rsidRDefault="00541A5E" w:rsidP="00E539B5">
      <w:pPr>
        <w:pStyle w:val="TableParagraph"/>
      </w:pPr>
      <w:r w:rsidRPr="00973295">
        <w:rPr>
          <w:noProof/>
        </w:rPr>
        <w:drawing>
          <wp:inline distT="0" distB="0" distL="0" distR="0" wp14:anchorId="73041F0D" wp14:editId="783FF14B">
            <wp:extent cx="6221437" cy="5085708"/>
            <wp:effectExtent l="0" t="0" r="1905" b="0"/>
            <wp:docPr id="629" name="Picture 629" descr="Figure 3. Heatmap showing cross-tabulated IAR-DST Level of Care against K10+ level of distress proportions, N=27,416. IAR-DST High level of care combined with K10+ Very High distress shows the largest proportion at 35.0%. Other notable values: High/High 19.0%, High/Moderate 10.1%, High/Low 7.9%, Very High/Very High 9.7%. Lower care levels show proportions mostly below 3%. The colour gradient from light to dark blue indicates increasing proportion of to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Picture 629" descr="Figure 3. Heatmap showing cross-tabulated IAR-DST Level of Care against K10+ level of distress proportions, N=27,416. IAR-DST High level of care combined with K10+ Very High distress shows the largest proportion at 35.0%. Other notable values: High/High 19.0%, High/Moderate 10.1%, High/Low 7.9%, Very High/Very High 9.7%. Lower care levels show proportions mostly below 3%. The colour gradient from light to dark blue indicates increasing proportion of total."/>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379530" cy="5214941"/>
                    </a:xfrm>
                    <a:prstGeom prst="rect">
                      <a:avLst/>
                    </a:prstGeom>
                  </pic:spPr>
                </pic:pic>
              </a:graphicData>
            </a:graphic>
          </wp:inline>
        </w:drawing>
      </w:r>
    </w:p>
    <w:p w14:paraId="1C4B4558" w14:textId="77777777" w:rsidR="004127FC" w:rsidRDefault="005F5B62" w:rsidP="0004469C">
      <w:pPr>
        <w:pStyle w:val="Heading3"/>
      </w:pPr>
      <w:r>
        <w:t>Relationship</w:t>
      </w:r>
      <w:r>
        <w:rPr>
          <w:spacing w:val="-2"/>
        </w:rPr>
        <w:t xml:space="preserve"> </w:t>
      </w:r>
      <w:r>
        <w:t>between</w:t>
      </w:r>
      <w:r>
        <w:rPr>
          <w:spacing w:val="-2"/>
        </w:rPr>
        <w:t xml:space="preserve"> </w:t>
      </w:r>
      <w:r>
        <w:t>IAR-DST</w:t>
      </w:r>
      <w:r>
        <w:rPr>
          <w:spacing w:val="-2"/>
        </w:rPr>
        <w:t xml:space="preserve"> </w:t>
      </w:r>
      <w:r>
        <w:t>Level</w:t>
      </w:r>
      <w:r>
        <w:rPr>
          <w:spacing w:val="-2"/>
        </w:rPr>
        <w:t xml:space="preserve"> </w:t>
      </w:r>
      <w:r>
        <w:t>of</w:t>
      </w:r>
      <w:r>
        <w:rPr>
          <w:spacing w:val="-1"/>
        </w:rPr>
        <w:t xml:space="preserve"> </w:t>
      </w:r>
      <w:r>
        <w:t>Care</w:t>
      </w:r>
      <w:r>
        <w:rPr>
          <w:spacing w:val="-2"/>
        </w:rPr>
        <w:t xml:space="preserve"> </w:t>
      </w:r>
      <w:r>
        <w:t>to</w:t>
      </w:r>
      <w:r>
        <w:rPr>
          <w:spacing w:val="-2"/>
        </w:rPr>
        <w:t xml:space="preserve"> </w:t>
      </w:r>
      <w:r>
        <w:t>K10+</w:t>
      </w:r>
      <w:r>
        <w:rPr>
          <w:spacing w:val="-2"/>
        </w:rPr>
        <w:t xml:space="preserve"> </w:t>
      </w:r>
      <w:r>
        <w:t>level</w:t>
      </w:r>
      <w:r>
        <w:rPr>
          <w:spacing w:val="-2"/>
        </w:rPr>
        <w:t xml:space="preserve"> </w:t>
      </w:r>
      <w:r>
        <w:t>of</w:t>
      </w:r>
      <w:r>
        <w:rPr>
          <w:spacing w:val="-1"/>
        </w:rPr>
        <w:t xml:space="preserve"> </w:t>
      </w:r>
      <w:r>
        <w:t>distress:</w:t>
      </w:r>
      <w:r>
        <w:rPr>
          <w:spacing w:val="-2"/>
        </w:rPr>
        <w:t xml:space="preserve"> </w:t>
      </w:r>
      <w:r>
        <w:t>Statistical</w:t>
      </w:r>
      <w:r>
        <w:rPr>
          <w:spacing w:val="-2"/>
        </w:rPr>
        <w:t xml:space="preserve"> tests</w:t>
      </w:r>
    </w:p>
    <w:p w14:paraId="0EB01019" w14:textId="77777777" w:rsidR="004127FC" w:rsidRPr="00F232AA" w:rsidRDefault="005F5B62" w:rsidP="00F232AA">
      <w:r w:rsidRPr="00F232AA">
        <w:t>An initial chi-squared test demonstrated there was a significant relationship between IAR-DST Level of Care and K10+ level of distress X2 (6, N=27,416) = 10444.84, p= &lt;0.0001.</w:t>
      </w:r>
    </w:p>
    <w:p w14:paraId="13663B5E" w14:textId="77777777" w:rsidR="004127FC" w:rsidRPr="00F232AA" w:rsidRDefault="005F5B62" w:rsidP="00F232AA">
      <w:r w:rsidRPr="00F232AA">
        <w:t>To explore the relationship, we tested the exact agreement between IAR-DST Level of Care and K10+ level of distress based on the proposed direct mapping using linear weighted kappa. The kappa value was K = 0.11, SE=0.0036, CI [0.1051, 0.1191] indicating a significant but low agreement (K &lt; 0.20 = slight agreement). Spearman correlations also indicated a significant, but weak, positive relationship r = 0.21, p &lt;0.0001.</w:t>
      </w:r>
    </w:p>
    <w:p w14:paraId="54004609" w14:textId="77777777" w:rsidR="004127FC" w:rsidRPr="00F232AA" w:rsidRDefault="004127FC" w:rsidP="00F232AA">
      <w:pPr>
        <w:sectPr w:rsidR="004127FC" w:rsidRPr="00F232AA" w:rsidSect="00973295">
          <w:headerReference w:type="even" r:id="rId44"/>
          <w:headerReference w:type="default" r:id="rId45"/>
          <w:footerReference w:type="even" r:id="rId46"/>
          <w:footerReference w:type="default" r:id="rId47"/>
          <w:pgSz w:w="11910" w:h="16840"/>
          <w:pgMar w:top="1701" w:right="992" w:bottom="816" w:left="992" w:header="0" w:footer="193" w:gutter="0"/>
          <w:cols w:space="720"/>
        </w:sectPr>
      </w:pPr>
    </w:p>
    <w:p w14:paraId="35CF36CF" w14:textId="36FF06C7" w:rsidR="004127FC" w:rsidRPr="00F232AA" w:rsidRDefault="005F5B62" w:rsidP="00F232AA">
      <w:r w:rsidRPr="00F232AA">
        <w:t>To further assess the relationship, a linear regression was conducted to evaluate the extent to which Level of Care predicts K10+ level of distress. The model was significant, but Level of Care explained only a small portion of the variance in K10+ scores (F (1, 27414) =1513.14 p &lt;0.0001, R2= 0.05). The linear trend is displayed in Figure 4. The statistically significant but low regression slope indicates there is a reliable positive relationship as predicted −as IAR-DST Level of Care increases, K10+ level of distress scores increase−but the effect size is small.</w:t>
      </w:r>
    </w:p>
    <w:p w14:paraId="25892D76" w14:textId="70B3CAB2" w:rsidR="00495F7D" w:rsidRPr="00111680" w:rsidRDefault="005F5B62" w:rsidP="00111680">
      <w:pPr>
        <w:pStyle w:val="Caption"/>
      </w:pPr>
      <w:r w:rsidRPr="00111680">
        <w:t>Figure 4. Linear regression slope predicting K10+ score from IAR-DST Level of Care (N= 27416)</w:t>
      </w:r>
    </w:p>
    <w:p w14:paraId="0DDEA2F0" w14:textId="7C221ABF" w:rsidR="004127FC" w:rsidRPr="00916BC9" w:rsidRDefault="008D6951" w:rsidP="00916BC9">
      <w:pPr>
        <w:pStyle w:val="TableParagraph"/>
      </w:pPr>
      <w:r w:rsidRPr="00916BC9">
        <w:rPr>
          <w:noProof/>
        </w:rPr>
        <w:drawing>
          <wp:inline distT="0" distB="0" distL="0" distR="0" wp14:anchorId="31817FE6" wp14:editId="2D37093F">
            <wp:extent cx="5352288" cy="4364736"/>
            <wp:effectExtent l="0" t="0" r="1270" b="0"/>
            <wp:docPr id="633" name="Picture 633" descr="Figure 4. Line graph showing a linear regression slope predicting K10+ total score from IAR-DST Level of Care, N=27,416. The red line shows a positive linear relationship — as IAR-DST Level of Care increases from 0 to 4, predicted K10+ score increases from approximately 21 to 35. Teal dashed lines show the 95% confidence interval, which widens at higher levels of care. Blue dotted vertical lines mark each IAR-DST level of care category (1 throug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Picture 633" descr="Figure 4. Line graph showing a linear regression slope predicting K10+ total score from IAR-DST Level of Care, N=27,416. The red line shows a positive linear relationship — as IAR-DST Level of Care increases from 0 to 4, predicted K10+ score increases from approximately 21 to 35. Teal dashed lines show the 95% confidence interval, which widens at higher levels of care. Blue dotted vertical lines mark each IAR-DST level of care category (1 through 3)."/>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352288" cy="4364736"/>
                    </a:xfrm>
                    <a:prstGeom prst="rect">
                      <a:avLst/>
                    </a:prstGeom>
                  </pic:spPr>
                </pic:pic>
              </a:graphicData>
            </a:graphic>
          </wp:inline>
        </w:drawing>
      </w:r>
    </w:p>
    <w:p w14:paraId="1222CA9F" w14:textId="028A40BE" w:rsidR="00F7321C" w:rsidRPr="00601D3A" w:rsidRDefault="00F7321C" w:rsidP="00096C8D">
      <w:pPr>
        <w:pStyle w:val="BlockText1"/>
      </w:pPr>
      <w:r w:rsidRPr="00601D3A">
        <w:t>Key</w:t>
      </w:r>
      <w:r w:rsidRPr="00601D3A">
        <w:rPr>
          <w:spacing w:val="-2"/>
        </w:rPr>
        <w:t xml:space="preserve"> </w:t>
      </w:r>
      <w:r w:rsidRPr="00601D3A">
        <w:t>Finding:</w:t>
      </w:r>
      <w:r w:rsidRPr="00601D3A">
        <w:rPr>
          <w:spacing w:val="-2"/>
        </w:rPr>
        <w:t xml:space="preserve"> </w:t>
      </w:r>
      <w:r w:rsidRPr="00601D3A">
        <w:t>There</w:t>
      </w:r>
      <w:r w:rsidRPr="00601D3A">
        <w:rPr>
          <w:spacing w:val="-2"/>
        </w:rPr>
        <w:t xml:space="preserve"> </w:t>
      </w:r>
      <w:r w:rsidRPr="00601D3A">
        <w:t>is</w:t>
      </w:r>
      <w:r w:rsidRPr="00601D3A">
        <w:rPr>
          <w:spacing w:val="-2"/>
        </w:rPr>
        <w:t xml:space="preserve"> </w:t>
      </w:r>
      <w:r w:rsidRPr="00601D3A">
        <w:t>a</w:t>
      </w:r>
      <w:r w:rsidRPr="00601D3A">
        <w:rPr>
          <w:spacing w:val="-2"/>
        </w:rPr>
        <w:t xml:space="preserve"> </w:t>
      </w:r>
      <w:r w:rsidRPr="00601D3A">
        <w:t>reliable,</w:t>
      </w:r>
      <w:r w:rsidRPr="00601D3A">
        <w:rPr>
          <w:spacing w:val="-2"/>
        </w:rPr>
        <w:t xml:space="preserve"> </w:t>
      </w:r>
      <w:r w:rsidRPr="00601D3A">
        <w:t>but</w:t>
      </w:r>
      <w:r w:rsidRPr="00601D3A">
        <w:rPr>
          <w:spacing w:val="-2"/>
        </w:rPr>
        <w:t xml:space="preserve"> </w:t>
      </w:r>
      <w:r w:rsidRPr="00601D3A">
        <w:t>weak,</w:t>
      </w:r>
      <w:r w:rsidRPr="00601D3A">
        <w:rPr>
          <w:spacing w:val="-2"/>
        </w:rPr>
        <w:t xml:space="preserve"> </w:t>
      </w:r>
      <w:r w:rsidRPr="00601D3A">
        <w:t>positive</w:t>
      </w:r>
      <w:r w:rsidRPr="00601D3A">
        <w:rPr>
          <w:spacing w:val="-2"/>
        </w:rPr>
        <w:t xml:space="preserve"> </w:t>
      </w:r>
      <w:r w:rsidRPr="00601D3A">
        <w:t>relationship</w:t>
      </w:r>
      <w:r w:rsidRPr="00601D3A">
        <w:rPr>
          <w:spacing w:val="-2"/>
        </w:rPr>
        <w:t xml:space="preserve"> </w:t>
      </w:r>
      <w:r w:rsidRPr="00601D3A">
        <w:t>between IAR-DST</w:t>
      </w:r>
      <w:r w:rsidRPr="00601D3A">
        <w:rPr>
          <w:spacing w:val="-2"/>
        </w:rPr>
        <w:t xml:space="preserve"> </w:t>
      </w:r>
      <w:r w:rsidRPr="00601D3A">
        <w:t>Level</w:t>
      </w:r>
      <w:r w:rsidRPr="00601D3A">
        <w:rPr>
          <w:spacing w:val="-2"/>
        </w:rPr>
        <w:t xml:space="preserve"> </w:t>
      </w:r>
      <w:r w:rsidRPr="00601D3A">
        <w:t>of</w:t>
      </w:r>
      <w:r w:rsidRPr="00601D3A">
        <w:rPr>
          <w:spacing w:val="-2"/>
        </w:rPr>
        <w:t xml:space="preserve"> </w:t>
      </w:r>
      <w:r w:rsidRPr="00601D3A">
        <w:t>Care</w:t>
      </w:r>
      <w:r w:rsidRPr="00601D3A">
        <w:rPr>
          <w:spacing w:val="-2"/>
        </w:rPr>
        <w:t xml:space="preserve"> </w:t>
      </w:r>
      <w:r w:rsidRPr="00601D3A">
        <w:t>and</w:t>
      </w:r>
      <w:r w:rsidRPr="00601D3A">
        <w:rPr>
          <w:spacing w:val="-2"/>
        </w:rPr>
        <w:t xml:space="preserve"> </w:t>
      </w:r>
      <w:r w:rsidRPr="00601D3A">
        <w:t>K10+</w:t>
      </w:r>
      <w:r w:rsidRPr="00601D3A">
        <w:rPr>
          <w:spacing w:val="-2"/>
        </w:rPr>
        <w:t xml:space="preserve"> </w:t>
      </w:r>
      <w:r w:rsidRPr="00601D3A">
        <w:t>level</w:t>
      </w:r>
      <w:r w:rsidRPr="00601D3A">
        <w:rPr>
          <w:spacing w:val="-2"/>
        </w:rPr>
        <w:t xml:space="preserve"> </w:t>
      </w:r>
      <w:r w:rsidRPr="00601D3A">
        <w:t>of</w:t>
      </w:r>
      <w:r w:rsidRPr="00601D3A">
        <w:rPr>
          <w:spacing w:val="-2"/>
        </w:rPr>
        <w:t xml:space="preserve"> </w:t>
      </w:r>
      <w:r w:rsidRPr="00601D3A">
        <w:t>distress</w:t>
      </w:r>
      <w:r w:rsidRPr="00601D3A">
        <w:rPr>
          <w:spacing w:val="-2"/>
        </w:rPr>
        <w:t xml:space="preserve"> </w:t>
      </w:r>
      <w:r w:rsidRPr="00601D3A">
        <w:t>scores−as</w:t>
      </w:r>
      <w:r w:rsidRPr="00601D3A">
        <w:rPr>
          <w:spacing w:val="-2"/>
        </w:rPr>
        <w:t xml:space="preserve"> </w:t>
      </w:r>
      <w:r w:rsidRPr="00601D3A">
        <w:t>Levels</w:t>
      </w:r>
      <w:r w:rsidRPr="00601D3A">
        <w:rPr>
          <w:spacing w:val="-2"/>
        </w:rPr>
        <w:t xml:space="preserve"> </w:t>
      </w:r>
      <w:r w:rsidRPr="00601D3A">
        <w:t>of</w:t>
      </w:r>
      <w:r w:rsidRPr="00601D3A">
        <w:rPr>
          <w:spacing w:val="-2"/>
        </w:rPr>
        <w:t xml:space="preserve"> </w:t>
      </w:r>
      <w:r w:rsidRPr="00601D3A">
        <w:t>Care increase, K10+ scores increase.</w:t>
      </w:r>
    </w:p>
    <w:p w14:paraId="367A6233" w14:textId="77777777" w:rsidR="004127FC" w:rsidRDefault="004127FC" w:rsidP="00096C8D">
      <w:pPr>
        <w:pStyle w:val="BlockText1"/>
        <w:sectPr w:rsidR="004127FC" w:rsidSect="00973295">
          <w:pgSz w:w="11910" w:h="16840"/>
          <w:pgMar w:top="1701" w:right="992" w:bottom="816" w:left="992" w:header="0" w:footer="193" w:gutter="0"/>
          <w:cols w:space="720"/>
        </w:sectPr>
      </w:pPr>
    </w:p>
    <w:p w14:paraId="36AC8E1F" w14:textId="77777777" w:rsidR="004127FC" w:rsidRPr="00723B7C" w:rsidRDefault="005F5B62" w:rsidP="00B92D85">
      <w:pPr>
        <w:pStyle w:val="Heading2"/>
      </w:pPr>
      <w:bookmarkStart w:id="29" w:name="_bookmark6"/>
      <w:bookmarkStart w:id="30" w:name="Mapping_K10+_scores_to_IAR-DST__Domain_1"/>
      <w:bookmarkStart w:id="31" w:name="_Toc231942709"/>
      <w:bookmarkEnd w:id="29"/>
      <w:bookmarkEnd w:id="30"/>
      <w:r w:rsidRPr="00723B7C">
        <w:t>Mapping K10+ scores to IAR-DST Domain 1 symptom severity and distress scores</w:t>
      </w:r>
      <w:bookmarkEnd w:id="31"/>
    </w:p>
    <w:p w14:paraId="4A66FCD8" w14:textId="0C805EB4" w:rsidR="004127FC" w:rsidRPr="00F232AA" w:rsidRDefault="005F5B62" w:rsidP="00F232AA">
      <w:r w:rsidRPr="00F232AA">
        <w:t>IAR-DST Domain 1 symptom severity and distress scores are more closely related to K10+ level of distress scores; therefore, we also assessed the relationship between these variables. We proposed the following direct mapping between IAR-DST Domain 1 symptom severity and distress scores to K10+ level of distress and tested whether there was a significant relationship between the variables (Table 7).</w:t>
      </w:r>
    </w:p>
    <w:p w14:paraId="2A97FB86" w14:textId="33BDC54F" w:rsidR="004127FC" w:rsidRPr="00111680" w:rsidRDefault="005F5B62" w:rsidP="00111680">
      <w:pPr>
        <w:pStyle w:val="Caption"/>
      </w:pPr>
      <w:r w:rsidRPr="00111680">
        <w:t>Table 7. Direct mapping between IAR-DST Domain 1 to K10+ level of distress tested</w:t>
      </w:r>
    </w:p>
    <w:tbl>
      <w:tblPr>
        <w:tblStyle w:val="PlainTable2"/>
        <w:tblW w:w="0" w:type="auto"/>
        <w:tblLook w:val="0420" w:firstRow="1" w:lastRow="0" w:firstColumn="0" w:lastColumn="0" w:noHBand="0" w:noVBand="1"/>
      </w:tblPr>
      <w:tblGrid>
        <w:gridCol w:w="4958"/>
        <w:gridCol w:w="4958"/>
      </w:tblGrid>
      <w:tr w:rsidR="00F30D0C" w14:paraId="292041CA" w14:textId="77777777" w:rsidTr="00BC2281">
        <w:trPr>
          <w:cnfStyle w:val="100000000000" w:firstRow="1" w:lastRow="0" w:firstColumn="0" w:lastColumn="0" w:oddVBand="0" w:evenVBand="0" w:oddHBand="0" w:evenHBand="0" w:firstRowFirstColumn="0" w:firstRowLastColumn="0" w:lastRowFirstColumn="0" w:lastRowLastColumn="0"/>
          <w:tblHeader/>
        </w:trPr>
        <w:tc>
          <w:tcPr>
            <w:tcW w:w="4958" w:type="dxa"/>
            <w:shd w:val="clear" w:color="auto" w:fill="F2F2F2" w:themeFill="background1" w:themeFillShade="F2"/>
          </w:tcPr>
          <w:p w14:paraId="002A1B16" w14:textId="42C55012" w:rsidR="00F30D0C" w:rsidRDefault="00F30D0C" w:rsidP="00C443AB">
            <w:pPr>
              <w:pStyle w:val="TableParagraph"/>
              <w:jc w:val="left"/>
            </w:pPr>
            <w:r w:rsidRPr="00F30D0C">
              <w:t>IAR Domain 1 score interpretations</w:t>
            </w:r>
          </w:p>
        </w:tc>
        <w:tc>
          <w:tcPr>
            <w:tcW w:w="4958" w:type="dxa"/>
            <w:shd w:val="clear" w:color="auto" w:fill="F2F2F2" w:themeFill="background1" w:themeFillShade="F2"/>
          </w:tcPr>
          <w:p w14:paraId="6A5DBCC8" w14:textId="77777777" w:rsidR="00F30D0C" w:rsidRDefault="00F30D0C" w:rsidP="00C443AB">
            <w:pPr>
              <w:pStyle w:val="TableParagraph"/>
              <w:jc w:val="left"/>
            </w:pPr>
            <w:r w:rsidRPr="00C34176">
              <w:t>K10+ total score</w:t>
            </w:r>
          </w:p>
        </w:tc>
      </w:tr>
      <w:tr w:rsidR="00F30D0C" w14:paraId="18850698" w14:textId="77777777" w:rsidTr="00BC2281">
        <w:trPr>
          <w:cnfStyle w:val="000000100000" w:firstRow="0" w:lastRow="0" w:firstColumn="0" w:lastColumn="0" w:oddVBand="0" w:evenVBand="0" w:oddHBand="1" w:evenHBand="0" w:firstRowFirstColumn="0" w:firstRowLastColumn="0" w:lastRowFirstColumn="0" w:lastRowLastColumn="0"/>
        </w:trPr>
        <w:tc>
          <w:tcPr>
            <w:tcW w:w="4958" w:type="dxa"/>
            <w:shd w:val="clear" w:color="auto" w:fill="E5DFEC" w:themeFill="accent4" w:themeFillTint="33"/>
          </w:tcPr>
          <w:p w14:paraId="5588B148" w14:textId="58E37A41" w:rsidR="00F30D0C" w:rsidRPr="00F30D0C" w:rsidRDefault="00F30D0C" w:rsidP="00F30D0C">
            <w:pPr>
              <w:pStyle w:val="TableParagraph"/>
            </w:pPr>
            <w:r w:rsidRPr="00F30D0C">
              <w:t>0= No problem</w:t>
            </w:r>
          </w:p>
        </w:tc>
        <w:tc>
          <w:tcPr>
            <w:tcW w:w="4958" w:type="dxa"/>
            <w:shd w:val="clear" w:color="auto" w:fill="E5DFEC" w:themeFill="accent4" w:themeFillTint="33"/>
          </w:tcPr>
          <w:p w14:paraId="7805FB42" w14:textId="77777777" w:rsidR="00F30D0C" w:rsidRPr="00F30D0C" w:rsidRDefault="00F30D0C" w:rsidP="00F30D0C">
            <w:pPr>
              <w:pStyle w:val="TableParagraph"/>
            </w:pPr>
            <w:r w:rsidRPr="00F30D0C">
              <w:t>K10+ Low (10-15)</w:t>
            </w:r>
          </w:p>
        </w:tc>
      </w:tr>
      <w:tr w:rsidR="00F30D0C" w14:paraId="02DE5354" w14:textId="77777777" w:rsidTr="00BC2281">
        <w:tc>
          <w:tcPr>
            <w:tcW w:w="4958" w:type="dxa"/>
            <w:shd w:val="clear" w:color="auto" w:fill="F2DBDB" w:themeFill="accent2" w:themeFillTint="33"/>
          </w:tcPr>
          <w:p w14:paraId="64B3A5CB" w14:textId="77777777" w:rsidR="00F30D0C" w:rsidRPr="00F30D0C" w:rsidRDefault="00F30D0C" w:rsidP="00F30D0C">
            <w:pPr>
              <w:pStyle w:val="TableParagraph"/>
            </w:pPr>
            <w:r w:rsidRPr="00F30D0C">
              <w:t>1= Mild distress</w:t>
            </w:r>
          </w:p>
          <w:p w14:paraId="425AB32F" w14:textId="5AEC3B14" w:rsidR="00F30D0C" w:rsidRPr="00F30D0C" w:rsidRDefault="00F30D0C" w:rsidP="00F30D0C">
            <w:pPr>
              <w:pStyle w:val="TableParagraph"/>
            </w:pPr>
            <w:r w:rsidRPr="00F30D0C">
              <w:t>2= Mild to moderate distress</w:t>
            </w:r>
          </w:p>
        </w:tc>
        <w:tc>
          <w:tcPr>
            <w:tcW w:w="4958" w:type="dxa"/>
            <w:shd w:val="clear" w:color="auto" w:fill="F2DBDB" w:themeFill="accent2" w:themeFillTint="33"/>
          </w:tcPr>
          <w:p w14:paraId="2C98F43B" w14:textId="77777777" w:rsidR="00F30D0C" w:rsidRPr="00F30D0C" w:rsidRDefault="00F30D0C" w:rsidP="00F30D0C">
            <w:pPr>
              <w:pStyle w:val="TableParagraph"/>
            </w:pPr>
            <w:r w:rsidRPr="00F30D0C">
              <w:t>K10+ Moderate (16-21)</w:t>
            </w:r>
          </w:p>
        </w:tc>
      </w:tr>
      <w:tr w:rsidR="00F30D0C" w14:paraId="521587B3" w14:textId="77777777" w:rsidTr="00BC2281">
        <w:trPr>
          <w:cnfStyle w:val="000000100000" w:firstRow="0" w:lastRow="0" w:firstColumn="0" w:lastColumn="0" w:oddVBand="0" w:evenVBand="0" w:oddHBand="1" w:evenHBand="0" w:firstRowFirstColumn="0" w:firstRowLastColumn="0" w:lastRowFirstColumn="0" w:lastRowLastColumn="0"/>
        </w:trPr>
        <w:tc>
          <w:tcPr>
            <w:tcW w:w="4958" w:type="dxa"/>
            <w:shd w:val="clear" w:color="auto" w:fill="E5B8B7" w:themeFill="accent2" w:themeFillTint="66"/>
          </w:tcPr>
          <w:p w14:paraId="262F7377" w14:textId="7ECC4604" w:rsidR="00F30D0C" w:rsidRPr="00F30D0C" w:rsidRDefault="00F30D0C" w:rsidP="00F30D0C">
            <w:pPr>
              <w:pStyle w:val="TableParagraph"/>
            </w:pPr>
            <w:r w:rsidRPr="00F30D0C">
              <w:t>3= Severe distress most of the time</w:t>
            </w:r>
          </w:p>
        </w:tc>
        <w:tc>
          <w:tcPr>
            <w:tcW w:w="4958" w:type="dxa"/>
            <w:shd w:val="clear" w:color="auto" w:fill="E5B8B7" w:themeFill="accent2" w:themeFillTint="66"/>
          </w:tcPr>
          <w:p w14:paraId="056D6DAF" w14:textId="77777777" w:rsidR="00F30D0C" w:rsidRPr="00F30D0C" w:rsidRDefault="00F30D0C" w:rsidP="00F30D0C">
            <w:pPr>
              <w:pStyle w:val="TableParagraph"/>
            </w:pPr>
            <w:r w:rsidRPr="00F30D0C">
              <w:t>K10+ High (22-29)</w:t>
            </w:r>
          </w:p>
        </w:tc>
      </w:tr>
      <w:tr w:rsidR="00F30D0C" w14:paraId="2298E651" w14:textId="77777777" w:rsidTr="00BC2281">
        <w:tc>
          <w:tcPr>
            <w:tcW w:w="4958" w:type="dxa"/>
            <w:shd w:val="clear" w:color="auto" w:fill="D99594" w:themeFill="accent2" w:themeFillTint="99"/>
          </w:tcPr>
          <w:p w14:paraId="1F03AF8D" w14:textId="4CB5172E" w:rsidR="00F30D0C" w:rsidRPr="00F30D0C" w:rsidRDefault="00F30D0C" w:rsidP="00F30D0C">
            <w:pPr>
              <w:pStyle w:val="TableParagraph"/>
            </w:pPr>
            <w:r w:rsidRPr="00F30D0C">
              <w:t>4= Severe distress all the time</w:t>
            </w:r>
          </w:p>
        </w:tc>
        <w:tc>
          <w:tcPr>
            <w:tcW w:w="4958" w:type="dxa"/>
            <w:shd w:val="clear" w:color="auto" w:fill="D99594" w:themeFill="accent2" w:themeFillTint="99"/>
          </w:tcPr>
          <w:p w14:paraId="6B727FAC" w14:textId="77777777" w:rsidR="00F30D0C" w:rsidRPr="00F30D0C" w:rsidRDefault="00F30D0C" w:rsidP="00F30D0C">
            <w:pPr>
              <w:pStyle w:val="TableParagraph"/>
            </w:pPr>
            <w:r w:rsidRPr="00F30D0C">
              <w:t>K10+ Very High (30-50)</w:t>
            </w:r>
          </w:p>
        </w:tc>
      </w:tr>
    </w:tbl>
    <w:p w14:paraId="70825CE2" w14:textId="77777777" w:rsidR="004127FC" w:rsidRDefault="005F5B62" w:rsidP="00C337A7">
      <w:pPr>
        <w:pStyle w:val="Heading3"/>
      </w:pPr>
      <w:r>
        <w:t>Relationship</w:t>
      </w:r>
      <w:r>
        <w:rPr>
          <w:spacing w:val="-1"/>
        </w:rPr>
        <w:t xml:space="preserve"> </w:t>
      </w:r>
      <w:r>
        <w:t>between</w:t>
      </w:r>
      <w:r>
        <w:rPr>
          <w:spacing w:val="-1"/>
        </w:rPr>
        <w:t xml:space="preserve"> </w:t>
      </w:r>
      <w:r>
        <w:t>IAR-DST</w:t>
      </w:r>
      <w:r>
        <w:rPr>
          <w:spacing w:val="-1"/>
        </w:rPr>
        <w:t xml:space="preserve"> </w:t>
      </w:r>
      <w:r>
        <w:t>Domain</w:t>
      </w:r>
      <w:r>
        <w:rPr>
          <w:spacing w:val="-1"/>
        </w:rPr>
        <w:t xml:space="preserve"> </w:t>
      </w:r>
      <w:r>
        <w:t>1</w:t>
      </w:r>
      <w:r>
        <w:rPr>
          <w:spacing w:val="-1"/>
        </w:rPr>
        <w:t xml:space="preserve"> </w:t>
      </w:r>
      <w:r>
        <w:t>scores and</w:t>
      </w:r>
      <w:r>
        <w:rPr>
          <w:spacing w:val="-1"/>
        </w:rPr>
        <w:t xml:space="preserve"> </w:t>
      </w:r>
      <w:r>
        <w:t>K10+</w:t>
      </w:r>
      <w:r>
        <w:rPr>
          <w:spacing w:val="-1"/>
        </w:rPr>
        <w:t xml:space="preserve"> </w:t>
      </w:r>
      <w:r>
        <w:t>level</w:t>
      </w:r>
      <w:r>
        <w:rPr>
          <w:spacing w:val="-1"/>
        </w:rPr>
        <w:t xml:space="preserve"> </w:t>
      </w:r>
      <w:r>
        <w:t>of</w:t>
      </w:r>
      <w:r>
        <w:rPr>
          <w:spacing w:val="-1"/>
        </w:rPr>
        <w:t xml:space="preserve"> </w:t>
      </w:r>
      <w:r>
        <w:rPr>
          <w:spacing w:val="-2"/>
        </w:rPr>
        <w:t>distress</w:t>
      </w:r>
    </w:p>
    <w:p w14:paraId="54324475" w14:textId="7B0A3E91" w:rsidR="004127FC" w:rsidRPr="00F232AA" w:rsidRDefault="005F5B62" w:rsidP="00F232AA">
      <w:r w:rsidRPr="00F232AA">
        <w:t>To explore whether there was a relationship between IAR-DST Domain 1 scores and K10+ level of distress, we cross-tabulated K10+ total score categories by IAR-DST symptom severity and distress scores (Table 8). The majority of the sample were assigned Domain 1 score of 1 or 2, indicating mild or mild to moderate distress and a K10+ score indicating a very high level of distress, as visually depicted as cross-tabulated proportions in Figure 5.</w:t>
      </w:r>
    </w:p>
    <w:p w14:paraId="27792E2C" w14:textId="72812A93" w:rsidR="004127FC" w:rsidRPr="001574BD" w:rsidRDefault="00DF4F34" w:rsidP="00FD5972">
      <w:pPr>
        <w:pStyle w:val="Caption"/>
      </w:pPr>
      <w:r w:rsidRPr="001574BD">
        <w:t>Table 8. Cross tabulated frequencies mapping IAR-DST Domain 1 symptom severity and distress score to K10+ level of distress</w:t>
      </w:r>
    </w:p>
    <w:tbl>
      <w:tblPr>
        <w:tblStyle w:val="PlainTable2"/>
        <w:tblW w:w="5000" w:type="pct"/>
        <w:tblLook w:val="04E0" w:firstRow="1" w:lastRow="1" w:firstColumn="1" w:lastColumn="0" w:noHBand="0" w:noVBand="1"/>
      </w:tblPr>
      <w:tblGrid>
        <w:gridCol w:w="4252"/>
        <w:gridCol w:w="864"/>
        <w:gridCol w:w="1457"/>
        <w:gridCol w:w="864"/>
        <w:gridCol w:w="1477"/>
        <w:gridCol w:w="1012"/>
      </w:tblGrid>
      <w:tr w:rsidR="00F30D0C" w14:paraId="45F34D30" w14:textId="77777777" w:rsidTr="00123181">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142" w:type="pct"/>
            <w:vMerge w:val="restart"/>
            <w:tcBorders>
              <w:bottom w:val="nil"/>
              <w:right w:val="single" w:sz="6" w:space="0" w:color="A6A6A6" w:themeColor="background1" w:themeShade="A6"/>
            </w:tcBorders>
            <w:shd w:val="clear" w:color="auto" w:fill="F2F2F2" w:themeFill="background1" w:themeFillShade="F2"/>
          </w:tcPr>
          <w:p w14:paraId="3AD61EBF" w14:textId="66C08167" w:rsidR="00F30D0C" w:rsidRPr="000D5237" w:rsidRDefault="00F30D0C" w:rsidP="00F30D0C">
            <w:pPr>
              <w:pStyle w:val="TableParagraph"/>
              <w:jc w:val="left"/>
            </w:pPr>
            <w:r>
              <w:t>IAR-DST Domain 1</w:t>
            </w:r>
          </w:p>
        </w:tc>
        <w:tc>
          <w:tcPr>
            <w:tcW w:w="2858" w:type="pct"/>
            <w:gridSpan w:val="5"/>
            <w:tcBorders>
              <w:left w:val="single" w:sz="6" w:space="0" w:color="A6A6A6" w:themeColor="background1" w:themeShade="A6"/>
              <w:bottom w:val="single" w:sz="4" w:space="0" w:color="D9D9D9" w:themeColor="background1" w:themeShade="D9"/>
            </w:tcBorders>
            <w:shd w:val="clear" w:color="auto" w:fill="F2F2F2" w:themeFill="background1" w:themeFillShade="F2"/>
          </w:tcPr>
          <w:p w14:paraId="4366485F" w14:textId="77777777" w:rsidR="00F30D0C" w:rsidRPr="000D5237" w:rsidRDefault="00F30D0C" w:rsidP="00BC2281">
            <w:pPr>
              <w:pStyle w:val="TableParagraph"/>
              <w:cnfStyle w:val="100000000000" w:firstRow="1" w:lastRow="0" w:firstColumn="0" w:lastColumn="0" w:oddVBand="0" w:evenVBand="0" w:oddHBand="0" w:evenHBand="0" w:firstRowFirstColumn="0" w:firstRowLastColumn="0" w:lastRowFirstColumn="0" w:lastRowLastColumn="0"/>
            </w:pPr>
            <w:r>
              <w:t>K10+ Level of distress</w:t>
            </w:r>
          </w:p>
        </w:tc>
      </w:tr>
      <w:tr w:rsidR="00F30D0C" w14:paraId="4C41CFA3" w14:textId="77777777" w:rsidTr="008653D1">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142" w:type="pct"/>
            <w:vMerge/>
            <w:tcBorders>
              <w:top w:val="nil"/>
              <w:bottom w:val="single" w:sz="4" w:space="0" w:color="D9D9D9" w:themeColor="background1" w:themeShade="D9"/>
              <w:right w:val="single" w:sz="6" w:space="0" w:color="A6A6A6" w:themeColor="background1" w:themeShade="A6"/>
            </w:tcBorders>
            <w:shd w:val="clear" w:color="auto" w:fill="F2F2F2" w:themeFill="background1" w:themeFillShade="F2"/>
          </w:tcPr>
          <w:p w14:paraId="21E4FAC3" w14:textId="77777777" w:rsidR="00F30D0C" w:rsidRPr="000D5237" w:rsidRDefault="00F30D0C" w:rsidP="00BC2281"/>
        </w:tc>
        <w:tc>
          <w:tcPr>
            <w:tcW w:w="435" w:type="pct"/>
            <w:tcBorders>
              <w:top w:val="single" w:sz="4" w:space="0" w:color="D9D9D9" w:themeColor="background1" w:themeShade="D9"/>
              <w:left w:val="single" w:sz="6" w:space="0" w:color="A6A6A6" w:themeColor="background1" w:themeShade="A6"/>
              <w:bottom w:val="single" w:sz="6" w:space="0" w:color="A6A6A6" w:themeColor="background1" w:themeShade="A6"/>
              <w:right w:val="single" w:sz="4" w:space="0" w:color="D9D9D9" w:themeColor="background1" w:themeShade="D9"/>
            </w:tcBorders>
            <w:shd w:val="clear" w:color="auto" w:fill="F2F2F2" w:themeFill="background1" w:themeFillShade="F2"/>
          </w:tcPr>
          <w:p w14:paraId="6874D9E3" w14:textId="77777777" w:rsidR="00F30D0C" w:rsidRPr="000D5237" w:rsidRDefault="00F30D0C" w:rsidP="00BC2281">
            <w:pPr>
              <w:cnfStyle w:val="100000000000" w:firstRow="1" w:lastRow="0" w:firstColumn="0" w:lastColumn="0" w:oddVBand="0" w:evenVBand="0" w:oddHBand="0" w:evenHBand="0" w:firstRowFirstColumn="0" w:firstRowLastColumn="0" w:lastRowFirstColumn="0" w:lastRowLastColumn="0"/>
            </w:pPr>
            <w:r>
              <w:t>Low</w:t>
            </w:r>
          </w:p>
        </w:tc>
        <w:tc>
          <w:tcPr>
            <w:tcW w:w="734" w:type="pct"/>
            <w:tcBorders>
              <w:top w:val="single" w:sz="4" w:space="0" w:color="D9D9D9" w:themeColor="background1" w:themeShade="D9"/>
              <w:left w:val="single" w:sz="4" w:space="0" w:color="D9D9D9" w:themeColor="background1" w:themeShade="D9"/>
              <w:bottom w:val="single" w:sz="6" w:space="0" w:color="A6A6A6" w:themeColor="background1" w:themeShade="A6"/>
              <w:right w:val="single" w:sz="4" w:space="0" w:color="D9D9D9" w:themeColor="background1" w:themeShade="D9"/>
            </w:tcBorders>
            <w:shd w:val="clear" w:color="auto" w:fill="F2F2F2" w:themeFill="background1" w:themeFillShade="F2"/>
          </w:tcPr>
          <w:p w14:paraId="65D7CB81" w14:textId="77777777" w:rsidR="00F30D0C" w:rsidRPr="000D5237" w:rsidRDefault="00F30D0C" w:rsidP="00BC2281">
            <w:pPr>
              <w:cnfStyle w:val="100000000000" w:firstRow="1" w:lastRow="0" w:firstColumn="0" w:lastColumn="0" w:oddVBand="0" w:evenVBand="0" w:oddHBand="0" w:evenHBand="0" w:firstRowFirstColumn="0" w:firstRowLastColumn="0" w:lastRowFirstColumn="0" w:lastRowLastColumn="0"/>
            </w:pPr>
            <w:r>
              <w:t>Moderate</w:t>
            </w:r>
          </w:p>
        </w:tc>
        <w:tc>
          <w:tcPr>
            <w:tcW w:w="435" w:type="pct"/>
            <w:tcBorders>
              <w:top w:val="single" w:sz="4" w:space="0" w:color="D9D9D9" w:themeColor="background1" w:themeShade="D9"/>
              <w:left w:val="single" w:sz="4" w:space="0" w:color="D9D9D9" w:themeColor="background1" w:themeShade="D9"/>
              <w:bottom w:val="single" w:sz="6" w:space="0" w:color="A6A6A6" w:themeColor="background1" w:themeShade="A6"/>
              <w:right w:val="single" w:sz="4" w:space="0" w:color="D9D9D9" w:themeColor="background1" w:themeShade="D9"/>
            </w:tcBorders>
            <w:shd w:val="clear" w:color="auto" w:fill="F2F2F2" w:themeFill="background1" w:themeFillShade="F2"/>
          </w:tcPr>
          <w:p w14:paraId="22A6FF3D" w14:textId="77777777" w:rsidR="00F30D0C" w:rsidRPr="000D5237" w:rsidRDefault="00F30D0C" w:rsidP="00BC2281">
            <w:pPr>
              <w:cnfStyle w:val="100000000000" w:firstRow="1" w:lastRow="0" w:firstColumn="0" w:lastColumn="0" w:oddVBand="0" w:evenVBand="0" w:oddHBand="0" w:evenHBand="0" w:firstRowFirstColumn="0" w:firstRowLastColumn="0" w:lastRowFirstColumn="0" w:lastRowLastColumn="0"/>
            </w:pPr>
            <w:r>
              <w:t>High</w:t>
            </w:r>
          </w:p>
        </w:tc>
        <w:tc>
          <w:tcPr>
            <w:tcW w:w="744" w:type="pct"/>
            <w:tcBorders>
              <w:top w:val="single" w:sz="4" w:space="0" w:color="D9D9D9" w:themeColor="background1" w:themeShade="D9"/>
              <w:left w:val="single" w:sz="4" w:space="0" w:color="D9D9D9" w:themeColor="background1" w:themeShade="D9"/>
              <w:bottom w:val="single" w:sz="6" w:space="0" w:color="A6A6A6" w:themeColor="background1" w:themeShade="A6"/>
              <w:right w:val="single" w:sz="4" w:space="0" w:color="D9D9D9" w:themeColor="background1" w:themeShade="D9"/>
            </w:tcBorders>
            <w:shd w:val="clear" w:color="auto" w:fill="F2F2F2" w:themeFill="background1" w:themeFillShade="F2"/>
          </w:tcPr>
          <w:p w14:paraId="7B9A85CC" w14:textId="77777777" w:rsidR="00F30D0C" w:rsidRPr="000D5237" w:rsidRDefault="00F30D0C" w:rsidP="00BC2281">
            <w:pPr>
              <w:cnfStyle w:val="100000000000" w:firstRow="1" w:lastRow="0" w:firstColumn="0" w:lastColumn="0" w:oddVBand="0" w:evenVBand="0" w:oddHBand="0" w:evenHBand="0" w:firstRowFirstColumn="0" w:firstRowLastColumn="0" w:lastRowFirstColumn="0" w:lastRowLastColumn="0"/>
            </w:pPr>
            <w:r>
              <w:t>Very High</w:t>
            </w:r>
          </w:p>
        </w:tc>
        <w:tc>
          <w:tcPr>
            <w:tcW w:w="510" w:type="pct"/>
            <w:tcBorders>
              <w:top w:val="single" w:sz="4" w:space="0" w:color="D9D9D9" w:themeColor="background1" w:themeShade="D9"/>
              <w:left w:val="single" w:sz="4" w:space="0" w:color="D9D9D9" w:themeColor="background1" w:themeShade="D9"/>
              <w:bottom w:val="single" w:sz="6" w:space="0" w:color="A6A6A6" w:themeColor="background1" w:themeShade="A6"/>
              <w:right w:val="single" w:sz="4" w:space="0" w:color="D9D9D9" w:themeColor="background1" w:themeShade="D9"/>
            </w:tcBorders>
            <w:shd w:val="clear" w:color="auto" w:fill="F2F2F2" w:themeFill="background1" w:themeFillShade="F2"/>
          </w:tcPr>
          <w:p w14:paraId="720BDD9D" w14:textId="77777777" w:rsidR="00F30D0C" w:rsidRPr="000D5237" w:rsidRDefault="00F30D0C" w:rsidP="00BC2281">
            <w:pPr>
              <w:cnfStyle w:val="100000000000" w:firstRow="1" w:lastRow="0" w:firstColumn="0" w:lastColumn="0" w:oddVBand="0" w:evenVBand="0" w:oddHBand="0" w:evenHBand="0" w:firstRowFirstColumn="0" w:firstRowLastColumn="0" w:lastRowFirstColumn="0" w:lastRowLastColumn="0"/>
            </w:pPr>
            <w:r>
              <w:t>Total</w:t>
            </w:r>
          </w:p>
        </w:tc>
      </w:tr>
      <w:tr w:rsidR="00F30D0C" w:rsidRPr="00C34176" w14:paraId="70B06E2D" w14:textId="77777777" w:rsidTr="008653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42" w:type="pct"/>
            <w:tcBorders>
              <w:top w:val="single" w:sz="4" w:space="0" w:color="D9D9D9" w:themeColor="background1" w:themeShade="D9"/>
              <w:bottom w:val="single" w:sz="6" w:space="0" w:color="A6A6A6" w:themeColor="background1" w:themeShade="A6"/>
              <w:right w:val="single" w:sz="6" w:space="0" w:color="A6A6A6" w:themeColor="background1" w:themeShade="A6"/>
            </w:tcBorders>
            <w:shd w:val="clear" w:color="auto" w:fill="F2F2F2" w:themeFill="background1" w:themeFillShade="F2"/>
          </w:tcPr>
          <w:p w14:paraId="13C786F2" w14:textId="30380199" w:rsidR="00F30D0C" w:rsidRPr="00C34176" w:rsidRDefault="00F30D0C" w:rsidP="00F30D0C">
            <w:pPr>
              <w:pStyle w:val="Tabletextleft"/>
            </w:pPr>
            <w:r w:rsidRPr="009E0269">
              <w:t>0= No problem</w:t>
            </w:r>
          </w:p>
        </w:tc>
        <w:tc>
          <w:tcPr>
            <w:tcW w:w="435"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890A683" w14:textId="01EEAEE5" w:rsidR="00F30D0C" w:rsidRPr="00F30D0C" w:rsidRDefault="00F30D0C" w:rsidP="00F30D0C">
            <w:pPr>
              <w:pStyle w:val="Tabletextcentre"/>
              <w:cnfStyle w:val="000000100000" w:firstRow="0" w:lastRow="0" w:firstColumn="0" w:lastColumn="0" w:oddVBand="0" w:evenVBand="0" w:oddHBand="1" w:evenHBand="0" w:firstRowFirstColumn="0" w:firstRowLastColumn="0" w:lastRowFirstColumn="0" w:lastRowLastColumn="0"/>
            </w:pPr>
            <w:r w:rsidRPr="00F30D0C">
              <w:t>112</w:t>
            </w:r>
          </w:p>
        </w:tc>
        <w:tc>
          <w:tcPr>
            <w:tcW w:w="734"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050DD10" w14:textId="3232A52F" w:rsidR="00F30D0C" w:rsidRPr="00F30D0C" w:rsidRDefault="00F30D0C" w:rsidP="00F30D0C">
            <w:pPr>
              <w:pStyle w:val="Tabletextcentre"/>
              <w:cnfStyle w:val="000000100000" w:firstRow="0" w:lastRow="0" w:firstColumn="0" w:lastColumn="0" w:oddVBand="0" w:evenVBand="0" w:oddHBand="1" w:evenHBand="0" w:firstRowFirstColumn="0" w:firstRowLastColumn="0" w:lastRowFirstColumn="0" w:lastRowLastColumn="0"/>
            </w:pPr>
            <w:r w:rsidRPr="00F30D0C">
              <w:t>35</w:t>
            </w:r>
          </w:p>
        </w:tc>
        <w:tc>
          <w:tcPr>
            <w:tcW w:w="435"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93D70C1" w14:textId="44E441EC" w:rsidR="00F30D0C" w:rsidRPr="00F30D0C" w:rsidRDefault="00F30D0C" w:rsidP="00F30D0C">
            <w:pPr>
              <w:pStyle w:val="Tabletextcentre"/>
              <w:cnfStyle w:val="000000100000" w:firstRow="0" w:lastRow="0" w:firstColumn="0" w:lastColumn="0" w:oddVBand="0" w:evenVBand="0" w:oddHBand="1" w:evenHBand="0" w:firstRowFirstColumn="0" w:firstRowLastColumn="0" w:lastRowFirstColumn="0" w:lastRowLastColumn="0"/>
            </w:pPr>
            <w:r w:rsidRPr="00F30D0C">
              <w:t>47</w:t>
            </w:r>
          </w:p>
        </w:tc>
        <w:tc>
          <w:tcPr>
            <w:tcW w:w="744"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51B4999" w14:textId="5A223654" w:rsidR="00F30D0C" w:rsidRPr="00F30D0C" w:rsidRDefault="00F30D0C" w:rsidP="00F30D0C">
            <w:pPr>
              <w:pStyle w:val="Tabletextcentre"/>
              <w:cnfStyle w:val="000000100000" w:firstRow="0" w:lastRow="0" w:firstColumn="0" w:lastColumn="0" w:oddVBand="0" w:evenVBand="0" w:oddHBand="1" w:evenHBand="0" w:firstRowFirstColumn="0" w:firstRowLastColumn="0" w:lastRowFirstColumn="0" w:lastRowLastColumn="0"/>
            </w:pPr>
            <w:r w:rsidRPr="00F30D0C">
              <w:t>73</w:t>
            </w:r>
          </w:p>
        </w:tc>
        <w:tc>
          <w:tcPr>
            <w:tcW w:w="510"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4" w:space="0" w:color="D9D9D9" w:themeColor="background1" w:themeShade="D9"/>
            </w:tcBorders>
            <w:vAlign w:val="center"/>
          </w:tcPr>
          <w:p w14:paraId="52E32FDF" w14:textId="17F544CC" w:rsidR="00F30D0C" w:rsidRPr="00F30D0C" w:rsidRDefault="00F30D0C" w:rsidP="00F30D0C">
            <w:pPr>
              <w:pStyle w:val="Tabletextcentre"/>
              <w:cnfStyle w:val="000000100000" w:firstRow="0" w:lastRow="0" w:firstColumn="0" w:lastColumn="0" w:oddVBand="0" w:evenVBand="0" w:oddHBand="1" w:evenHBand="0" w:firstRowFirstColumn="0" w:firstRowLastColumn="0" w:lastRowFirstColumn="0" w:lastRowLastColumn="0"/>
            </w:pPr>
            <w:r w:rsidRPr="00F30D0C">
              <w:t>267</w:t>
            </w:r>
          </w:p>
        </w:tc>
      </w:tr>
      <w:tr w:rsidR="00F30D0C" w:rsidRPr="00C34176" w14:paraId="3AC2F360" w14:textId="77777777" w:rsidTr="00F30D0C">
        <w:trPr>
          <w:trHeight w:val="397"/>
        </w:trPr>
        <w:tc>
          <w:tcPr>
            <w:cnfStyle w:val="001000000000" w:firstRow="0" w:lastRow="0" w:firstColumn="1" w:lastColumn="0" w:oddVBand="0" w:evenVBand="0" w:oddHBand="0" w:evenHBand="0" w:firstRowFirstColumn="0" w:firstRowLastColumn="0" w:lastRowFirstColumn="0" w:lastRowLastColumn="0"/>
            <w:tcW w:w="2142" w:type="pct"/>
            <w:tcBorders>
              <w:top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tcPr>
          <w:p w14:paraId="35E822E5" w14:textId="77777777" w:rsidR="00F30D0C" w:rsidRDefault="00F30D0C" w:rsidP="00F30D0C">
            <w:pPr>
              <w:pStyle w:val="Tabletextleft"/>
              <w:rPr>
                <w:b w:val="0"/>
                <w:bCs w:val="0"/>
              </w:rPr>
            </w:pPr>
            <w:r w:rsidRPr="009E0269">
              <w:t>1= Mild distress</w:t>
            </w:r>
          </w:p>
          <w:p w14:paraId="3B7FB154" w14:textId="258F8EC6" w:rsidR="005C7DE5" w:rsidRPr="00C34176" w:rsidRDefault="005C7DE5" w:rsidP="00F30D0C">
            <w:pPr>
              <w:pStyle w:val="Tabletextleft"/>
            </w:pPr>
            <w:r w:rsidRPr="009E0269">
              <w:t>2= Mild to moderate distress</w:t>
            </w:r>
          </w:p>
        </w:tc>
        <w:tc>
          <w:tcPr>
            <w:tcW w:w="435"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CC2BC75" w14:textId="0D4142E3" w:rsidR="00F30D0C" w:rsidRPr="00F30D0C" w:rsidRDefault="00F30D0C" w:rsidP="00F30D0C">
            <w:pPr>
              <w:pStyle w:val="Tabletextcentre"/>
              <w:cnfStyle w:val="000000000000" w:firstRow="0" w:lastRow="0" w:firstColumn="0" w:lastColumn="0" w:oddVBand="0" w:evenVBand="0" w:oddHBand="0" w:evenHBand="0" w:firstRowFirstColumn="0" w:firstRowLastColumn="0" w:lastRowFirstColumn="0" w:lastRowLastColumn="0"/>
            </w:pPr>
            <w:r w:rsidRPr="00F30D0C">
              <w:t xml:space="preserve">2751 </w:t>
            </w:r>
          </w:p>
        </w:tc>
        <w:tc>
          <w:tcPr>
            <w:tcW w:w="734"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5C49F48" w14:textId="1BAFB5C4" w:rsidR="00F30D0C" w:rsidRPr="00F30D0C" w:rsidRDefault="00F30D0C" w:rsidP="00F30D0C">
            <w:pPr>
              <w:pStyle w:val="Tabletextcentre"/>
              <w:cnfStyle w:val="000000000000" w:firstRow="0" w:lastRow="0" w:firstColumn="0" w:lastColumn="0" w:oddVBand="0" w:evenVBand="0" w:oddHBand="0" w:evenHBand="0" w:firstRowFirstColumn="0" w:firstRowLastColumn="0" w:lastRowFirstColumn="0" w:lastRowLastColumn="0"/>
            </w:pPr>
            <w:r w:rsidRPr="00F30D0C">
              <w:t xml:space="preserve">3498 </w:t>
            </w:r>
          </w:p>
        </w:tc>
        <w:tc>
          <w:tcPr>
            <w:tcW w:w="435"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31F71A3" w14:textId="3EDCD5A1" w:rsidR="00F30D0C" w:rsidRPr="00F30D0C" w:rsidRDefault="00F30D0C" w:rsidP="00F30D0C">
            <w:pPr>
              <w:pStyle w:val="Tabletextcentre"/>
              <w:cnfStyle w:val="000000000000" w:firstRow="0" w:lastRow="0" w:firstColumn="0" w:lastColumn="0" w:oddVBand="0" w:evenVBand="0" w:oddHBand="0" w:evenHBand="0" w:firstRowFirstColumn="0" w:firstRowLastColumn="0" w:lastRowFirstColumn="0" w:lastRowLastColumn="0"/>
            </w:pPr>
            <w:r w:rsidRPr="00F30D0C">
              <w:t xml:space="preserve">6148 </w:t>
            </w:r>
          </w:p>
        </w:tc>
        <w:tc>
          <w:tcPr>
            <w:tcW w:w="744"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85743F3" w14:textId="38FC4885" w:rsidR="00F30D0C" w:rsidRPr="00F30D0C" w:rsidRDefault="00F30D0C" w:rsidP="00F30D0C">
            <w:pPr>
              <w:pStyle w:val="Tabletextcentre"/>
              <w:cnfStyle w:val="000000000000" w:firstRow="0" w:lastRow="0" w:firstColumn="0" w:lastColumn="0" w:oddVBand="0" w:evenVBand="0" w:oddHBand="0" w:evenHBand="0" w:firstRowFirstColumn="0" w:firstRowLastColumn="0" w:lastRowFirstColumn="0" w:lastRowLastColumn="0"/>
            </w:pPr>
            <w:r w:rsidRPr="00F30D0C">
              <w:t xml:space="preserve">10510 </w:t>
            </w:r>
          </w:p>
        </w:tc>
        <w:tc>
          <w:tcPr>
            <w:tcW w:w="510" w:type="pct"/>
            <w:tcBorders>
              <w:top w:val="single" w:sz="6" w:space="0" w:color="A6A6A6" w:themeColor="background1" w:themeShade="A6"/>
              <w:left w:val="single" w:sz="6" w:space="0" w:color="A6A6A6" w:themeColor="background1" w:themeShade="A6"/>
              <w:bottom w:val="single" w:sz="6" w:space="0" w:color="A6A6A6" w:themeColor="background1" w:themeShade="A6"/>
            </w:tcBorders>
            <w:vAlign w:val="center"/>
          </w:tcPr>
          <w:p w14:paraId="16D66A91" w14:textId="4176F7A6" w:rsidR="00F30D0C" w:rsidRPr="00F30D0C" w:rsidRDefault="00F30D0C" w:rsidP="00F30D0C">
            <w:pPr>
              <w:pStyle w:val="Tabletextcentre"/>
              <w:cnfStyle w:val="000000000000" w:firstRow="0" w:lastRow="0" w:firstColumn="0" w:lastColumn="0" w:oddVBand="0" w:evenVBand="0" w:oddHBand="0" w:evenHBand="0" w:firstRowFirstColumn="0" w:firstRowLastColumn="0" w:lastRowFirstColumn="0" w:lastRowLastColumn="0"/>
            </w:pPr>
            <w:r w:rsidRPr="00F30D0C">
              <w:t xml:space="preserve">22907 </w:t>
            </w:r>
          </w:p>
        </w:tc>
      </w:tr>
      <w:tr w:rsidR="005C7DE5" w:rsidRPr="00C34176" w14:paraId="365EFCF7" w14:textId="77777777" w:rsidTr="00F30D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42" w:type="pct"/>
            <w:tcBorders>
              <w:top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tcPr>
          <w:p w14:paraId="43B2F2E4" w14:textId="75C257B8" w:rsidR="005C7DE5" w:rsidRPr="009E0269" w:rsidRDefault="005C7DE5" w:rsidP="005C7DE5">
            <w:pPr>
              <w:pStyle w:val="Tabletextleft"/>
            </w:pPr>
            <w:r w:rsidRPr="009E0269">
              <w:t>3= Severe distress most of the time</w:t>
            </w:r>
          </w:p>
        </w:tc>
        <w:tc>
          <w:tcPr>
            <w:tcW w:w="435"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31CF88F" w14:textId="10E3B693" w:rsidR="005C7DE5" w:rsidRPr="00F30D0C" w:rsidRDefault="005C7DE5" w:rsidP="005C7DE5">
            <w:pPr>
              <w:pStyle w:val="Tabletextcentre"/>
              <w:cnfStyle w:val="000000100000" w:firstRow="0" w:lastRow="0" w:firstColumn="0" w:lastColumn="0" w:oddVBand="0" w:evenVBand="0" w:oddHBand="1" w:evenHBand="0" w:firstRowFirstColumn="0" w:firstRowLastColumn="0" w:lastRowFirstColumn="0" w:lastRowLastColumn="0"/>
            </w:pPr>
            <w:r w:rsidRPr="00F30D0C">
              <w:t xml:space="preserve">267 </w:t>
            </w:r>
          </w:p>
        </w:tc>
        <w:tc>
          <w:tcPr>
            <w:tcW w:w="734"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97856B9" w14:textId="0ADFD7AF" w:rsidR="005C7DE5" w:rsidRPr="00F30D0C" w:rsidRDefault="005C7DE5" w:rsidP="005C7DE5">
            <w:pPr>
              <w:pStyle w:val="Tabletextcentre"/>
              <w:cnfStyle w:val="000000100000" w:firstRow="0" w:lastRow="0" w:firstColumn="0" w:lastColumn="0" w:oddVBand="0" w:evenVBand="0" w:oddHBand="1" w:evenHBand="0" w:firstRowFirstColumn="0" w:firstRowLastColumn="0" w:lastRowFirstColumn="0" w:lastRowLastColumn="0"/>
            </w:pPr>
            <w:r w:rsidRPr="00F30D0C">
              <w:t xml:space="preserve">355 </w:t>
            </w:r>
          </w:p>
        </w:tc>
        <w:tc>
          <w:tcPr>
            <w:tcW w:w="435"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8A3C9B4" w14:textId="4862037B" w:rsidR="005C7DE5" w:rsidRPr="00F30D0C" w:rsidRDefault="005C7DE5" w:rsidP="005C7DE5">
            <w:pPr>
              <w:pStyle w:val="Tabletextcentre"/>
              <w:cnfStyle w:val="000000100000" w:firstRow="0" w:lastRow="0" w:firstColumn="0" w:lastColumn="0" w:oddVBand="0" w:evenVBand="0" w:oddHBand="1" w:evenHBand="0" w:firstRowFirstColumn="0" w:firstRowLastColumn="0" w:lastRowFirstColumn="0" w:lastRowLastColumn="0"/>
            </w:pPr>
            <w:r w:rsidRPr="00F30D0C">
              <w:t xml:space="preserve">823 </w:t>
            </w:r>
          </w:p>
        </w:tc>
        <w:tc>
          <w:tcPr>
            <w:tcW w:w="744"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E7DD7B5" w14:textId="732C5448" w:rsidR="005C7DE5" w:rsidRPr="00F30D0C" w:rsidRDefault="005C7DE5" w:rsidP="005C7DE5">
            <w:pPr>
              <w:pStyle w:val="Tabletextcentre"/>
              <w:cnfStyle w:val="000000100000" w:firstRow="0" w:lastRow="0" w:firstColumn="0" w:lastColumn="0" w:oddVBand="0" w:evenVBand="0" w:oddHBand="1" w:evenHBand="0" w:firstRowFirstColumn="0" w:firstRowLastColumn="0" w:lastRowFirstColumn="0" w:lastRowLastColumn="0"/>
            </w:pPr>
            <w:r w:rsidRPr="00F30D0C">
              <w:t xml:space="preserve">2711 </w:t>
            </w:r>
          </w:p>
        </w:tc>
        <w:tc>
          <w:tcPr>
            <w:tcW w:w="510" w:type="pct"/>
            <w:tcBorders>
              <w:top w:val="single" w:sz="6" w:space="0" w:color="A6A6A6" w:themeColor="background1" w:themeShade="A6"/>
              <w:left w:val="single" w:sz="6" w:space="0" w:color="A6A6A6" w:themeColor="background1" w:themeShade="A6"/>
              <w:bottom w:val="single" w:sz="6" w:space="0" w:color="A6A6A6" w:themeColor="background1" w:themeShade="A6"/>
            </w:tcBorders>
            <w:vAlign w:val="center"/>
          </w:tcPr>
          <w:p w14:paraId="2CC90203" w14:textId="06AA3CC1" w:rsidR="005C7DE5" w:rsidRPr="00F30D0C" w:rsidRDefault="005C7DE5" w:rsidP="005C7DE5">
            <w:pPr>
              <w:pStyle w:val="Tabletextcentre"/>
              <w:cnfStyle w:val="000000100000" w:firstRow="0" w:lastRow="0" w:firstColumn="0" w:lastColumn="0" w:oddVBand="0" w:evenVBand="0" w:oddHBand="1" w:evenHBand="0" w:firstRowFirstColumn="0" w:firstRowLastColumn="0" w:lastRowFirstColumn="0" w:lastRowLastColumn="0"/>
            </w:pPr>
            <w:r w:rsidRPr="00F30D0C">
              <w:t xml:space="preserve">4156 </w:t>
            </w:r>
          </w:p>
        </w:tc>
      </w:tr>
      <w:tr w:rsidR="00F30D0C" w:rsidRPr="00C34176" w14:paraId="042DF212" w14:textId="77777777" w:rsidTr="00F30D0C">
        <w:trPr>
          <w:trHeight w:val="397"/>
        </w:trPr>
        <w:tc>
          <w:tcPr>
            <w:cnfStyle w:val="001000000000" w:firstRow="0" w:lastRow="0" w:firstColumn="1" w:lastColumn="0" w:oddVBand="0" w:evenVBand="0" w:oddHBand="0" w:evenHBand="0" w:firstRowFirstColumn="0" w:firstRowLastColumn="0" w:lastRowFirstColumn="0" w:lastRowLastColumn="0"/>
            <w:tcW w:w="2142" w:type="pct"/>
            <w:tcBorders>
              <w:top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2F2F2" w:themeFill="background1" w:themeFillShade="F2"/>
          </w:tcPr>
          <w:p w14:paraId="2B6E4E43" w14:textId="60163F61" w:rsidR="00F30D0C" w:rsidRPr="00C34176" w:rsidRDefault="005C7DE5" w:rsidP="00F30D0C">
            <w:pPr>
              <w:pStyle w:val="Tabletextleft"/>
            </w:pPr>
            <w:r>
              <w:t>4= Severe distress all the time</w:t>
            </w:r>
          </w:p>
        </w:tc>
        <w:tc>
          <w:tcPr>
            <w:tcW w:w="435"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41BD1829" w14:textId="2AE4CBC5" w:rsidR="00F30D0C" w:rsidRPr="00F30D0C" w:rsidRDefault="00F30D0C" w:rsidP="00F30D0C">
            <w:pPr>
              <w:pStyle w:val="Tabletextcentre"/>
              <w:cnfStyle w:val="000000000000" w:firstRow="0" w:lastRow="0" w:firstColumn="0" w:lastColumn="0" w:oddVBand="0" w:evenVBand="0" w:oddHBand="0" w:evenHBand="0" w:firstRowFirstColumn="0" w:firstRowLastColumn="0" w:lastRowFirstColumn="0" w:lastRowLastColumn="0"/>
            </w:pPr>
            <w:r w:rsidRPr="00F30D0C">
              <w:t xml:space="preserve">16 </w:t>
            </w:r>
          </w:p>
        </w:tc>
        <w:tc>
          <w:tcPr>
            <w:tcW w:w="734"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E54C31A" w14:textId="266A0F0C" w:rsidR="00F30D0C" w:rsidRPr="00F30D0C" w:rsidRDefault="00F30D0C" w:rsidP="00F30D0C">
            <w:pPr>
              <w:pStyle w:val="Tabletextcentre"/>
              <w:cnfStyle w:val="000000000000" w:firstRow="0" w:lastRow="0" w:firstColumn="0" w:lastColumn="0" w:oddVBand="0" w:evenVBand="0" w:oddHBand="0" w:evenHBand="0" w:firstRowFirstColumn="0" w:firstRowLastColumn="0" w:lastRowFirstColumn="0" w:lastRowLastColumn="0"/>
            </w:pPr>
            <w:r w:rsidRPr="00F30D0C">
              <w:t xml:space="preserve">7 </w:t>
            </w:r>
          </w:p>
        </w:tc>
        <w:tc>
          <w:tcPr>
            <w:tcW w:w="435"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4CD66A1" w14:textId="4DD007F7" w:rsidR="00F30D0C" w:rsidRPr="00F30D0C" w:rsidRDefault="00F30D0C" w:rsidP="00F30D0C">
            <w:pPr>
              <w:pStyle w:val="Tabletextcentre"/>
              <w:cnfStyle w:val="000000000000" w:firstRow="0" w:lastRow="0" w:firstColumn="0" w:lastColumn="0" w:oddVBand="0" w:evenVBand="0" w:oddHBand="0" w:evenHBand="0" w:firstRowFirstColumn="0" w:firstRowLastColumn="0" w:lastRowFirstColumn="0" w:lastRowLastColumn="0"/>
            </w:pPr>
            <w:r w:rsidRPr="00F30D0C">
              <w:t xml:space="preserve">8 </w:t>
            </w:r>
          </w:p>
        </w:tc>
        <w:tc>
          <w:tcPr>
            <w:tcW w:w="744" w:type="pct"/>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6E71272" w14:textId="40CE68F2" w:rsidR="00F30D0C" w:rsidRPr="00F30D0C" w:rsidRDefault="00F30D0C" w:rsidP="00F30D0C">
            <w:pPr>
              <w:pStyle w:val="Tabletextcentre"/>
              <w:cnfStyle w:val="000000000000" w:firstRow="0" w:lastRow="0" w:firstColumn="0" w:lastColumn="0" w:oddVBand="0" w:evenVBand="0" w:oddHBand="0" w:evenHBand="0" w:firstRowFirstColumn="0" w:firstRowLastColumn="0" w:lastRowFirstColumn="0" w:lastRowLastColumn="0"/>
            </w:pPr>
            <w:r w:rsidRPr="00F30D0C">
              <w:t xml:space="preserve">55 </w:t>
            </w:r>
          </w:p>
        </w:tc>
        <w:tc>
          <w:tcPr>
            <w:tcW w:w="510" w:type="pct"/>
            <w:tcBorders>
              <w:top w:val="single" w:sz="6" w:space="0" w:color="A6A6A6" w:themeColor="background1" w:themeShade="A6"/>
              <w:left w:val="single" w:sz="6" w:space="0" w:color="A6A6A6" w:themeColor="background1" w:themeShade="A6"/>
              <w:bottom w:val="single" w:sz="6" w:space="0" w:color="A6A6A6" w:themeColor="background1" w:themeShade="A6"/>
            </w:tcBorders>
            <w:vAlign w:val="center"/>
          </w:tcPr>
          <w:p w14:paraId="59BB5EBA" w14:textId="499CDA10" w:rsidR="00F30D0C" w:rsidRPr="00F30D0C" w:rsidRDefault="00F30D0C" w:rsidP="00F30D0C">
            <w:pPr>
              <w:pStyle w:val="Tabletextcentre"/>
              <w:cnfStyle w:val="000000000000" w:firstRow="0" w:lastRow="0" w:firstColumn="0" w:lastColumn="0" w:oddVBand="0" w:evenVBand="0" w:oddHBand="0" w:evenHBand="0" w:firstRowFirstColumn="0" w:firstRowLastColumn="0" w:lastRowFirstColumn="0" w:lastRowLastColumn="0"/>
            </w:pPr>
            <w:r w:rsidRPr="00F30D0C">
              <w:t xml:space="preserve">86 </w:t>
            </w:r>
          </w:p>
        </w:tc>
      </w:tr>
      <w:tr w:rsidR="00F30D0C" w14:paraId="71F218CF" w14:textId="77777777" w:rsidTr="00F30D0C">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42" w:type="pct"/>
            <w:tcBorders>
              <w:top w:val="single" w:sz="6" w:space="0" w:color="A6A6A6" w:themeColor="background1" w:themeShade="A6"/>
              <w:right w:val="single" w:sz="6" w:space="0" w:color="A6A6A6" w:themeColor="background1" w:themeShade="A6"/>
            </w:tcBorders>
            <w:shd w:val="clear" w:color="auto" w:fill="F2F2F2" w:themeFill="background1" w:themeFillShade="F2"/>
            <w:vAlign w:val="center"/>
          </w:tcPr>
          <w:p w14:paraId="71AC509D" w14:textId="77777777" w:rsidR="00F30D0C" w:rsidRPr="000D5237" w:rsidRDefault="00F30D0C" w:rsidP="00F30D0C">
            <w:pPr>
              <w:pStyle w:val="Tabletextleft"/>
            </w:pPr>
            <w:r>
              <w:t>TOTAL</w:t>
            </w:r>
          </w:p>
        </w:tc>
        <w:tc>
          <w:tcPr>
            <w:tcW w:w="435" w:type="pct"/>
            <w:tcBorders>
              <w:top w:val="single" w:sz="6" w:space="0" w:color="A6A6A6" w:themeColor="background1" w:themeShade="A6"/>
              <w:left w:val="single" w:sz="6" w:space="0" w:color="A6A6A6" w:themeColor="background1" w:themeShade="A6"/>
              <w:right w:val="single" w:sz="6" w:space="0" w:color="A6A6A6" w:themeColor="background1" w:themeShade="A6"/>
            </w:tcBorders>
            <w:vAlign w:val="center"/>
          </w:tcPr>
          <w:p w14:paraId="7A9D7A16" w14:textId="0DCE599D" w:rsidR="00F30D0C" w:rsidRPr="00F30D0C" w:rsidRDefault="00F30D0C" w:rsidP="0087109F">
            <w:pPr>
              <w:jc w:val="center"/>
              <w:cnfStyle w:val="010000000000" w:firstRow="0" w:lastRow="1" w:firstColumn="0" w:lastColumn="0" w:oddVBand="0" w:evenVBand="0" w:oddHBand="0" w:evenHBand="0" w:firstRowFirstColumn="0" w:firstRowLastColumn="0" w:lastRowFirstColumn="0" w:lastRowLastColumn="0"/>
            </w:pPr>
            <w:r w:rsidRPr="00F30D0C">
              <w:t>3146</w:t>
            </w:r>
          </w:p>
        </w:tc>
        <w:tc>
          <w:tcPr>
            <w:tcW w:w="734" w:type="pct"/>
            <w:tcBorders>
              <w:top w:val="single" w:sz="6" w:space="0" w:color="A6A6A6" w:themeColor="background1" w:themeShade="A6"/>
              <w:left w:val="single" w:sz="6" w:space="0" w:color="A6A6A6" w:themeColor="background1" w:themeShade="A6"/>
              <w:right w:val="single" w:sz="6" w:space="0" w:color="A6A6A6" w:themeColor="background1" w:themeShade="A6"/>
            </w:tcBorders>
            <w:vAlign w:val="center"/>
          </w:tcPr>
          <w:p w14:paraId="0661A34B" w14:textId="4479C02D" w:rsidR="00F30D0C" w:rsidRPr="00F30D0C" w:rsidRDefault="00F30D0C" w:rsidP="0087109F">
            <w:pPr>
              <w:jc w:val="center"/>
              <w:cnfStyle w:val="010000000000" w:firstRow="0" w:lastRow="1" w:firstColumn="0" w:lastColumn="0" w:oddVBand="0" w:evenVBand="0" w:oddHBand="0" w:evenHBand="0" w:firstRowFirstColumn="0" w:firstRowLastColumn="0" w:lastRowFirstColumn="0" w:lastRowLastColumn="0"/>
            </w:pPr>
            <w:r w:rsidRPr="00F30D0C">
              <w:t>3895</w:t>
            </w:r>
          </w:p>
        </w:tc>
        <w:tc>
          <w:tcPr>
            <w:tcW w:w="435" w:type="pct"/>
            <w:tcBorders>
              <w:top w:val="single" w:sz="6" w:space="0" w:color="A6A6A6" w:themeColor="background1" w:themeShade="A6"/>
              <w:left w:val="single" w:sz="6" w:space="0" w:color="A6A6A6" w:themeColor="background1" w:themeShade="A6"/>
              <w:right w:val="single" w:sz="6" w:space="0" w:color="A6A6A6" w:themeColor="background1" w:themeShade="A6"/>
            </w:tcBorders>
            <w:vAlign w:val="center"/>
          </w:tcPr>
          <w:p w14:paraId="6AC22D1D" w14:textId="405098A7" w:rsidR="00F30D0C" w:rsidRPr="00F30D0C" w:rsidRDefault="00F30D0C" w:rsidP="0087109F">
            <w:pPr>
              <w:jc w:val="center"/>
              <w:cnfStyle w:val="010000000000" w:firstRow="0" w:lastRow="1" w:firstColumn="0" w:lastColumn="0" w:oddVBand="0" w:evenVBand="0" w:oddHBand="0" w:evenHBand="0" w:firstRowFirstColumn="0" w:firstRowLastColumn="0" w:lastRowFirstColumn="0" w:lastRowLastColumn="0"/>
            </w:pPr>
            <w:r w:rsidRPr="00F30D0C">
              <w:t>7026</w:t>
            </w:r>
          </w:p>
        </w:tc>
        <w:tc>
          <w:tcPr>
            <w:tcW w:w="744" w:type="pct"/>
            <w:tcBorders>
              <w:top w:val="single" w:sz="6" w:space="0" w:color="A6A6A6" w:themeColor="background1" w:themeShade="A6"/>
              <w:left w:val="single" w:sz="6" w:space="0" w:color="A6A6A6" w:themeColor="background1" w:themeShade="A6"/>
              <w:right w:val="single" w:sz="6" w:space="0" w:color="A6A6A6" w:themeColor="background1" w:themeShade="A6"/>
            </w:tcBorders>
            <w:vAlign w:val="center"/>
          </w:tcPr>
          <w:p w14:paraId="3649AC91" w14:textId="6EFD167B" w:rsidR="00F30D0C" w:rsidRPr="00F30D0C" w:rsidRDefault="00F30D0C" w:rsidP="0087109F">
            <w:pPr>
              <w:jc w:val="center"/>
              <w:cnfStyle w:val="010000000000" w:firstRow="0" w:lastRow="1" w:firstColumn="0" w:lastColumn="0" w:oddVBand="0" w:evenVBand="0" w:oddHBand="0" w:evenHBand="0" w:firstRowFirstColumn="0" w:firstRowLastColumn="0" w:lastRowFirstColumn="0" w:lastRowLastColumn="0"/>
            </w:pPr>
            <w:r w:rsidRPr="00F30D0C">
              <w:t>13349</w:t>
            </w:r>
          </w:p>
        </w:tc>
        <w:tc>
          <w:tcPr>
            <w:tcW w:w="510" w:type="pct"/>
            <w:tcBorders>
              <w:top w:val="single" w:sz="6" w:space="0" w:color="A6A6A6" w:themeColor="background1" w:themeShade="A6"/>
              <w:left w:val="single" w:sz="6" w:space="0" w:color="A6A6A6" w:themeColor="background1" w:themeShade="A6"/>
            </w:tcBorders>
            <w:vAlign w:val="center"/>
          </w:tcPr>
          <w:p w14:paraId="436E1A41" w14:textId="44FB2F0A" w:rsidR="00F30D0C" w:rsidRPr="00F30D0C" w:rsidRDefault="00F30D0C" w:rsidP="0087109F">
            <w:pPr>
              <w:jc w:val="center"/>
              <w:cnfStyle w:val="010000000000" w:firstRow="0" w:lastRow="1" w:firstColumn="0" w:lastColumn="0" w:oddVBand="0" w:evenVBand="0" w:oddHBand="0" w:evenHBand="0" w:firstRowFirstColumn="0" w:firstRowLastColumn="0" w:lastRowFirstColumn="0" w:lastRowLastColumn="0"/>
            </w:pPr>
            <w:r w:rsidRPr="00F30D0C">
              <w:t>27416</w:t>
            </w:r>
          </w:p>
        </w:tc>
      </w:tr>
    </w:tbl>
    <w:p w14:paraId="07E6C311" w14:textId="77777777" w:rsidR="00F30D0C" w:rsidRPr="00F30D0C" w:rsidRDefault="00F30D0C" w:rsidP="00F30D0C"/>
    <w:p w14:paraId="37F8200A" w14:textId="1743CCF3" w:rsidR="00F30D0C" w:rsidRPr="00F30D0C" w:rsidRDefault="00F30D0C" w:rsidP="00F30D0C">
      <w:pPr>
        <w:sectPr w:rsidR="00F30D0C" w:rsidRPr="00F30D0C" w:rsidSect="00973295">
          <w:headerReference w:type="even" r:id="rId49"/>
          <w:headerReference w:type="default" r:id="rId50"/>
          <w:footerReference w:type="even" r:id="rId51"/>
          <w:footerReference w:type="default" r:id="rId52"/>
          <w:pgSz w:w="11910" w:h="16840"/>
          <w:pgMar w:top="1701" w:right="992" w:bottom="816" w:left="992" w:header="0" w:footer="193" w:gutter="0"/>
          <w:pgNumType w:start="24"/>
          <w:cols w:space="720"/>
        </w:sectPr>
      </w:pPr>
    </w:p>
    <w:p w14:paraId="4DC5F4FE" w14:textId="3E549EE6" w:rsidR="00936991" w:rsidRPr="00936991" w:rsidRDefault="005F5B62" w:rsidP="00FD5972">
      <w:pPr>
        <w:pStyle w:val="Caption"/>
      </w:pPr>
      <w:r>
        <w:t>Figure</w:t>
      </w:r>
      <w:r>
        <w:rPr>
          <w:spacing w:val="-14"/>
        </w:rPr>
        <w:t xml:space="preserve"> </w:t>
      </w:r>
      <w:r>
        <w:t>5.</w:t>
      </w:r>
      <w:r>
        <w:rPr>
          <w:spacing w:val="-14"/>
        </w:rPr>
        <w:t xml:space="preserve"> </w:t>
      </w:r>
      <w:r>
        <w:t>Heatmap:</w:t>
      </w:r>
      <w:r>
        <w:rPr>
          <w:spacing w:val="-14"/>
        </w:rPr>
        <w:t xml:space="preserve"> </w:t>
      </w:r>
      <w:r>
        <w:t>Cross-tabulated</w:t>
      </w:r>
      <w:r>
        <w:rPr>
          <w:spacing w:val="-14"/>
        </w:rPr>
        <w:t xml:space="preserve"> </w:t>
      </w:r>
      <w:r>
        <w:t>IAR-DST</w:t>
      </w:r>
      <w:r>
        <w:rPr>
          <w:spacing w:val="-14"/>
        </w:rPr>
        <w:t xml:space="preserve"> </w:t>
      </w:r>
      <w:r>
        <w:t>Domain</w:t>
      </w:r>
      <w:r>
        <w:rPr>
          <w:spacing w:val="-14"/>
        </w:rPr>
        <w:t xml:space="preserve"> </w:t>
      </w:r>
      <w:r>
        <w:t>1</w:t>
      </w:r>
      <w:r>
        <w:rPr>
          <w:spacing w:val="-14"/>
        </w:rPr>
        <w:t xml:space="preserve"> </w:t>
      </w:r>
      <w:r>
        <w:t>scores</w:t>
      </w:r>
      <w:r>
        <w:rPr>
          <w:spacing w:val="-14"/>
        </w:rPr>
        <w:t xml:space="preserve"> </w:t>
      </w:r>
      <w:r>
        <w:t>to</w:t>
      </w:r>
      <w:r>
        <w:rPr>
          <w:spacing w:val="-14"/>
        </w:rPr>
        <w:t xml:space="preserve"> </w:t>
      </w:r>
      <w:r>
        <w:t>K10+</w:t>
      </w:r>
      <w:r>
        <w:rPr>
          <w:spacing w:val="-14"/>
        </w:rPr>
        <w:t xml:space="preserve"> </w:t>
      </w:r>
      <w:r>
        <w:t>level</w:t>
      </w:r>
      <w:r>
        <w:rPr>
          <w:spacing w:val="-14"/>
        </w:rPr>
        <w:t xml:space="preserve"> </w:t>
      </w:r>
      <w:r>
        <w:t>of</w:t>
      </w:r>
      <w:r>
        <w:rPr>
          <w:spacing w:val="-14"/>
        </w:rPr>
        <w:t xml:space="preserve"> </w:t>
      </w:r>
      <w:r>
        <w:t>distress</w:t>
      </w:r>
      <w:r>
        <w:rPr>
          <w:spacing w:val="-14"/>
        </w:rPr>
        <w:t xml:space="preserve"> </w:t>
      </w:r>
      <w:r>
        <w:t>proportions (N= 27416)</w:t>
      </w:r>
    </w:p>
    <w:p w14:paraId="6D2D41ED" w14:textId="7BFFBD6A" w:rsidR="004127FC" w:rsidRPr="00111680" w:rsidRDefault="00541A5E" w:rsidP="00111680">
      <w:pPr>
        <w:pStyle w:val="TableParagraph"/>
      </w:pPr>
      <w:r w:rsidRPr="00111680">
        <w:rPr>
          <w:noProof/>
        </w:rPr>
        <w:drawing>
          <wp:inline distT="0" distB="0" distL="0" distR="0" wp14:anchorId="234AF7E8" wp14:editId="1573103A">
            <wp:extent cx="6090643" cy="5014595"/>
            <wp:effectExtent l="0" t="0" r="5715" b="0"/>
            <wp:docPr id="630" name="Picture 630" descr="Figure 5. Heatmap showing cross-tabulated IAR-DST Domain 1 scores against K10+ level of distress proportions, N=27,416. IAR-DST Domain 1 Moderate scores combined with K10+ Very High distress shows the largest proportion at 38.3%. Other notable values: Moderate/High 22.4%, Moderate/Moderate 12.8%, Moderate/Low 10% and High/Very High 9.9%. Both Low and Very High Domain 1 score show proportions below 1%. The colour gradient from light to dark **** indicates increasing proportion of to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Picture 630" descr="Figure 5. Heatmap showing cross-tabulated IAR-DST Domain 1 scores against K10+ level of distress proportions, N=27,416. IAR-DST Domain 1 Moderate scores combined with K10+ Very High distress shows the largest proportion at 38.3%. Other notable values: Moderate/High 22.4%, Moderate/Moderate 12.8%, Moderate/Low 10% and High/Very High 9.9%. Both Low and Very High Domain 1 score show proportions below 1%. The colour gradient from light to dark **** indicates increasing proportion of total."/>
                    <pic:cNvPicPr/>
                  </pic:nvPicPr>
                  <pic:blipFill>
                    <a:blip r:embed="rId53">
                      <a:extLst>
                        <a:ext uri="{28A0092B-C50C-407E-A947-70E740481C1C}">
                          <a14:useLocalDpi xmlns:a14="http://schemas.microsoft.com/office/drawing/2010/main" val="0"/>
                        </a:ext>
                      </a:extLst>
                    </a:blip>
                    <a:stretch>
                      <a:fillRect/>
                    </a:stretch>
                  </pic:blipFill>
                  <pic:spPr>
                    <a:xfrm>
                      <a:off x="0" y="0"/>
                      <a:ext cx="6090643" cy="5014595"/>
                    </a:xfrm>
                    <a:prstGeom prst="rect">
                      <a:avLst/>
                    </a:prstGeom>
                  </pic:spPr>
                </pic:pic>
              </a:graphicData>
            </a:graphic>
          </wp:inline>
        </w:drawing>
      </w:r>
    </w:p>
    <w:p w14:paraId="5C9750DA" w14:textId="77777777" w:rsidR="00936991" w:rsidRPr="00111680" w:rsidRDefault="00936991" w:rsidP="00C337A7">
      <w:pPr>
        <w:pStyle w:val="Heading3"/>
      </w:pPr>
      <w:r w:rsidRPr="00111680">
        <w:t>Relationship between Domain 1 scores and K10+ level of distress: Statistical tests</w:t>
      </w:r>
    </w:p>
    <w:p w14:paraId="7C471B3A" w14:textId="5F7FF4B3" w:rsidR="004127FC" w:rsidRPr="00F232AA" w:rsidRDefault="005F5B62" w:rsidP="00F232AA">
      <w:r w:rsidRPr="00F232AA">
        <w:t>An initial chi-squared test demonstrated there was a significant relationship between IAR-DST Domain 1 symptom severity and distress score and K10+ level of distress X2 (6, N=27,416)=21175.04, p=&lt;0.0001.</w:t>
      </w:r>
    </w:p>
    <w:p w14:paraId="4EEC8345" w14:textId="008AE558" w:rsidR="004127FC" w:rsidRPr="00F232AA" w:rsidRDefault="005F5B62" w:rsidP="00F232AA">
      <w:r w:rsidRPr="00F232AA">
        <w:t>To explore the relationship, we tested the exact agreement between IAR-DST Domain 1 symptom severity and distress score and K10+ level of distress based on the proposed direct mapping using linear weighted kappa. The kappa value was K=0.03, SE=0.0015, CI [0.0278, 0.0337], indicating a significant but low agreement (K &lt; 0.20 = slight agreement). Spearman correlations also indicated a significant, but weak, positive relationship r = 0.18, p &lt;0.0001).</w:t>
      </w:r>
    </w:p>
    <w:p w14:paraId="1405B96C" w14:textId="4BA130B3" w:rsidR="004127FC" w:rsidRPr="00F232AA" w:rsidRDefault="005F5B62" w:rsidP="00F232AA">
      <w:r w:rsidRPr="00F232AA">
        <w:t>To further assess the relationship, a linear regression was conducted to evaluate the extent to which Domain 1 scores predict K10+ level of distress. The model was significant, but Domain 1 scores explained only a small portion of the variance in K10+ scores (F (1, 27414) =1161.63, p&lt;0.0001, R2= 0.04).</w:t>
      </w:r>
    </w:p>
    <w:p w14:paraId="647FEDFA" w14:textId="4F1B7FF9" w:rsidR="004127FC" w:rsidRPr="00F232AA" w:rsidRDefault="005F5B62" w:rsidP="00F232AA">
      <w:r w:rsidRPr="00F232AA">
        <w:t>The linear trend is displayed in Figure 6. The statistically significant but low regression slope indicates there is a reliable positive relationship; as IAR-DST Domain 1 scores increase, K10+ level of distress scores increase, but the effect size is small.</w:t>
      </w:r>
    </w:p>
    <w:p w14:paraId="60C1CA3C" w14:textId="4789D457" w:rsidR="00495F7D" w:rsidRPr="009E0A47" w:rsidRDefault="005F5B62" w:rsidP="00F30D0C">
      <w:pPr>
        <w:pStyle w:val="Caption"/>
      </w:pPr>
      <w:r w:rsidRPr="009E0A47">
        <w:t>Figure 6. Linear regression predicting K10+ score from IAR-DST Domain 1 score (N= 27416)</w:t>
      </w:r>
    </w:p>
    <w:p w14:paraId="5D0EF062" w14:textId="60896CF7" w:rsidR="004127FC" w:rsidRPr="004D5F3C" w:rsidRDefault="00495F7D" w:rsidP="004D5F3C">
      <w:pPr>
        <w:pStyle w:val="TableParagraph"/>
      </w:pPr>
      <w:r>
        <w:rPr>
          <w:noProof/>
        </w:rPr>
        <w:drawing>
          <wp:inline distT="0" distB="0" distL="0" distR="0" wp14:anchorId="693C4192" wp14:editId="61FB7F68">
            <wp:extent cx="5282184" cy="4364736"/>
            <wp:effectExtent l="0" t="0" r="0" b="0"/>
            <wp:docPr id="632" name="Picture 632" descr="Figure 6. Line graph showing a linear regression slope predicting K10+ total score from IAR-DST Domain 1 score, N=27,416. The red line shows a positive linear relationship — as IAR-DST Domain 1 score increases from 0 to 4, predicted K10+ score increases from approximately 21 to 35. Teal dashed lines show the 95% confidence interval, which widens at higher Domain 1 scores. Blue dotted vertical lines mark each Domain 1 score category (1 throug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Picture 632" descr="Figure 6. Line graph showing a linear regression slope predicting K10+ total score from IAR-DST Domain 1 score, N=27,416. The red line shows a positive linear relationship — as IAR-DST Domain 1 score increases from 0 to 4, predicted K10+ score increases from approximately 21 to 35. Teal dashed lines show the 95% confidence interval, which widens at higher Domain 1 scores. Blue dotted vertical lines mark each Domain 1 score category (1 through 3)."/>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282184" cy="4364736"/>
                    </a:xfrm>
                    <a:prstGeom prst="rect">
                      <a:avLst/>
                    </a:prstGeom>
                  </pic:spPr>
                </pic:pic>
              </a:graphicData>
            </a:graphic>
          </wp:inline>
        </w:drawing>
      </w:r>
    </w:p>
    <w:p w14:paraId="39C8E354" w14:textId="3F517C8B" w:rsidR="00956231" w:rsidRPr="00CE1003" w:rsidRDefault="00956231" w:rsidP="00096C8D">
      <w:pPr>
        <w:pStyle w:val="BlockText1"/>
      </w:pPr>
      <w:r w:rsidRPr="00CE1003">
        <w:t>Key Finding: There is a similarly reliable, but weak, positive relationship between IAR-DST Domain 1 Symptom Severity and Distress scores and K10+ level of distress score; as Domain 1 scores increase, K10+ scores increase.</w:t>
      </w:r>
    </w:p>
    <w:p w14:paraId="3ACB7716" w14:textId="687BAD5C" w:rsidR="004127FC" w:rsidRDefault="004127FC" w:rsidP="00096C8D">
      <w:pPr>
        <w:pStyle w:val="BlockText1"/>
        <w:sectPr w:rsidR="004127FC" w:rsidSect="00973295">
          <w:pgSz w:w="11910" w:h="16840"/>
          <w:pgMar w:top="1701" w:right="992" w:bottom="816" w:left="992" w:header="0" w:footer="193" w:gutter="0"/>
          <w:cols w:space="720"/>
        </w:sectPr>
      </w:pPr>
    </w:p>
    <w:p w14:paraId="65D49CCF" w14:textId="492F473D" w:rsidR="003D12F4" w:rsidRPr="00F30D0C" w:rsidRDefault="003D12F4" w:rsidP="00F30D0C">
      <w:pPr>
        <w:pStyle w:val="Heading1"/>
      </w:pPr>
      <w:bookmarkStart w:id="32" w:name="_Toc231942711"/>
      <w:r w:rsidRPr="00F30D0C">
        <w:t>Rapid Validity Studies</w:t>
      </w:r>
    </w:p>
    <w:p w14:paraId="2AA44BDA" w14:textId="24BF9C1C" w:rsidR="004127FC" w:rsidRPr="00F30D0C" w:rsidRDefault="005F5B62" w:rsidP="00F30D0C">
      <w:pPr>
        <w:pStyle w:val="Heading2"/>
      </w:pPr>
      <w:r w:rsidRPr="00F30D0C">
        <w:t>Rapid Study 1</w:t>
      </w:r>
      <w:bookmarkEnd w:id="32"/>
    </w:p>
    <w:p w14:paraId="7BFEC142" w14:textId="77777777" w:rsidR="004127FC" w:rsidRPr="00F232AA" w:rsidRDefault="005F5B62" w:rsidP="00C337A7">
      <w:r w:rsidRPr="00F30D0C">
        <w:rPr>
          <w:rStyle w:val="Strong"/>
        </w:rPr>
        <w:t xml:space="preserve">Rapid study 1 </w:t>
      </w:r>
      <w:r w:rsidRPr="00F232AA">
        <w:t>was a 3-month observation study at a Medicare Mental Health Centre between 1st November 2024 – 31st January 2025.</w:t>
      </w:r>
    </w:p>
    <w:p w14:paraId="50B46038" w14:textId="77777777" w:rsidR="004127FC" w:rsidRPr="00F30D0C" w:rsidRDefault="005F5B62" w:rsidP="00F30D0C">
      <w:pPr>
        <w:pStyle w:val="Heading3"/>
      </w:pPr>
      <w:r w:rsidRPr="00F30D0C">
        <w:t>Sociodemographic description of the sample</w:t>
      </w:r>
    </w:p>
    <w:p w14:paraId="57088C43" w14:textId="5D90BE2E" w:rsidR="003C28CE" w:rsidRPr="00F232AA" w:rsidRDefault="005F5B62" w:rsidP="00C337A7">
      <w:r w:rsidRPr="00F232AA">
        <w:t>During the observation period, 238 adult clients aged 18-76 years (M=36 years) completed intake at the service (Table 9). More than half the clients identified as female (60%) and over half were assigned an IAR-DST Level 3 at intake (58%). Two-thirds of clients received either one or two referrals, and the most frequent referrals were to an adult mental health service (this usually means referred into the same service where the intake assessment was conducted).</w:t>
      </w:r>
    </w:p>
    <w:p w14:paraId="1E000E2F" w14:textId="6386CCCF" w:rsidR="003C28CE" w:rsidRPr="004249E5" w:rsidRDefault="003C28CE" w:rsidP="00C337A7">
      <w:pPr>
        <w:pStyle w:val="Caption"/>
      </w:pPr>
      <w:r w:rsidRPr="004249E5">
        <w:t>Table 9. Sample demographics and clinical characteristics (N=238)</w:t>
      </w:r>
    </w:p>
    <w:tbl>
      <w:tblPr>
        <w:tblStyle w:val="PlainTable2"/>
        <w:tblW w:w="0" w:type="auto"/>
        <w:tblLook w:val="0420" w:firstRow="1" w:lastRow="0" w:firstColumn="0" w:lastColumn="0" w:noHBand="0" w:noVBand="1"/>
      </w:tblPr>
      <w:tblGrid>
        <w:gridCol w:w="3828"/>
        <w:gridCol w:w="2783"/>
        <w:gridCol w:w="3306"/>
      </w:tblGrid>
      <w:tr w:rsidR="00585C4A" w14:paraId="73D8106C" w14:textId="77777777" w:rsidTr="00FE266A">
        <w:trPr>
          <w:cnfStyle w:val="100000000000" w:firstRow="1" w:lastRow="0" w:firstColumn="0" w:lastColumn="0" w:oddVBand="0" w:evenVBand="0" w:oddHBand="0" w:evenHBand="0" w:firstRowFirstColumn="0" w:firstRowLastColumn="0" w:lastRowFirstColumn="0" w:lastRowLastColumn="0"/>
          <w:trHeight w:val="397"/>
          <w:tblHeader/>
        </w:trPr>
        <w:tc>
          <w:tcPr>
            <w:tcW w:w="3828" w:type="dxa"/>
            <w:shd w:val="clear" w:color="auto" w:fill="D9D9D9" w:themeFill="background1" w:themeFillShade="D9"/>
          </w:tcPr>
          <w:p w14:paraId="538C62B1" w14:textId="5AB943DD" w:rsidR="00585C4A" w:rsidRDefault="00585C4A" w:rsidP="00585C4A">
            <w:pPr>
              <w:pStyle w:val="TableParagraph"/>
              <w:jc w:val="left"/>
            </w:pPr>
            <w:r>
              <w:t>Demographics and clinical characteristics</w:t>
            </w:r>
          </w:p>
        </w:tc>
        <w:tc>
          <w:tcPr>
            <w:tcW w:w="2783" w:type="dxa"/>
            <w:shd w:val="clear" w:color="auto" w:fill="D9D9D9" w:themeFill="background1" w:themeFillShade="D9"/>
          </w:tcPr>
          <w:p w14:paraId="4BB3017B" w14:textId="77777777" w:rsidR="00585C4A" w:rsidRDefault="00585C4A" w:rsidP="00BC2281">
            <w:pPr>
              <w:pStyle w:val="TableParagraph"/>
            </w:pPr>
          </w:p>
        </w:tc>
        <w:tc>
          <w:tcPr>
            <w:tcW w:w="3306" w:type="dxa"/>
            <w:shd w:val="clear" w:color="auto" w:fill="D9D9D9" w:themeFill="background1" w:themeFillShade="D9"/>
          </w:tcPr>
          <w:p w14:paraId="2D4CBC14" w14:textId="77777777" w:rsidR="00585C4A" w:rsidRDefault="00585C4A" w:rsidP="00BC2281">
            <w:pPr>
              <w:pStyle w:val="TableParagraph"/>
            </w:pPr>
          </w:p>
        </w:tc>
      </w:tr>
      <w:tr w:rsidR="00BB4D86" w14:paraId="061AF2F9" w14:textId="77777777" w:rsidTr="007336D6">
        <w:trPr>
          <w:cnfStyle w:val="000000100000" w:firstRow="0" w:lastRow="0" w:firstColumn="0" w:lastColumn="0" w:oddVBand="0" w:evenVBand="0" w:oddHBand="1" w:evenHBand="0" w:firstRowFirstColumn="0" w:firstRowLastColumn="0" w:lastRowFirstColumn="0" w:lastRowLastColumn="0"/>
          <w:trHeight w:val="397"/>
        </w:trPr>
        <w:tc>
          <w:tcPr>
            <w:tcW w:w="3828" w:type="dxa"/>
            <w:shd w:val="clear" w:color="auto" w:fill="F2F2F2" w:themeFill="background1" w:themeFillShade="F2"/>
          </w:tcPr>
          <w:p w14:paraId="40FEF2D7" w14:textId="77777777" w:rsidR="00BB4D86" w:rsidRDefault="00BB4D86" w:rsidP="00BC2281">
            <w:pPr>
              <w:pStyle w:val="TableParagraph"/>
            </w:pPr>
            <w:r>
              <w:t>Gender</w:t>
            </w:r>
          </w:p>
        </w:tc>
        <w:tc>
          <w:tcPr>
            <w:tcW w:w="2783" w:type="dxa"/>
            <w:shd w:val="clear" w:color="auto" w:fill="F2F2F2" w:themeFill="background1" w:themeFillShade="F2"/>
          </w:tcPr>
          <w:p w14:paraId="0FB6F19C" w14:textId="77777777" w:rsidR="00BB4D86" w:rsidRDefault="00BB4D86" w:rsidP="00585C4A">
            <w:pPr>
              <w:pStyle w:val="TableParagraph"/>
              <w:jc w:val="center"/>
            </w:pPr>
            <w:r>
              <w:t>N</w:t>
            </w:r>
          </w:p>
        </w:tc>
        <w:tc>
          <w:tcPr>
            <w:tcW w:w="3306" w:type="dxa"/>
            <w:shd w:val="clear" w:color="auto" w:fill="F2F2F2" w:themeFill="background1" w:themeFillShade="F2"/>
          </w:tcPr>
          <w:p w14:paraId="785F966E" w14:textId="77777777" w:rsidR="00BB4D86" w:rsidRDefault="00BB4D86" w:rsidP="00585C4A">
            <w:pPr>
              <w:pStyle w:val="TableParagraph"/>
              <w:jc w:val="center"/>
            </w:pPr>
            <w:r>
              <w:t>%</w:t>
            </w:r>
          </w:p>
        </w:tc>
      </w:tr>
      <w:tr w:rsidR="00BB4D86" w14:paraId="483CFDC4" w14:textId="77777777" w:rsidTr="007336D6">
        <w:trPr>
          <w:trHeight w:val="397"/>
        </w:trPr>
        <w:tc>
          <w:tcPr>
            <w:tcW w:w="3828" w:type="dxa"/>
          </w:tcPr>
          <w:p w14:paraId="52E7FB6B" w14:textId="77777777" w:rsidR="00BB4D86" w:rsidRPr="00702EBC" w:rsidRDefault="00BB4D86" w:rsidP="00702EBC">
            <w:pPr>
              <w:pStyle w:val="Tabletextleft"/>
            </w:pPr>
            <w:r w:rsidRPr="00702EBC">
              <w:t>Male</w:t>
            </w:r>
          </w:p>
        </w:tc>
        <w:tc>
          <w:tcPr>
            <w:tcW w:w="2783" w:type="dxa"/>
          </w:tcPr>
          <w:p w14:paraId="28A52438" w14:textId="0179F415" w:rsidR="00BB4D86" w:rsidRPr="00BB4D86" w:rsidRDefault="00BB4D86" w:rsidP="00BB4D86">
            <w:pPr>
              <w:pStyle w:val="Tabletextcentre"/>
            </w:pPr>
            <w:r w:rsidRPr="00BB4D86">
              <w:t>84</w:t>
            </w:r>
          </w:p>
        </w:tc>
        <w:tc>
          <w:tcPr>
            <w:tcW w:w="3306" w:type="dxa"/>
          </w:tcPr>
          <w:p w14:paraId="626B44D8" w14:textId="777D3E31" w:rsidR="00BB4D86" w:rsidRPr="00BB4D86" w:rsidRDefault="00BB4D86" w:rsidP="00BB4D86">
            <w:pPr>
              <w:pStyle w:val="Tabletextcentre"/>
            </w:pPr>
            <w:r w:rsidRPr="00BB4D86">
              <w:t>35</w:t>
            </w:r>
          </w:p>
        </w:tc>
      </w:tr>
      <w:tr w:rsidR="00BB4D86" w14:paraId="3EE9092C" w14:textId="77777777" w:rsidTr="007336D6">
        <w:trPr>
          <w:cnfStyle w:val="000000100000" w:firstRow="0" w:lastRow="0" w:firstColumn="0" w:lastColumn="0" w:oddVBand="0" w:evenVBand="0" w:oddHBand="1" w:evenHBand="0" w:firstRowFirstColumn="0" w:firstRowLastColumn="0" w:lastRowFirstColumn="0" w:lastRowLastColumn="0"/>
          <w:trHeight w:val="397"/>
        </w:trPr>
        <w:tc>
          <w:tcPr>
            <w:tcW w:w="3828" w:type="dxa"/>
          </w:tcPr>
          <w:p w14:paraId="66E0263C" w14:textId="77777777" w:rsidR="00BB4D86" w:rsidRPr="00702EBC" w:rsidRDefault="00BB4D86" w:rsidP="00702EBC">
            <w:pPr>
              <w:pStyle w:val="Tabletextleft"/>
            </w:pPr>
            <w:r w:rsidRPr="00702EBC">
              <w:t>Female</w:t>
            </w:r>
          </w:p>
        </w:tc>
        <w:tc>
          <w:tcPr>
            <w:tcW w:w="2783" w:type="dxa"/>
          </w:tcPr>
          <w:p w14:paraId="4027CA6D" w14:textId="3ED3C764" w:rsidR="00BB4D86" w:rsidRPr="00BB4D86" w:rsidRDefault="00BB4D86" w:rsidP="00BB4D86">
            <w:pPr>
              <w:pStyle w:val="Tabletextcentre"/>
            </w:pPr>
            <w:r w:rsidRPr="00BB4D86">
              <w:t>142</w:t>
            </w:r>
          </w:p>
        </w:tc>
        <w:tc>
          <w:tcPr>
            <w:tcW w:w="3306" w:type="dxa"/>
          </w:tcPr>
          <w:p w14:paraId="518D9063" w14:textId="31F37084" w:rsidR="00BB4D86" w:rsidRPr="00BB4D86" w:rsidRDefault="00BB4D86" w:rsidP="00BB4D86">
            <w:pPr>
              <w:pStyle w:val="Tabletextcentre"/>
            </w:pPr>
            <w:r w:rsidRPr="00BB4D86">
              <w:t>60</w:t>
            </w:r>
          </w:p>
        </w:tc>
      </w:tr>
      <w:tr w:rsidR="00BB4D86" w14:paraId="28C23114" w14:textId="77777777" w:rsidTr="007336D6">
        <w:trPr>
          <w:trHeight w:val="397"/>
        </w:trPr>
        <w:tc>
          <w:tcPr>
            <w:tcW w:w="3828" w:type="dxa"/>
          </w:tcPr>
          <w:p w14:paraId="0D11A358" w14:textId="77777777" w:rsidR="00BB4D86" w:rsidRPr="00702EBC" w:rsidRDefault="00BB4D86" w:rsidP="00702EBC">
            <w:pPr>
              <w:pStyle w:val="Tabletextleft"/>
            </w:pPr>
            <w:r w:rsidRPr="00702EBC">
              <w:t>Other</w:t>
            </w:r>
          </w:p>
        </w:tc>
        <w:tc>
          <w:tcPr>
            <w:tcW w:w="2783" w:type="dxa"/>
          </w:tcPr>
          <w:p w14:paraId="78B42FF2" w14:textId="3D909B82" w:rsidR="00BB4D86" w:rsidRPr="00BB4D86" w:rsidRDefault="00BB4D86" w:rsidP="00BB4D86">
            <w:pPr>
              <w:pStyle w:val="Tabletextcentre"/>
            </w:pPr>
            <w:r w:rsidRPr="00BB4D86">
              <w:t>10</w:t>
            </w:r>
          </w:p>
        </w:tc>
        <w:tc>
          <w:tcPr>
            <w:tcW w:w="3306" w:type="dxa"/>
          </w:tcPr>
          <w:p w14:paraId="33A053F8" w14:textId="3F8BD088" w:rsidR="00BB4D86" w:rsidRPr="00BB4D86" w:rsidRDefault="00BB4D86" w:rsidP="00BB4D86">
            <w:pPr>
              <w:pStyle w:val="Tabletextcentre"/>
            </w:pPr>
            <w:r w:rsidRPr="00BB4D86">
              <w:t>4</w:t>
            </w:r>
          </w:p>
        </w:tc>
      </w:tr>
      <w:tr w:rsidR="00BB4D86" w14:paraId="63048113" w14:textId="77777777" w:rsidTr="007336D6">
        <w:trPr>
          <w:cnfStyle w:val="000000100000" w:firstRow="0" w:lastRow="0" w:firstColumn="0" w:lastColumn="0" w:oddVBand="0" w:evenVBand="0" w:oddHBand="1" w:evenHBand="0" w:firstRowFirstColumn="0" w:firstRowLastColumn="0" w:lastRowFirstColumn="0" w:lastRowLastColumn="0"/>
          <w:trHeight w:val="397"/>
        </w:trPr>
        <w:tc>
          <w:tcPr>
            <w:tcW w:w="3828" w:type="dxa"/>
          </w:tcPr>
          <w:p w14:paraId="3CE199E4" w14:textId="77777777" w:rsidR="00BB4D86" w:rsidRPr="00702EBC" w:rsidRDefault="00BB4D86" w:rsidP="00702EBC">
            <w:pPr>
              <w:pStyle w:val="Tabletextleft"/>
            </w:pPr>
            <w:r w:rsidRPr="00702EBC">
              <w:t>Not stated</w:t>
            </w:r>
          </w:p>
        </w:tc>
        <w:tc>
          <w:tcPr>
            <w:tcW w:w="2783" w:type="dxa"/>
          </w:tcPr>
          <w:p w14:paraId="35D9A090" w14:textId="6FAAA496" w:rsidR="00BB4D86" w:rsidRPr="00BB4D86" w:rsidRDefault="00BB4D86" w:rsidP="00BB4D86">
            <w:pPr>
              <w:pStyle w:val="Tabletextcentre"/>
            </w:pPr>
            <w:r w:rsidRPr="00BB4D86">
              <w:t>2</w:t>
            </w:r>
          </w:p>
        </w:tc>
        <w:tc>
          <w:tcPr>
            <w:tcW w:w="3306" w:type="dxa"/>
          </w:tcPr>
          <w:p w14:paraId="78F17AE4" w14:textId="007910F2" w:rsidR="00BB4D86" w:rsidRPr="00BB4D86" w:rsidRDefault="00BB4D86" w:rsidP="00BB4D86">
            <w:pPr>
              <w:pStyle w:val="Tabletextcentre"/>
            </w:pPr>
            <w:r w:rsidRPr="00BB4D86">
              <w:t>1</w:t>
            </w:r>
          </w:p>
        </w:tc>
      </w:tr>
      <w:tr w:rsidR="00BB4D86" w14:paraId="187ED620" w14:textId="77777777" w:rsidTr="007336D6">
        <w:trPr>
          <w:trHeight w:val="397"/>
        </w:trPr>
        <w:tc>
          <w:tcPr>
            <w:tcW w:w="9917" w:type="dxa"/>
            <w:gridSpan w:val="3"/>
            <w:shd w:val="clear" w:color="auto" w:fill="F2F2F2" w:themeFill="background1" w:themeFillShade="F2"/>
          </w:tcPr>
          <w:p w14:paraId="3ED8A6AB" w14:textId="77777777" w:rsidR="00BB4D86" w:rsidRPr="00621419" w:rsidRDefault="00BB4D86" w:rsidP="00BC2281">
            <w:pPr>
              <w:pStyle w:val="TableParagraph"/>
              <w:rPr>
                <w:rStyle w:val="Strong"/>
              </w:rPr>
            </w:pPr>
            <w:r w:rsidRPr="00621419">
              <w:rPr>
                <w:rStyle w:val="Strong"/>
              </w:rPr>
              <w:t>Age</w:t>
            </w:r>
          </w:p>
        </w:tc>
      </w:tr>
      <w:tr w:rsidR="00BB4D86" w14:paraId="10C88947" w14:textId="77777777" w:rsidTr="007336D6">
        <w:trPr>
          <w:cnfStyle w:val="000000100000" w:firstRow="0" w:lastRow="0" w:firstColumn="0" w:lastColumn="0" w:oddVBand="0" w:evenVBand="0" w:oddHBand="1" w:evenHBand="0" w:firstRowFirstColumn="0" w:firstRowLastColumn="0" w:lastRowFirstColumn="0" w:lastRowLastColumn="0"/>
          <w:trHeight w:val="397"/>
        </w:trPr>
        <w:tc>
          <w:tcPr>
            <w:tcW w:w="3828" w:type="dxa"/>
          </w:tcPr>
          <w:p w14:paraId="54E94198" w14:textId="1F11D26A" w:rsidR="00BB4D86" w:rsidRPr="00BB4D86" w:rsidRDefault="00BB4D86" w:rsidP="00BB4D86">
            <w:pPr>
              <w:pStyle w:val="Tabletextleft"/>
            </w:pPr>
            <w:r w:rsidRPr="00BB4D86">
              <w:t>18 – 24</w:t>
            </w:r>
          </w:p>
        </w:tc>
        <w:tc>
          <w:tcPr>
            <w:tcW w:w="2783" w:type="dxa"/>
          </w:tcPr>
          <w:p w14:paraId="1386585C" w14:textId="304E0C79" w:rsidR="00BB4D86" w:rsidRPr="00BB4D86" w:rsidRDefault="00BB4D86" w:rsidP="00BB4D86">
            <w:pPr>
              <w:pStyle w:val="Tabletextcentre"/>
            </w:pPr>
            <w:r w:rsidRPr="00BB4D86">
              <w:t xml:space="preserve">57 </w:t>
            </w:r>
          </w:p>
        </w:tc>
        <w:tc>
          <w:tcPr>
            <w:tcW w:w="3306" w:type="dxa"/>
          </w:tcPr>
          <w:p w14:paraId="23F889BB" w14:textId="671757BC" w:rsidR="00BB4D86" w:rsidRPr="00BB4D86" w:rsidRDefault="00BB4D86" w:rsidP="00BB4D86">
            <w:pPr>
              <w:pStyle w:val="Tabletextcentre"/>
            </w:pPr>
            <w:r w:rsidRPr="00BB4D86">
              <w:t>24</w:t>
            </w:r>
          </w:p>
        </w:tc>
      </w:tr>
      <w:tr w:rsidR="00BB4D86" w14:paraId="199F7DAB" w14:textId="77777777" w:rsidTr="007336D6">
        <w:trPr>
          <w:trHeight w:val="397"/>
        </w:trPr>
        <w:tc>
          <w:tcPr>
            <w:tcW w:w="3828" w:type="dxa"/>
          </w:tcPr>
          <w:p w14:paraId="78472110" w14:textId="41162916" w:rsidR="00BB4D86" w:rsidRPr="00BB4D86" w:rsidRDefault="00BB4D86" w:rsidP="00BB4D86">
            <w:pPr>
              <w:pStyle w:val="Tabletextleft"/>
            </w:pPr>
            <w:r w:rsidRPr="00BB4D86">
              <w:t>25 – 29</w:t>
            </w:r>
          </w:p>
        </w:tc>
        <w:tc>
          <w:tcPr>
            <w:tcW w:w="2783" w:type="dxa"/>
          </w:tcPr>
          <w:p w14:paraId="5BCC4C76" w14:textId="49B25F2D" w:rsidR="00BB4D86" w:rsidRPr="00BB4D86" w:rsidRDefault="00BB4D86" w:rsidP="00BB4D86">
            <w:pPr>
              <w:pStyle w:val="Tabletextcentre"/>
            </w:pPr>
            <w:r w:rsidRPr="00BB4D86">
              <w:t>40</w:t>
            </w:r>
          </w:p>
        </w:tc>
        <w:tc>
          <w:tcPr>
            <w:tcW w:w="3306" w:type="dxa"/>
          </w:tcPr>
          <w:p w14:paraId="479E2934" w14:textId="49985F19" w:rsidR="00BB4D86" w:rsidRPr="00BB4D86" w:rsidRDefault="00BB4D86" w:rsidP="00BB4D86">
            <w:pPr>
              <w:pStyle w:val="Tabletextcentre"/>
            </w:pPr>
            <w:r w:rsidRPr="00BB4D86">
              <w:t>17</w:t>
            </w:r>
          </w:p>
        </w:tc>
      </w:tr>
      <w:tr w:rsidR="00BB4D86" w14:paraId="2DB68AF5" w14:textId="77777777" w:rsidTr="007336D6">
        <w:trPr>
          <w:cnfStyle w:val="000000100000" w:firstRow="0" w:lastRow="0" w:firstColumn="0" w:lastColumn="0" w:oddVBand="0" w:evenVBand="0" w:oddHBand="1" w:evenHBand="0" w:firstRowFirstColumn="0" w:firstRowLastColumn="0" w:lastRowFirstColumn="0" w:lastRowLastColumn="0"/>
          <w:trHeight w:val="397"/>
        </w:trPr>
        <w:tc>
          <w:tcPr>
            <w:tcW w:w="3828" w:type="dxa"/>
          </w:tcPr>
          <w:p w14:paraId="16A4D16E" w14:textId="530E0409" w:rsidR="00BB4D86" w:rsidRPr="00BB4D86" w:rsidRDefault="00BB4D86" w:rsidP="00BB4D86">
            <w:pPr>
              <w:pStyle w:val="Tabletextleft"/>
            </w:pPr>
            <w:r w:rsidRPr="00BB4D86">
              <w:t>30 – 39</w:t>
            </w:r>
          </w:p>
        </w:tc>
        <w:tc>
          <w:tcPr>
            <w:tcW w:w="2783" w:type="dxa"/>
          </w:tcPr>
          <w:p w14:paraId="4C03274D" w14:textId="0FAF5159" w:rsidR="00BB4D86" w:rsidRPr="00BB4D86" w:rsidRDefault="00BB4D86" w:rsidP="00BB4D86">
            <w:pPr>
              <w:pStyle w:val="Tabletextcentre"/>
            </w:pPr>
            <w:r w:rsidRPr="00BB4D86">
              <w:t>49</w:t>
            </w:r>
          </w:p>
        </w:tc>
        <w:tc>
          <w:tcPr>
            <w:tcW w:w="3306" w:type="dxa"/>
          </w:tcPr>
          <w:p w14:paraId="3007939C" w14:textId="6424D43E" w:rsidR="00BB4D86" w:rsidRPr="00BB4D86" w:rsidRDefault="00BB4D86" w:rsidP="00BB4D86">
            <w:pPr>
              <w:pStyle w:val="Tabletextcentre"/>
            </w:pPr>
            <w:r w:rsidRPr="00BB4D86">
              <w:t>20.5</w:t>
            </w:r>
          </w:p>
        </w:tc>
      </w:tr>
      <w:tr w:rsidR="00BB4D86" w14:paraId="5C2CA5A7" w14:textId="77777777" w:rsidTr="007336D6">
        <w:trPr>
          <w:trHeight w:val="397"/>
        </w:trPr>
        <w:tc>
          <w:tcPr>
            <w:tcW w:w="3828" w:type="dxa"/>
          </w:tcPr>
          <w:p w14:paraId="4EFDB730" w14:textId="207E27EF" w:rsidR="00BB4D86" w:rsidRPr="00BB4D86" w:rsidRDefault="00BB4D86" w:rsidP="00BB4D86">
            <w:pPr>
              <w:pStyle w:val="Tabletextleft"/>
            </w:pPr>
            <w:r w:rsidRPr="00BB4D86">
              <w:t>40 – 49</w:t>
            </w:r>
          </w:p>
        </w:tc>
        <w:tc>
          <w:tcPr>
            <w:tcW w:w="2783" w:type="dxa"/>
          </w:tcPr>
          <w:p w14:paraId="766992A3" w14:textId="3B36AF13" w:rsidR="00BB4D86" w:rsidRPr="00BB4D86" w:rsidRDefault="00BB4D86" w:rsidP="00BB4D86">
            <w:pPr>
              <w:pStyle w:val="Tabletextcentre"/>
            </w:pPr>
            <w:r w:rsidRPr="00BB4D86">
              <w:t>42</w:t>
            </w:r>
          </w:p>
        </w:tc>
        <w:tc>
          <w:tcPr>
            <w:tcW w:w="3306" w:type="dxa"/>
          </w:tcPr>
          <w:p w14:paraId="4B2B6E20" w14:textId="17B4906D" w:rsidR="00BB4D86" w:rsidRPr="00BB4D86" w:rsidRDefault="00BB4D86" w:rsidP="00BB4D86">
            <w:pPr>
              <w:pStyle w:val="Tabletextcentre"/>
            </w:pPr>
            <w:r w:rsidRPr="00BB4D86">
              <w:t>17.5</w:t>
            </w:r>
          </w:p>
        </w:tc>
      </w:tr>
      <w:tr w:rsidR="00BB4D86" w14:paraId="2B1E8609" w14:textId="77777777" w:rsidTr="007336D6">
        <w:trPr>
          <w:cnfStyle w:val="000000100000" w:firstRow="0" w:lastRow="0" w:firstColumn="0" w:lastColumn="0" w:oddVBand="0" w:evenVBand="0" w:oddHBand="1" w:evenHBand="0" w:firstRowFirstColumn="0" w:firstRowLastColumn="0" w:lastRowFirstColumn="0" w:lastRowLastColumn="0"/>
          <w:trHeight w:val="397"/>
        </w:trPr>
        <w:tc>
          <w:tcPr>
            <w:tcW w:w="3828" w:type="dxa"/>
          </w:tcPr>
          <w:p w14:paraId="37DBE451" w14:textId="208CD1A8" w:rsidR="00BB4D86" w:rsidRPr="00BB4D86" w:rsidRDefault="00BB4D86" w:rsidP="00BB4D86">
            <w:pPr>
              <w:pStyle w:val="Tabletextleft"/>
            </w:pPr>
            <w:r w:rsidRPr="00BB4D86">
              <w:t>50 – 65</w:t>
            </w:r>
          </w:p>
        </w:tc>
        <w:tc>
          <w:tcPr>
            <w:tcW w:w="2783" w:type="dxa"/>
            <w:vAlign w:val="center"/>
          </w:tcPr>
          <w:p w14:paraId="09D2B971" w14:textId="5D272622" w:rsidR="00BB4D86" w:rsidRPr="00BB4D86" w:rsidRDefault="00BB4D86" w:rsidP="00BB4D86">
            <w:pPr>
              <w:pStyle w:val="Tabletextcentre"/>
            </w:pPr>
            <w:r w:rsidRPr="00BB4D86">
              <w:t xml:space="preserve">38 </w:t>
            </w:r>
          </w:p>
        </w:tc>
        <w:tc>
          <w:tcPr>
            <w:tcW w:w="3306" w:type="dxa"/>
            <w:vAlign w:val="center"/>
          </w:tcPr>
          <w:p w14:paraId="7420D87F" w14:textId="41EECE94" w:rsidR="00BB4D86" w:rsidRPr="00BB4D86" w:rsidRDefault="00BB4D86" w:rsidP="00BB4D86">
            <w:pPr>
              <w:pStyle w:val="Tabletextcentre"/>
            </w:pPr>
            <w:r w:rsidRPr="00BB4D86">
              <w:t xml:space="preserve">16 </w:t>
            </w:r>
          </w:p>
        </w:tc>
      </w:tr>
      <w:tr w:rsidR="00BB4D86" w14:paraId="734A56F8" w14:textId="77777777" w:rsidTr="007336D6">
        <w:trPr>
          <w:trHeight w:val="397"/>
        </w:trPr>
        <w:tc>
          <w:tcPr>
            <w:tcW w:w="3828" w:type="dxa"/>
          </w:tcPr>
          <w:p w14:paraId="4D08D186" w14:textId="32CDFAE7" w:rsidR="00BB4D86" w:rsidRPr="00BB4D86" w:rsidRDefault="00BB4D86" w:rsidP="00BB4D86">
            <w:pPr>
              <w:pStyle w:val="Tabletextleft"/>
            </w:pPr>
            <w:r w:rsidRPr="00BB4D86">
              <w:t>65+</w:t>
            </w:r>
          </w:p>
        </w:tc>
        <w:tc>
          <w:tcPr>
            <w:tcW w:w="2783" w:type="dxa"/>
            <w:vAlign w:val="center"/>
          </w:tcPr>
          <w:p w14:paraId="665ADBBE" w14:textId="3C04DD99" w:rsidR="00BB4D86" w:rsidRPr="00BB4D86" w:rsidRDefault="00BB4D86" w:rsidP="00BB4D86">
            <w:pPr>
              <w:pStyle w:val="Tabletextcentre"/>
            </w:pPr>
            <w:r w:rsidRPr="00BB4D86">
              <w:t xml:space="preserve">12 </w:t>
            </w:r>
          </w:p>
        </w:tc>
        <w:tc>
          <w:tcPr>
            <w:tcW w:w="3306" w:type="dxa"/>
            <w:vAlign w:val="center"/>
          </w:tcPr>
          <w:p w14:paraId="46ACEE9A" w14:textId="21B613A5" w:rsidR="00BB4D86" w:rsidRPr="00BB4D86" w:rsidRDefault="00BB4D86" w:rsidP="00BB4D86">
            <w:pPr>
              <w:pStyle w:val="Tabletextcentre"/>
            </w:pPr>
            <w:r w:rsidRPr="00BB4D86">
              <w:t xml:space="preserve">5 </w:t>
            </w:r>
          </w:p>
        </w:tc>
      </w:tr>
      <w:tr w:rsidR="00BB4D86" w14:paraId="106FF57D" w14:textId="77777777" w:rsidTr="007336D6">
        <w:trPr>
          <w:cnfStyle w:val="000000100000" w:firstRow="0" w:lastRow="0" w:firstColumn="0" w:lastColumn="0" w:oddVBand="0" w:evenVBand="0" w:oddHBand="1" w:evenHBand="0" w:firstRowFirstColumn="0" w:firstRowLastColumn="0" w:lastRowFirstColumn="0" w:lastRowLastColumn="0"/>
          <w:trHeight w:val="397"/>
        </w:trPr>
        <w:tc>
          <w:tcPr>
            <w:tcW w:w="9917" w:type="dxa"/>
            <w:gridSpan w:val="3"/>
            <w:shd w:val="clear" w:color="auto" w:fill="F2F2F2" w:themeFill="background1" w:themeFillShade="F2"/>
          </w:tcPr>
          <w:p w14:paraId="6E1E0342" w14:textId="37FC10CB" w:rsidR="00BB4D86" w:rsidRPr="00621419" w:rsidRDefault="00BB4D86" w:rsidP="00BC2281">
            <w:pPr>
              <w:pStyle w:val="TableParagraph"/>
              <w:rPr>
                <w:rStyle w:val="Strong"/>
              </w:rPr>
            </w:pPr>
            <w:r w:rsidRPr="00BB4D86">
              <w:rPr>
                <w:rStyle w:val="Strong"/>
              </w:rPr>
              <w:t>IAR-DST Level of Care</w:t>
            </w:r>
          </w:p>
        </w:tc>
      </w:tr>
      <w:tr w:rsidR="00BB4D86" w14:paraId="721C417C" w14:textId="77777777" w:rsidTr="007336D6">
        <w:trPr>
          <w:trHeight w:val="397"/>
        </w:trPr>
        <w:tc>
          <w:tcPr>
            <w:tcW w:w="3828" w:type="dxa"/>
          </w:tcPr>
          <w:p w14:paraId="32296F4A" w14:textId="752672DA" w:rsidR="00BB4D86" w:rsidRPr="00BB4D86" w:rsidRDefault="00BB4D86" w:rsidP="00BB4D86">
            <w:pPr>
              <w:pStyle w:val="Tabletextleft"/>
            </w:pPr>
            <w:r>
              <w:t>Level 1</w:t>
            </w:r>
          </w:p>
        </w:tc>
        <w:tc>
          <w:tcPr>
            <w:tcW w:w="2783" w:type="dxa"/>
            <w:vAlign w:val="center"/>
          </w:tcPr>
          <w:p w14:paraId="7A9F2A2B" w14:textId="526AF3BA" w:rsidR="00BB4D86" w:rsidRPr="00BB4D86" w:rsidRDefault="00BB4D86" w:rsidP="00BB4D86">
            <w:pPr>
              <w:pStyle w:val="Tabletextcentre"/>
            </w:pPr>
            <w:r w:rsidRPr="00BB4D86">
              <w:t xml:space="preserve">4 </w:t>
            </w:r>
          </w:p>
        </w:tc>
        <w:tc>
          <w:tcPr>
            <w:tcW w:w="3306" w:type="dxa"/>
            <w:vAlign w:val="center"/>
          </w:tcPr>
          <w:p w14:paraId="4721ADFB" w14:textId="6C15026E" w:rsidR="00BB4D86" w:rsidRPr="00BB4D86" w:rsidRDefault="00BB4D86" w:rsidP="00BB4D86">
            <w:pPr>
              <w:pStyle w:val="Tabletextcentre"/>
            </w:pPr>
            <w:r w:rsidRPr="00BB4D86">
              <w:t xml:space="preserve">1.5 </w:t>
            </w:r>
          </w:p>
        </w:tc>
      </w:tr>
      <w:tr w:rsidR="00BB4D86" w14:paraId="4D81C37D" w14:textId="77777777" w:rsidTr="007336D6">
        <w:trPr>
          <w:cnfStyle w:val="000000100000" w:firstRow="0" w:lastRow="0" w:firstColumn="0" w:lastColumn="0" w:oddVBand="0" w:evenVBand="0" w:oddHBand="1" w:evenHBand="0" w:firstRowFirstColumn="0" w:firstRowLastColumn="0" w:lastRowFirstColumn="0" w:lastRowLastColumn="0"/>
          <w:trHeight w:val="397"/>
        </w:trPr>
        <w:tc>
          <w:tcPr>
            <w:tcW w:w="3828" w:type="dxa"/>
          </w:tcPr>
          <w:p w14:paraId="7BF3046C" w14:textId="1C39231F" w:rsidR="00BB4D86" w:rsidRPr="00BB4D86" w:rsidRDefault="00BB4D86" w:rsidP="00BB4D86">
            <w:pPr>
              <w:pStyle w:val="Tabletextleft"/>
            </w:pPr>
            <w:r>
              <w:t>Level 2</w:t>
            </w:r>
          </w:p>
        </w:tc>
        <w:tc>
          <w:tcPr>
            <w:tcW w:w="2783" w:type="dxa"/>
            <w:vAlign w:val="center"/>
          </w:tcPr>
          <w:p w14:paraId="34FD9B58" w14:textId="1AC60691" w:rsidR="00BB4D86" w:rsidRPr="00BB4D86" w:rsidRDefault="00BB4D86" w:rsidP="00BB4D86">
            <w:pPr>
              <w:pStyle w:val="Tabletextcentre"/>
            </w:pPr>
            <w:r w:rsidRPr="00BB4D86">
              <w:t xml:space="preserve">56 </w:t>
            </w:r>
          </w:p>
        </w:tc>
        <w:tc>
          <w:tcPr>
            <w:tcW w:w="3306" w:type="dxa"/>
            <w:vAlign w:val="center"/>
          </w:tcPr>
          <w:p w14:paraId="003D5F68" w14:textId="39F6AAEA" w:rsidR="00BB4D86" w:rsidRPr="00BB4D86" w:rsidRDefault="00BB4D86" w:rsidP="00BB4D86">
            <w:pPr>
              <w:pStyle w:val="Tabletextcentre"/>
            </w:pPr>
            <w:r w:rsidRPr="00BB4D86">
              <w:t xml:space="preserve">24 </w:t>
            </w:r>
          </w:p>
        </w:tc>
      </w:tr>
      <w:tr w:rsidR="00BB4D86" w14:paraId="3EB5A250" w14:textId="77777777" w:rsidTr="007336D6">
        <w:trPr>
          <w:trHeight w:val="397"/>
        </w:trPr>
        <w:tc>
          <w:tcPr>
            <w:tcW w:w="3828" w:type="dxa"/>
          </w:tcPr>
          <w:p w14:paraId="094F0179" w14:textId="0BA234C5" w:rsidR="00BB4D86" w:rsidRPr="00BB4D86" w:rsidRDefault="00BB4D86" w:rsidP="00BB4D86">
            <w:pPr>
              <w:pStyle w:val="Tabletextleft"/>
            </w:pPr>
            <w:r>
              <w:t>Level 3</w:t>
            </w:r>
          </w:p>
        </w:tc>
        <w:tc>
          <w:tcPr>
            <w:tcW w:w="2783" w:type="dxa"/>
            <w:vAlign w:val="center"/>
          </w:tcPr>
          <w:p w14:paraId="36F839C7" w14:textId="2423B553" w:rsidR="00BB4D86" w:rsidRPr="00BB4D86" w:rsidRDefault="00BB4D86" w:rsidP="00BB4D86">
            <w:pPr>
              <w:pStyle w:val="Tabletextcentre"/>
            </w:pPr>
            <w:r w:rsidRPr="00BB4D86">
              <w:t xml:space="preserve">139 </w:t>
            </w:r>
          </w:p>
        </w:tc>
        <w:tc>
          <w:tcPr>
            <w:tcW w:w="3306" w:type="dxa"/>
            <w:vAlign w:val="center"/>
          </w:tcPr>
          <w:p w14:paraId="6BCD5152" w14:textId="08F009CC" w:rsidR="00BB4D86" w:rsidRPr="00BB4D86" w:rsidRDefault="00BB4D86" w:rsidP="00BB4D86">
            <w:pPr>
              <w:pStyle w:val="Tabletextcentre"/>
            </w:pPr>
            <w:r w:rsidRPr="00BB4D86">
              <w:t xml:space="preserve">58 </w:t>
            </w:r>
          </w:p>
        </w:tc>
      </w:tr>
      <w:tr w:rsidR="00BB4D86" w14:paraId="3B80D803" w14:textId="77777777" w:rsidTr="007336D6">
        <w:trPr>
          <w:cnfStyle w:val="000000100000" w:firstRow="0" w:lastRow="0" w:firstColumn="0" w:lastColumn="0" w:oddVBand="0" w:evenVBand="0" w:oddHBand="1" w:evenHBand="0" w:firstRowFirstColumn="0" w:firstRowLastColumn="0" w:lastRowFirstColumn="0" w:lastRowLastColumn="0"/>
          <w:trHeight w:val="397"/>
        </w:trPr>
        <w:tc>
          <w:tcPr>
            <w:tcW w:w="3828" w:type="dxa"/>
          </w:tcPr>
          <w:p w14:paraId="410920F1" w14:textId="3FB5BD1B" w:rsidR="00BB4D86" w:rsidRPr="00BB4D86" w:rsidRDefault="00BB4D86" w:rsidP="00BB4D86">
            <w:pPr>
              <w:pStyle w:val="Tabletextleft"/>
            </w:pPr>
            <w:r>
              <w:t>Level 4 &amp; 5</w:t>
            </w:r>
          </w:p>
        </w:tc>
        <w:tc>
          <w:tcPr>
            <w:tcW w:w="2783" w:type="dxa"/>
            <w:vAlign w:val="center"/>
          </w:tcPr>
          <w:p w14:paraId="164190CD" w14:textId="4364527D" w:rsidR="00BB4D86" w:rsidRPr="00BB4D86" w:rsidRDefault="00BB4D86" w:rsidP="00BB4D86">
            <w:pPr>
              <w:pStyle w:val="Tabletextcentre"/>
            </w:pPr>
            <w:r w:rsidRPr="00BB4D86">
              <w:t xml:space="preserve">39 </w:t>
            </w:r>
          </w:p>
        </w:tc>
        <w:tc>
          <w:tcPr>
            <w:tcW w:w="3306" w:type="dxa"/>
            <w:vAlign w:val="center"/>
          </w:tcPr>
          <w:p w14:paraId="6C5CB461" w14:textId="7ABD6BAF" w:rsidR="00BB4D86" w:rsidRPr="00BB4D86" w:rsidRDefault="00BB4D86" w:rsidP="00BB4D86">
            <w:pPr>
              <w:pStyle w:val="Tabletextcentre"/>
            </w:pPr>
            <w:r w:rsidRPr="00BB4D86">
              <w:t xml:space="preserve">16.5 </w:t>
            </w:r>
          </w:p>
        </w:tc>
      </w:tr>
      <w:tr w:rsidR="00BB4D86" w:rsidRPr="00A13091" w14:paraId="2059F036" w14:textId="77777777" w:rsidTr="007336D6">
        <w:trPr>
          <w:trHeight w:val="397"/>
        </w:trPr>
        <w:tc>
          <w:tcPr>
            <w:tcW w:w="9917" w:type="dxa"/>
            <w:gridSpan w:val="3"/>
            <w:shd w:val="clear" w:color="auto" w:fill="F2F2F2" w:themeFill="background1" w:themeFillShade="F2"/>
          </w:tcPr>
          <w:p w14:paraId="18D78D71" w14:textId="4FB2ADEE" w:rsidR="00BB4D86" w:rsidRPr="00A13091" w:rsidRDefault="00BB4D86" w:rsidP="00BC2281">
            <w:pPr>
              <w:pStyle w:val="TableParagraph"/>
              <w:rPr>
                <w:rStyle w:val="Strong"/>
              </w:rPr>
            </w:pPr>
            <w:r w:rsidRPr="00BB4D86">
              <w:rPr>
                <w:rStyle w:val="Strong"/>
              </w:rPr>
              <w:t>Most Common Referrals</w:t>
            </w:r>
          </w:p>
        </w:tc>
      </w:tr>
      <w:tr w:rsidR="00BB4D86" w14:paraId="32CC0AC2" w14:textId="77777777" w:rsidTr="007336D6">
        <w:trPr>
          <w:cnfStyle w:val="000000100000" w:firstRow="0" w:lastRow="0" w:firstColumn="0" w:lastColumn="0" w:oddVBand="0" w:evenVBand="0" w:oddHBand="1" w:evenHBand="0" w:firstRowFirstColumn="0" w:firstRowLastColumn="0" w:lastRowFirstColumn="0" w:lastRowLastColumn="0"/>
          <w:trHeight w:val="397"/>
        </w:trPr>
        <w:tc>
          <w:tcPr>
            <w:tcW w:w="3828" w:type="dxa"/>
          </w:tcPr>
          <w:p w14:paraId="3560F806" w14:textId="2889B4E7" w:rsidR="00BB4D86" w:rsidRPr="00BB4D86" w:rsidRDefault="00BB4D86" w:rsidP="00BB4D86">
            <w:pPr>
              <w:pStyle w:val="Tabletextleft"/>
            </w:pPr>
            <w:r w:rsidRPr="00BB4D86">
              <w:t>Adult mental health service</w:t>
            </w:r>
          </w:p>
        </w:tc>
        <w:tc>
          <w:tcPr>
            <w:tcW w:w="2783" w:type="dxa"/>
          </w:tcPr>
          <w:p w14:paraId="6417BEB1" w14:textId="7BCC94AD" w:rsidR="00BB4D86" w:rsidRPr="009E7BD7" w:rsidRDefault="009E7BD7" w:rsidP="009E7BD7">
            <w:pPr>
              <w:pStyle w:val="Tabletextcentre"/>
            </w:pPr>
            <w:r>
              <w:t>110</w:t>
            </w:r>
          </w:p>
        </w:tc>
        <w:tc>
          <w:tcPr>
            <w:tcW w:w="3306" w:type="dxa"/>
          </w:tcPr>
          <w:p w14:paraId="7DFB7532" w14:textId="60648B34" w:rsidR="00BB4D86" w:rsidRPr="009E7BD7" w:rsidRDefault="009E7BD7" w:rsidP="009E7BD7">
            <w:pPr>
              <w:pStyle w:val="Tabletextcentre"/>
            </w:pPr>
            <w:r>
              <w:t>21</w:t>
            </w:r>
          </w:p>
        </w:tc>
      </w:tr>
      <w:tr w:rsidR="00BB4D86" w14:paraId="0A2ACCBC" w14:textId="77777777" w:rsidTr="007336D6">
        <w:trPr>
          <w:trHeight w:val="397"/>
        </w:trPr>
        <w:tc>
          <w:tcPr>
            <w:tcW w:w="3828" w:type="dxa"/>
          </w:tcPr>
          <w:p w14:paraId="58C5773D" w14:textId="7126BBFC" w:rsidR="00BB4D86" w:rsidRPr="00BB4D86" w:rsidRDefault="00BB4D86" w:rsidP="00BB4D86">
            <w:pPr>
              <w:pStyle w:val="Tabletextleft"/>
            </w:pPr>
            <w:r w:rsidRPr="00BB4D86">
              <w:t>Private allied health service</w:t>
            </w:r>
          </w:p>
        </w:tc>
        <w:tc>
          <w:tcPr>
            <w:tcW w:w="2783" w:type="dxa"/>
          </w:tcPr>
          <w:p w14:paraId="2A7C32EE" w14:textId="663CC8F3" w:rsidR="00BB4D86" w:rsidRPr="009E7BD7" w:rsidRDefault="009E7BD7" w:rsidP="009E7BD7">
            <w:pPr>
              <w:pStyle w:val="Tabletextcentre"/>
            </w:pPr>
            <w:r>
              <w:t>98</w:t>
            </w:r>
          </w:p>
        </w:tc>
        <w:tc>
          <w:tcPr>
            <w:tcW w:w="3306" w:type="dxa"/>
          </w:tcPr>
          <w:p w14:paraId="79BAB125" w14:textId="66C42DC5" w:rsidR="00BB4D86" w:rsidRPr="009E7BD7" w:rsidRDefault="009E7BD7" w:rsidP="009E7BD7">
            <w:pPr>
              <w:pStyle w:val="Tabletextcentre"/>
            </w:pPr>
            <w:r>
              <w:t>19</w:t>
            </w:r>
          </w:p>
        </w:tc>
      </w:tr>
      <w:tr w:rsidR="00BB4D86" w14:paraId="6BB3CCBB" w14:textId="77777777" w:rsidTr="007336D6">
        <w:trPr>
          <w:cnfStyle w:val="000000100000" w:firstRow="0" w:lastRow="0" w:firstColumn="0" w:lastColumn="0" w:oddVBand="0" w:evenVBand="0" w:oddHBand="1" w:evenHBand="0" w:firstRowFirstColumn="0" w:firstRowLastColumn="0" w:lastRowFirstColumn="0" w:lastRowLastColumn="0"/>
          <w:trHeight w:val="397"/>
        </w:trPr>
        <w:tc>
          <w:tcPr>
            <w:tcW w:w="3828" w:type="dxa"/>
          </w:tcPr>
          <w:p w14:paraId="26FCF82E" w14:textId="0E6085D3" w:rsidR="00BB4D86" w:rsidRDefault="00BB4D86" w:rsidP="00BC2281">
            <w:pPr>
              <w:pStyle w:val="Tabletextleft"/>
            </w:pPr>
            <w:r w:rsidRPr="00BB4D86">
              <w:t>Community support groups / agencies</w:t>
            </w:r>
          </w:p>
        </w:tc>
        <w:tc>
          <w:tcPr>
            <w:tcW w:w="2783" w:type="dxa"/>
          </w:tcPr>
          <w:p w14:paraId="51C9B2CF" w14:textId="2E04D7CF" w:rsidR="00BB4D86" w:rsidRPr="009E7BD7" w:rsidRDefault="009E7BD7" w:rsidP="009E7BD7">
            <w:pPr>
              <w:pStyle w:val="Tabletextcentre"/>
            </w:pPr>
            <w:r>
              <w:t>65</w:t>
            </w:r>
          </w:p>
        </w:tc>
        <w:tc>
          <w:tcPr>
            <w:tcW w:w="3306" w:type="dxa"/>
          </w:tcPr>
          <w:p w14:paraId="41DD8E95" w14:textId="6CD67FF4" w:rsidR="00BB4D86" w:rsidRPr="009E7BD7" w:rsidRDefault="009E7BD7" w:rsidP="009E7BD7">
            <w:pPr>
              <w:pStyle w:val="Tabletextcentre"/>
            </w:pPr>
            <w:r>
              <w:t>13</w:t>
            </w:r>
          </w:p>
        </w:tc>
      </w:tr>
      <w:tr w:rsidR="00BB4D86" w14:paraId="12BBCC1A" w14:textId="77777777" w:rsidTr="007336D6">
        <w:trPr>
          <w:trHeight w:val="397"/>
        </w:trPr>
        <w:tc>
          <w:tcPr>
            <w:tcW w:w="3828" w:type="dxa"/>
          </w:tcPr>
          <w:p w14:paraId="6BC223A2" w14:textId="03BCC3A1" w:rsidR="00BB4D86" w:rsidRDefault="00BB4D86" w:rsidP="00BC2281">
            <w:pPr>
              <w:pStyle w:val="Tabletextleft"/>
            </w:pPr>
            <w:r w:rsidRPr="00BB4D86">
              <w:t>Other community / health care service</w:t>
            </w:r>
          </w:p>
        </w:tc>
        <w:tc>
          <w:tcPr>
            <w:tcW w:w="2783" w:type="dxa"/>
          </w:tcPr>
          <w:p w14:paraId="11DDE7E1" w14:textId="15CC1AEB" w:rsidR="00BB4D86" w:rsidRPr="009E7BD7" w:rsidRDefault="009E7BD7" w:rsidP="009E7BD7">
            <w:pPr>
              <w:pStyle w:val="Tabletextcentre"/>
            </w:pPr>
            <w:r>
              <w:t>42</w:t>
            </w:r>
          </w:p>
        </w:tc>
        <w:tc>
          <w:tcPr>
            <w:tcW w:w="3306" w:type="dxa"/>
          </w:tcPr>
          <w:p w14:paraId="0915571E" w14:textId="475E33B0" w:rsidR="00BB4D86" w:rsidRPr="009E7BD7" w:rsidRDefault="009E7BD7" w:rsidP="009E7BD7">
            <w:pPr>
              <w:pStyle w:val="Tabletextcentre"/>
            </w:pPr>
            <w:r>
              <w:t>8</w:t>
            </w:r>
          </w:p>
        </w:tc>
      </w:tr>
      <w:tr w:rsidR="00177578" w14:paraId="34869915" w14:textId="77777777" w:rsidTr="007336D6">
        <w:trPr>
          <w:cnfStyle w:val="000000100000" w:firstRow="0" w:lastRow="0" w:firstColumn="0" w:lastColumn="0" w:oddVBand="0" w:evenVBand="0" w:oddHBand="1" w:evenHBand="0" w:firstRowFirstColumn="0" w:firstRowLastColumn="0" w:lastRowFirstColumn="0" w:lastRowLastColumn="0"/>
          <w:trHeight w:val="397"/>
        </w:trPr>
        <w:tc>
          <w:tcPr>
            <w:tcW w:w="3828" w:type="dxa"/>
          </w:tcPr>
          <w:p w14:paraId="41B56F21" w14:textId="38E882D7" w:rsidR="00177578" w:rsidRPr="00BB4D86" w:rsidRDefault="00177578" w:rsidP="00177578">
            <w:pPr>
              <w:pStyle w:val="Tabletextleft"/>
            </w:pPr>
            <w:r>
              <w:rPr>
                <w:sz w:val="18"/>
              </w:rPr>
              <w:t>Telephone</w:t>
            </w:r>
            <w:r>
              <w:rPr>
                <w:spacing w:val="2"/>
                <w:sz w:val="18"/>
              </w:rPr>
              <w:t xml:space="preserve"> </w:t>
            </w:r>
            <w:r>
              <w:rPr>
                <w:sz w:val="18"/>
              </w:rPr>
              <w:t>&amp;</w:t>
            </w:r>
            <w:r>
              <w:rPr>
                <w:spacing w:val="2"/>
                <w:sz w:val="18"/>
              </w:rPr>
              <w:t xml:space="preserve"> </w:t>
            </w:r>
            <w:r>
              <w:rPr>
                <w:sz w:val="18"/>
              </w:rPr>
              <w:t>online</w:t>
            </w:r>
            <w:r>
              <w:rPr>
                <w:spacing w:val="2"/>
                <w:sz w:val="18"/>
              </w:rPr>
              <w:t xml:space="preserve"> </w:t>
            </w:r>
            <w:r>
              <w:rPr>
                <w:sz w:val="18"/>
              </w:rPr>
              <w:t>services</w:t>
            </w:r>
            <w:r>
              <w:rPr>
                <w:spacing w:val="2"/>
                <w:sz w:val="18"/>
              </w:rPr>
              <w:t xml:space="preserve"> </w:t>
            </w:r>
            <w:r>
              <w:rPr>
                <w:sz w:val="18"/>
              </w:rPr>
              <w:t>/</w:t>
            </w:r>
            <w:r>
              <w:rPr>
                <w:spacing w:val="2"/>
                <w:sz w:val="18"/>
              </w:rPr>
              <w:t xml:space="preserve"> </w:t>
            </w:r>
            <w:r>
              <w:rPr>
                <w:sz w:val="18"/>
              </w:rPr>
              <w:t>referral</w:t>
            </w:r>
            <w:r>
              <w:rPr>
                <w:spacing w:val="2"/>
                <w:sz w:val="18"/>
              </w:rPr>
              <w:t xml:space="preserve"> </w:t>
            </w:r>
            <w:r>
              <w:rPr>
                <w:sz w:val="18"/>
              </w:rPr>
              <w:t>agency</w:t>
            </w:r>
          </w:p>
        </w:tc>
        <w:tc>
          <w:tcPr>
            <w:tcW w:w="2783" w:type="dxa"/>
          </w:tcPr>
          <w:p w14:paraId="68752738" w14:textId="4AF047AC" w:rsidR="00177578" w:rsidRDefault="00177578" w:rsidP="00177578">
            <w:pPr>
              <w:pStyle w:val="Tabletextcentre"/>
            </w:pPr>
            <w:r>
              <w:rPr>
                <w:spacing w:val="-5"/>
                <w:sz w:val="18"/>
              </w:rPr>
              <w:t>41</w:t>
            </w:r>
          </w:p>
        </w:tc>
        <w:tc>
          <w:tcPr>
            <w:tcW w:w="3306" w:type="dxa"/>
          </w:tcPr>
          <w:p w14:paraId="716E6E33" w14:textId="7EFA7BF4" w:rsidR="00177578" w:rsidRDefault="00177578" w:rsidP="00177578">
            <w:pPr>
              <w:pStyle w:val="Tabletextcentre"/>
            </w:pPr>
            <w:r>
              <w:rPr>
                <w:spacing w:val="-10"/>
                <w:sz w:val="18"/>
              </w:rPr>
              <w:t>8</w:t>
            </w:r>
          </w:p>
        </w:tc>
      </w:tr>
      <w:tr w:rsidR="00177578" w14:paraId="62F00FD4" w14:textId="77777777" w:rsidTr="007336D6">
        <w:trPr>
          <w:trHeight w:val="397"/>
        </w:trPr>
        <w:tc>
          <w:tcPr>
            <w:tcW w:w="3828" w:type="dxa"/>
          </w:tcPr>
          <w:p w14:paraId="684513FB" w14:textId="6A72441D" w:rsidR="00177578" w:rsidRPr="00BB4D86" w:rsidRDefault="00177578" w:rsidP="00177578">
            <w:pPr>
              <w:pStyle w:val="Tabletextleft"/>
            </w:pPr>
            <w:r>
              <w:rPr>
                <w:spacing w:val="-2"/>
                <w:sz w:val="18"/>
              </w:rPr>
              <w:t>Psychiatric</w:t>
            </w:r>
            <w:r>
              <w:rPr>
                <w:spacing w:val="-8"/>
                <w:sz w:val="18"/>
              </w:rPr>
              <w:t xml:space="preserve"> </w:t>
            </w:r>
            <w:r>
              <w:rPr>
                <w:spacing w:val="-2"/>
                <w:sz w:val="18"/>
              </w:rPr>
              <w:t>/</w:t>
            </w:r>
            <w:r>
              <w:rPr>
                <w:spacing w:val="-7"/>
                <w:sz w:val="18"/>
              </w:rPr>
              <w:t xml:space="preserve"> </w:t>
            </w:r>
            <w:r>
              <w:rPr>
                <w:spacing w:val="-2"/>
                <w:sz w:val="18"/>
              </w:rPr>
              <w:t>mental</w:t>
            </w:r>
            <w:r>
              <w:rPr>
                <w:spacing w:val="-8"/>
                <w:sz w:val="18"/>
              </w:rPr>
              <w:t xml:space="preserve"> </w:t>
            </w:r>
            <w:r>
              <w:rPr>
                <w:spacing w:val="-2"/>
                <w:sz w:val="18"/>
              </w:rPr>
              <w:t>health</w:t>
            </w:r>
            <w:r>
              <w:rPr>
                <w:spacing w:val="-7"/>
                <w:sz w:val="18"/>
              </w:rPr>
              <w:t xml:space="preserve"> </w:t>
            </w:r>
            <w:r>
              <w:rPr>
                <w:spacing w:val="-2"/>
                <w:sz w:val="18"/>
              </w:rPr>
              <w:t>service</w:t>
            </w:r>
            <w:r>
              <w:rPr>
                <w:spacing w:val="-8"/>
                <w:sz w:val="18"/>
              </w:rPr>
              <w:t xml:space="preserve"> </w:t>
            </w:r>
            <w:r>
              <w:rPr>
                <w:spacing w:val="-2"/>
                <w:sz w:val="18"/>
              </w:rPr>
              <w:t>or</w:t>
            </w:r>
            <w:r>
              <w:rPr>
                <w:spacing w:val="-7"/>
                <w:sz w:val="18"/>
              </w:rPr>
              <w:t xml:space="preserve"> </w:t>
            </w:r>
            <w:r>
              <w:rPr>
                <w:spacing w:val="-2"/>
                <w:sz w:val="18"/>
              </w:rPr>
              <w:t>facility</w:t>
            </w:r>
          </w:p>
        </w:tc>
        <w:tc>
          <w:tcPr>
            <w:tcW w:w="2783" w:type="dxa"/>
          </w:tcPr>
          <w:p w14:paraId="3D1C7686" w14:textId="3CABEBC5" w:rsidR="00177578" w:rsidRDefault="00177578" w:rsidP="00177578">
            <w:pPr>
              <w:pStyle w:val="Tabletextcentre"/>
            </w:pPr>
            <w:r>
              <w:rPr>
                <w:spacing w:val="-5"/>
                <w:sz w:val="18"/>
              </w:rPr>
              <w:t>26</w:t>
            </w:r>
          </w:p>
        </w:tc>
        <w:tc>
          <w:tcPr>
            <w:tcW w:w="3306" w:type="dxa"/>
          </w:tcPr>
          <w:p w14:paraId="07FBD391" w14:textId="2A80B93D" w:rsidR="00177578" w:rsidRDefault="00177578" w:rsidP="00177578">
            <w:pPr>
              <w:pStyle w:val="Tabletextcentre"/>
            </w:pPr>
            <w:r>
              <w:rPr>
                <w:spacing w:val="-10"/>
                <w:sz w:val="18"/>
              </w:rPr>
              <w:t>5</w:t>
            </w:r>
          </w:p>
        </w:tc>
      </w:tr>
      <w:tr w:rsidR="00177578" w14:paraId="0F4FFD38" w14:textId="77777777" w:rsidTr="007336D6">
        <w:trPr>
          <w:cnfStyle w:val="000000100000" w:firstRow="0" w:lastRow="0" w:firstColumn="0" w:lastColumn="0" w:oddVBand="0" w:evenVBand="0" w:oddHBand="1" w:evenHBand="0" w:firstRowFirstColumn="0" w:firstRowLastColumn="0" w:lastRowFirstColumn="0" w:lastRowLastColumn="0"/>
          <w:trHeight w:val="397"/>
        </w:trPr>
        <w:tc>
          <w:tcPr>
            <w:tcW w:w="3828" w:type="dxa"/>
          </w:tcPr>
          <w:p w14:paraId="089C8958" w14:textId="274F1661" w:rsidR="00177578" w:rsidRPr="00BB4D86" w:rsidRDefault="00177578" w:rsidP="00177578">
            <w:pPr>
              <w:pStyle w:val="Tabletextleft"/>
            </w:pPr>
            <w:r>
              <w:rPr>
                <w:spacing w:val="-2"/>
                <w:sz w:val="18"/>
              </w:rPr>
              <w:t>Peer</w:t>
            </w:r>
            <w:r>
              <w:rPr>
                <w:spacing w:val="-3"/>
                <w:sz w:val="18"/>
              </w:rPr>
              <w:t xml:space="preserve"> </w:t>
            </w:r>
            <w:r>
              <w:rPr>
                <w:spacing w:val="-2"/>
                <w:sz w:val="18"/>
              </w:rPr>
              <w:t xml:space="preserve">support / self-help </w:t>
            </w:r>
            <w:r>
              <w:rPr>
                <w:spacing w:val="-4"/>
                <w:sz w:val="18"/>
              </w:rPr>
              <w:t>group</w:t>
            </w:r>
          </w:p>
        </w:tc>
        <w:tc>
          <w:tcPr>
            <w:tcW w:w="2783" w:type="dxa"/>
          </w:tcPr>
          <w:p w14:paraId="784D9FC0" w14:textId="201A4A14" w:rsidR="00177578" w:rsidRDefault="00177578" w:rsidP="00177578">
            <w:pPr>
              <w:pStyle w:val="Tabletextcentre"/>
            </w:pPr>
            <w:r>
              <w:rPr>
                <w:spacing w:val="-5"/>
                <w:sz w:val="18"/>
              </w:rPr>
              <w:t>18</w:t>
            </w:r>
          </w:p>
        </w:tc>
        <w:tc>
          <w:tcPr>
            <w:tcW w:w="3306" w:type="dxa"/>
          </w:tcPr>
          <w:p w14:paraId="54F67E16" w14:textId="2B9895A4" w:rsidR="00177578" w:rsidRDefault="00177578" w:rsidP="00177578">
            <w:pPr>
              <w:pStyle w:val="Tabletextcentre"/>
            </w:pPr>
            <w:r>
              <w:rPr>
                <w:spacing w:val="-10"/>
                <w:sz w:val="18"/>
              </w:rPr>
              <w:t>4</w:t>
            </w:r>
          </w:p>
        </w:tc>
      </w:tr>
      <w:tr w:rsidR="00177578" w14:paraId="414060EE" w14:textId="77777777" w:rsidTr="007336D6">
        <w:trPr>
          <w:trHeight w:val="397"/>
        </w:trPr>
        <w:tc>
          <w:tcPr>
            <w:tcW w:w="3828" w:type="dxa"/>
          </w:tcPr>
          <w:p w14:paraId="2759B834" w14:textId="17B18D25" w:rsidR="00177578" w:rsidRPr="00BB4D86" w:rsidRDefault="00177578" w:rsidP="00177578">
            <w:pPr>
              <w:pStyle w:val="Tabletextleft"/>
            </w:pPr>
            <w:r>
              <w:rPr>
                <w:spacing w:val="-2"/>
                <w:sz w:val="18"/>
              </w:rPr>
              <w:t>Community</w:t>
            </w:r>
            <w:r>
              <w:rPr>
                <w:spacing w:val="-7"/>
                <w:sz w:val="18"/>
              </w:rPr>
              <w:t xml:space="preserve"> </w:t>
            </w:r>
            <w:r>
              <w:rPr>
                <w:spacing w:val="-2"/>
                <w:sz w:val="18"/>
              </w:rPr>
              <w:t>Based</w:t>
            </w:r>
            <w:r>
              <w:rPr>
                <w:spacing w:val="-7"/>
                <w:sz w:val="18"/>
              </w:rPr>
              <w:t xml:space="preserve"> </w:t>
            </w:r>
            <w:r>
              <w:rPr>
                <w:spacing w:val="-2"/>
                <w:sz w:val="18"/>
              </w:rPr>
              <w:t>Drug</w:t>
            </w:r>
            <w:r>
              <w:rPr>
                <w:spacing w:val="-7"/>
                <w:sz w:val="18"/>
              </w:rPr>
              <w:t xml:space="preserve"> </w:t>
            </w:r>
            <w:r>
              <w:rPr>
                <w:spacing w:val="-2"/>
                <w:sz w:val="18"/>
              </w:rPr>
              <w:t>and</w:t>
            </w:r>
            <w:r>
              <w:rPr>
                <w:spacing w:val="-7"/>
                <w:sz w:val="18"/>
              </w:rPr>
              <w:t xml:space="preserve"> </w:t>
            </w:r>
            <w:r>
              <w:rPr>
                <w:spacing w:val="-2"/>
                <w:sz w:val="18"/>
              </w:rPr>
              <w:t>Alcohol</w:t>
            </w:r>
            <w:r>
              <w:rPr>
                <w:spacing w:val="-7"/>
                <w:sz w:val="18"/>
              </w:rPr>
              <w:t xml:space="preserve"> </w:t>
            </w:r>
            <w:r>
              <w:rPr>
                <w:spacing w:val="-2"/>
                <w:sz w:val="18"/>
              </w:rPr>
              <w:t>Service</w:t>
            </w:r>
          </w:p>
        </w:tc>
        <w:tc>
          <w:tcPr>
            <w:tcW w:w="2783" w:type="dxa"/>
          </w:tcPr>
          <w:p w14:paraId="37FC5791" w14:textId="118092BF" w:rsidR="00177578" w:rsidRDefault="00177578" w:rsidP="00177578">
            <w:pPr>
              <w:pStyle w:val="Tabletextcentre"/>
            </w:pPr>
            <w:r>
              <w:rPr>
                <w:spacing w:val="-5"/>
                <w:sz w:val="18"/>
              </w:rPr>
              <w:t>15</w:t>
            </w:r>
          </w:p>
        </w:tc>
        <w:tc>
          <w:tcPr>
            <w:tcW w:w="3306" w:type="dxa"/>
          </w:tcPr>
          <w:p w14:paraId="66B823C0" w14:textId="0C8A55BF" w:rsidR="00177578" w:rsidRDefault="00177578" w:rsidP="00177578">
            <w:pPr>
              <w:pStyle w:val="Tabletextcentre"/>
            </w:pPr>
            <w:r>
              <w:rPr>
                <w:spacing w:val="-10"/>
                <w:sz w:val="18"/>
              </w:rPr>
              <w:t>3</w:t>
            </w:r>
          </w:p>
        </w:tc>
      </w:tr>
      <w:tr w:rsidR="00177578" w14:paraId="7FE3182D" w14:textId="77777777" w:rsidTr="00FE266A">
        <w:trPr>
          <w:cnfStyle w:val="000000100000" w:firstRow="0" w:lastRow="0" w:firstColumn="0" w:lastColumn="0" w:oddVBand="0" w:evenVBand="0" w:oddHBand="1" w:evenHBand="0" w:firstRowFirstColumn="0" w:firstRowLastColumn="0" w:lastRowFirstColumn="0" w:lastRowLastColumn="0"/>
          <w:trHeight w:val="397"/>
        </w:trPr>
        <w:tc>
          <w:tcPr>
            <w:tcW w:w="3828" w:type="dxa"/>
            <w:shd w:val="clear" w:color="auto" w:fill="F2F2F2" w:themeFill="background1" w:themeFillShade="F2"/>
          </w:tcPr>
          <w:p w14:paraId="21C5D9E6" w14:textId="3208483E" w:rsidR="00177578" w:rsidRPr="00BB4D86" w:rsidRDefault="00177578" w:rsidP="00177578">
            <w:pPr>
              <w:pStyle w:val="Tabletextleft"/>
            </w:pPr>
            <w:r>
              <w:rPr>
                <w:b/>
                <w:sz w:val="18"/>
              </w:rPr>
              <w:t>Total</w:t>
            </w:r>
            <w:r>
              <w:rPr>
                <w:b/>
                <w:spacing w:val="-3"/>
                <w:sz w:val="18"/>
              </w:rPr>
              <w:t xml:space="preserve"> </w:t>
            </w:r>
            <w:r>
              <w:rPr>
                <w:b/>
                <w:sz w:val="18"/>
              </w:rPr>
              <w:t>referrals</w:t>
            </w:r>
            <w:r>
              <w:rPr>
                <w:b/>
                <w:spacing w:val="-3"/>
                <w:sz w:val="18"/>
              </w:rPr>
              <w:t xml:space="preserve"> </w:t>
            </w:r>
            <w:r>
              <w:rPr>
                <w:b/>
                <w:sz w:val="18"/>
              </w:rPr>
              <w:t>/</w:t>
            </w:r>
            <w:r>
              <w:rPr>
                <w:b/>
                <w:spacing w:val="-3"/>
                <w:sz w:val="18"/>
              </w:rPr>
              <w:t xml:space="preserve"> </w:t>
            </w:r>
            <w:r>
              <w:rPr>
                <w:b/>
                <w:spacing w:val="-2"/>
                <w:sz w:val="18"/>
              </w:rPr>
              <w:t>persons</w:t>
            </w:r>
          </w:p>
        </w:tc>
        <w:tc>
          <w:tcPr>
            <w:tcW w:w="2783" w:type="dxa"/>
            <w:shd w:val="clear" w:color="auto" w:fill="F2F2F2" w:themeFill="background1" w:themeFillShade="F2"/>
          </w:tcPr>
          <w:p w14:paraId="3E4513E3" w14:textId="77777777" w:rsidR="00177578" w:rsidRDefault="00177578" w:rsidP="00177578">
            <w:pPr>
              <w:pStyle w:val="Tabletextcentre"/>
            </w:pPr>
          </w:p>
        </w:tc>
        <w:tc>
          <w:tcPr>
            <w:tcW w:w="3306" w:type="dxa"/>
            <w:shd w:val="clear" w:color="auto" w:fill="F2F2F2" w:themeFill="background1" w:themeFillShade="F2"/>
          </w:tcPr>
          <w:p w14:paraId="7B18C24E" w14:textId="77777777" w:rsidR="00177578" w:rsidRDefault="00177578" w:rsidP="00177578">
            <w:pPr>
              <w:pStyle w:val="Tabletextcentre"/>
            </w:pPr>
          </w:p>
        </w:tc>
      </w:tr>
      <w:tr w:rsidR="00177578" w14:paraId="394285C8" w14:textId="77777777" w:rsidTr="007336D6">
        <w:trPr>
          <w:trHeight w:val="397"/>
        </w:trPr>
        <w:tc>
          <w:tcPr>
            <w:tcW w:w="3828" w:type="dxa"/>
          </w:tcPr>
          <w:p w14:paraId="12187C42" w14:textId="02C853C9" w:rsidR="00177578" w:rsidRPr="00BB4D86" w:rsidRDefault="00177578" w:rsidP="00177578">
            <w:pPr>
              <w:pStyle w:val="Tabletextleft"/>
            </w:pPr>
            <w:r>
              <w:rPr>
                <w:w w:val="90"/>
                <w:sz w:val="18"/>
              </w:rPr>
              <w:t>Level</w:t>
            </w:r>
            <w:r>
              <w:rPr>
                <w:spacing w:val="8"/>
                <w:sz w:val="18"/>
              </w:rPr>
              <w:t xml:space="preserve"> </w:t>
            </w:r>
            <w:r>
              <w:rPr>
                <w:spacing w:val="-10"/>
                <w:sz w:val="18"/>
              </w:rPr>
              <w:t>1</w:t>
            </w:r>
          </w:p>
        </w:tc>
        <w:tc>
          <w:tcPr>
            <w:tcW w:w="2783" w:type="dxa"/>
          </w:tcPr>
          <w:p w14:paraId="5063A5A0" w14:textId="5A42F0A7" w:rsidR="00177578" w:rsidRDefault="00177578" w:rsidP="00177578">
            <w:pPr>
              <w:pStyle w:val="Tabletextcentre"/>
            </w:pPr>
            <w:r>
              <w:rPr>
                <w:spacing w:val="-5"/>
                <w:sz w:val="18"/>
              </w:rPr>
              <w:t>72</w:t>
            </w:r>
          </w:p>
        </w:tc>
        <w:tc>
          <w:tcPr>
            <w:tcW w:w="3306" w:type="dxa"/>
          </w:tcPr>
          <w:p w14:paraId="19D5C711" w14:textId="55171E12" w:rsidR="00177578" w:rsidRDefault="00177578" w:rsidP="00177578">
            <w:pPr>
              <w:pStyle w:val="Tabletextcentre"/>
            </w:pPr>
            <w:r>
              <w:rPr>
                <w:spacing w:val="-5"/>
                <w:sz w:val="18"/>
              </w:rPr>
              <w:t>30</w:t>
            </w:r>
          </w:p>
        </w:tc>
      </w:tr>
      <w:tr w:rsidR="00177578" w14:paraId="18B42E1C" w14:textId="77777777" w:rsidTr="007336D6">
        <w:trPr>
          <w:cnfStyle w:val="000000100000" w:firstRow="0" w:lastRow="0" w:firstColumn="0" w:lastColumn="0" w:oddVBand="0" w:evenVBand="0" w:oddHBand="1" w:evenHBand="0" w:firstRowFirstColumn="0" w:firstRowLastColumn="0" w:lastRowFirstColumn="0" w:lastRowLastColumn="0"/>
          <w:trHeight w:val="397"/>
        </w:trPr>
        <w:tc>
          <w:tcPr>
            <w:tcW w:w="3828" w:type="dxa"/>
          </w:tcPr>
          <w:p w14:paraId="46FA030E" w14:textId="72E97C7E" w:rsidR="00177578" w:rsidRPr="00BB4D86" w:rsidRDefault="00177578" w:rsidP="00177578">
            <w:pPr>
              <w:pStyle w:val="Tabletextleft"/>
            </w:pPr>
            <w:r>
              <w:rPr>
                <w:w w:val="90"/>
                <w:sz w:val="18"/>
              </w:rPr>
              <w:t>Level</w:t>
            </w:r>
            <w:r>
              <w:rPr>
                <w:spacing w:val="8"/>
                <w:sz w:val="18"/>
              </w:rPr>
              <w:t xml:space="preserve"> </w:t>
            </w:r>
            <w:r>
              <w:rPr>
                <w:spacing w:val="-10"/>
                <w:sz w:val="18"/>
              </w:rPr>
              <w:t>2</w:t>
            </w:r>
          </w:p>
        </w:tc>
        <w:tc>
          <w:tcPr>
            <w:tcW w:w="2783" w:type="dxa"/>
          </w:tcPr>
          <w:p w14:paraId="0053F8B2" w14:textId="0259D375" w:rsidR="00177578" w:rsidRDefault="00177578" w:rsidP="00177578">
            <w:pPr>
              <w:pStyle w:val="Tabletextcentre"/>
            </w:pPr>
            <w:r>
              <w:rPr>
                <w:spacing w:val="-5"/>
                <w:sz w:val="18"/>
              </w:rPr>
              <w:t>85</w:t>
            </w:r>
          </w:p>
        </w:tc>
        <w:tc>
          <w:tcPr>
            <w:tcW w:w="3306" w:type="dxa"/>
          </w:tcPr>
          <w:p w14:paraId="30787884" w14:textId="4B11CF59" w:rsidR="00177578" w:rsidRDefault="00177578" w:rsidP="00177578">
            <w:pPr>
              <w:pStyle w:val="Tabletextcentre"/>
            </w:pPr>
            <w:r>
              <w:rPr>
                <w:spacing w:val="-5"/>
                <w:sz w:val="18"/>
              </w:rPr>
              <w:t>36</w:t>
            </w:r>
          </w:p>
        </w:tc>
      </w:tr>
      <w:tr w:rsidR="00177578" w14:paraId="6757B799" w14:textId="77777777" w:rsidTr="007336D6">
        <w:trPr>
          <w:trHeight w:val="397"/>
        </w:trPr>
        <w:tc>
          <w:tcPr>
            <w:tcW w:w="3828" w:type="dxa"/>
          </w:tcPr>
          <w:p w14:paraId="64D113CB" w14:textId="054C6ABF" w:rsidR="00177578" w:rsidRPr="00BB4D86" w:rsidRDefault="00177578" w:rsidP="00177578">
            <w:pPr>
              <w:pStyle w:val="Tabletextleft"/>
            </w:pPr>
            <w:r>
              <w:rPr>
                <w:w w:val="90"/>
                <w:sz w:val="18"/>
              </w:rPr>
              <w:t>Level</w:t>
            </w:r>
            <w:r>
              <w:rPr>
                <w:spacing w:val="8"/>
                <w:sz w:val="18"/>
              </w:rPr>
              <w:t xml:space="preserve"> </w:t>
            </w:r>
            <w:r>
              <w:rPr>
                <w:spacing w:val="-10"/>
                <w:sz w:val="18"/>
              </w:rPr>
              <w:t>3</w:t>
            </w:r>
          </w:p>
        </w:tc>
        <w:tc>
          <w:tcPr>
            <w:tcW w:w="2783" w:type="dxa"/>
          </w:tcPr>
          <w:p w14:paraId="43F14B75" w14:textId="5FA7CA98" w:rsidR="00177578" w:rsidRDefault="00177578" w:rsidP="00177578">
            <w:pPr>
              <w:pStyle w:val="Tabletextcentre"/>
            </w:pPr>
            <w:r>
              <w:rPr>
                <w:spacing w:val="-5"/>
                <w:sz w:val="18"/>
              </w:rPr>
              <w:t>51</w:t>
            </w:r>
          </w:p>
        </w:tc>
        <w:tc>
          <w:tcPr>
            <w:tcW w:w="3306" w:type="dxa"/>
          </w:tcPr>
          <w:p w14:paraId="1AE892E2" w14:textId="431425AD" w:rsidR="00177578" w:rsidRDefault="00177578" w:rsidP="00177578">
            <w:pPr>
              <w:pStyle w:val="Tabletextcentre"/>
            </w:pPr>
            <w:r>
              <w:rPr>
                <w:spacing w:val="-5"/>
                <w:sz w:val="18"/>
              </w:rPr>
              <w:t>21</w:t>
            </w:r>
          </w:p>
        </w:tc>
      </w:tr>
      <w:tr w:rsidR="00177578" w14:paraId="04093DDE" w14:textId="77777777" w:rsidTr="007336D6">
        <w:trPr>
          <w:cnfStyle w:val="000000100000" w:firstRow="0" w:lastRow="0" w:firstColumn="0" w:lastColumn="0" w:oddVBand="0" w:evenVBand="0" w:oddHBand="1" w:evenHBand="0" w:firstRowFirstColumn="0" w:firstRowLastColumn="0" w:lastRowFirstColumn="0" w:lastRowLastColumn="0"/>
          <w:trHeight w:val="397"/>
        </w:trPr>
        <w:tc>
          <w:tcPr>
            <w:tcW w:w="3828" w:type="dxa"/>
          </w:tcPr>
          <w:p w14:paraId="09ED8289" w14:textId="76F62C5F" w:rsidR="00177578" w:rsidRPr="00BB4D86" w:rsidRDefault="00177578" w:rsidP="00177578">
            <w:pPr>
              <w:pStyle w:val="Tabletextleft"/>
            </w:pPr>
            <w:r>
              <w:rPr>
                <w:spacing w:val="-4"/>
                <w:sz w:val="18"/>
              </w:rPr>
              <w:t>Level</w:t>
            </w:r>
            <w:r>
              <w:rPr>
                <w:spacing w:val="-7"/>
                <w:sz w:val="18"/>
              </w:rPr>
              <w:t xml:space="preserve"> </w:t>
            </w:r>
            <w:r>
              <w:rPr>
                <w:spacing w:val="-4"/>
                <w:sz w:val="18"/>
              </w:rPr>
              <w:t>4</w:t>
            </w:r>
            <w:r>
              <w:rPr>
                <w:sz w:val="18"/>
              </w:rPr>
              <w:t xml:space="preserve"> </w:t>
            </w:r>
            <w:r>
              <w:rPr>
                <w:spacing w:val="-4"/>
                <w:sz w:val="18"/>
              </w:rPr>
              <w:t>&amp;</w:t>
            </w:r>
            <w:r>
              <w:rPr>
                <w:sz w:val="18"/>
              </w:rPr>
              <w:t xml:space="preserve"> </w:t>
            </w:r>
            <w:r>
              <w:rPr>
                <w:spacing w:val="-10"/>
                <w:sz w:val="18"/>
              </w:rPr>
              <w:t>5</w:t>
            </w:r>
          </w:p>
        </w:tc>
        <w:tc>
          <w:tcPr>
            <w:tcW w:w="2783" w:type="dxa"/>
          </w:tcPr>
          <w:p w14:paraId="77B56C07" w14:textId="5D112023" w:rsidR="00177578" w:rsidRDefault="00177578" w:rsidP="00177578">
            <w:pPr>
              <w:pStyle w:val="Tabletextcentre"/>
            </w:pPr>
            <w:r>
              <w:rPr>
                <w:spacing w:val="-5"/>
                <w:sz w:val="18"/>
              </w:rPr>
              <w:t>30</w:t>
            </w:r>
          </w:p>
        </w:tc>
        <w:tc>
          <w:tcPr>
            <w:tcW w:w="3306" w:type="dxa"/>
          </w:tcPr>
          <w:p w14:paraId="05FE3378" w14:textId="750AC0A5" w:rsidR="00177578" w:rsidRDefault="00177578" w:rsidP="00177578">
            <w:pPr>
              <w:pStyle w:val="Tabletextcentre"/>
            </w:pPr>
            <w:r>
              <w:rPr>
                <w:spacing w:val="-5"/>
                <w:sz w:val="18"/>
              </w:rPr>
              <w:t>13</w:t>
            </w:r>
          </w:p>
        </w:tc>
      </w:tr>
    </w:tbl>
    <w:p w14:paraId="3D65E135" w14:textId="13A7F546" w:rsidR="00956231" w:rsidRPr="004249E5" w:rsidRDefault="00956231" w:rsidP="00B86170">
      <w:pPr>
        <w:pStyle w:val="Boxtext"/>
      </w:pPr>
      <w:r w:rsidRPr="004249E5">
        <w:t>Concordance between intake and clinical review</w:t>
      </w:r>
    </w:p>
    <w:p w14:paraId="6A03901B" w14:textId="2B7F5B15" w:rsidR="00956231" w:rsidRPr="004249E5" w:rsidRDefault="00956231" w:rsidP="00B86170">
      <w:pPr>
        <w:pStyle w:val="Boxtext"/>
      </w:pPr>
      <w:r w:rsidRPr="004249E5">
        <w:t>As part of standard clinical practice, the IAR-DST levels of care recommended at intake are reviewed by the clinical team daily. A second rating by the clinical team was available for 221 IAR-DST levels of care. Of these, minimal changes were made; there were only 3 instances of level downgrades and 2 instances of level upgrades. There was therefore a very high</w:t>
      </w:r>
      <w:r w:rsidR="00DA27EA" w:rsidRPr="004249E5">
        <w:t xml:space="preserve"> </w:t>
      </w:r>
      <w:r w:rsidRPr="004249E5">
        <w:t>level of concordance (91%) between the level recommended by intake officers and the level</w:t>
      </w:r>
      <w:r w:rsidR="00DA27EA" w:rsidRPr="004249E5">
        <w:t xml:space="preserve"> </w:t>
      </w:r>
      <w:r w:rsidRPr="004249E5">
        <w:t>recommended by clinical staff.</w:t>
      </w:r>
      <w:r w:rsidR="00DA27EA" w:rsidRPr="004249E5">
        <w:t xml:space="preserve"> </w:t>
      </w:r>
    </w:p>
    <w:p w14:paraId="022E881F" w14:textId="77777777" w:rsidR="004127FC" w:rsidRDefault="005F5B62" w:rsidP="00C337A7">
      <w:pPr>
        <w:pStyle w:val="Heading3"/>
      </w:pPr>
      <w:r>
        <w:t>Number</w:t>
      </w:r>
      <w:r>
        <w:rPr>
          <w:spacing w:val="-3"/>
        </w:rPr>
        <w:t xml:space="preserve"> </w:t>
      </w:r>
      <w:r>
        <w:t>of</w:t>
      </w:r>
      <w:r>
        <w:rPr>
          <w:spacing w:val="-2"/>
        </w:rPr>
        <w:t xml:space="preserve"> </w:t>
      </w:r>
      <w:r>
        <w:t>referrals</w:t>
      </w:r>
      <w:r>
        <w:rPr>
          <w:spacing w:val="-2"/>
        </w:rPr>
        <w:t xml:space="preserve"> </w:t>
      </w:r>
      <w:r>
        <w:t>by</w:t>
      </w:r>
      <w:r>
        <w:rPr>
          <w:spacing w:val="-3"/>
        </w:rPr>
        <w:t xml:space="preserve"> </w:t>
      </w:r>
      <w:r>
        <w:t>IAR-DST</w:t>
      </w:r>
      <w:r>
        <w:rPr>
          <w:spacing w:val="-2"/>
        </w:rPr>
        <w:t xml:space="preserve"> </w:t>
      </w:r>
      <w:r>
        <w:t>Level</w:t>
      </w:r>
      <w:r>
        <w:rPr>
          <w:spacing w:val="-2"/>
        </w:rPr>
        <w:t xml:space="preserve"> </w:t>
      </w:r>
      <w:r>
        <w:t>of</w:t>
      </w:r>
      <w:r>
        <w:rPr>
          <w:spacing w:val="-3"/>
        </w:rPr>
        <w:t xml:space="preserve"> </w:t>
      </w:r>
      <w:r>
        <w:rPr>
          <w:spacing w:val="-4"/>
        </w:rPr>
        <w:t>Care</w:t>
      </w:r>
    </w:p>
    <w:p w14:paraId="0CC1B7F9" w14:textId="36F3F94A" w:rsidR="004127FC" w:rsidRPr="00F232AA" w:rsidRDefault="005F5B62" w:rsidP="00C337A7">
      <w:r w:rsidRPr="00F232AA">
        <w:t>To explore whether there was a relationship between levels of care and number of referrals, we cross-tabulated number of referrals per person by IAR-DST Level of Care recommended (Table 10). There was no significant relationship between Level of Care and number of referrals X2 (20, N=238) =13.51, p= 0.855.</w:t>
      </w:r>
    </w:p>
    <w:p w14:paraId="789FD866" w14:textId="29D0F63B" w:rsidR="004127FC" w:rsidRPr="004249E5" w:rsidRDefault="005F5B62" w:rsidP="00C337A7">
      <w:pPr>
        <w:pStyle w:val="Caption"/>
      </w:pPr>
      <w:r w:rsidRPr="004249E5">
        <w:t>Table 10. Number of referrals per person by IAR-DST Level of Care</w:t>
      </w:r>
    </w:p>
    <w:tbl>
      <w:tblPr>
        <w:tblStyle w:val="PlainTable2"/>
        <w:tblW w:w="5000" w:type="pct"/>
        <w:tblLook w:val="04E0" w:firstRow="1" w:lastRow="1" w:firstColumn="1" w:lastColumn="0" w:noHBand="0" w:noVBand="1"/>
      </w:tblPr>
      <w:tblGrid>
        <w:gridCol w:w="1650"/>
        <w:gridCol w:w="1030"/>
        <w:gridCol w:w="1862"/>
        <w:gridCol w:w="1092"/>
        <w:gridCol w:w="1886"/>
        <w:gridCol w:w="1203"/>
        <w:gridCol w:w="1203"/>
      </w:tblGrid>
      <w:tr w:rsidR="00702EBC" w14:paraId="55D45B94" w14:textId="2BA939EC" w:rsidTr="00CD550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831" w:type="pct"/>
            <w:vMerge w:val="restart"/>
            <w:shd w:val="clear" w:color="auto" w:fill="F2F2F2" w:themeFill="background1" w:themeFillShade="F2"/>
          </w:tcPr>
          <w:p w14:paraId="3DBE4346" w14:textId="77777777" w:rsidR="00702EBC" w:rsidRPr="000D5237" w:rsidRDefault="00702EBC" w:rsidP="00BC2281">
            <w:pPr>
              <w:pStyle w:val="TableParagraph"/>
            </w:pPr>
            <w:r>
              <w:t>IAR-DST</w:t>
            </w:r>
          </w:p>
        </w:tc>
        <w:tc>
          <w:tcPr>
            <w:tcW w:w="3563" w:type="pct"/>
            <w:gridSpan w:val="5"/>
            <w:shd w:val="clear" w:color="auto" w:fill="F2F2F2" w:themeFill="background1" w:themeFillShade="F2"/>
          </w:tcPr>
          <w:p w14:paraId="47279D8F" w14:textId="5660523A" w:rsidR="00702EBC" w:rsidRPr="000D5237" w:rsidRDefault="00702EBC" w:rsidP="00BC2281">
            <w:pPr>
              <w:pStyle w:val="TableParagraph"/>
              <w:cnfStyle w:val="100000000000" w:firstRow="1" w:lastRow="0" w:firstColumn="0" w:lastColumn="0" w:oddVBand="0" w:evenVBand="0" w:oddHBand="0" w:evenHBand="0" w:firstRowFirstColumn="0" w:firstRowLastColumn="0" w:lastRowFirstColumn="0" w:lastRowLastColumn="0"/>
            </w:pPr>
            <w:r w:rsidRPr="00702EBC">
              <w:t>Number of referrals</w:t>
            </w:r>
          </w:p>
        </w:tc>
        <w:tc>
          <w:tcPr>
            <w:tcW w:w="606" w:type="pct"/>
            <w:shd w:val="clear" w:color="auto" w:fill="F2F2F2" w:themeFill="background1" w:themeFillShade="F2"/>
          </w:tcPr>
          <w:p w14:paraId="161FD247" w14:textId="77777777" w:rsidR="00702EBC" w:rsidRPr="00702EBC" w:rsidRDefault="00702EBC" w:rsidP="00BC2281">
            <w:pPr>
              <w:pStyle w:val="TableParagraph"/>
              <w:cnfStyle w:val="100000000000" w:firstRow="1" w:lastRow="0" w:firstColumn="0" w:lastColumn="0" w:oddVBand="0" w:evenVBand="0" w:oddHBand="0" w:evenHBand="0" w:firstRowFirstColumn="0" w:firstRowLastColumn="0" w:lastRowFirstColumn="0" w:lastRowLastColumn="0"/>
            </w:pPr>
          </w:p>
        </w:tc>
      </w:tr>
      <w:tr w:rsidR="00702EBC" w14:paraId="611A68E7" w14:textId="5DD2A277" w:rsidTr="00CD550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831" w:type="pct"/>
            <w:vMerge/>
            <w:shd w:val="clear" w:color="auto" w:fill="F2F2F2" w:themeFill="background1" w:themeFillShade="F2"/>
          </w:tcPr>
          <w:p w14:paraId="4ECA146E" w14:textId="77777777" w:rsidR="00702EBC" w:rsidRPr="000D5237" w:rsidRDefault="00702EBC" w:rsidP="00BC2281"/>
        </w:tc>
        <w:tc>
          <w:tcPr>
            <w:tcW w:w="519" w:type="pct"/>
            <w:shd w:val="clear" w:color="auto" w:fill="F2F2F2" w:themeFill="background1" w:themeFillShade="F2"/>
          </w:tcPr>
          <w:p w14:paraId="397EADBB" w14:textId="483F69E4" w:rsidR="00702EBC" w:rsidRPr="000D5237" w:rsidRDefault="00702EBC" w:rsidP="00BC2281">
            <w:pPr>
              <w:cnfStyle w:val="100000000000" w:firstRow="1" w:lastRow="0" w:firstColumn="0" w:lastColumn="0" w:oddVBand="0" w:evenVBand="0" w:oddHBand="0" w:evenHBand="0" w:firstRowFirstColumn="0" w:firstRowLastColumn="0" w:lastRowFirstColumn="0" w:lastRowLastColumn="0"/>
            </w:pPr>
            <w:r>
              <w:t>1</w:t>
            </w:r>
          </w:p>
        </w:tc>
        <w:tc>
          <w:tcPr>
            <w:tcW w:w="938" w:type="pct"/>
            <w:shd w:val="clear" w:color="auto" w:fill="F2F2F2" w:themeFill="background1" w:themeFillShade="F2"/>
          </w:tcPr>
          <w:p w14:paraId="4BDBBCBE" w14:textId="43CE1C1B" w:rsidR="00702EBC" w:rsidRPr="000D5237" w:rsidRDefault="00702EBC" w:rsidP="00BC2281">
            <w:pPr>
              <w:cnfStyle w:val="100000000000" w:firstRow="1" w:lastRow="0" w:firstColumn="0" w:lastColumn="0" w:oddVBand="0" w:evenVBand="0" w:oddHBand="0" w:evenHBand="0" w:firstRowFirstColumn="0" w:firstRowLastColumn="0" w:lastRowFirstColumn="0" w:lastRowLastColumn="0"/>
            </w:pPr>
            <w:r>
              <w:t>2</w:t>
            </w:r>
          </w:p>
        </w:tc>
        <w:tc>
          <w:tcPr>
            <w:tcW w:w="550" w:type="pct"/>
            <w:shd w:val="clear" w:color="auto" w:fill="F2F2F2" w:themeFill="background1" w:themeFillShade="F2"/>
          </w:tcPr>
          <w:p w14:paraId="47E4AEBF" w14:textId="55190E33" w:rsidR="00702EBC" w:rsidRPr="000D5237" w:rsidRDefault="00702EBC" w:rsidP="00BC2281">
            <w:pPr>
              <w:cnfStyle w:val="100000000000" w:firstRow="1" w:lastRow="0" w:firstColumn="0" w:lastColumn="0" w:oddVBand="0" w:evenVBand="0" w:oddHBand="0" w:evenHBand="0" w:firstRowFirstColumn="0" w:firstRowLastColumn="0" w:lastRowFirstColumn="0" w:lastRowLastColumn="0"/>
            </w:pPr>
            <w:r>
              <w:t>3</w:t>
            </w:r>
          </w:p>
        </w:tc>
        <w:tc>
          <w:tcPr>
            <w:tcW w:w="950" w:type="pct"/>
            <w:shd w:val="clear" w:color="auto" w:fill="F2F2F2" w:themeFill="background1" w:themeFillShade="F2"/>
          </w:tcPr>
          <w:p w14:paraId="2B10BA8B" w14:textId="3D42A4ED" w:rsidR="00702EBC" w:rsidRPr="000D5237" w:rsidRDefault="00702EBC" w:rsidP="00BC2281">
            <w:pPr>
              <w:cnfStyle w:val="100000000000" w:firstRow="1" w:lastRow="0" w:firstColumn="0" w:lastColumn="0" w:oddVBand="0" w:evenVBand="0" w:oddHBand="0" w:evenHBand="0" w:firstRowFirstColumn="0" w:firstRowLastColumn="0" w:lastRowFirstColumn="0" w:lastRowLastColumn="0"/>
            </w:pPr>
            <w:r>
              <w:t>4</w:t>
            </w:r>
          </w:p>
        </w:tc>
        <w:tc>
          <w:tcPr>
            <w:tcW w:w="606" w:type="pct"/>
            <w:shd w:val="clear" w:color="auto" w:fill="F2F2F2" w:themeFill="background1" w:themeFillShade="F2"/>
          </w:tcPr>
          <w:p w14:paraId="3BD12237" w14:textId="518FDA84" w:rsidR="00702EBC" w:rsidRPr="000D5237" w:rsidRDefault="00702EBC" w:rsidP="00BC2281">
            <w:pPr>
              <w:cnfStyle w:val="100000000000" w:firstRow="1" w:lastRow="0" w:firstColumn="0" w:lastColumn="0" w:oddVBand="0" w:evenVBand="0" w:oddHBand="0" w:evenHBand="0" w:firstRowFirstColumn="0" w:firstRowLastColumn="0" w:lastRowFirstColumn="0" w:lastRowLastColumn="0"/>
            </w:pPr>
            <w:r>
              <w:t>5</w:t>
            </w:r>
          </w:p>
        </w:tc>
        <w:tc>
          <w:tcPr>
            <w:tcW w:w="606" w:type="pct"/>
            <w:shd w:val="clear" w:color="auto" w:fill="F2F2F2" w:themeFill="background1" w:themeFillShade="F2"/>
          </w:tcPr>
          <w:p w14:paraId="74AFA3AB" w14:textId="462FE6A3" w:rsidR="00702EBC" w:rsidRDefault="00702EBC" w:rsidP="00BC2281">
            <w:pPr>
              <w:cnfStyle w:val="100000000000" w:firstRow="1" w:lastRow="0" w:firstColumn="0" w:lastColumn="0" w:oddVBand="0" w:evenVBand="0" w:oddHBand="0" w:evenHBand="0" w:firstRowFirstColumn="0" w:firstRowLastColumn="0" w:lastRowFirstColumn="0" w:lastRowLastColumn="0"/>
            </w:pPr>
            <w:r>
              <w:t>Total</w:t>
            </w:r>
          </w:p>
        </w:tc>
      </w:tr>
      <w:tr w:rsidR="00702EBC" w:rsidRPr="00C34176" w14:paraId="20F1EFC9" w14:textId="1126BB4E" w:rsidTr="00CD5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31" w:type="pct"/>
            <w:shd w:val="clear" w:color="auto" w:fill="F2F2F2" w:themeFill="background1" w:themeFillShade="F2"/>
          </w:tcPr>
          <w:p w14:paraId="4D37465A" w14:textId="77777777" w:rsidR="00702EBC" w:rsidRPr="00C34176" w:rsidRDefault="00702EBC" w:rsidP="00BC2281">
            <w:pPr>
              <w:pStyle w:val="Tabletextleft"/>
            </w:pPr>
            <w:r w:rsidRPr="00C34176">
              <w:t>Level 1</w:t>
            </w:r>
          </w:p>
        </w:tc>
        <w:tc>
          <w:tcPr>
            <w:tcW w:w="519" w:type="pct"/>
            <w:vAlign w:val="center"/>
          </w:tcPr>
          <w:p w14:paraId="5C92BBC4" w14:textId="3491B78C" w:rsidR="00702EBC" w:rsidRPr="00702EBC" w:rsidRDefault="00702EBC" w:rsidP="00702EBC">
            <w:pPr>
              <w:pStyle w:val="Tabletextcentre"/>
              <w:cnfStyle w:val="000000100000" w:firstRow="0" w:lastRow="0" w:firstColumn="0" w:lastColumn="0" w:oddVBand="0" w:evenVBand="0" w:oddHBand="1" w:evenHBand="0" w:firstRowFirstColumn="0" w:firstRowLastColumn="0" w:lastRowFirstColumn="0" w:lastRowLastColumn="0"/>
            </w:pPr>
            <w:r>
              <w:t>1</w:t>
            </w:r>
          </w:p>
        </w:tc>
        <w:tc>
          <w:tcPr>
            <w:tcW w:w="938" w:type="pct"/>
            <w:vAlign w:val="center"/>
          </w:tcPr>
          <w:p w14:paraId="043A3C94" w14:textId="553B564B" w:rsidR="00702EBC" w:rsidRPr="00702EBC" w:rsidRDefault="00702EBC" w:rsidP="00702EBC">
            <w:pPr>
              <w:pStyle w:val="Tabletextcentre"/>
              <w:cnfStyle w:val="000000100000" w:firstRow="0" w:lastRow="0" w:firstColumn="0" w:lastColumn="0" w:oddVBand="0" w:evenVBand="0" w:oddHBand="1" w:evenHBand="0" w:firstRowFirstColumn="0" w:firstRowLastColumn="0" w:lastRowFirstColumn="0" w:lastRowLastColumn="0"/>
            </w:pPr>
            <w:r>
              <w:t>2</w:t>
            </w:r>
          </w:p>
        </w:tc>
        <w:tc>
          <w:tcPr>
            <w:tcW w:w="550" w:type="pct"/>
            <w:vAlign w:val="center"/>
          </w:tcPr>
          <w:p w14:paraId="49329C3B" w14:textId="606A4C51" w:rsidR="00702EBC" w:rsidRPr="00702EBC" w:rsidRDefault="00702EBC" w:rsidP="00702EBC">
            <w:pPr>
              <w:pStyle w:val="Tabletextcentre"/>
              <w:cnfStyle w:val="000000100000" w:firstRow="0" w:lastRow="0" w:firstColumn="0" w:lastColumn="0" w:oddVBand="0" w:evenVBand="0" w:oddHBand="1" w:evenHBand="0" w:firstRowFirstColumn="0" w:firstRowLastColumn="0" w:lastRowFirstColumn="0" w:lastRowLastColumn="0"/>
            </w:pPr>
            <w:r>
              <w:t>1</w:t>
            </w:r>
          </w:p>
        </w:tc>
        <w:tc>
          <w:tcPr>
            <w:tcW w:w="950" w:type="pct"/>
            <w:vAlign w:val="center"/>
          </w:tcPr>
          <w:p w14:paraId="35A0728E" w14:textId="68FEADCB" w:rsidR="00702EBC" w:rsidRPr="00702EBC" w:rsidRDefault="00702EBC" w:rsidP="00702EBC">
            <w:pPr>
              <w:pStyle w:val="Tabletextcentre"/>
              <w:cnfStyle w:val="000000100000" w:firstRow="0" w:lastRow="0" w:firstColumn="0" w:lastColumn="0" w:oddVBand="0" w:evenVBand="0" w:oddHBand="1" w:evenHBand="0" w:firstRowFirstColumn="0" w:firstRowLastColumn="0" w:lastRowFirstColumn="0" w:lastRowLastColumn="0"/>
            </w:pPr>
            <w:r>
              <w:t>0</w:t>
            </w:r>
          </w:p>
        </w:tc>
        <w:tc>
          <w:tcPr>
            <w:tcW w:w="606" w:type="pct"/>
            <w:vAlign w:val="center"/>
          </w:tcPr>
          <w:p w14:paraId="6757735F" w14:textId="0D5E33F1" w:rsidR="00702EBC" w:rsidRPr="00702EBC" w:rsidRDefault="00702EBC" w:rsidP="00702EBC">
            <w:pPr>
              <w:pStyle w:val="Tabletextcentre"/>
              <w:cnfStyle w:val="000000100000" w:firstRow="0" w:lastRow="0" w:firstColumn="0" w:lastColumn="0" w:oddVBand="0" w:evenVBand="0" w:oddHBand="1" w:evenHBand="0" w:firstRowFirstColumn="0" w:firstRowLastColumn="0" w:lastRowFirstColumn="0" w:lastRowLastColumn="0"/>
            </w:pPr>
            <w:r>
              <w:t>0</w:t>
            </w:r>
          </w:p>
        </w:tc>
        <w:tc>
          <w:tcPr>
            <w:tcW w:w="606" w:type="pct"/>
            <w:vAlign w:val="center"/>
          </w:tcPr>
          <w:p w14:paraId="15EC4D45" w14:textId="71FB6D4E" w:rsidR="00702EBC" w:rsidRPr="00702EBC" w:rsidRDefault="00702EBC" w:rsidP="00C033A0">
            <w:pPr>
              <w:pStyle w:val="Tabletextcentre"/>
              <w:cnfStyle w:val="000000100000" w:firstRow="0" w:lastRow="0" w:firstColumn="0" w:lastColumn="0" w:oddVBand="0" w:evenVBand="0" w:oddHBand="1" w:evenHBand="0" w:firstRowFirstColumn="0" w:firstRowLastColumn="0" w:lastRowFirstColumn="0" w:lastRowLastColumn="0"/>
            </w:pPr>
            <w:r>
              <w:t>4</w:t>
            </w:r>
          </w:p>
        </w:tc>
      </w:tr>
      <w:tr w:rsidR="00702EBC" w:rsidRPr="00C34176" w14:paraId="6FC9FE1C" w14:textId="255D10CE" w:rsidTr="00CD550C">
        <w:trPr>
          <w:trHeight w:val="397"/>
        </w:trPr>
        <w:tc>
          <w:tcPr>
            <w:cnfStyle w:val="001000000000" w:firstRow="0" w:lastRow="0" w:firstColumn="1" w:lastColumn="0" w:oddVBand="0" w:evenVBand="0" w:oddHBand="0" w:evenHBand="0" w:firstRowFirstColumn="0" w:firstRowLastColumn="0" w:lastRowFirstColumn="0" w:lastRowLastColumn="0"/>
            <w:tcW w:w="831" w:type="pct"/>
            <w:shd w:val="clear" w:color="auto" w:fill="F2F2F2" w:themeFill="background1" w:themeFillShade="F2"/>
          </w:tcPr>
          <w:p w14:paraId="7C88B78D" w14:textId="77777777" w:rsidR="00702EBC" w:rsidRPr="00C34176" w:rsidRDefault="00702EBC" w:rsidP="00BC2281">
            <w:pPr>
              <w:pStyle w:val="Tabletextleft"/>
            </w:pPr>
            <w:r w:rsidRPr="00C34176">
              <w:t>Level 2</w:t>
            </w:r>
          </w:p>
        </w:tc>
        <w:tc>
          <w:tcPr>
            <w:tcW w:w="519" w:type="pct"/>
            <w:vAlign w:val="center"/>
          </w:tcPr>
          <w:p w14:paraId="23F68BA5" w14:textId="0A804E79" w:rsidR="00702EBC" w:rsidRPr="00702EBC" w:rsidRDefault="00702EBC" w:rsidP="00702EBC">
            <w:pPr>
              <w:pStyle w:val="Tabletextcentre"/>
              <w:cnfStyle w:val="000000000000" w:firstRow="0" w:lastRow="0" w:firstColumn="0" w:lastColumn="0" w:oddVBand="0" w:evenVBand="0" w:oddHBand="0" w:evenHBand="0" w:firstRowFirstColumn="0" w:firstRowLastColumn="0" w:lastRowFirstColumn="0" w:lastRowLastColumn="0"/>
            </w:pPr>
            <w:r>
              <w:t>17</w:t>
            </w:r>
          </w:p>
        </w:tc>
        <w:tc>
          <w:tcPr>
            <w:tcW w:w="938" w:type="pct"/>
            <w:vAlign w:val="center"/>
          </w:tcPr>
          <w:p w14:paraId="4457F050" w14:textId="324DBDFD" w:rsidR="00702EBC" w:rsidRPr="00702EBC" w:rsidRDefault="00702EBC" w:rsidP="00702EBC">
            <w:pPr>
              <w:pStyle w:val="Tabletextcentre"/>
              <w:cnfStyle w:val="000000000000" w:firstRow="0" w:lastRow="0" w:firstColumn="0" w:lastColumn="0" w:oddVBand="0" w:evenVBand="0" w:oddHBand="0" w:evenHBand="0" w:firstRowFirstColumn="0" w:firstRowLastColumn="0" w:lastRowFirstColumn="0" w:lastRowLastColumn="0"/>
            </w:pPr>
            <w:r>
              <w:t>21</w:t>
            </w:r>
          </w:p>
        </w:tc>
        <w:tc>
          <w:tcPr>
            <w:tcW w:w="550" w:type="pct"/>
            <w:vAlign w:val="center"/>
          </w:tcPr>
          <w:p w14:paraId="7CAB0FD1" w14:textId="6CD10B67" w:rsidR="00702EBC" w:rsidRPr="00702EBC" w:rsidRDefault="00702EBC" w:rsidP="00702EBC">
            <w:pPr>
              <w:pStyle w:val="Tabletextcentre"/>
              <w:cnfStyle w:val="000000000000" w:firstRow="0" w:lastRow="0" w:firstColumn="0" w:lastColumn="0" w:oddVBand="0" w:evenVBand="0" w:oddHBand="0" w:evenHBand="0" w:firstRowFirstColumn="0" w:firstRowLastColumn="0" w:lastRowFirstColumn="0" w:lastRowLastColumn="0"/>
            </w:pPr>
            <w:r>
              <w:t>12</w:t>
            </w:r>
          </w:p>
        </w:tc>
        <w:tc>
          <w:tcPr>
            <w:tcW w:w="950" w:type="pct"/>
            <w:vAlign w:val="center"/>
          </w:tcPr>
          <w:p w14:paraId="498AAE33" w14:textId="2AAF54D9" w:rsidR="00702EBC" w:rsidRPr="00702EBC" w:rsidRDefault="00702EBC" w:rsidP="00702EBC">
            <w:pPr>
              <w:pStyle w:val="Tabletextcentre"/>
              <w:cnfStyle w:val="000000000000" w:firstRow="0" w:lastRow="0" w:firstColumn="0" w:lastColumn="0" w:oddVBand="0" w:evenVBand="0" w:oddHBand="0" w:evenHBand="0" w:firstRowFirstColumn="0" w:firstRowLastColumn="0" w:lastRowFirstColumn="0" w:lastRowLastColumn="0"/>
            </w:pPr>
            <w:r>
              <w:t>6</w:t>
            </w:r>
          </w:p>
        </w:tc>
        <w:tc>
          <w:tcPr>
            <w:tcW w:w="606" w:type="pct"/>
            <w:vAlign w:val="center"/>
          </w:tcPr>
          <w:p w14:paraId="6849BC4E" w14:textId="2356C800" w:rsidR="00702EBC" w:rsidRPr="00702EBC" w:rsidRDefault="00702EBC" w:rsidP="00702EBC">
            <w:pPr>
              <w:pStyle w:val="Tabletextcentre"/>
              <w:cnfStyle w:val="000000000000" w:firstRow="0" w:lastRow="0" w:firstColumn="0" w:lastColumn="0" w:oddVBand="0" w:evenVBand="0" w:oddHBand="0" w:evenHBand="0" w:firstRowFirstColumn="0" w:firstRowLastColumn="0" w:lastRowFirstColumn="0" w:lastRowLastColumn="0"/>
            </w:pPr>
            <w:r>
              <w:t>0</w:t>
            </w:r>
          </w:p>
        </w:tc>
        <w:tc>
          <w:tcPr>
            <w:tcW w:w="606" w:type="pct"/>
            <w:vAlign w:val="center"/>
          </w:tcPr>
          <w:p w14:paraId="7E5A8646" w14:textId="5ACE40D8" w:rsidR="00702EBC" w:rsidRPr="00702EBC" w:rsidRDefault="00702EBC" w:rsidP="00C033A0">
            <w:pPr>
              <w:pStyle w:val="Tabletextcentre"/>
              <w:cnfStyle w:val="000000000000" w:firstRow="0" w:lastRow="0" w:firstColumn="0" w:lastColumn="0" w:oddVBand="0" w:evenVBand="0" w:oddHBand="0" w:evenHBand="0" w:firstRowFirstColumn="0" w:firstRowLastColumn="0" w:lastRowFirstColumn="0" w:lastRowLastColumn="0"/>
            </w:pPr>
            <w:r>
              <w:t>56</w:t>
            </w:r>
          </w:p>
        </w:tc>
      </w:tr>
      <w:tr w:rsidR="00702EBC" w:rsidRPr="00C34176" w14:paraId="2A1FED05" w14:textId="71DE2AA8" w:rsidTr="00CD5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31" w:type="pct"/>
            <w:shd w:val="clear" w:color="auto" w:fill="F2F2F2" w:themeFill="background1" w:themeFillShade="F2"/>
          </w:tcPr>
          <w:p w14:paraId="33266917" w14:textId="77777777" w:rsidR="00702EBC" w:rsidRPr="00C34176" w:rsidRDefault="00702EBC" w:rsidP="00BC2281">
            <w:pPr>
              <w:pStyle w:val="Tabletextleft"/>
            </w:pPr>
            <w:r>
              <w:t>Level 3</w:t>
            </w:r>
          </w:p>
        </w:tc>
        <w:tc>
          <w:tcPr>
            <w:tcW w:w="519" w:type="pct"/>
            <w:vAlign w:val="center"/>
          </w:tcPr>
          <w:p w14:paraId="639A6701" w14:textId="034B11C3" w:rsidR="00702EBC" w:rsidRPr="00702EBC" w:rsidRDefault="00702EBC" w:rsidP="00702EBC">
            <w:pPr>
              <w:pStyle w:val="Tabletextcentre"/>
              <w:cnfStyle w:val="000000100000" w:firstRow="0" w:lastRow="0" w:firstColumn="0" w:lastColumn="0" w:oddVBand="0" w:evenVBand="0" w:oddHBand="1" w:evenHBand="0" w:firstRowFirstColumn="0" w:firstRowLastColumn="0" w:lastRowFirstColumn="0" w:lastRowLastColumn="0"/>
            </w:pPr>
            <w:r>
              <w:t>36</w:t>
            </w:r>
          </w:p>
        </w:tc>
        <w:tc>
          <w:tcPr>
            <w:tcW w:w="938" w:type="pct"/>
            <w:vAlign w:val="center"/>
          </w:tcPr>
          <w:p w14:paraId="356E6E6D" w14:textId="61FBB40E" w:rsidR="00702EBC" w:rsidRPr="00702EBC" w:rsidRDefault="00702EBC" w:rsidP="00702EBC">
            <w:pPr>
              <w:pStyle w:val="Tabletextcentre"/>
              <w:cnfStyle w:val="000000100000" w:firstRow="0" w:lastRow="0" w:firstColumn="0" w:lastColumn="0" w:oddVBand="0" w:evenVBand="0" w:oddHBand="1" w:evenHBand="0" w:firstRowFirstColumn="0" w:firstRowLastColumn="0" w:lastRowFirstColumn="0" w:lastRowLastColumn="0"/>
            </w:pPr>
            <w:r>
              <w:t>50</w:t>
            </w:r>
          </w:p>
        </w:tc>
        <w:tc>
          <w:tcPr>
            <w:tcW w:w="550" w:type="pct"/>
            <w:vAlign w:val="center"/>
          </w:tcPr>
          <w:p w14:paraId="688F1600" w14:textId="3AFF5ADE" w:rsidR="00702EBC" w:rsidRPr="00702EBC" w:rsidRDefault="00702EBC" w:rsidP="00702EBC">
            <w:pPr>
              <w:pStyle w:val="Tabletextcentre"/>
              <w:cnfStyle w:val="000000100000" w:firstRow="0" w:lastRow="0" w:firstColumn="0" w:lastColumn="0" w:oddVBand="0" w:evenVBand="0" w:oddHBand="1" w:evenHBand="0" w:firstRowFirstColumn="0" w:firstRowLastColumn="0" w:lastRowFirstColumn="0" w:lastRowLastColumn="0"/>
            </w:pPr>
            <w:r>
              <w:t>32</w:t>
            </w:r>
          </w:p>
        </w:tc>
        <w:tc>
          <w:tcPr>
            <w:tcW w:w="950" w:type="pct"/>
            <w:vAlign w:val="center"/>
          </w:tcPr>
          <w:p w14:paraId="544BE600" w14:textId="4FABEF72" w:rsidR="00702EBC" w:rsidRPr="00702EBC" w:rsidRDefault="00702EBC" w:rsidP="00702EBC">
            <w:pPr>
              <w:pStyle w:val="Tabletextcentre"/>
              <w:cnfStyle w:val="000000100000" w:firstRow="0" w:lastRow="0" w:firstColumn="0" w:lastColumn="0" w:oddVBand="0" w:evenVBand="0" w:oddHBand="1" w:evenHBand="0" w:firstRowFirstColumn="0" w:firstRowLastColumn="0" w:lastRowFirstColumn="0" w:lastRowLastColumn="0"/>
            </w:pPr>
            <w:r>
              <w:t>18</w:t>
            </w:r>
          </w:p>
        </w:tc>
        <w:tc>
          <w:tcPr>
            <w:tcW w:w="606" w:type="pct"/>
            <w:vAlign w:val="center"/>
          </w:tcPr>
          <w:p w14:paraId="7EC36C55" w14:textId="120DCB8C" w:rsidR="00702EBC" w:rsidRPr="00702EBC" w:rsidRDefault="00702EBC" w:rsidP="00702EBC">
            <w:pPr>
              <w:pStyle w:val="Tabletextcentre"/>
              <w:cnfStyle w:val="000000100000" w:firstRow="0" w:lastRow="0" w:firstColumn="0" w:lastColumn="0" w:oddVBand="0" w:evenVBand="0" w:oddHBand="1" w:evenHBand="0" w:firstRowFirstColumn="0" w:firstRowLastColumn="0" w:lastRowFirstColumn="0" w:lastRowLastColumn="0"/>
            </w:pPr>
            <w:r>
              <w:t>3</w:t>
            </w:r>
          </w:p>
        </w:tc>
        <w:tc>
          <w:tcPr>
            <w:tcW w:w="606" w:type="pct"/>
            <w:vAlign w:val="center"/>
          </w:tcPr>
          <w:p w14:paraId="7317595A" w14:textId="30BEA804" w:rsidR="00702EBC" w:rsidRPr="00702EBC" w:rsidRDefault="00702EBC" w:rsidP="00C033A0">
            <w:pPr>
              <w:pStyle w:val="Tabletextcentre"/>
              <w:cnfStyle w:val="000000100000" w:firstRow="0" w:lastRow="0" w:firstColumn="0" w:lastColumn="0" w:oddVBand="0" w:evenVBand="0" w:oddHBand="1" w:evenHBand="0" w:firstRowFirstColumn="0" w:firstRowLastColumn="0" w:lastRowFirstColumn="0" w:lastRowLastColumn="0"/>
            </w:pPr>
            <w:r>
              <w:t>139</w:t>
            </w:r>
          </w:p>
        </w:tc>
      </w:tr>
      <w:tr w:rsidR="00702EBC" w:rsidRPr="00C34176" w14:paraId="553AD6F7" w14:textId="61CBC84E" w:rsidTr="00CD550C">
        <w:trPr>
          <w:trHeight w:val="397"/>
        </w:trPr>
        <w:tc>
          <w:tcPr>
            <w:cnfStyle w:val="001000000000" w:firstRow="0" w:lastRow="0" w:firstColumn="1" w:lastColumn="0" w:oddVBand="0" w:evenVBand="0" w:oddHBand="0" w:evenHBand="0" w:firstRowFirstColumn="0" w:firstRowLastColumn="0" w:lastRowFirstColumn="0" w:lastRowLastColumn="0"/>
            <w:tcW w:w="831" w:type="pct"/>
            <w:shd w:val="clear" w:color="auto" w:fill="F2F2F2" w:themeFill="background1" w:themeFillShade="F2"/>
          </w:tcPr>
          <w:p w14:paraId="25D4A146" w14:textId="2CB11727" w:rsidR="00702EBC" w:rsidRPr="00C34176" w:rsidRDefault="00702EBC" w:rsidP="00BC2281">
            <w:pPr>
              <w:pStyle w:val="Tabletextleft"/>
            </w:pPr>
            <w:r>
              <w:t>Level 4</w:t>
            </w:r>
          </w:p>
        </w:tc>
        <w:tc>
          <w:tcPr>
            <w:tcW w:w="519" w:type="pct"/>
            <w:vAlign w:val="center"/>
          </w:tcPr>
          <w:p w14:paraId="693BC6B4" w14:textId="25A6346E" w:rsidR="00702EBC" w:rsidRPr="00702EBC" w:rsidRDefault="00702EBC" w:rsidP="00702EBC">
            <w:pPr>
              <w:pStyle w:val="Tabletextcentre"/>
              <w:cnfStyle w:val="000000000000" w:firstRow="0" w:lastRow="0" w:firstColumn="0" w:lastColumn="0" w:oddVBand="0" w:evenVBand="0" w:oddHBand="0" w:evenHBand="0" w:firstRowFirstColumn="0" w:firstRowLastColumn="0" w:lastRowFirstColumn="0" w:lastRowLastColumn="0"/>
            </w:pPr>
            <w:r>
              <w:t>15</w:t>
            </w:r>
          </w:p>
        </w:tc>
        <w:tc>
          <w:tcPr>
            <w:tcW w:w="938" w:type="pct"/>
            <w:vAlign w:val="center"/>
          </w:tcPr>
          <w:p w14:paraId="3542E426" w14:textId="1E25A722" w:rsidR="00702EBC" w:rsidRPr="00702EBC" w:rsidRDefault="00702EBC" w:rsidP="00702EBC">
            <w:pPr>
              <w:pStyle w:val="Tabletextcentre"/>
              <w:cnfStyle w:val="000000000000" w:firstRow="0" w:lastRow="0" w:firstColumn="0" w:lastColumn="0" w:oddVBand="0" w:evenVBand="0" w:oddHBand="0" w:evenHBand="0" w:firstRowFirstColumn="0" w:firstRowLastColumn="0" w:lastRowFirstColumn="0" w:lastRowLastColumn="0"/>
            </w:pPr>
            <w:r>
              <w:t>11</w:t>
            </w:r>
          </w:p>
        </w:tc>
        <w:tc>
          <w:tcPr>
            <w:tcW w:w="550" w:type="pct"/>
            <w:vAlign w:val="center"/>
          </w:tcPr>
          <w:p w14:paraId="623749D6" w14:textId="1931163D" w:rsidR="00702EBC" w:rsidRPr="00702EBC" w:rsidRDefault="00702EBC" w:rsidP="00702EBC">
            <w:pPr>
              <w:pStyle w:val="Tabletextcentre"/>
              <w:cnfStyle w:val="000000000000" w:firstRow="0" w:lastRow="0" w:firstColumn="0" w:lastColumn="0" w:oddVBand="0" w:evenVBand="0" w:oddHBand="0" w:evenHBand="0" w:firstRowFirstColumn="0" w:firstRowLastColumn="0" w:lastRowFirstColumn="0" w:lastRowLastColumn="0"/>
            </w:pPr>
            <w:r>
              <w:t>6</w:t>
            </w:r>
          </w:p>
        </w:tc>
        <w:tc>
          <w:tcPr>
            <w:tcW w:w="950" w:type="pct"/>
            <w:vAlign w:val="center"/>
          </w:tcPr>
          <w:p w14:paraId="7E18943E" w14:textId="791AEE33" w:rsidR="00702EBC" w:rsidRPr="00702EBC" w:rsidRDefault="00702EBC" w:rsidP="00702EBC">
            <w:pPr>
              <w:pStyle w:val="Tabletextcentre"/>
              <w:cnfStyle w:val="000000000000" w:firstRow="0" w:lastRow="0" w:firstColumn="0" w:lastColumn="0" w:oddVBand="0" w:evenVBand="0" w:oddHBand="0" w:evenHBand="0" w:firstRowFirstColumn="0" w:firstRowLastColumn="0" w:lastRowFirstColumn="0" w:lastRowLastColumn="0"/>
            </w:pPr>
            <w:r>
              <w:t>2</w:t>
            </w:r>
          </w:p>
        </w:tc>
        <w:tc>
          <w:tcPr>
            <w:tcW w:w="606" w:type="pct"/>
            <w:vAlign w:val="center"/>
          </w:tcPr>
          <w:p w14:paraId="0FFC183F" w14:textId="72D1E3BE" w:rsidR="00702EBC" w:rsidRPr="00702EBC" w:rsidRDefault="00702EBC" w:rsidP="00702EBC">
            <w:pPr>
              <w:pStyle w:val="Tabletextcentre"/>
              <w:cnfStyle w:val="000000000000" w:firstRow="0" w:lastRow="0" w:firstColumn="0" w:lastColumn="0" w:oddVBand="0" w:evenVBand="0" w:oddHBand="0" w:evenHBand="0" w:firstRowFirstColumn="0" w:firstRowLastColumn="0" w:lastRowFirstColumn="0" w:lastRowLastColumn="0"/>
            </w:pPr>
            <w:r>
              <w:t>1</w:t>
            </w:r>
          </w:p>
        </w:tc>
        <w:tc>
          <w:tcPr>
            <w:tcW w:w="606" w:type="pct"/>
            <w:vAlign w:val="center"/>
          </w:tcPr>
          <w:p w14:paraId="61D046DA" w14:textId="4976EF94" w:rsidR="00702EBC" w:rsidRPr="00702EBC" w:rsidRDefault="00702EBC" w:rsidP="00C033A0">
            <w:pPr>
              <w:pStyle w:val="Tabletextcentre"/>
              <w:cnfStyle w:val="000000000000" w:firstRow="0" w:lastRow="0" w:firstColumn="0" w:lastColumn="0" w:oddVBand="0" w:evenVBand="0" w:oddHBand="0" w:evenHBand="0" w:firstRowFirstColumn="0" w:firstRowLastColumn="0" w:lastRowFirstColumn="0" w:lastRowLastColumn="0"/>
            </w:pPr>
            <w:r>
              <w:t>35</w:t>
            </w:r>
          </w:p>
        </w:tc>
      </w:tr>
      <w:tr w:rsidR="00702EBC" w:rsidRPr="00C34176" w14:paraId="30F95827" w14:textId="77777777" w:rsidTr="00CD55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31" w:type="pct"/>
            <w:shd w:val="clear" w:color="auto" w:fill="F2F2F2" w:themeFill="background1" w:themeFillShade="F2"/>
          </w:tcPr>
          <w:p w14:paraId="4D1BA503" w14:textId="22D9F871" w:rsidR="00702EBC" w:rsidRDefault="00702EBC" w:rsidP="00BC2281">
            <w:pPr>
              <w:pStyle w:val="Tabletextleft"/>
            </w:pPr>
            <w:r>
              <w:t>Leve 5</w:t>
            </w:r>
          </w:p>
        </w:tc>
        <w:tc>
          <w:tcPr>
            <w:tcW w:w="519" w:type="pct"/>
            <w:vAlign w:val="center"/>
          </w:tcPr>
          <w:p w14:paraId="3896475F" w14:textId="1F1CCB76" w:rsidR="00702EBC" w:rsidRDefault="00702EBC" w:rsidP="00702EBC">
            <w:pPr>
              <w:pStyle w:val="Tabletextcentre"/>
              <w:cnfStyle w:val="000000100000" w:firstRow="0" w:lastRow="0" w:firstColumn="0" w:lastColumn="0" w:oddVBand="0" w:evenVBand="0" w:oddHBand="1" w:evenHBand="0" w:firstRowFirstColumn="0" w:firstRowLastColumn="0" w:lastRowFirstColumn="0" w:lastRowLastColumn="0"/>
            </w:pPr>
            <w:r>
              <w:t>3</w:t>
            </w:r>
          </w:p>
        </w:tc>
        <w:tc>
          <w:tcPr>
            <w:tcW w:w="938" w:type="pct"/>
            <w:vAlign w:val="center"/>
          </w:tcPr>
          <w:p w14:paraId="783CD4D6" w14:textId="2EB6417D" w:rsidR="00702EBC" w:rsidRDefault="00702EBC" w:rsidP="00702EBC">
            <w:pPr>
              <w:pStyle w:val="Tabletextcentre"/>
              <w:cnfStyle w:val="000000100000" w:firstRow="0" w:lastRow="0" w:firstColumn="0" w:lastColumn="0" w:oddVBand="0" w:evenVBand="0" w:oddHBand="1" w:evenHBand="0" w:firstRowFirstColumn="0" w:firstRowLastColumn="0" w:lastRowFirstColumn="0" w:lastRowLastColumn="0"/>
            </w:pPr>
            <w:r>
              <w:t>1</w:t>
            </w:r>
          </w:p>
        </w:tc>
        <w:tc>
          <w:tcPr>
            <w:tcW w:w="550" w:type="pct"/>
            <w:vAlign w:val="center"/>
          </w:tcPr>
          <w:p w14:paraId="50BE00F7" w14:textId="20FB2729" w:rsidR="00702EBC" w:rsidRDefault="00702EBC" w:rsidP="00702EBC">
            <w:pPr>
              <w:pStyle w:val="Tabletextcentre"/>
              <w:cnfStyle w:val="000000100000" w:firstRow="0" w:lastRow="0" w:firstColumn="0" w:lastColumn="0" w:oddVBand="0" w:evenVBand="0" w:oddHBand="1" w:evenHBand="0" w:firstRowFirstColumn="0" w:firstRowLastColumn="0" w:lastRowFirstColumn="0" w:lastRowLastColumn="0"/>
            </w:pPr>
            <w:r>
              <w:t>0</w:t>
            </w:r>
          </w:p>
        </w:tc>
        <w:tc>
          <w:tcPr>
            <w:tcW w:w="950" w:type="pct"/>
            <w:vAlign w:val="center"/>
          </w:tcPr>
          <w:p w14:paraId="2437DAE0" w14:textId="5E1A2610" w:rsidR="00702EBC" w:rsidRDefault="00702EBC" w:rsidP="00702EBC">
            <w:pPr>
              <w:pStyle w:val="Tabletextcentre"/>
              <w:cnfStyle w:val="000000100000" w:firstRow="0" w:lastRow="0" w:firstColumn="0" w:lastColumn="0" w:oddVBand="0" w:evenVBand="0" w:oddHBand="1" w:evenHBand="0" w:firstRowFirstColumn="0" w:firstRowLastColumn="0" w:lastRowFirstColumn="0" w:lastRowLastColumn="0"/>
            </w:pPr>
            <w:r>
              <w:t>0</w:t>
            </w:r>
          </w:p>
        </w:tc>
        <w:tc>
          <w:tcPr>
            <w:tcW w:w="606" w:type="pct"/>
            <w:vAlign w:val="center"/>
          </w:tcPr>
          <w:p w14:paraId="0DD4805F" w14:textId="2C33094F" w:rsidR="00702EBC" w:rsidRDefault="00702EBC" w:rsidP="00702EBC">
            <w:pPr>
              <w:pStyle w:val="Tabletextcentre"/>
              <w:cnfStyle w:val="000000100000" w:firstRow="0" w:lastRow="0" w:firstColumn="0" w:lastColumn="0" w:oddVBand="0" w:evenVBand="0" w:oddHBand="1" w:evenHBand="0" w:firstRowFirstColumn="0" w:firstRowLastColumn="0" w:lastRowFirstColumn="0" w:lastRowLastColumn="0"/>
            </w:pPr>
            <w:r>
              <w:t>0</w:t>
            </w:r>
          </w:p>
        </w:tc>
        <w:tc>
          <w:tcPr>
            <w:tcW w:w="606" w:type="pct"/>
            <w:vAlign w:val="center"/>
          </w:tcPr>
          <w:p w14:paraId="2C4D6A72" w14:textId="3CF8D8D7" w:rsidR="00702EBC" w:rsidRDefault="00702EBC" w:rsidP="00C033A0">
            <w:pPr>
              <w:pStyle w:val="Tabletextcentre"/>
              <w:cnfStyle w:val="000000100000" w:firstRow="0" w:lastRow="0" w:firstColumn="0" w:lastColumn="0" w:oddVBand="0" w:evenVBand="0" w:oddHBand="1" w:evenHBand="0" w:firstRowFirstColumn="0" w:firstRowLastColumn="0" w:lastRowFirstColumn="0" w:lastRowLastColumn="0"/>
            </w:pPr>
            <w:r>
              <w:t>4</w:t>
            </w:r>
          </w:p>
        </w:tc>
      </w:tr>
      <w:tr w:rsidR="00702EBC" w14:paraId="78E2114F" w14:textId="0E3B1654" w:rsidTr="00CD550C">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31" w:type="pct"/>
            <w:shd w:val="clear" w:color="auto" w:fill="F2F2F2" w:themeFill="background1" w:themeFillShade="F2"/>
          </w:tcPr>
          <w:p w14:paraId="4D55B6C5" w14:textId="77777777" w:rsidR="00702EBC" w:rsidRPr="000D5237" w:rsidRDefault="00702EBC" w:rsidP="00BC2281">
            <w:pPr>
              <w:pStyle w:val="Tabletextleft"/>
            </w:pPr>
            <w:r>
              <w:t>TOTAL</w:t>
            </w:r>
          </w:p>
        </w:tc>
        <w:tc>
          <w:tcPr>
            <w:tcW w:w="519" w:type="pct"/>
            <w:vAlign w:val="center"/>
          </w:tcPr>
          <w:p w14:paraId="6C5172C3" w14:textId="0DFD141D" w:rsidR="00702EBC" w:rsidRPr="00702EBC" w:rsidRDefault="00702EBC" w:rsidP="00702EBC">
            <w:pPr>
              <w:pStyle w:val="Tabletextcentre"/>
              <w:cnfStyle w:val="010000000000" w:firstRow="0" w:lastRow="1" w:firstColumn="0" w:lastColumn="0" w:oddVBand="0" w:evenVBand="0" w:oddHBand="0" w:evenHBand="0" w:firstRowFirstColumn="0" w:firstRowLastColumn="0" w:lastRowFirstColumn="0" w:lastRowLastColumn="0"/>
            </w:pPr>
            <w:r>
              <w:t>75</w:t>
            </w:r>
          </w:p>
        </w:tc>
        <w:tc>
          <w:tcPr>
            <w:tcW w:w="938" w:type="pct"/>
            <w:vAlign w:val="center"/>
          </w:tcPr>
          <w:p w14:paraId="0BACA2D2" w14:textId="3240EC46" w:rsidR="00702EBC" w:rsidRPr="00702EBC" w:rsidRDefault="00702EBC" w:rsidP="00702EBC">
            <w:pPr>
              <w:pStyle w:val="Tabletextcentre"/>
              <w:cnfStyle w:val="010000000000" w:firstRow="0" w:lastRow="1" w:firstColumn="0" w:lastColumn="0" w:oddVBand="0" w:evenVBand="0" w:oddHBand="0" w:evenHBand="0" w:firstRowFirstColumn="0" w:firstRowLastColumn="0" w:lastRowFirstColumn="0" w:lastRowLastColumn="0"/>
            </w:pPr>
            <w:r>
              <w:t>85</w:t>
            </w:r>
          </w:p>
        </w:tc>
        <w:tc>
          <w:tcPr>
            <w:tcW w:w="550" w:type="pct"/>
            <w:vAlign w:val="center"/>
          </w:tcPr>
          <w:p w14:paraId="78EF0F0E" w14:textId="5D165940" w:rsidR="00702EBC" w:rsidRPr="00702EBC" w:rsidRDefault="00702EBC" w:rsidP="00702EBC">
            <w:pPr>
              <w:pStyle w:val="Tabletextcentre"/>
              <w:cnfStyle w:val="010000000000" w:firstRow="0" w:lastRow="1" w:firstColumn="0" w:lastColumn="0" w:oddVBand="0" w:evenVBand="0" w:oddHBand="0" w:evenHBand="0" w:firstRowFirstColumn="0" w:firstRowLastColumn="0" w:lastRowFirstColumn="0" w:lastRowLastColumn="0"/>
            </w:pPr>
            <w:r>
              <w:t>51</w:t>
            </w:r>
          </w:p>
        </w:tc>
        <w:tc>
          <w:tcPr>
            <w:tcW w:w="950" w:type="pct"/>
            <w:vAlign w:val="center"/>
          </w:tcPr>
          <w:p w14:paraId="062171D8" w14:textId="46F5D2BB" w:rsidR="00702EBC" w:rsidRPr="00702EBC" w:rsidRDefault="00702EBC" w:rsidP="00702EBC">
            <w:pPr>
              <w:pStyle w:val="Tabletextcentre"/>
              <w:cnfStyle w:val="010000000000" w:firstRow="0" w:lastRow="1" w:firstColumn="0" w:lastColumn="0" w:oddVBand="0" w:evenVBand="0" w:oddHBand="0" w:evenHBand="0" w:firstRowFirstColumn="0" w:firstRowLastColumn="0" w:lastRowFirstColumn="0" w:lastRowLastColumn="0"/>
            </w:pPr>
            <w:r>
              <w:t>26</w:t>
            </w:r>
          </w:p>
        </w:tc>
        <w:tc>
          <w:tcPr>
            <w:tcW w:w="606" w:type="pct"/>
            <w:vAlign w:val="center"/>
          </w:tcPr>
          <w:p w14:paraId="4C19125B" w14:textId="5FA22979" w:rsidR="00702EBC" w:rsidRPr="00702EBC" w:rsidRDefault="00702EBC" w:rsidP="00702EBC">
            <w:pPr>
              <w:pStyle w:val="Tabletextcentre"/>
              <w:cnfStyle w:val="010000000000" w:firstRow="0" w:lastRow="1" w:firstColumn="0" w:lastColumn="0" w:oddVBand="0" w:evenVBand="0" w:oddHBand="0" w:evenHBand="0" w:firstRowFirstColumn="0" w:firstRowLastColumn="0" w:lastRowFirstColumn="0" w:lastRowLastColumn="0"/>
            </w:pPr>
            <w:r>
              <w:t>4</w:t>
            </w:r>
          </w:p>
        </w:tc>
        <w:tc>
          <w:tcPr>
            <w:tcW w:w="606" w:type="pct"/>
            <w:vAlign w:val="center"/>
          </w:tcPr>
          <w:p w14:paraId="0BD45508" w14:textId="0DFB7BBC" w:rsidR="00702EBC" w:rsidRPr="00702EBC" w:rsidRDefault="00702EBC" w:rsidP="00C033A0">
            <w:pPr>
              <w:pStyle w:val="Tabletextcentre"/>
              <w:cnfStyle w:val="010000000000" w:firstRow="0" w:lastRow="1" w:firstColumn="0" w:lastColumn="0" w:oddVBand="0" w:evenVBand="0" w:oddHBand="0" w:evenHBand="0" w:firstRowFirstColumn="0" w:firstRowLastColumn="0" w:lastRowFirstColumn="0" w:lastRowLastColumn="0"/>
            </w:pPr>
            <w:r>
              <w:t>238</w:t>
            </w:r>
          </w:p>
        </w:tc>
      </w:tr>
    </w:tbl>
    <w:p w14:paraId="6780D55F" w14:textId="0C765372" w:rsidR="00956231" w:rsidRPr="004249E5" w:rsidRDefault="00956231" w:rsidP="00096C8D">
      <w:pPr>
        <w:pStyle w:val="BlockText1"/>
      </w:pPr>
      <w:r w:rsidRPr="004249E5">
        <w:t>Key Finding: There was a very high level of concordance (91%) between the IAR-DST Level of Care assigned by intake officers and the level confirmed upon review by clinical staff</w:t>
      </w:r>
    </w:p>
    <w:p w14:paraId="281E2ADC" w14:textId="77777777" w:rsidR="004127FC" w:rsidRPr="003D12F4" w:rsidRDefault="005F5B62" w:rsidP="00B92D85">
      <w:pPr>
        <w:pStyle w:val="Heading2"/>
      </w:pPr>
      <w:bookmarkStart w:id="33" w:name="_bookmark8"/>
      <w:bookmarkStart w:id="34" w:name="Rapid_Study_2"/>
      <w:bookmarkStart w:id="35" w:name="_Toc231942712"/>
      <w:bookmarkEnd w:id="33"/>
      <w:bookmarkEnd w:id="34"/>
      <w:r w:rsidRPr="003D12F4">
        <w:t>Rapid Study 2</w:t>
      </w:r>
      <w:bookmarkEnd w:id="35"/>
    </w:p>
    <w:p w14:paraId="285EF0FF" w14:textId="77777777" w:rsidR="004127FC" w:rsidRPr="00F232AA" w:rsidRDefault="005F5B62" w:rsidP="00C337A7">
      <w:r w:rsidRPr="00AD327A">
        <w:rPr>
          <w:rStyle w:val="Strong"/>
        </w:rPr>
        <w:t xml:space="preserve">Rapid study 2 was conducted with a sample of people who represent primary care patients </w:t>
      </w:r>
      <w:r w:rsidRPr="00F232AA">
        <w:t>between November 2024 and January 2025. Participants (n=100) undertook a comprehensive battery of standardised mental health assessments online, completed the IAR-DST via Zoom with an InsideOut Institute staff member trained as an intake officer, and completed a post-interview follow-up survey online.</w:t>
      </w:r>
    </w:p>
    <w:p w14:paraId="5AE09853" w14:textId="77777777" w:rsidR="004127FC" w:rsidRPr="004249E5" w:rsidRDefault="005F5B62" w:rsidP="00C337A7">
      <w:pPr>
        <w:pStyle w:val="Heading3"/>
      </w:pPr>
      <w:r w:rsidRPr="004249E5">
        <w:t>Sociodemographic description of the sample</w:t>
      </w:r>
    </w:p>
    <w:p w14:paraId="75408AAE" w14:textId="77777777" w:rsidR="004127FC" w:rsidRPr="00F232AA" w:rsidRDefault="005F5B62" w:rsidP="00C337A7">
      <w:r w:rsidRPr="00AD327A">
        <w:rPr>
          <w:rStyle w:val="Strong"/>
        </w:rPr>
        <w:t>100 participants took part in this study</w:t>
      </w:r>
      <w:r w:rsidRPr="00F232AA">
        <w:t>. Almost three quarters identified as female (72%), aged between 18 and 63 with a mean age of 33.7 (SD=10.9). Respondents from every state and territory participated, the majority living in NSW (n=34) and Victoria (n=30). The majority were of Oceanian (64%) background, and the majority spoke English at home (90%). Half reported their relationship status as single, and most were in stable housing (83%). The majority (78%) reported living with others (roommate/ family/ a partner), and 22% reported living alone. Two-thirds reported an average income over $45k per annum, two-thirds were in full or part-time work and two-thirds were receiving government benefits.</w:t>
      </w:r>
    </w:p>
    <w:p w14:paraId="10F24CD4" w14:textId="7B0AA6E7" w:rsidR="004127FC" w:rsidRPr="00F232AA" w:rsidRDefault="005F5B62" w:rsidP="00C337A7">
      <w:r w:rsidRPr="00F232AA">
        <w:t>Nearly half the cohort reported a major medical problem (n=48), half reported having no disability, and 38% reported a psychiatric disability. One third reported they were unable to carry out their usual activities for 1-5 days in the past month, one third reported they were unable to carry out usual activities for 6-30 days, and one third reported no functional impacts.</w:t>
      </w:r>
    </w:p>
    <w:p w14:paraId="3A7A0BCD" w14:textId="77777777" w:rsidR="004127FC" w:rsidRPr="004249E5" w:rsidRDefault="005F5B62" w:rsidP="00C337A7">
      <w:pPr>
        <w:pStyle w:val="Heading3"/>
      </w:pPr>
      <w:r w:rsidRPr="004249E5">
        <w:t>Mental health</w:t>
      </w:r>
    </w:p>
    <w:p w14:paraId="4AD4321B" w14:textId="0C0F5A7A" w:rsidR="00DA27EA" w:rsidRPr="00F232AA" w:rsidRDefault="005F5B62" w:rsidP="00C337A7">
      <w:r w:rsidRPr="00F232AA">
        <w:t>Mental health or behavioural problems were reported by 80% of participants. A range of mental health conditions were reported, with high rates of depression and anxiety (both ~60%). Most participants had previously sought help previously from a psychologist (71%) or general practitioner (67%), and almost half had seen a psychiatrist (n=48). Most had found previous support at least somewhat helpful. A third had been hospitalised for mental health difficulties previously, and half were currently under treatment for mental health</w:t>
      </w:r>
      <w:r w:rsidR="00DA27EA" w:rsidRPr="00F232AA">
        <w:t xml:space="preserve"> </w:t>
      </w:r>
      <w:r w:rsidRPr="00F232AA">
        <w:t>difficulties. Over half the participants had an immediate family member with a history of mental health difficulties.</w:t>
      </w:r>
    </w:p>
    <w:p w14:paraId="282A4B41" w14:textId="75996F03" w:rsidR="00A92710" w:rsidRPr="004249E5" w:rsidRDefault="00A92710" w:rsidP="0086245F">
      <w:pPr>
        <w:pStyle w:val="Boxtext"/>
        <w:rPr>
          <w:b/>
          <w:spacing w:val="-2"/>
        </w:rPr>
      </w:pPr>
      <w:r w:rsidRPr="004249E5">
        <w:rPr>
          <w:b/>
        </w:rPr>
        <w:t>Making changes to</w:t>
      </w:r>
      <w:r w:rsidRPr="004249E5">
        <w:rPr>
          <w:b/>
          <w:spacing w:val="-5"/>
        </w:rPr>
        <w:t xml:space="preserve"> </w:t>
      </w:r>
      <w:r w:rsidRPr="004249E5">
        <w:rPr>
          <w:b/>
        </w:rPr>
        <w:t xml:space="preserve">mental </w:t>
      </w:r>
      <w:r w:rsidRPr="004249E5">
        <w:rPr>
          <w:b/>
          <w:spacing w:val="-2"/>
        </w:rPr>
        <w:t>health</w:t>
      </w:r>
    </w:p>
    <w:p w14:paraId="139ECA98" w14:textId="53865AED" w:rsidR="00A92710" w:rsidRPr="00DA27EA" w:rsidRDefault="00A92710" w:rsidP="0086245F">
      <w:pPr>
        <w:pStyle w:val="Boxtext"/>
      </w:pPr>
      <w:r>
        <w:t>Participants</w:t>
      </w:r>
      <w:r>
        <w:rPr>
          <w:spacing w:val="-1"/>
        </w:rPr>
        <w:t xml:space="preserve"> </w:t>
      </w:r>
      <w:r>
        <w:t>rated four questions on</w:t>
      </w:r>
      <w:r>
        <w:rPr>
          <w:spacing w:val="-1"/>
        </w:rPr>
        <w:t xml:space="preserve"> </w:t>
      </w:r>
      <w:r>
        <w:t>a 5-point scale ranging</w:t>
      </w:r>
      <w:r>
        <w:rPr>
          <w:spacing w:val="-1"/>
        </w:rPr>
        <w:t xml:space="preserve"> </w:t>
      </w:r>
      <w:r>
        <w:t>from 1 (not at</w:t>
      </w:r>
      <w:r>
        <w:rPr>
          <w:spacing w:val="-1"/>
        </w:rPr>
        <w:t xml:space="preserve"> </w:t>
      </w:r>
      <w:r>
        <w:t xml:space="preserve">all) to 5 </w:t>
      </w:r>
      <w:r>
        <w:rPr>
          <w:spacing w:val="-2"/>
        </w:rPr>
        <w:t>(extremely):</w:t>
      </w:r>
    </w:p>
    <w:p w14:paraId="57065F1B" w14:textId="0198C362" w:rsidR="00DA27EA" w:rsidRDefault="00A92710" w:rsidP="0086245F">
      <w:pPr>
        <w:pStyle w:val="Boxtext"/>
        <w:rPr>
          <w:rFonts w:ascii="Helvetica Neue LT Pro"/>
        </w:rPr>
      </w:pPr>
      <w:r>
        <w:t>Importance</w:t>
      </w:r>
      <w:r>
        <w:rPr>
          <w:spacing w:val="-15"/>
        </w:rPr>
        <w:t xml:space="preserve"> </w:t>
      </w:r>
      <w:r>
        <w:t>to</w:t>
      </w:r>
      <w:r>
        <w:rPr>
          <w:spacing w:val="-15"/>
        </w:rPr>
        <w:t xml:space="preserve"> </w:t>
      </w:r>
      <w:r>
        <w:t>make</w:t>
      </w:r>
      <w:r>
        <w:rPr>
          <w:spacing w:val="-14"/>
        </w:rPr>
        <w:t xml:space="preserve"> </w:t>
      </w:r>
      <w:r>
        <w:t>changes</w:t>
      </w:r>
      <w:r>
        <w:rPr>
          <w:spacing w:val="-15"/>
        </w:rPr>
        <w:t xml:space="preserve"> </w:t>
      </w:r>
      <w:r>
        <w:t>to</w:t>
      </w:r>
      <w:r>
        <w:rPr>
          <w:spacing w:val="-14"/>
        </w:rPr>
        <w:t xml:space="preserve"> </w:t>
      </w:r>
      <w:r>
        <w:t>mental</w:t>
      </w:r>
      <w:r>
        <w:rPr>
          <w:spacing w:val="-15"/>
        </w:rPr>
        <w:t xml:space="preserve"> </w:t>
      </w:r>
      <w:r>
        <w:t>health,</w:t>
      </w:r>
      <w:r>
        <w:rPr>
          <w:spacing w:val="-15"/>
        </w:rPr>
        <w:t xml:space="preserve"> </w:t>
      </w:r>
      <w:r>
        <w:t>M=4.25</w:t>
      </w:r>
      <w:r>
        <w:rPr>
          <w:spacing w:val="-14"/>
        </w:rPr>
        <w:t xml:space="preserve"> </w:t>
      </w:r>
      <w:r>
        <w:rPr>
          <w:rFonts w:ascii="Helvetica Neue LT Pro"/>
        </w:rPr>
        <w:t xml:space="preserve">(SD=0.73) </w:t>
      </w:r>
    </w:p>
    <w:p w14:paraId="5E671793" w14:textId="77777777" w:rsidR="00DA27EA" w:rsidRDefault="00A92710" w:rsidP="0086245F">
      <w:pPr>
        <w:pStyle w:val="Boxtext"/>
        <w:rPr>
          <w:rFonts w:ascii="Helvetica Neue LT Pro"/>
        </w:rPr>
      </w:pPr>
      <w:r>
        <w:t>Readiness</w:t>
      </w:r>
      <w:r>
        <w:rPr>
          <w:spacing w:val="-9"/>
        </w:rPr>
        <w:t xml:space="preserve"> </w:t>
      </w:r>
      <w:r>
        <w:t>to</w:t>
      </w:r>
      <w:r>
        <w:rPr>
          <w:spacing w:val="-9"/>
        </w:rPr>
        <w:t xml:space="preserve"> </w:t>
      </w:r>
      <w:r>
        <w:t>make</w:t>
      </w:r>
      <w:r>
        <w:rPr>
          <w:spacing w:val="-9"/>
        </w:rPr>
        <w:t xml:space="preserve"> </w:t>
      </w:r>
      <w:r>
        <w:t>changes</w:t>
      </w:r>
      <w:r>
        <w:rPr>
          <w:spacing w:val="-9"/>
        </w:rPr>
        <w:t xml:space="preserve"> </w:t>
      </w:r>
      <w:r>
        <w:t>to</w:t>
      </w:r>
      <w:r>
        <w:rPr>
          <w:spacing w:val="-9"/>
        </w:rPr>
        <w:t xml:space="preserve"> </w:t>
      </w:r>
      <w:r>
        <w:t>mental</w:t>
      </w:r>
      <w:r>
        <w:rPr>
          <w:spacing w:val="-9"/>
        </w:rPr>
        <w:t xml:space="preserve"> </w:t>
      </w:r>
      <w:r>
        <w:t>health,</w:t>
      </w:r>
      <w:r>
        <w:rPr>
          <w:spacing w:val="-9"/>
        </w:rPr>
        <w:t xml:space="preserve"> </w:t>
      </w:r>
      <w:r>
        <w:t>M=4.12</w:t>
      </w:r>
      <w:r>
        <w:rPr>
          <w:spacing w:val="-9"/>
        </w:rPr>
        <w:t xml:space="preserve"> </w:t>
      </w:r>
      <w:r>
        <w:rPr>
          <w:rFonts w:ascii="Helvetica Neue LT Pro"/>
        </w:rPr>
        <w:t xml:space="preserve">(SD=0.81) </w:t>
      </w:r>
    </w:p>
    <w:p w14:paraId="394575AE" w14:textId="688D6BDA" w:rsidR="00A92710" w:rsidRDefault="00A92710" w:rsidP="0086245F">
      <w:pPr>
        <w:pStyle w:val="Boxtext"/>
        <w:rPr>
          <w:rFonts w:ascii="Helvetica Neue LT Pro"/>
        </w:rPr>
      </w:pPr>
      <w:r>
        <w:t>Confidence</w:t>
      </w:r>
      <w:r>
        <w:rPr>
          <w:spacing w:val="-9"/>
        </w:rPr>
        <w:t xml:space="preserve"> </w:t>
      </w:r>
      <w:r>
        <w:t>to</w:t>
      </w:r>
      <w:r>
        <w:rPr>
          <w:spacing w:val="-9"/>
        </w:rPr>
        <w:t xml:space="preserve"> </w:t>
      </w:r>
      <w:r>
        <w:t>make</w:t>
      </w:r>
      <w:r>
        <w:rPr>
          <w:spacing w:val="-8"/>
        </w:rPr>
        <w:t xml:space="preserve"> </w:t>
      </w:r>
      <w:r>
        <w:t>changes</w:t>
      </w:r>
      <w:r>
        <w:rPr>
          <w:spacing w:val="-9"/>
        </w:rPr>
        <w:t xml:space="preserve"> </w:t>
      </w:r>
      <w:r>
        <w:t>to</w:t>
      </w:r>
      <w:r>
        <w:rPr>
          <w:spacing w:val="-9"/>
        </w:rPr>
        <w:t xml:space="preserve"> </w:t>
      </w:r>
      <w:r>
        <w:t>mental</w:t>
      </w:r>
      <w:r>
        <w:rPr>
          <w:spacing w:val="-8"/>
        </w:rPr>
        <w:t xml:space="preserve"> </w:t>
      </w:r>
      <w:r>
        <w:t>health</w:t>
      </w:r>
      <w:r>
        <w:rPr>
          <w:spacing w:val="-9"/>
        </w:rPr>
        <w:t xml:space="preserve"> </w:t>
      </w:r>
      <w:r>
        <w:t>M=3.37</w:t>
      </w:r>
      <w:r>
        <w:rPr>
          <w:spacing w:val="-9"/>
        </w:rPr>
        <w:t xml:space="preserve"> </w:t>
      </w:r>
      <w:r>
        <w:rPr>
          <w:rFonts w:ascii="Helvetica Neue LT Pro"/>
          <w:spacing w:val="-2"/>
        </w:rPr>
        <w:t>(SD=1.07)</w:t>
      </w:r>
    </w:p>
    <w:p w14:paraId="5DC0A6D6" w14:textId="1AA88720" w:rsidR="00A92710" w:rsidRPr="00E15C23" w:rsidRDefault="00A92710" w:rsidP="0086245F">
      <w:pPr>
        <w:pStyle w:val="Boxtext"/>
        <w:rPr>
          <w:rFonts w:ascii="Helvetica Neue LT Pro"/>
        </w:rPr>
        <w:sectPr w:rsidR="00A92710" w:rsidRPr="00E15C23" w:rsidSect="00973295">
          <w:pgSz w:w="11910" w:h="16840"/>
          <w:pgMar w:top="1701" w:right="992" w:bottom="816" w:left="992" w:header="0" w:footer="193" w:gutter="0"/>
          <w:cols w:space="720"/>
        </w:sectPr>
      </w:pPr>
      <w:r>
        <w:t>Motivation</w:t>
      </w:r>
      <w:r>
        <w:rPr>
          <w:spacing w:val="-3"/>
        </w:rPr>
        <w:t xml:space="preserve"> </w:t>
      </w:r>
      <w:r>
        <w:t>to</w:t>
      </w:r>
      <w:r>
        <w:rPr>
          <w:spacing w:val="-2"/>
        </w:rPr>
        <w:t xml:space="preserve"> </w:t>
      </w:r>
      <w:r>
        <w:t>work</w:t>
      </w:r>
      <w:r>
        <w:rPr>
          <w:spacing w:val="-2"/>
        </w:rPr>
        <w:t xml:space="preserve"> </w:t>
      </w:r>
      <w:r>
        <w:t>on</w:t>
      </w:r>
      <w:r>
        <w:rPr>
          <w:spacing w:val="-2"/>
        </w:rPr>
        <w:t xml:space="preserve"> </w:t>
      </w:r>
      <w:r>
        <w:t>current</w:t>
      </w:r>
      <w:r>
        <w:rPr>
          <w:spacing w:val="-2"/>
        </w:rPr>
        <w:t xml:space="preserve"> </w:t>
      </w:r>
      <w:r>
        <w:t>symptoms,</w:t>
      </w:r>
      <w:r>
        <w:rPr>
          <w:spacing w:val="-2"/>
        </w:rPr>
        <w:t xml:space="preserve"> </w:t>
      </w:r>
      <w:r>
        <w:t>M=3.89</w:t>
      </w:r>
      <w:r>
        <w:rPr>
          <w:spacing w:val="-2"/>
        </w:rPr>
        <w:t xml:space="preserve"> </w:t>
      </w:r>
      <w:r>
        <w:rPr>
          <w:rFonts w:ascii="Helvetica Neue LT Pro"/>
          <w:spacing w:val="-2"/>
        </w:rPr>
        <w:t>(SD=0.90).</w:t>
      </w:r>
    </w:p>
    <w:p w14:paraId="4A05EFE8" w14:textId="6C0C5D1D" w:rsidR="00A92710" w:rsidRPr="00601D3A" w:rsidRDefault="00A92710" w:rsidP="00096C8D">
      <w:pPr>
        <w:pStyle w:val="BlockText1"/>
      </w:pPr>
      <w:r w:rsidRPr="00601D3A">
        <w:t>Key findings: A clinician rater consistently rated Levels of Care higher than a non-clinician intake officer, suggesting a rater’s clinical experience and expertise</w:t>
      </w:r>
      <w:r w:rsidRPr="00601D3A">
        <w:rPr>
          <w:spacing w:val="-12"/>
        </w:rPr>
        <w:t xml:space="preserve"> </w:t>
      </w:r>
      <w:r w:rsidRPr="00601D3A">
        <w:t>is</w:t>
      </w:r>
      <w:r w:rsidRPr="00601D3A">
        <w:rPr>
          <w:spacing w:val="-12"/>
        </w:rPr>
        <w:t xml:space="preserve"> </w:t>
      </w:r>
      <w:r w:rsidRPr="00601D3A">
        <w:t>a</w:t>
      </w:r>
      <w:r w:rsidRPr="00601D3A">
        <w:rPr>
          <w:spacing w:val="-12"/>
        </w:rPr>
        <w:t xml:space="preserve"> </w:t>
      </w:r>
      <w:r w:rsidRPr="00601D3A">
        <w:t>significant</w:t>
      </w:r>
      <w:r w:rsidRPr="00601D3A">
        <w:rPr>
          <w:spacing w:val="-12"/>
        </w:rPr>
        <w:t xml:space="preserve"> </w:t>
      </w:r>
      <w:r w:rsidRPr="00601D3A">
        <w:t>factor</w:t>
      </w:r>
      <w:r w:rsidRPr="00601D3A">
        <w:rPr>
          <w:spacing w:val="-12"/>
        </w:rPr>
        <w:t xml:space="preserve"> </w:t>
      </w:r>
      <w:r w:rsidRPr="00601D3A">
        <w:t>affecting</w:t>
      </w:r>
      <w:r w:rsidRPr="00601D3A">
        <w:rPr>
          <w:spacing w:val="-12"/>
        </w:rPr>
        <w:t xml:space="preserve"> </w:t>
      </w:r>
      <w:r w:rsidRPr="00601D3A">
        <w:t>the</w:t>
      </w:r>
      <w:r w:rsidRPr="00601D3A">
        <w:rPr>
          <w:spacing w:val="-12"/>
        </w:rPr>
        <w:t xml:space="preserve"> </w:t>
      </w:r>
      <w:r w:rsidRPr="00601D3A">
        <w:t>reliability</w:t>
      </w:r>
      <w:r w:rsidRPr="00601D3A">
        <w:rPr>
          <w:spacing w:val="-12"/>
        </w:rPr>
        <w:t xml:space="preserve"> </w:t>
      </w:r>
      <w:r w:rsidRPr="00601D3A">
        <w:t>of</w:t>
      </w:r>
      <w:r w:rsidRPr="00601D3A">
        <w:rPr>
          <w:spacing w:val="-12"/>
        </w:rPr>
        <w:t xml:space="preserve"> </w:t>
      </w:r>
      <w:r w:rsidRPr="00601D3A">
        <w:t>the</w:t>
      </w:r>
      <w:r w:rsidRPr="00601D3A">
        <w:rPr>
          <w:spacing w:val="-12"/>
        </w:rPr>
        <w:t xml:space="preserve"> </w:t>
      </w:r>
      <w:r w:rsidRPr="00601D3A">
        <w:t>tool</w:t>
      </w:r>
      <w:r w:rsidRPr="00601D3A">
        <w:rPr>
          <w:spacing w:val="-12"/>
        </w:rPr>
        <w:t xml:space="preserve"> </w:t>
      </w:r>
      <w:r w:rsidRPr="00601D3A">
        <w:t>in</w:t>
      </w:r>
      <w:r w:rsidRPr="00601D3A">
        <w:rPr>
          <w:spacing w:val="-12"/>
        </w:rPr>
        <w:t xml:space="preserve"> </w:t>
      </w:r>
      <w:r w:rsidRPr="00601D3A">
        <w:t>real</w:t>
      </w:r>
      <w:r w:rsidRPr="00601D3A">
        <w:rPr>
          <w:spacing w:val="-12"/>
        </w:rPr>
        <w:t xml:space="preserve"> </w:t>
      </w:r>
      <w:r w:rsidRPr="00601D3A">
        <w:t xml:space="preserve">life </w:t>
      </w:r>
      <w:r w:rsidRPr="00601D3A">
        <w:rPr>
          <w:spacing w:val="-2"/>
        </w:rPr>
        <w:t>settings.</w:t>
      </w:r>
    </w:p>
    <w:p w14:paraId="3EF86632" w14:textId="77777777" w:rsidR="004127FC" w:rsidRPr="00F232AA" w:rsidRDefault="005F5B62" w:rsidP="00C337A7">
      <w:r w:rsidRPr="00F232AA">
        <w:t>All 100 participants were interviewed by InsideOut Institute researchers trained as intake officers, and reviewed by a clinician (clinical psychologist) who attended standard Primary Health Network training in the administration of the IAR-DST. Each participant completed an audio-recorded Zoom semi-structured interview lasting about 15-20 minutes asking questions about each of the domains that were composed by the research team based on the IAR-DST training and materials provided. The intake officer used the online IAR-DST to determine a recommended Level of Care and assign a Practitioner-assigned Level of Care. Interviews were rated by a second rater, a clinical psychologist, who listened to the recordings and completed the IAR-DST-recommended Level of Care and the Practitioner-assigned Level of Care.</w:t>
      </w:r>
    </w:p>
    <w:p w14:paraId="256FD572" w14:textId="77777777" w:rsidR="004127FC" w:rsidRPr="004249E5" w:rsidRDefault="005F5B62" w:rsidP="00AD327A">
      <w:pPr>
        <w:pStyle w:val="Heading4"/>
      </w:pPr>
      <w:r w:rsidRPr="004249E5">
        <w:t>Intake officer: Recommended vs. Assigned concordance</w:t>
      </w:r>
    </w:p>
    <w:p w14:paraId="4E5C3FB2" w14:textId="77777777" w:rsidR="004127FC" w:rsidRPr="00F232AA" w:rsidRDefault="005F5B62" w:rsidP="00C337A7">
      <w:r w:rsidRPr="00F232AA">
        <w:t>For the interviewer, the concordance between the IAR-DST recommended Level of Care and Practitioner-assigned Level of Care shows 85% agreement, with the interviewer downgrading 4 participants and upgrading 11 participants in terms of the assigned Levels of Care.</w:t>
      </w:r>
    </w:p>
    <w:p w14:paraId="555F580F" w14:textId="77777777" w:rsidR="004127FC" w:rsidRPr="004249E5" w:rsidRDefault="005F5B62" w:rsidP="00AD327A">
      <w:pPr>
        <w:pStyle w:val="Heading4"/>
      </w:pPr>
      <w:r w:rsidRPr="004249E5">
        <w:t>Clinician: Recommended vs. Assigned concordance</w:t>
      </w:r>
    </w:p>
    <w:p w14:paraId="45C20E4B" w14:textId="77777777" w:rsidR="004127FC" w:rsidRPr="00F232AA" w:rsidRDefault="005F5B62" w:rsidP="00C337A7">
      <w:r w:rsidRPr="00F232AA">
        <w:t>In the case of the clinician rater, the concordance between the IAR-DST recommended Level of Care and Practitioner-assigned Level of Care shows 83% agreement, with the clinician rater downgrading 6 participants and upgrading 10 participants in terms of the assigned Levels of Care.</w:t>
      </w:r>
    </w:p>
    <w:p w14:paraId="048AD9F0" w14:textId="77777777" w:rsidR="004127FC" w:rsidRPr="004249E5" w:rsidRDefault="005F5B62" w:rsidP="00AD327A">
      <w:pPr>
        <w:pStyle w:val="Heading4"/>
      </w:pPr>
      <w:r w:rsidRPr="004249E5">
        <w:t>IAR-DST recommended Level of Care: intake officer vs. clinician rater concordance</w:t>
      </w:r>
    </w:p>
    <w:p w14:paraId="5DD78B5A" w14:textId="77777777" w:rsidR="004127FC" w:rsidRPr="00F232AA" w:rsidRDefault="005F5B62" w:rsidP="00C337A7">
      <w:r w:rsidRPr="00F232AA">
        <w:t>For the IAR-DST recommended Level of Care, the inter-rater reliability or concordance between the intake officer and clinician scoring on the tool shows 46.5% agreement, with the clinician rater downgrading 14.1% of the cases and upgrading 39.4% of the cases.</w:t>
      </w:r>
    </w:p>
    <w:p w14:paraId="3ABE698D" w14:textId="77777777" w:rsidR="004127FC" w:rsidRPr="004249E5" w:rsidRDefault="005F5B62" w:rsidP="00AD327A">
      <w:pPr>
        <w:pStyle w:val="Heading4"/>
      </w:pPr>
      <w:r w:rsidRPr="004249E5">
        <w:t>Practitioner-assigned Level of Care: intake officer vs. clinician rater concordance</w:t>
      </w:r>
    </w:p>
    <w:p w14:paraId="35E42C0D" w14:textId="77777777" w:rsidR="004127FC" w:rsidRPr="00F232AA" w:rsidRDefault="005F5B62" w:rsidP="00C337A7">
      <w:r w:rsidRPr="00F232AA">
        <w:t>For the Practitioner-assigned Level of Care, the concordance between the interviewer and clinician rater shows 49.5% agreement with the levels of care, with the clinician rater downgrading 13.1% of the cases and upgrading 37.4% of the cases</w:t>
      </w:r>
    </w:p>
    <w:p w14:paraId="7617D4F6" w14:textId="77777777" w:rsidR="004127FC" w:rsidRDefault="005F5B62" w:rsidP="00C337A7">
      <w:r w:rsidRPr="00F232AA">
        <w:t>Note: Due to technical difficulties for one recording, inter-rater ratings are available for 99 participants.</w:t>
      </w:r>
    </w:p>
    <w:p w14:paraId="32E6D8A5" w14:textId="12263F15" w:rsidR="00A92710" w:rsidRPr="00AD327A" w:rsidRDefault="00A92710" w:rsidP="00096C8D">
      <w:pPr>
        <w:pStyle w:val="BlockText1"/>
      </w:pPr>
      <w:r w:rsidRPr="00601D3A">
        <w:t>Key findings: The highest agreement at domain level was reached for Domain 2: Harm, followed by Domain 3: Functioning and Domain 4:</w:t>
      </w:r>
      <w:r w:rsidRPr="00601D3A">
        <w:rPr>
          <w:spacing w:val="40"/>
        </w:rPr>
        <w:t xml:space="preserve"> </w:t>
      </w:r>
      <w:r w:rsidRPr="00601D3A">
        <w:t>Impact of co-existing conditions, indicating that strongest agreement was achieved for the IAR-DST Primary assessment domains.</w:t>
      </w:r>
    </w:p>
    <w:p w14:paraId="7A845FAA" w14:textId="588B38C8" w:rsidR="004127FC" w:rsidRPr="00F232AA" w:rsidRDefault="005F5B62" w:rsidP="00C337A7">
      <w:r w:rsidRPr="00F232AA">
        <w:t>Taking into account the differences between a suitably trained intake officer and a clinician in ratings at the Level of Care, concordance at the Domain level was also examined.</w:t>
      </w:r>
    </w:p>
    <w:p w14:paraId="43570700" w14:textId="77777777" w:rsidR="004127FC" w:rsidRPr="00F232AA" w:rsidRDefault="005F5B62" w:rsidP="00C337A7">
      <w:r w:rsidRPr="00F232AA">
        <w:t>To calculate the level of agreement between intake officers and a clinician rater, we used weighted Cohen’s kappa, which assigns different weights to disagreements between the two raters based on their ‘distance’ on an ordered scale (e.g. none, mild, moderate, severe, etc.). Weighted Kappa is utilised in situations where the categories have a meaningful order, allowing for more nuanced interpretation of agreement.</w:t>
      </w:r>
    </w:p>
    <w:p w14:paraId="7CB469C8" w14:textId="77777777" w:rsidR="004127FC" w:rsidRPr="00F232AA" w:rsidRDefault="005F5B62" w:rsidP="00C337A7">
      <w:r w:rsidRPr="00F232AA">
        <w:t>Weighted Kappa results were interpreted following Cohen (McHugh, 2012) guidelines:</w:t>
      </w:r>
    </w:p>
    <w:p w14:paraId="304B153E" w14:textId="77777777" w:rsidR="004127FC" w:rsidRPr="004249E5" w:rsidRDefault="005F5B62" w:rsidP="00303F96">
      <w:pPr>
        <w:pStyle w:val="ListBullet"/>
      </w:pPr>
      <w:r w:rsidRPr="004249E5">
        <w:t>≤ 0 no agreement</w:t>
      </w:r>
    </w:p>
    <w:p w14:paraId="4B7AC177" w14:textId="77777777" w:rsidR="004127FC" w:rsidRPr="004249E5" w:rsidRDefault="005F5B62" w:rsidP="00303F96">
      <w:pPr>
        <w:pStyle w:val="ListBullet"/>
      </w:pPr>
      <w:r w:rsidRPr="004249E5">
        <w:t>0.01–0.20 none to slight agreement</w:t>
      </w:r>
    </w:p>
    <w:p w14:paraId="3F5CD92F" w14:textId="77777777" w:rsidR="004127FC" w:rsidRPr="004249E5" w:rsidRDefault="005F5B62" w:rsidP="00303F96">
      <w:pPr>
        <w:pStyle w:val="ListBullet"/>
      </w:pPr>
      <w:r w:rsidRPr="004249E5">
        <w:t>0.21–0.40 fair agreement</w:t>
      </w:r>
    </w:p>
    <w:p w14:paraId="6804A994" w14:textId="77777777" w:rsidR="004127FC" w:rsidRPr="004249E5" w:rsidRDefault="005F5B62" w:rsidP="00303F96">
      <w:pPr>
        <w:pStyle w:val="ListBullet"/>
      </w:pPr>
      <w:r w:rsidRPr="004249E5">
        <w:t>0.41– 0.60 moderate agreement</w:t>
      </w:r>
    </w:p>
    <w:p w14:paraId="15EA73E0" w14:textId="77777777" w:rsidR="004127FC" w:rsidRPr="004249E5" w:rsidRDefault="005F5B62" w:rsidP="00303F96">
      <w:pPr>
        <w:pStyle w:val="ListBullet"/>
      </w:pPr>
      <w:r w:rsidRPr="004249E5">
        <w:t>0.61–0.80 substantial agreement</w:t>
      </w:r>
    </w:p>
    <w:p w14:paraId="5E6C1B6F" w14:textId="77777777" w:rsidR="004127FC" w:rsidRPr="004249E5" w:rsidRDefault="005F5B62" w:rsidP="00303F96">
      <w:pPr>
        <w:pStyle w:val="ListBullet"/>
      </w:pPr>
      <w:r w:rsidRPr="004249E5">
        <w:t>0.81–1.00 almost perfect agreement</w:t>
      </w:r>
    </w:p>
    <w:p w14:paraId="423AF11C" w14:textId="57445C4A" w:rsidR="004127FC" w:rsidRPr="00F232AA" w:rsidRDefault="005F5B62" w:rsidP="00C337A7">
      <w:r w:rsidRPr="00F232AA">
        <w:t>Weighted Kappa for each of the eight domains are reported in Table 11. The highest agreement was for Domain 2: Harm at 0.67, followed by Domain 3: Functioning at 0.61, indicating a moderate to substantial agreement.</w:t>
      </w:r>
      <w:r w:rsidR="002A31F0" w:rsidRPr="00F232AA">
        <w:t xml:space="preserve"> </w:t>
      </w:r>
      <w:r w:rsidRPr="00F232AA">
        <w:t>Domain 4: Impact of Co-existing conditions at 0.56 and Domain 5: Service use and response history at 0.54 indicate moderate agreement. The other Domains show fair agreement (0.28-0.40).</w:t>
      </w:r>
    </w:p>
    <w:p w14:paraId="49A2AC20" w14:textId="4456D6A1" w:rsidR="004127FC" w:rsidRPr="004249E5" w:rsidRDefault="005F5B62" w:rsidP="00C337A7">
      <w:pPr>
        <w:pStyle w:val="Caption"/>
      </w:pPr>
      <w:r w:rsidRPr="004249E5">
        <w:t>Table 11</w:t>
      </w:r>
      <w:r w:rsidR="00B0162E">
        <w:t xml:space="preserve">. </w:t>
      </w:r>
      <w:r w:rsidRPr="004249E5">
        <w:t>Weighted kappa scores for 8 domains between two raters (n=99).</w:t>
      </w:r>
    </w:p>
    <w:tbl>
      <w:tblPr>
        <w:tblStyle w:val="PlainTable2"/>
        <w:tblW w:w="0" w:type="auto"/>
        <w:tblLook w:val="0420" w:firstRow="1" w:lastRow="0" w:firstColumn="0" w:lastColumn="0" w:noHBand="0" w:noVBand="1"/>
      </w:tblPr>
      <w:tblGrid>
        <w:gridCol w:w="3305"/>
        <w:gridCol w:w="3305"/>
        <w:gridCol w:w="3306"/>
      </w:tblGrid>
      <w:tr w:rsidR="00AD327A" w:rsidRPr="00AD327A" w14:paraId="2C5E4377" w14:textId="77777777" w:rsidTr="00BB508D">
        <w:trPr>
          <w:cnfStyle w:val="100000000000" w:firstRow="1" w:lastRow="0" w:firstColumn="0" w:lastColumn="0" w:oddVBand="0" w:evenVBand="0" w:oddHBand="0" w:evenHBand="0" w:firstRowFirstColumn="0" w:firstRowLastColumn="0" w:lastRowFirstColumn="0" w:lastRowLastColumn="0"/>
          <w:tblHeader/>
        </w:trPr>
        <w:tc>
          <w:tcPr>
            <w:tcW w:w="3305" w:type="dxa"/>
            <w:shd w:val="clear" w:color="auto" w:fill="F2F2F2" w:themeFill="background1" w:themeFillShade="F2"/>
          </w:tcPr>
          <w:p w14:paraId="26F29103" w14:textId="43CF2A1C" w:rsidR="00AD327A" w:rsidRPr="00AD327A" w:rsidRDefault="00AD327A" w:rsidP="00520C85">
            <w:pPr>
              <w:jc w:val="left"/>
            </w:pPr>
            <w:r w:rsidRPr="00AD327A">
              <w:t>Domain</w:t>
            </w:r>
          </w:p>
        </w:tc>
        <w:tc>
          <w:tcPr>
            <w:tcW w:w="3305" w:type="dxa"/>
            <w:shd w:val="clear" w:color="auto" w:fill="F2F2F2" w:themeFill="background1" w:themeFillShade="F2"/>
          </w:tcPr>
          <w:p w14:paraId="42B1E4E0" w14:textId="4AE849F9" w:rsidR="00AD327A" w:rsidRPr="00AD327A" w:rsidRDefault="00AD327A" w:rsidP="00520C85">
            <w:pPr>
              <w:jc w:val="left"/>
            </w:pPr>
            <w:r w:rsidRPr="00AD327A">
              <w:t>Weighted kappa</w:t>
            </w:r>
          </w:p>
        </w:tc>
        <w:tc>
          <w:tcPr>
            <w:tcW w:w="3306" w:type="dxa"/>
            <w:shd w:val="clear" w:color="auto" w:fill="F2F2F2" w:themeFill="background1" w:themeFillShade="F2"/>
          </w:tcPr>
          <w:p w14:paraId="3DA63579" w14:textId="1B773A8E" w:rsidR="00AD327A" w:rsidRPr="00AD327A" w:rsidRDefault="00AD327A" w:rsidP="00520C85">
            <w:pPr>
              <w:jc w:val="left"/>
            </w:pPr>
            <w:r w:rsidRPr="00AD327A">
              <w:t>Significance</w:t>
            </w:r>
          </w:p>
        </w:tc>
      </w:tr>
      <w:tr w:rsidR="00AD327A" w:rsidRPr="00AD327A" w14:paraId="3124E529" w14:textId="77777777" w:rsidTr="00BB508D">
        <w:trPr>
          <w:cnfStyle w:val="000000100000" w:firstRow="0" w:lastRow="0" w:firstColumn="0" w:lastColumn="0" w:oddVBand="0" w:evenVBand="0" w:oddHBand="1" w:evenHBand="0" w:firstRowFirstColumn="0" w:firstRowLastColumn="0" w:lastRowFirstColumn="0" w:lastRowLastColumn="0"/>
          <w:trHeight w:val="454"/>
        </w:trPr>
        <w:tc>
          <w:tcPr>
            <w:tcW w:w="3305" w:type="dxa"/>
            <w:shd w:val="clear" w:color="auto" w:fill="F2F2F2" w:themeFill="background1" w:themeFillShade="F2"/>
          </w:tcPr>
          <w:p w14:paraId="374F0446" w14:textId="4986A0E6" w:rsidR="00AD327A" w:rsidRPr="00AD327A" w:rsidRDefault="00AD327A" w:rsidP="00BB508D">
            <w:pPr>
              <w:pStyle w:val="Tabletextleft"/>
            </w:pPr>
            <w:r w:rsidRPr="00AD327A">
              <w:t xml:space="preserve">1. Symptom severity and distress </w:t>
            </w:r>
          </w:p>
        </w:tc>
        <w:tc>
          <w:tcPr>
            <w:tcW w:w="3305" w:type="dxa"/>
          </w:tcPr>
          <w:p w14:paraId="6D63B550" w14:textId="4CD77D02" w:rsidR="00AD327A" w:rsidRPr="00AD327A" w:rsidRDefault="00AD327A" w:rsidP="00BB508D">
            <w:pPr>
              <w:pStyle w:val="Tabletextcentre"/>
            </w:pPr>
            <w:r w:rsidRPr="00AD327A">
              <w:t xml:space="preserve">0.40 </w:t>
            </w:r>
          </w:p>
        </w:tc>
        <w:tc>
          <w:tcPr>
            <w:tcW w:w="3306" w:type="dxa"/>
          </w:tcPr>
          <w:p w14:paraId="252FADA2" w14:textId="01E38D52" w:rsidR="00AD327A" w:rsidRPr="00AD327A" w:rsidRDefault="00AD327A" w:rsidP="00520C85">
            <w:pPr>
              <w:pStyle w:val="Tabletextcentre"/>
              <w:jc w:val="left"/>
            </w:pPr>
            <w:r w:rsidRPr="00AD327A">
              <w:t xml:space="preserve">Fair agreement </w:t>
            </w:r>
          </w:p>
        </w:tc>
      </w:tr>
      <w:tr w:rsidR="00AD327A" w:rsidRPr="00AD327A" w14:paraId="2E76BC0B" w14:textId="77777777" w:rsidTr="00BB508D">
        <w:trPr>
          <w:trHeight w:val="454"/>
        </w:trPr>
        <w:tc>
          <w:tcPr>
            <w:tcW w:w="3305" w:type="dxa"/>
            <w:shd w:val="clear" w:color="auto" w:fill="F2F2F2" w:themeFill="background1" w:themeFillShade="F2"/>
          </w:tcPr>
          <w:p w14:paraId="6F783068" w14:textId="5CE7ABF4" w:rsidR="00AD327A" w:rsidRPr="00AD327A" w:rsidRDefault="00AD327A" w:rsidP="00BB508D">
            <w:pPr>
              <w:pStyle w:val="Tabletextleft"/>
            </w:pPr>
            <w:r w:rsidRPr="00AD327A">
              <w:t>2. Harm</w:t>
            </w:r>
          </w:p>
        </w:tc>
        <w:tc>
          <w:tcPr>
            <w:tcW w:w="3305" w:type="dxa"/>
            <w:shd w:val="clear" w:color="auto" w:fill="97E7E5"/>
          </w:tcPr>
          <w:p w14:paraId="70E5EFCD" w14:textId="27B672C4" w:rsidR="00AD327A" w:rsidRPr="00AD327A" w:rsidRDefault="00AD327A" w:rsidP="00BB508D">
            <w:pPr>
              <w:pStyle w:val="Tabletextcentre"/>
            </w:pPr>
            <w:r w:rsidRPr="00AD327A">
              <w:t xml:space="preserve">0.67 </w:t>
            </w:r>
          </w:p>
        </w:tc>
        <w:tc>
          <w:tcPr>
            <w:tcW w:w="3306" w:type="dxa"/>
            <w:shd w:val="clear" w:color="auto" w:fill="97E7E5"/>
          </w:tcPr>
          <w:p w14:paraId="402D8C93" w14:textId="1D5DA01F" w:rsidR="00AD327A" w:rsidRPr="00AD327A" w:rsidRDefault="00AD327A" w:rsidP="00520C85">
            <w:pPr>
              <w:pStyle w:val="Tabletextcentre"/>
              <w:jc w:val="left"/>
            </w:pPr>
            <w:r w:rsidRPr="00AD327A">
              <w:t xml:space="preserve">Substantial agreement </w:t>
            </w:r>
          </w:p>
        </w:tc>
      </w:tr>
      <w:tr w:rsidR="00AD327A" w:rsidRPr="00AD327A" w14:paraId="021B4A6A" w14:textId="77777777" w:rsidTr="00BB508D">
        <w:trPr>
          <w:cnfStyle w:val="000000100000" w:firstRow="0" w:lastRow="0" w:firstColumn="0" w:lastColumn="0" w:oddVBand="0" w:evenVBand="0" w:oddHBand="1" w:evenHBand="0" w:firstRowFirstColumn="0" w:firstRowLastColumn="0" w:lastRowFirstColumn="0" w:lastRowLastColumn="0"/>
          <w:trHeight w:val="454"/>
        </w:trPr>
        <w:tc>
          <w:tcPr>
            <w:tcW w:w="3305" w:type="dxa"/>
            <w:shd w:val="clear" w:color="auto" w:fill="F2F2F2" w:themeFill="background1" w:themeFillShade="F2"/>
          </w:tcPr>
          <w:p w14:paraId="1C18C744" w14:textId="002C4A85" w:rsidR="00AD327A" w:rsidRPr="00AD327A" w:rsidRDefault="00AD327A" w:rsidP="00BB508D">
            <w:pPr>
              <w:pStyle w:val="Tabletextleft"/>
            </w:pPr>
            <w:r w:rsidRPr="00AD327A">
              <w:t>3. Functioning</w:t>
            </w:r>
          </w:p>
        </w:tc>
        <w:tc>
          <w:tcPr>
            <w:tcW w:w="3305" w:type="dxa"/>
            <w:shd w:val="clear" w:color="auto" w:fill="CCFFFF"/>
          </w:tcPr>
          <w:p w14:paraId="7DA14A4D" w14:textId="2E1B9A34" w:rsidR="00AD327A" w:rsidRPr="00AD327A" w:rsidRDefault="00AD327A" w:rsidP="00BB508D">
            <w:pPr>
              <w:pStyle w:val="Tabletextcentre"/>
            </w:pPr>
            <w:r w:rsidRPr="00AD327A">
              <w:t xml:space="preserve">0.61 </w:t>
            </w:r>
          </w:p>
        </w:tc>
        <w:tc>
          <w:tcPr>
            <w:tcW w:w="3306" w:type="dxa"/>
            <w:shd w:val="clear" w:color="auto" w:fill="CCFFFF"/>
          </w:tcPr>
          <w:p w14:paraId="2FAC5A91" w14:textId="73F775AF" w:rsidR="00AD327A" w:rsidRPr="00AD327A" w:rsidRDefault="00AD327A" w:rsidP="00520C85">
            <w:pPr>
              <w:pStyle w:val="Tabletextcentre"/>
              <w:jc w:val="left"/>
            </w:pPr>
            <w:r w:rsidRPr="00AD327A">
              <w:t xml:space="preserve">Moderate - Substantial agreement </w:t>
            </w:r>
          </w:p>
        </w:tc>
      </w:tr>
      <w:tr w:rsidR="00AD327A" w:rsidRPr="00AD327A" w14:paraId="209633F3" w14:textId="77777777" w:rsidTr="00BB508D">
        <w:trPr>
          <w:trHeight w:val="454"/>
        </w:trPr>
        <w:tc>
          <w:tcPr>
            <w:tcW w:w="3305" w:type="dxa"/>
            <w:shd w:val="clear" w:color="auto" w:fill="F2F2F2" w:themeFill="background1" w:themeFillShade="F2"/>
          </w:tcPr>
          <w:p w14:paraId="6C0280E6" w14:textId="2EF9907F" w:rsidR="00AD327A" w:rsidRPr="00AD327A" w:rsidRDefault="00AD327A" w:rsidP="00BB508D">
            <w:pPr>
              <w:pStyle w:val="Tabletextleft"/>
            </w:pPr>
            <w:r w:rsidRPr="00AD327A">
              <w:t>4. Impact of co-existing conditions</w:t>
            </w:r>
          </w:p>
        </w:tc>
        <w:tc>
          <w:tcPr>
            <w:tcW w:w="3305" w:type="dxa"/>
            <w:shd w:val="clear" w:color="auto" w:fill="E5FFFF"/>
          </w:tcPr>
          <w:p w14:paraId="3717E0D5" w14:textId="7EAE0372" w:rsidR="00AD327A" w:rsidRPr="00AD327A" w:rsidRDefault="00AD327A" w:rsidP="00BB508D">
            <w:pPr>
              <w:pStyle w:val="Tabletextcentre"/>
            </w:pPr>
            <w:r w:rsidRPr="00AD327A">
              <w:t xml:space="preserve">0.56 </w:t>
            </w:r>
          </w:p>
        </w:tc>
        <w:tc>
          <w:tcPr>
            <w:tcW w:w="3306" w:type="dxa"/>
            <w:shd w:val="clear" w:color="auto" w:fill="E5FFFF"/>
          </w:tcPr>
          <w:p w14:paraId="2A191DBA" w14:textId="74C72D96" w:rsidR="00AD327A" w:rsidRPr="00AD327A" w:rsidRDefault="00AD327A" w:rsidP="00520C85">
            <w:pPr>
              <w:pStyle w:val="Tabletextcentre"/>
              <w:jc w:val="left"/>
            </w:pPr>
            <w:r w:rsidRPr="00AD327A">
              <w:t xml:space="preserve">Moderate agreement </w:t>
            </w:r>
          </w:p>
        </w:tc>
      </w:tr>
      <w:tr w:rsidR="00AD327A" w:rsidRPr="00AD327A" w14:paraId="0A166735" w14:textId="77777777" w:rsidTr="00BB508D">
        <w:trPr>
          <w:cnfStyle w:val="000000100000" w:firstRow="0" w:lastRow="0" w:firstColumn="0" w:lastColumn="0" w:oddVBand="0" w:evenVBand="0" w:oddHBand="1" w:evenHBand="0" w:firstRowFirstColumn="0" w:firstRowLastColumn="0" w:lastRowFirstColumn="0" w:lastRowLastColumn="0"/>
          <w:trHeight w:val="454"/>
        </w:trPr>
        <w:tc>
          <w:tcPr>
            <w:tcW w:w="3305" w:type="dxa"/>
            <w:shd w:val="clear" w:color="auto" w:fill="F2F2F2" w:themeFill="background1" w:themeFillShade="F2"/>
          </w:tcPr>
          <w:p w14:paraId="3D53C0C7" w14:textId="33988D90" w:rsidR="00AD327A" w:rsidRPr="00AD327A" w:rsidRDefault="00AD327A" w:rsidP="00BB508D">
            <w:pPr>
              <w:pStyle w:val="Tabletextleft"/>
            </w:pPr>
            <w:r w:rsidRPr="00AD327A">
              <w:t>5. Service use and response history</w:t>
            </w:r>
          </w:p>
        </w:tc>
        <w:tc>
          <w:tcPr>
            <w:tcW w:w="3305" w:type="dxa"/>
            <w:shd w:val="clear" w:color="auto" w:fill="E5FFFF"/>
          </w:tcPr>
          <w:p w14:paraId="5117616B" w14:textId="22291086" w:rsidR="00AD327A" w:rsidRPr="00AD327A" w:rsidRDefault="00AD327A" w:rsidP="00BB508D">
            <w:pPr>
              <w:pStyle w:val="Tabletextcentre"/>
            </w:pPr>
            <w:r w:rsidRPr="00AD327A">
              <w:t>0.54</w:t>
            </w:r>
          </w:p>
        </w:tc>
        <w:tc>
          <w:tcPr>
            <w:tcW w:w="3306" w:type="dxa"/>
            <w:shd w:val="clear" w:color="auto" w:fill="E5FFFF"/>
          </w:tcPr>
          <w:p w14:paraId="09011885" w14:textId="6E6FB26D" w:rsidR="00AD327A" w:rsidRPr="00AD327A" w:rsidRDefault="00AD327A" w:rsidP="00520C85">
            <w:pPr>
              <w:pStyle w:val="Tabletextcentre"/>
              <w:jc w:val="left"/>
            </w:pPr>
            <w:r w:rsidRPr="00AD327A">
              <w:t xml:space="preserve">Moderate agreement </w:t>
            </w:r>
          </w:p>
        </w:tc>
      </w:tr>
      <w:tr w:rsidR="00AD327A" w:rsidRPr="00AD327A" w14:paraId="1A3DA347" w14:textId="77777777" w:rsidTr="00BB508D">
        <w:trPr>
          <w:trHeight w:val="454"/>
        </w:trPr>
        <w:tc>
          <w:tcPr>
            <w:tcW w:w="3305" w:type="dxa"/>
            <w:shd w:val="clear" w:color="auto" w:fill="F2F2F2" w:themeFill="background1" w:themeFillShade="F2"/>
          </w:tcPr>
          <w:p w14:paraId="1114A761" w14:textId="3ED89E81" w:rsidR="00AD327A" w:rsidRPr="00AD327A" w:rsidRDefault="00AD327A" w:rsidP="00BB508D">
            <w:pPr>
              <w:pStyle w:val="Tabletextleft"/>
            </w:pPr>
            <w:r w:rsidRPr="00AD327A">
              <w:t>6. Social and environmental stressors</w:t>
            </w:r>
          </w:p>
        </w:tc>
        <w:tc>
          <w:tcPr>
            <w:tcW w:w="3305" w:type="dxa"/>
          </w:tcPr>
          <w:p w14:paraId="60660143" w14:textId="3A0F47BA" w:rsidR="00AD327A" w:rsidRPr="00AD327A" w:rsidRDefault="00AD327A" w:rsidP="00BB508D">
            <w:pPr>
              <w:pStyle w:val="Tabletextcentre"/>
            </w:pPr>
            <w:r w:rsidRPr="00AD327A">
              <w:t xml:space="preserve">0.31 </w:t>
            </w:r>
          </w:p>
        </w:tc>
        <w:tc>
          <w:tcPr>
            <w:tcW w:w="3306" w:type="dxa"/>
          </w:tcPr>
          <w:p w14:paraId="444B5D0D" w14:textId="773F76FE" w:rsidR="00AD327A" w:rsidRPr="00AD327A" w:rsidRDefault="00AD327A" w:rsidP="00520C85">
            <w:pPr>
              <w:pStyle w:val="Tabletextcentre"/>
              <w:jc w:val="left"/>
            </w:pPr>
            <w:r w:rsidRPr="00AD327A">
              <w:t xml:space="preserve">Fair agreement </w:t>
            </w:r>
          </w:p>
        </w:tc>
      </w:tr>
      <w:tr w:rsidR="00AD327A" w:rsidRPr="00AD327A" w14:paraId="02597F26" w14:textId="77777777" w:rsidTr="00BB508D">
        <w:trPr>
          <w:cnfStyle w:val="000000100000" w:firstRow="0" w:lastRow="0" w:firstColumn="0" w:lastColumn="0" w:oddVBand="0" w:evenVBand="0" w:oddHBand="1" w:evenHBand="0" w:firstRowFirstColumn="0" w:firstRowLastColumn="0" w:lastRowFirstColumn="0" w:lastRowLastColumn="0"/>
          <w:trHeight w:val="454"/>
        </w:trPr>
        <w:tc>
          <w:tcPr>
            <w:tcW w:w="3305" w:type="dxa"/>
            <w:shd w:val="clear" w:color="auto" w:fill="F2F2F2" w:themeFill="background1" w:themeFillShade="F2"/>
          </w:tcPr>
          <w:p w14:paraId="0AC24DCA" w14:textId="561444E4" w:rsidR="00AD327A" w:rsidRPr="00AD327A" w:rsidRDefault="00AD327A" w:rsidP="00BB508D">
            <w:pPr>
              <w:pStyle w:val="Tabletextleft"/>
            </w:pPr>
            <w:r w:rsidRPr="00AD327A">
              <w:t>7. Family and other supports</w:t>
            </w:r>
          </w:p>
        </w:tc>
        <w:tc>
          <w:tcPr>
            <w:tcW w:w="3305" w:type="dxa"/>
          </w:tcPr>
          <w:p w14:paraId="5B2EFF32" w14:textId="001CFB21" w:rsidR="00AD327A" w:rsidRPr="00AD327A" w:rsidRDefault="00AD327A" w:rsidP="00BB508D">
            <w:pPr>
              <w:pStyle w:val="Tabletextcentre"/>
            </w:pPr>
            <w:r w:rsidRPr="00AD327A">
              <w:t>0.28</w:t>
            </w:r>
          </w:p>
        </w:tc>
        <w:tc>
          <w:tcPr>
            <w:tcW w:w="3306" w:type="dxa"/>
          </w:tcPr>
          <w:p w14:paraId="3500FF93" w14:textId="5A335EDA" w:rsidR="00AD327A" w:rsidRPr="00AD327A" w:rsidRDefault="00AD327A" w:rsidP="00520C85">
            <w:pPr>
              <w:pStyle w:val="Tabletextcentre"/>
              <w:jc w:val="left"/>
            </w:pPr>
            <w:r w:rsidRPr="00AD327A">
              <w:t xml:space="preserve">Fair agreement </w:t>
            </w:r>
          </w:p>
        </w:tc>
      </w:tr>
      <w:tr w:rsidR="00AD327A" w:rsidRPr="00AD327A" w14:paraId="703EB689" w14:textId="77777777" w:rsidTr="00BB508D">
        <w:trPr>
          <w:trHeight w:val="454"/>
        </w:trPr>
        <w:tc>
          <w:tcPr>
            <w:tcW w:w="3305" w:type="dxa"/>
            <w:shd w:val="clear" w:color="auto" w:fill="F2F2F2" w:themeFill="background1" w:themeFillShade="F2"/>
          </w:tcPr>
          <w:p w14:paraId="32D994D7" w14:textId="1FC7F62C" w:rsidR="00AD327A" w:rsidRPr="00AD327A" w:rsidRDefault="00AD327A" w:rsidP="00BB508D">
            <w:pPr>
              <w:pStyle w:val="Tabletextleft"/>
            </w:pPr>
            <w:r w:rsidRPr="00AD327A">
              <w:t xml:space="preserve">8. Engagement and motivation </w:t>
            </w:r>
          </w:p>
        </w:tc>
        <w:tc>
          <w:tcPr>
            <w:tcW w:w="3305" w:type="dxa"/>
          </w:tcPr>
          <w:p w14:paraId="602FD57E" w14:textId="6B1E7CC1" w:rsidR="00AD327A" w:rsidRPr="00AD327A" w:rsidRDefault="00AD327A" w:rsidP="00BB508D">
            <w:pPr>
              <w:pStyle w:val="Tabletextcentre"/>
            </w:pPr>
            <w:r w:rsidRPr="00AD327A">
              <w:t>0.30</w:t>
            </w:r>
          </w:p>
        </w:tc>
        <w:tc>
          <w:tcPr>
            <w:tcW w:w="3306" w:type="dxa"/>
          </w:tcPr>
          <w:p w14:paraId="261E375D" w14:textId="67A599CF" w:rsidR="00AD327A" w:rsidRPr="00AD327A" w:rsidRDefault="00AD327A" w:rsidP="00520C85">
            <w:pPr>
              <w:pStyle w:val="Tabletextcentre"/>
              <w:jc w:val="left"/>
            </w:pPr>
            <w:r w:rsidRPr="00AD327A">
              <w:t xml:space="preserve">Fair agreement </w:t>
            </w:r>
          </w:p>
        </w:tc>
      </w:tr>
    </w:tbl>
    <w:p w14:paraId="7F7204B9" w14:textId="77777777" w:rsidR="00AD327A" w:rsidRDefault="00AD327A" w:rsidP="00C337A7">
      <w:pPr>
        <w:pStyle w:val="TableParagraph"/>
        <w:rPr>
          <w:noProof/>
        </w:rPr>
      </w:pPr>
    </w:p>
    <w:p w14:paraId="200D699E" w14:textId="77777777" w:rsidR="004127FC" w:rsidRPr="00F232AA" w:rsidRDefault="005F5B62" w:rsidP="00C337A7">
      <w:r w:rsidRPr="00F232AA">
        <w:t>Figure 7 shows the inter-rater agreements at the Domain level for the 99 participants, and the instances when the clinician rated a Domain higher or lower than the intake officer. The highest agreement between the two raters was observed for Domain 2: Harm. The clinician rated Domain 6: Social and environmental stressors and Domain 1: Symptom severity and distress considerably higher than the intake officer, whereas Domain 7: Family and other supports was rated considerably lower by the clinician.</w:t>
      </w:r>
    </w:p>
    <w:p w14:paraId="36681CF7" w14:textId="77777777" w:rsidR="00100EDF" w:rsidRPr="00000FB7" w:rsidRDefault="005F5B62" w:rsidP="00C337A7">
      <w:pPr>
        <w:pStyle w:val="Caption"/>
      </w:pPr>
      <w:r w:rsidRPr="00000FB7">
        <w:t>Figure 7. Domain-level comparison of ratings between interviewer and clinician rater.</w:t>
      </w:r>
    </w:p>
    <w:p w14:paraId="61AEDE86" w14:textId="7A459265" w:rsidR="00000FB7" w:rsidRDefault="003B22EB" w:rsidP="00736525">
      <w:r w:rsidRPr="00736525">
        <w:rPr>
          <w:noProof/>
        </w:rPr>
        <w:drawing>
          <wp:inline distT="0" distB="0" distL="0" distR="0" wp14:anchorId="7BCBFE94" wp14:editId="017B7A1F">
            <wp:extent cx="6184900" cy="3885034"/>
            <wp:effectExtent l="0" t="0" r="6350" b="1270"/>
            <wp:docPr id="634" name="Picture 634" descr="Figure 7. Stacked horizontal bar chart comparing domain-level ratings between interviewer and clinician rater across 8 domains. Values show percentage of cases rated the same, lower, or higher by the clinician compared to the interviewer. Symptom severity and distress: 49% same, 15% lower, 35% higher. Harm: 68% same, 13% lower, 18% higher. Functioning: 64% same, 14% lower, 21% higher. Impact of co-existing conditions: 58% same, 14% lower, 27% higher. Service use and response history: 59% same, 12% lower, 28% higher. Social and environmental stressors: 36% same, 18% lower, 45% higher. Family and supports: 39% same, 45% lower, 15% higher. Engagement and motivation: 50% same, 29% lower, 20% hig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Picture 634" descr="Figure 7. Stacked horizontal bar chart comparing domain-level ratings between interviewer and clinician rater across 8 domains. Values show percentage of cases rated the same, lower, or higher by the clinician compared to the interviewer. Symptom severity and distress: 49% same, 15% lower, 35% higher. Harm: 68% same, 13% lower, 18% higher. Functioning: 64% same, 14% lower, 21% higher. Impact of co-existing conditions: 58% same, 14% lower, 27% higher. Service use and response history: 59% same, 12% lower, 28% higher. Social and environmental stressors: 36% same, 18% lower, 45% higher. Family and supports: 39% same, 45% lower, 15% higher. Engagement and motivation: 50% same, 29% lower, 20% higher.s"/>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85386" cy="3885339"/>
                    </a:xfrm>
                    <a:prstGeom prst="rect">
                      <a:avLst/>
                    </a:prstGeom>
                  </pic:spPr>
                </pic:pic>
              </a:graphicData>
            </a:graphic>
          </wp:inline>
        </w:drawing>
      </w:r>
    </w:p>
    <w:p w14:paraId="1CCC2D21" w14:textId="127305B6" w:rsidR="004127FC" w:rsidRPr="00F232AA" w:rsidRDefault="005F5B62" w:rsidP="00C337A7">
      <w:r w:rsidRPr="00F232AA">
        <w:t>Participants completed a comprehensive battery of standardised measures about their mental health, chosen as the closest available match to each of the eight domains. Table 12 presents the measures and their descriptions and the Domains they correspond to.</w:t>
      </w:r>
    </w:p>
    <w:p w14:paraId="5FEC0B80" w14:textId="77777777" w:rsidR="004127FC" w:rsidRPr="00000FB7" w:rsidRDefault="005F5B62" w:rsidP="00C337A7">
      <w:pPr>
        <w:pStyle w:val="Caption"/>
      </w:pPr>
      <w:r w:rsidRPr="00000FB7">
        <w:t>Table 12. Self-report measures correspondence to domains</w:t>
      </w:r>
    </w:p>
    <w:tbl>
      <w:tblPr>
        <w:tblStyle w:val="PlainTable2"/>
        <w:tblW w:w="0" w:type="auto"/>
        <w:tblLook w:val="04A0" w:firstRow="1" w:lastRow="0" w:firstColumn="1" w:lastColumn="0" w:noHBand="0" w:noVBand="1"/>
      </w:tblPr>
      <w:tblGrid>
        <w:gridCol w:w="2051"/>
        <w:gridCol w:w="1073"/>
        <w:gridCol w:w="1297"/>
        <w:gridCol w:w="1167"/>
        <w:gridCol w:w="1106"/>
        <w:gridCol w:w="977"/>
        <w:gridCol w:w="1117"/>
        <w:gridCol w:w="1138"/>
      </w:tblGrid>
      <w:tr w:rsidR="00736525" w14:paraId="4BE62C75" w14:textId="644EB598" w:rsidTr="0073652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51" w:type="dxa"/>
          </w:tcPr>
          <w:p w14:paraId="5F6405FD" w14:textId="120F01C1" w:rsidR="00736525" w:rsidRPr="00736525" w:rsidRDefault="00736525" w:rsidP="00736525">
            <w:r w:rsidRPr="00736525">
              <w:t xml:space="preserve">Measure </w:t>
            </w:r>
          </w:p>
        </w:tc>
        <w:tc>
          <w:tcPr>
            <w:tcW w:w="1073" w:type="dxa"/>
          </w:tcPr>
          <w:p w14:paraId="1B46AF6D" w14:textId="64C2F8EA" w:rsidR="00736525" w:rsidRPr="00736525" w:rsidRDefault="00736525" w:rsidP="00736525">
            <w:pPr>
              <w:cnfStyle w:val="100000000000" w:firstRow="1" w:lastRow="0" w:firstColumn="0" w:lastColumn="0" w:oddVBand="0" w:evenVBand="0" w:oddHBand="0" w:evenHBand="0" w:firstRowFirstColumn="0" w:firstRowLastColumn="0" w:lastRowFirstColumn="0" w:lastRowLastColumn="0"/>
            </w:pPr>
            <w:r w:rsidRPr="00736525">
              <w:t xml:space="preserve">Short name </w:t>
            </w:r>
          </w:p>
        </w:tc>
        <w:tc>
          <w:tcPr>
            <w:tcW w:w="1297" w:type="dxa"/>
          </w:tcPr>
          <w:p w14:paraId="01C4AD63" w14:textId="26D424DE" w:rsidR="00736525" w:rsidRPr="00736525" w:rsidRDefault="00736525" w:rsidP="00736525">
            <w:pPr>
              <w:cnfStyle w:val="100000000000" w:firstRow="1" w:lastRow="0" w:firstColumn="0" w:lastColumn="0" w:oddVBand="0" w:evenVBand="0" w:oddHBand="0" w:evenHBand="0" w:firstRowFirstColumn="0" w:firstRowLastColumn="0" w:lastRowFirstColumn="0" w:lastRowLastColumn="0"/>
            </w:pPr>
            <w:r w:rsidRPr="00736525">
              <w:t xml:space="preserve">Focus </w:t>
            </w:r>
          </w:p>
        </w:tc>
        <w:tc>
          <w:tcPr>
            <w:tcW w:w="1167" w:type="dxa"/>
          </w:tcPr>
          <w:p w14:paraId="713C58B2" w14:textId="339715CA" w:rsidR="00736525" w:rsidRPr="00736525" w:rsidRDefault="00736525" w:rsidP="00736525">
            <w:pPr>
              <w:cnfStyle w:val="100000000000" w:firstRow="1" w:lastRow="0" w:firstColumn="0" w:lastColumn="0" w:oddVBand="0" w:evenVBand="0" w:oddHBand="0" w:evenHBand="0" w:firstRowFirstColumn="0" w:firstRowLastColumn="0" w:lastRowFirstColumn="0" w:lastRowLastColumn="0"/>
            </w:pPr>
            <w:r w:rsidRPr="00736525">
              <w:t xml:space="preserve">Items </w:t>
            </w:r>
          </w:p>
        </w:tc>
        <w:tc>
          <w:tcPr>
            <w:tcW w:w="1106" w:type="dxa"/>
          </w:tcPr>
          <w:p w14:paraId="3323AB8A" w14:textId="462BC89D" w:rsidR="00736525" w:rsidRPr="00736525" w:rsidRDefault="00736525" w:rsidP="00736525">
            <w:pPr>
              <w:cnfStyle w:val="100000000000" w:firstRow="1" w:lastRow="0" w:firstColumn="0" w:lastColumn="0" w:oddVBand="0" w:evenVBand="0" w:oddHBand="0" w:evenHBand="0" w:firstRowFirstColumn="0" w:firstRowLastColumn="0" w:lastRowFirstColumn="0" w:lastRowLastColumn="0"/>
            </w:pPr>
            <w:r w:rsidRPr="00736525">
              <w:t xml:space="preserve">Timing </w:t>
            </w:r>
          </w:p>
        </w:tc>
        <w:tc>
          <w:tcPr>
            <w:tcW w:w="977" w:type="dxa"/>
          </w:tcPr>
          <w:p w14:paraId="7A7895E3" w14:textId="18BC0DE6" w:rsidR="00736525" w:rsidRPr="00736525" w:rsidRDefault="00736525" w:rsidP="00736525">
            <w:pPr>
              <w:cnfStyle w:val="100000000000" w:firstRow="1" w:lastRow="0" w:firstColumn="0" w:lastColumn="0" w:oddVBand="0" w:evenVBand="0" w:oddHBand="0" w:evenHBand="0" w:firstRowFirstColumn="0" w:firstRowLastColumn="0" w:lastRowFirstColumn="0" w:lastRowLastColumn="0"/>
            </w:pPr>
            <w:r w:rsidRPr="00736525">
              <w:t xml:space="preserve">Min </w:t>
            </w:r>
          </w:p>
        </w:tc>
        <w:tc>
          <w:tcPr>
            <w:tcW w:w="1117" w:type="dxa"/>
          </w:tcPr>
          <w:p w14:paraId="7F1B0D9D" w14:textId="016DE263" w:rsidR="00736525" w:rsidRPr="00736525" w:rsidRDefault="00736525" w:rsidP="00736525">
            <w:pPr>
              <w:cnfStyle w:val="100000000000" w:firstRow="1" w:lastRow="0" w:firstColumn="0" w:lastColumn="0" w:oddVBand="0" w:evenVBand="0" w:oddHBand="0" w:evenHBand="0" w:firstRowFirstColumn="0" w:firstRowLastColumn="0" w:lastRowFirstColumn="0" w:lastRowLastColumn="0"/>
            </w:pPr>
            <w:r w:rsidRPr="00736525">
              <w:t xml:space="preserve">Max </w:t>
            </w:r>
          </w:p>
        </w:tc>
        <w:tc>
          <w:tcPr>
            <w:tcW w:w="1138" w:type="dxa"/>
          </w:tcPr>
          <w:p w14:paraId="6F929B6C" w14:textId="77777777" w:rsidR="00736525" w:rsidRPr="00736525" w:rsidRDefault="00736525" w:rsidP="00736525">
            <w:pPr>
              <w:cnfStyle w:val="100000000000" w:firstRow="1" w:lastRow="0" w:firstColumn="0" w:lastColumn="0" w:oddVBand="0" w:evenVBand="0" w:oddHBand="0" w:evenHBand="0" w:firstRowFirstColumn="0" w:firstRowLastColumn="0" w:lastRowFirstColumn="0" w:lastRowLastColumn="0"/>
            </w:pPr>
            <w:r w:rsidRPr="00736525">
              <w:t xml:space="preserve">IAR-DST </w:t>
            </w:r>
          </w:p>
          <w:p w14:paraId="3A997D1C" w14:textId="6661658F" w:rsidR="00736525" w:rsidRPr="00736525" w:rsidRDefault="00736525" w:rsidP="00736525">
            <w:pPr>
              <w:cnfStyle w:val="100000000000" w:firstRow="1" w:lastRow="0" w:firstColumn="0" w:lastColumn="0" w:oddVBand="0" w:evenVBand="0" w:oddHBand="0" w:evenHBand="0" w:firstRowFirstColumn="0" w:firstRowLastColumn="0" w:lastRowFirstColumn="0" w:lastRowLastColumn="0"/>
            </w:pPr>
            <w:r w:rsidRPr="00736525">
              <w:t xml:space="preserve">Domain match </w:t>
            </w:r>
          </w:p>
        </w:tc>
      </w:tr>
      <w:tr w:rsidR="00736525" w14:paraId="53845516" w14:textId="2D615C70" w:rsidTr="007365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1" w:type="dxa"/>
            <w:vAlign w:val="center"/>
          </w:tcPr>
          <w:p w14:paraId="5844580C" w14:textId="349878C9" w:rsidR="00736525" w:rsidRPr="00736525" w:rsidRDefault="00736525" w:rsidP="00736525">
            <w:r w:rsidRPr="00736525">
              <w:t xml:space="preserve">DSM-5-TR Self-rated Level 1 Cross-Cutting Symptom Measure </w:t>
            </w:r>
          </w:p>
        </w:tc>
        <w:tc>
          <w:tcPr>
            <w:tcW w:w="1073" w:type="dxa"/>
            <w:vAlign w:val="center"/>
          </w:tcPr>
          <w:p w14:paraId="50F2B281" w14:textId="585E798E"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DSM- 5-TR </w:t>
            </w:r>
          </w:p>
        </w:tc>
        <w:tc>
          <w:tcPr>
            <w:tcW w:w="1297" w:type="dxa"/>
            <w:vAlign w:val="center"/>
          </w:tcPr>
          <w:p w14:paraId="09B6D928" w14:textId="3B6A21D1"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Assess mental health domains </w:t>
            </w:r>
          </w:p>
        </w:tc>
        <w:tc>
          <w:tcPr>
            <w:tcW w:w="1167" w:type="dxa"/>
            <w:vAlign w:val="center"/>
          </w:tcPr>
          <w:p w14:paraId="46B58249" w14:textId="71A0119C"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23 (13 domains) </w:t>
            </w:r>
          </w:p>
        </w:tc>
        <w:tc>
          <w:tcPr>
            <w:tcW w:w="1106" w:type="dxa"/>
            <w:vAlign w:val="center"/>
          </w:tcPr>
          <w:p w14:paraId="3C54118C" w14:textId="24D080D7"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Past 2 weeks </w:t>
            </w:r>
          </w:p>
        </w:tc>
        <w:tc>
          <w:tcPr>
            <w:tcW w:w="977" w:type="dxa"/>
            <w:vAlign w:val="center"/>
          </w:tcPr>
          <w:p w14:paraId="0031F856" w14:textId="6DEB729F"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0 </w:t>
            </w:r>
          </w:p>
        </w:tc>
        <w:tc>
          <w:tcPr>
            <w:tcW w:w="1117" w:type="dxa"/>
            <w:vAlign w:val="center"/>
          </w:tcPr>
          <w:p w14:paraId="1810B1DE" w14:textId="7C9938A4"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Domain specific </w:t>
            </w:r>
          </w:p>
        </w:tc>
        <w:tc>
          <w:tcPr>
            <w:tcW w:w="1138" w:type="dxa"/>
            <w:vAlign w:val="center"/>
          </w:tcPr>
          <w:p w14:paraId="0B23F02F" w14:textId="1D1EE796"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1 &amp; 4 </w:t>
            </w:r>
          </w:p>
        </w:tc>
      </w:tr>
      <w:tr w:rsidR="00736525" w14:paraId="33BB7D89" w14:textId="7CC1F717" w:rsidTr="00736525">
        <w:tc>
          <w:tcPr>
            <w:cnfStyle w:val="001000000000" w:firstRow="0" w:lastRow="0" w:firstColumn="1" w:lastColumn="0" w:oddVBand="0" w:evenVBand="0" w:oddHBand="0" w:evenHBand="0" w:firstRowFirstColumn="0" w:firstRowLastColumn="0" w:lastRowFirstColumn="0" w:lastRowLastColumn="0"/>
            <w:tcW w:w="2051" w:type="dxa"/>
            <w:vAlign w:val="center"/>
          </w:tcPr>
          <w:p w14:paraId="16C1011F" w14:textId="038DA121" w:rsidR="00736525" w:rsidRPr="00736525" w:rsidRDefault="00736525" w:rsidP="00736525">
            <w:r w:rsidRPr="00736525">
              <w:t xml:space="preserve">WHO Disability Assessment Schedule </w:t>
            </w:r>
          </w:p>
        </w:tc>
        <w:tc>
          <w:tcPr>
            <w:tcW w:w="1073" w:type="dxa"/>
            <w:vAlign w:val="center"/>
          </w:tcPr>
          <w:p w14:paraId="6B6B217D" w14:textId="77777777"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WHO-DAS </w:t>
            </w:r>
          </w:p>
          <w:p w14:paraId="0554BCEF" w14:textId="07F0A296"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2.0 </w:t>
            </w:r>
          </w:p>
        </w:tc>
        <w:tc>
          <w:tcPr>
            <w:tcW w:w="1297" w:type="dxa"/>
            <w:vAlign w:val="center"/>
          </w:tcPr>
          <w:p w14:paraId="1EE0D8EB" w14:textId="359A16CE"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Functioning </w:t>
            </w:r>
          </w:p>
        </w:tc>
        <w:tc>
          <w:tcPr>
            <w:tcW w:w="1167" w:type="dxa"/>
            <w:vAlign w:val="center"/>
          </w:tcPr>
          <w:p w14:paraId="32EE7CC6" w14:textId="7369AD28"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36 (7 domains) </w:t>
            </w:r>
          </w:p>
        </w:tc>
        <w:tc>
          <w:tcPr>
            <w:tcW w:w="1106" w:type="dxa"/>
            <w:vAlign w:val="center"/>
          </w:tcPr>
          <w:p w14:paraId="023583C3" w14:textId="3824CCF2"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Past month </w:t>
            </w:r>
          </w:p>
        </w:tc>
        <w:tc>
          <w:tcPr>
            <w:tcW w:w="977" w:type="dxa"/>
            <w:vAlign w:val="center"/>
          </w:tcPr>
          <w:p w14:paraId="5A0C7C6C" w14:textId="76D72BAA"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8 </w:t>
            </w:r>
          </w:p>
        </w:tc>
        <w:tc>
          <w:tcPr>
            <w:tcW w:w="1117" w:type="dxa"/>
            <w:vAlign w:val="center"/>
          </w:tcPr>
          <w:p w14:paraId="2C0E1800" w14:textId="37B30B19"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Domain specific (range 8-40) </w:t>
            </w:r>
          </w:p>
        </w:tc>
        <w:tc>
          <w:tcPr>
            <w:tcW w:w="1138" w:type="dxa"/>
            <w:vAlign w:val="center"/>
          </w:tcPr>
          <w:p w14:paraId="38311A27" w14:textId="6ABD9F1D"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3 </w:t>
            </w:r>
          </w:p>
        </w:tc>
      </w:tr>
      <w:tr w:rsidR="00736525" w14:paraId="2C76A181" w14:textId="4EC51A1E" w:rsidTr="007365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1" w:type="dxa"/>
          </w:tcPr>
          <w:p w14:paraId="3ACBB9D3" w14:textId="3DE4EA1A" w:rsidR="00736525" w:rsidRPr="00736525" w:rsidRDefault="00736525" w:rsidP="00736525">
            <w:r w:rsidRPr="00736525">
              <w:t xml:space="preserve">Alcohol, Smoking, Substance Involvement Screening Test </w:t>
            </w:r>
          </w:p>
        </w:tc>
        <w:tc>
          <w:tcPr>
            <w:tcW w:w="1073" w:type="dxa"/>
            <w:vAlign w:val="center"/>
          </w:tcPr>
          <w:p w14:paraId="34A4B150" w14:textId="11F5AF4E"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WHO-ASSIST </w:t>
            </w:r>
          </w:p>
        </w:tc>
        <w:tc>
          <w:tcPr>
            <w:tcW w:w="1297" w:type="dxa"/>
            <w:vAlign w:val="center"/>
          </w:tcPr>
          <w:p w14:paraId="2D3325DA" w14:textId="1952FE3B"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Substance use </w:t>
            </w:r>
          </w:p>
        </w:tc>
        <w:tc>
          <w:tcPr>
            <w:tcW w:w="1167" w:type="dxa"/>
            <w:vAlign w:val="center"/>
          </w:tcPr>
          <w:p w14:paraId="1E3FE33B" w14:textId="1FEFEE6F"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10 domains </w:t>
            </w:r>
          </w:p>
        </w:tc>
        <w:tc>
          <w:tcPr>
            <w:tcW w:w="1106" w:type="dxa"/>
            <w:vAlign w:val="center"/>
          </w:tcPr>
          <w:p w14:paraId="13FD0968" w14:textId="529AD95C"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Ever &amp; 3 months </w:t>
            </w:r>
          </w:p>
        </w:tc>
        <w:tc>
          <w:tcPr>
            <w:tcW w:w="977" w:type="dxa"/>
            <w:vAlign w:val="center"/>
          </w:tcPr>
          <w:p w14:paraId="6D5E8C62" w14:textId="199191BD"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0 </w:t>
            </w:r>
          </w:p>
        </w:tc>
        <w:tc>
          <w:tcPr>
            <w:tcW w:w="1117" w:type="dxa"/>
            <w:vAlign w:val="center"/>
          </w:tcPr>
          <w:p w14:paraId="5F3C6EE1" w14:textId="0090C80C"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Domain specific </w:t>
            </w:r>
          </w:p>
        </w:tc>
        <w:tc>
          <w:tcPr>
            <w:tcW w:w="1138" w:type="dxa"/>
            <w:vAlign w:val="center"/>
          </w:tcPr>
          <w:p w14:paraId="7A87C377" w14:textId="4D57134E"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4 </w:t>
            </w:r>
          </w:p>
        </w:tc>
      </w:tr>
      <w:tr w:rsidR="00736525" w14:paraId="6649CEC0" w14:textId="4562B2E0" w:rsidTr="00736525">
        <w:tc>
          <w:tcPr>
            <w:cnfStyle w:val="001000000000" w:firstRow="0" w:lastRow="0" w:firstColumn="1" w:lastColumn="0" w:oddVBand="0" w:evenVBand="0" w:oddHBand="0" w:evenHBand="0" w:firstRowFirstColumn="0" w:firstRowLastColumn="0" w:lastRowFirstColumn="0" w:lastRowLastColumn="0"/>
            <w:tcW w:w="2051" w:type="dxa"/>
            <w:vAlign w:val="center"/>
          </w:tcPr>
          <w:p w14:paraId="5E1E9DB0" w14:textId="1AA35B19" w:rsidR="00736525" w:rsidRPr="00736525" w:rsidRDefault="00736525" w:rsidP="00736525">
            <w:r w:rsidRPr="00736525">
              <w:t xml:space="preserve">Non-Suicidal Self- Injury Assessment Tool </w:t>
            </w:r>
          </w:p>
        </w:tc>
        <w:tc>
          <w:tcPr>
            <w:tcW w:w="1073" w:type="dxa"/>
            <w:vAlign w:val="center"/>
          </w:tcPr>
          <w:p w14:paraId="5794623F" w14:textId="07EA9678"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B-NSSI-AT </w:t>
            </w:r>
          </w:p>
        </w:tc>
        <w:tc>
          <w:tcPr>
            <w:tcW w:w="1297" w:type="dxa"/>
            <w:vAlign w:val="center"/>
          </w:tcPr>
          <w:p w14:paraId="7289E7A5" w14:textId="4D9B240A"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Self-harm </w:t>
            </w:r>
          </w:p>
        </w:tc>
        <w:tc>
          <w:tcPr>
            <w:tcW w:w="1167" w:type="dxa"/>
            <w:vAlign w:val="center"/>
          </w:tcPr>
          <w:p w14:paraId="2F88A033" w14:textId="53C27CCB"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4 </w:t>
            </w:r>
          </w:p>
        </w:tc>
        <w:tc>
          <w:tcPr>
            <w:tcW w:w="1106" w:type="dxa"/>
            <w:vAlign w:val="center"/>
          </w:tcPr>
          <w:p w14:paraId="277696BA" w14:textId="673A6224"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Ever </w:t>
            </w:r>
          </w:p>
        </w:tc>
        <w:tc>
          <w:tcPr>
            <w:tcW w:w="977" w:type="dxa"/>
            <w:vAlign w:val="center"/>
          </w:tcPr>
          <w:p w14:paraId="0B811B04" w14:textId="45D3FC95"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0 </w:t>
            </w:r>
          </w:p>
        </w:tc>
        <w:tc>
          <w:tcPr>
            <w:tcW w:w="1117" w:type="dxa"/>
            <w:vAlign w:val="center"/>
          </w:tcPr>
          <w:p w14:paraId="72F619D4" w14:textId="708DC37B"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15 </w:t>
            </w:r>
          </w:p>
        </w:tc>
        <w:tc>
          <w:tcPr>
            <w:tcW w:w="1138" w:type="dxa"/>
            <w:vAlign w:val="center"/>
          </w:tcPr>
          <w:p w14:paraId="767524F2" w14:textId="09914058"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2 </w:t>
            </w:r>
          </w:p>
        </w:tc>
      </w:tr>
      <w:tr w:rsidR="00736525" w14:paraId="3EAE446C" w14:textId="0717557F" w:rsidTr="007365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1" w:type="dxa"/>
            <w:vAlign w:val="center"/>
          </w:tcPr>
          <w:p w14:paraId="388D9BF4" w14:textId="300DEFA0" w:rsidR="00736525" w:rsidRPr="00736525" w:rsidRDefault="00736525" w:rsidP="00736525">
            <w:r w:rsidRPr="00736525">
              <w:t xml:space="preserve">P4 Suicidality screener </w:t>
            </w:r>
          </w:p>
        </w:tc>
        <w:tc>
          <w:tcPr>
            <w:tcW w:w="1073" w:type="dxa"/>
            <w:vAlign w:val="center"/>
          </w:tcPr>
          <w:p w14:paraId="2BA4B150" w14:textId="21AE9A14"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P4 </w:t>
            </w:r>
          </w:p>
        </w:tc>
        <w:tc>
          <w:tcPr>
            <w:tcW w:w="1297" w:type="dxa"/>
            <w:vAlign w:val="center"/>
          </w:tcPr>
          <w:p w14:paraId="68332373" w14:textId="4259B9A6"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Suicidality thoughts </w:t>
            </w:r>
          </w:p>
        </w:tc>
        <w:tc>
          <w:tcPr>
            <w:tcW w:w="1167" w:type="dxa"/>
            <w:vAlign w:val="center"/>
          </w:tcPr>
          <w:p w14:paraId="0CE3E75F" w14:textId="0733DA9E"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4 </w:t>
            </w:r>
          </w:p>
        </w:tc>
        <w:tc>
          <w:tcPr>
            <w:tcW w:w="1106" w:type="dxa"/>
            <w:vAlign w:val="center"/>
          </w:tcPr>
          <w:p w14:paraId="1E2FCCE7" w14:textId="6B56938C"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Ever </w:t>
            </w:r>
          </w:p>
        </w:tc>
        <w:tc>
          <w:tcPr>
            <w:tcW w:w="977" w:type="dxa"/>
            <w:vAlign w:val="center"/>
          </w:tcPr>
          <w:p w14:paraId="2AD485E6" w14:textId="73674BE1"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0 </w:t>
            </w:r>
          </w:p>
        </w:tc>
        <w:tc>
          <w:tcPr>
            <w:tcW w:w="1117" w:type="dxa"/>
            <w:vAlign w:val="center"/>
          </w:tcPr>
          <w:p w14:paraId="36218313" w14:textId="5CD6F7D7"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N/A </w:t>
            </w:r>
          </w:p>
        </w:tc>
        <w:tc>
          <w:tcPr>
            <w:tcW w:w="1138" w:type="dxa"/>
            <w:vAlign w:val="center"/>
          </w:tcPr>
          <w:p w14:paraId="2537AD19" w14:textId="3DEECBBF"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2 </w:t>
            </w:r>
          </w:p>
        </w:tc>
      </w:tr>
      <w:tr w:rsidR="00736525" w14:paraId="0164B054" w14:textId="77777777" w:rsidTr="00736525">
        <w:tc>
          <w:tcPr>
            <w:cnfStyle w:val="001000000000" w:firstRow="0" w:lastRow="0" w:firstColumn="1" w:lastColumn="0" w:oddVBand="0" w:evenVBand="0" w:oddHBand="0" w:evenHBand="0" w:firstRowFirstColumn="0" w:firstRowLastColumn="0" w:lastRowFirstColumn="0" w:lastRowLastColumn="0"/>
            <w:tcW w:w="2051" w:type="dxa"/>
            <w:vAlign w:val="center"/>
          </w:tcPr>
          <w:p w14:paraId="55A5BDED" w14:textId="37E92AE6" w:rsidR="00736525" w:rsidRPr="00736525" w:rsidRDefault="00736525" w:rsidP="00736525">
            <w:r w:rsidRPr="00736525">
              <w:t xml:space="preserve">Steps to Better Health Questionnaire </w:t>
            </w:r>
          </w:p>
        </w:tc>
        <w:tc>
          <w:tcPr>
            <w:tcW w:w="1073" w:type="dxa"/>
            <w:vAlign w:val="center"/>
          </w:tcPr>
          <w:p w14:paraId="52740B95" w14:textId="071F7859"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SBHQ </w:t>
            </w:r>
          </w:p>
        </w:tc>
        <w:tc>
          <w:tcPr>
            <w:tcW w:w="1297" w:type="dxa"/>
            <w:vAlign w:val="center"/>
          </w:tcPr>
          <w:p w14:paraId="48ED2ED7" w14:textId="5D58AA0C"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Social support </w:t>
            </w:r>
          </w:p>
        </w:tc>
        <w:tc>
          <w:tcPr>
            <w:tcW w:w="1167" w:type="dxa"/>
            <w:vAlign w:val="center"/>
          </w:tcPr>
          <w:p w14:paraId="4E2AD488" w14:textId="2D8085A6"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19 </w:t>
            </w:r>
          </w:p>
        </w:tc>
        <w:tc>
          <w:tcPr>
            <w:tcW w:w="1106" w:type="dxa"/>
            <w:vAlign w:val="center"/>
          </w:tcPr>
          <w:p w14:paraId="5C284ADC" w14:textId="3693EB60"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Ever </w:t>
            </w:r>
          </w:p>
        </w:tc>
        <w:tc>
          <w:tcPr>
            <w:tcW w:w="977" w:type="dxa"/>
            <w:vAlign w:val="center"/>
          </w:tcPr>
          <w:p w14:paraId="10CCB184" w14:textId="63B992F2"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0 </w:t>
            </w:r>
          </w:p>
        </w:tc>
        <w:tc>
          <w:tcPr>
            <w:tcW w:w="1117" w:type="dxa"/>
            <w:vAlign w:val="center"/>
          </w:tcPr>
          <w:p w14:paraId="17C2D565" w14:textId="61473C48"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8 </w:t>
            </w:r>
          </w:p>
        </w:tc>
        <w:tc>
          <w:tcPr>
            <w:tcW w:w="1138" w:type="dxa"/>
            <w:vAlign w:val="center"/>
          </w:tcPr>
          <w:p w14:paraId="28813F43" w14:textId="04E0855B"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6 &amp; 7 </w:t>
            </w:r>
          </w:p>
        </w:tc>
      </w:tr>
      <w:tr w:rsidR="00736525" w14:paraId="2D0BDB08" w14:textId="77777777" w:rsidTr="007365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1" w:type="dxa"/>
            <w:vAlign w:val="center"/>
          </w:tcPr>
          <w:p w14:paraId="695DBC92" w14:textId="6E663E19" w:rsidR="00736525" w:rsidRPr="00736525" w:rsidRDefault="00736525" w:rsidP="00736525">
            <w:r>
              <w:t>S</w:t>
            </w:r>
            <w:r w:rsidRPr="00736525">
              <w:t xml:space="preserve">ociodemographic questions </w:t>
            </w:r>
          </w:p>
        </w:tc>
        <w:tc>
          <w:tcPr>
            <w:tcW w:w="1073" w:type="dxa"/>
            <w:vAlign w:val="center"/>
          </w:tcPr>
          <w:p w14:paraId="4C182EAA" w14:textId="15344C6D"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N/A </w:t>
            </w:r>
          </w:p>
        </w:tc>
        <w:tc>
          <w:tcPr>
            <w:tcW w:w="1297" w:type="dxa"/>
            <w:vAlign w:val="center"/>
          </w:tcPr>
          <w:p w14:paraId="56C312BD" w14:textId="12649BDC"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Helpfulness of previous service use </w:t>
            </w:r>
          </w:p>
        </w:tc>
        <w:tc>
          <w:tcPr>
            <w:tcW w:w="1167" w:type="dxa"/>
            <w:vAlign w:val="center"/>
          </w:tcPr>
          <w:p w14:paraId="14B2B47B" w14:textId="38BC0B7B"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1 </w:t>
            </w:r>
          </w:p>
        </w:tc>
        <w:tc>
          <w:tcPr>
            <w:tcW w:w="1106" w:type="dxa"/>
            <w:vAlign w:val="center"/>
          </w:tcPr>
          <w:p w14:paraId="26C281AA" w14:textId="21114F3E"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Past </w:t>
            </w:r>
          </w:p>
        </w:tc>
        <w:tc>
          <w:tcPr>
            <w:tcW w:w="977" w:type="dxa"/>
            <w:vAlign w:val="center"/>
          </w:tcPr>
          <w:p w14:paraId="0EF52C54" w14:textId="3019C408"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1 </w:t>
            </w:r>
          </w:p>
        </w:tc>
        <w:tc>
          <w:tcPr>
            <w:tcW w:w="1117" w:type="dxa"/>
            <w:vAlign w:val="center"/>
          </w:tcPr>
          <w:p w14:paraId="6EB2569F" w14:textId="67823DD2"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5 </w:t>
            </w:r>
          </w:p>
        </w:tc>
        <w:tc>
          <w:tcPr>
            <w:tcW w:w="1138" w:type="dxa"/>
            <w:vAlign w:val="center"/>
          </w:tcPr>
          <w:p w14:paraId="4AB2163C" w14:textId="0A8A961B" w:rsidR="00736525" w:rsidRPr="00736525" w:rsidRDefault="00736525" w:rsidP="00736525">
            <w:pPr>
              <w:cnfStyle w:val="000000100000" w:firstRow="0" w:lastRow="0" w:firstColumn="0" w:lastColumn="0" w:oddVBand="0" w:evenVBand="0" w:oddHBand="1" w:evenHBand="0" w:firstRowFirstColumn="0" w:firstRowLastColumn="0" w:lastRowFirstColumn="0" w:lastRowLastColumn="0"/>
            </w:pPr>
            <w:r w:rsidRPr="00736525">
              <w:t xml:space="preserve">5 </w:t>
            </w:r>
          </w:p>
        </w:tc>
      </w:tr>
      <w:tr w:rsidR="00736525" w14:paraId="57742036" w14:textId="77777777" w:rsidTr="00736525">
        <w:tc>
          <w:tcPr>
            <w:cnfStyle w:val="001000000000" w:firstRow="0" w:lastRow="0" w:firstColumn="1" w:lastColumn="0" w:oddVBand="0" w:evenVBand="0" w:oddHBand="0" w:evenHBand="0" w:firstRowFirstColumn="0" w:firstRowLastColumn="0" w:lastRowFirstColumn="0" w:lastRowLastColumn="0"/>
            <w:tcW w:w="2051" w:type="dxa"/>
            <w:vAlign w:val="center"/>
          </w:tcPr>
          <w:p w14:paraId="5C4ACB0C" w14:textId="29D487AD" w:rsidR="00736525" w:rsidRPr="00736525" w:rsidRDefault="00736525" w:rsidP="00736525">
            <w:r w:rsidRPr="00736525">
              <w:t xml:space="preserve">Sociodemographic questions </w:t>
            </w:r>
          </w:p>
        </w:tc>
        <w:tc>
          <w:tcPr>
            <w:tcW w:w="1073" w:type="dxa"/>
            <w:vAlign w:val="center"/>
          </w:tcPr>
          <w:p w14:paraId="3C5C7DED" w14:textId="5965BF1A"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N/A </w:t>
            </w:r>
          </w:p>
        </w:tc>
        <w:tc>
          <w:tcPr>
            <w:tcW w:w="1297" w:type="dxa"/>
            <w:vAlign w:val="center"/>
          </w:tcPr>
          <w:p w14:paraId="4357BC86" w14:textId="2F613EAF"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Motivation to make changes </w:t>
            </w:r>
          </w:p>
        </w:tc>
        <w:tc>
          <w:tcPr>
            <w:tcW w:w="1167" w:type="dxa"/>
            <w:vAlign w:val="center"/>
          </w:tcPr>
          <w:p w14:paraId="17E828D7" w14:textId="40AE8B2D"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1 </w:t>
            </w:r>
          </w:p>
        </w:tc>
        <w:tc>
          <w:tcPr>
            <w:tcW w:w="1106" w:type="dxa"/>
            <w:vAlign w:val="center"/>
          </w:tcPr>
          <w:p w14:paraId="40737082" w14:textId="031E21C1"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Current </w:t>
            </w:r>
          </w:p>
        </w:tc>
        <w:tc>
          <w:tcPr>
            <w:tcW w:w="977" w:type="dxa"/>
            <w:vAlign w:val="center"/>
          </w:tcPr>
          <w:p w14:paraId="27B0121B" w14:textId="3601ABE0"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1 </w:t>
            </w:r>
          </w:p>
        </w:tc>
        <w:tc>
          <w:tcPr>
            <w:tcW w:w="1117" w:type="dxa"/>
            <w:vAlign w:val="center"/>
          </w:tcPr>
          <w:p w14:paraId="28B35859" w14:textId="792B8425"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5 </w:t>
            </w:r>
          </w:p>
        </w:tc>
        <w:tc>
          <w:tcPr>
            <w:tcW w:w="1138" w:type="dxa"/>
            <w:vAlign w:val="center"/>
          </w:tcPr>
          <w:p w14:paraId="03510D33" w14:textId="15797322" w:rsidR="00736525" w:rsidRPr="00736525" w:rsidRDefault="00736525" w:rsidP="00736525">
            <w:pPr>
              <w:cnfStyle w:val="000000000000" w:firstRow="0" w:lastRow="0" w:firstColumn="0" w:lastColumn="0" w:oddVBand="0" w:evenVBand="0" w:oddHBand="0" w:evenHBand="0" w:firstRowFirstColumn="0" w:firstRowLastColumn="0" w:lastRowFirstColumn="0" w:lastRowLastColumn="0"/>
            </w:pPr>
            <w:r w:rsidRPr="00736525">
              <w:t xml:space="preserve">8 </w:t>
            </w:r>
          </w:p>
        </w:tc>
      </w:tr>
    </w:tbl>
    <w:p w14:paraId="6D6034A3" w14:textId="34BAE6BB" w:rsidR="004127FC" w:rsidRPr="00F232AA" w:rsidRDefault="005F5B62" w:rsidP="00C337A7">
      <w:r w:rsidRPr="00F232AA">
        <w:t>In Table 13, we present a summary of the standardised measures and items from the standardised measures that we proposed could correspond to each of the eight domains on the IAR-DST.</w:t>
      </w:r>
    </w:p>
    <w:p w14:paraId="2D1F74E0" w14:textId="2A76EDFE" w:rsidR="004127FC" w:rsidRDefault="005F5B62" w:rsidP="00C337A7">
      <w:pPr>
        <w:pStyle w:val="Caption"/>
        <w:rPr>
          <w:sz w:val="18"/>
        </w:rPr>
      </w:pPr>
      <w:r w:rsidRPr="00000FB7">
        <w:t>Table 13. Description of domains and corresponding measures</w:t>
      </w:r>
    </w:p>
    <w:tbl>
      <w:tblPr>
        <w:tblStyle w:val="PlainTable2"/>
        <w:tblW w:w="0" w:type="auto"/>
        <w:tblLook w:val="04A0" w:firstRow="1" w:lastRow="0" w:firstColumn="1" w:lastColumn="0" w:noHBand="0" w:noVBand="1"/>
      </w:tblPr>
      <w:tblGrid>
        <w:gridCol w:w="3305"/>
        <w:gridCol w:w="3305"/>
        <w:gridCol w:w="3306"/>
      </w:tblGrid>
      <w:tr w:rsidR="00736525" w14:paraId="65E81250" w14:textId="77777777" w:rsidTr="002C5D2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05" w:type="dxa"/>
            <w:tcBorders>
              <w:left w:val="single" w:sz="4" w:space="0" w:color="FFFFFF" w:themeColor="background1"/>
            </w:tcBorders>
            <w:shd w:val="clear" w:color="auto" w:fill="F2F2F2" w:themeFill="background1" w:themeFillShade="F2"/>
          </w:tcPr>
          <w:p w14:paraId="2BE53B2E" w14:textId="19FF0AD8" w:rsidR="00736525" w:rsidRPr="00736525" w:rsidRDefault="00736525" w:rsidP="00736525">
            <w:r w:rsidRPr="00736525">
              <w:t xml:space="preserve">Domains </w:t>
            </w:r>
          </w:p>
        </w:tc>
        <w:tc>
          <w:tcPr>
            <w:tcW w:w="3305" w:type="dxa"/>
            <w:shd w:val="clear" w:color="auto" w:fill="F2F2F2" w:themeFill="background1" w:themeFillShade="F2"/>
          </w:tcPr>
          <w:p w14:paraId="141C2BAE" w14:textId="684FBFB5" w:rsidR="00736525" w:rsidRPr="00736525" w:rsidRDefault="00736525" w:rsidP="00736525">
            <w:pPr>
              <w:cnfStyle w:val="100000000000" w:firstRow="1" w:lastRow="0" w:firstColumn="0" w:lastColumn="0" w:oddVBand="0" w:evenVBand="0" w:oddHBand="0" w:evenHBand="0" w:firstRowFirstColumn="0" w:firstRowLastColumn="0" w:lastRowFirstColumn="0" w:lastRowLastColumn="0"/>
            </w:pPr>
            <w:r w:rsidRPr="00736525">
              <w:t xml:space="preserve">Domain description </w:t>
            </w:r>
          </w:p>
        </w:tc>
        <w:tc>
          <w:tcPr>
            <w:tcW w:w="3306" w:type="dxa"/>
            <w:tcBorders>
              <w:right w:val="single" w:sz="4" w:space="0" w:color="FFFFFF" w:themeColor="background1"/>
            </w:tcBorders>
            <w:shd w:val="clear" w:color="auto" w:fill="F2F2F2" w:themeFill="background1" w:themeFillShade="F2"/>
          </w:tcPr>
          <w:p w14:paraId="17C46F21" w14:textId="567A6848" w:rsidR="00736525" w:rsidRPr="00736525" w:rsidRDefault="00736525" w:rsidP="00736525">
            <w:pPr>
              <w:cnfStyle w:val="100000000000" w:firstRow="1" w:lastRow="0" w:firstColumn="0" w:lastColumn="0" w:oddVBand="0" w:evenVBand="0" w:oddHBand="0" w:evenHBand="0" w:firstRowFirstColumn="0" w:firstRowLastColumn="0" w:lastRowFirstColumn="0" w:lastRowLastColumn="0"/>
            </w:pPr>
            <w:r w:rsidRPr="00736525">
              <w:t xml:space="preserve">Corresponding measure </w:t>
            </w:r>
          </w:p>
        </w:tc>
      </w:tr>
      <w:tr w:rsidR="00736525" w14:paraId="08D0473B" w14:textId="77777777" w:rsidTr="002C5D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5" w:type="dxa"/>
            <w:tcBorders>
              <w:left w:val="single" w:sz="4" w:space="0" w:color="FFFFFF" w:themeColor="background1"/>
            </w:tcBorders>
            <w:shd w:val="clear" w:color="auto" w:fill="F2F2F2" w:themeFill="background1" w:themeFillShade="F2"/>
          </w:tcPr>
          <w:p w14:paraId="1313724A" w14:textId="0D084E51" w:rsidR="00736525" w:rsidRPr="00303F96" w:rsidRDefault="00303F96" w:rsidP="00303F96">
            <w:r>
              <w:t xml:space="preserve">1. </w:t>
            </w:r>
            <w:r w:rsidR="00736525" w:rsidRPr="00303F96">
              <w:t>Symptom severity and distress</w:t>
            </w:r>
          </w:p>
        </w:tc>
        <w:tc>
          <w:tcPr>
            <w:tcW w:w="3305" w:type="dxa"/>
          </w:tcPr>
          <w:p w14:paraId="6C143195" w14:textId="58703381" w:rsidR="00736525" w:rsidRDefault="00303F96" w:rsidP="00303F96">
            <w:pPr>
              <w:pStyle w:val="Tabletextleft"/>
              <w:cnfStyle w:val="000000100000" w:firstRow="0" w:lastRow="0" w:firstColumn="0" w:lastColumn="0" w:oddVBand="0" w:evenVBand="0" w:oddHBand="1" w:evenHBand="0" w:firstRowFirstColumn="0" w:firstRowLastColumn="0" w:lastRowFirstColumn="0" w:lastRowLastColumn="0"/>
            </w:pPr>
            <w:r w:rsidRPr="00303F96">
              <w:t>Symptoms, including internalised (emotional) problems experienced by the person, and externalised behaviours observable by or impacting on others.</w:t>
            </w:r>
          </w:p>
        </w:tc>
        <w:tc>
          <w:tcPr>
            <w:tcW w:w="3306" w:type="dxa"/>
            <w:tcBorders>
              <w:right w:val="single" w:sz="4" w:space="0" w:color="FFFFFF" w:themeColor="background1"/>
            </w:tcBorders>
          </w:tcPr>
          <w:p w14:paraId="5DBF23E1" w14:textId="623E0CBC" w:rsidR="00736525" w:rsidRDefault="00736525" w:rsidP="00303F96">
            <w:pPr>
              <w:pStyle w:val="Tabletextleft"/>
              <w:cnfStyle w:val="000000100000" w:firstRow="0" w:lastRow="0" w:firstColumn="0" w:lastColumn="0" w:oddVBand="0" w:evenVBand="0" w:oddHBand="1" w:evenHBand="0" w:firstRowFirstColumn="0" w:firstRowLastColumn="0" w:lastRowFirstColumn="0" w:lastRowLastColumn="0"/>
            </w:pPr>
            <w:r>
              <w:t>DSM-5-TR assessing 13 mental health sub-scales.</w:t>
            </w:r>
          </w:p>
        </w:tc>
      </w:tr>
      <w:tr w:rsidR="00736525" w14:paraId="64C3F6E2" w14:textId="77777777" w:rsidTr="002C5D2D">
        <w:tc>
          <w:tcPr>
            <w:cnfStyle w:val="001000000000" w:firstRow="0" w:lastRow="0" w:firstColumn="1" w:lastColumn="0" w:oddVBand="0" w:evenVBand="0" w:oddHBand="0" w:evenHBand="0" w:firstRowFirstColumn="0" w:firstRowLastColumn="0" w:lastRowFirstColumn="0" w:lastRowLastColumn="0"/>
            <w:tcW w:w="3305" w:type="dxa"/>
            <w:tcBorders>
              <w:left w:val="single" w:sz="4" w:space="0" w:color="FFFFFF" w:themeColor="background1"/>
            </w:tcBorders>
            <w:shd w:val="clear" w:color="auto" w:fill="F2F2F2" w:themeFill="background1" w:themeFillShade="F2"/>
          </w:tcPr>
          <w:p w14:paraId="394969C4" w14:textId="5FB5332A" w:rsidR="00736525" w:rsidRPr="00303F96" w:rsidRDefault="00303F96" w:rsidP="00303F96">
            <w:r>
              <w:t xml:space="preserve">2. </w:t>
            </w:r>
            <w:r w:rsidR="00736525" w:rsidRPr="00303F96">
              <w:t>Harm</w:t>
            </w:r>
          </w:p>
        </w:tc>
        <w:tc>
          <w:tcPr>
            <w:tcW w:w="3305" w:type="dxa"/>
          </w:tcPr>
          <w:p w14:paraId="506B5B0B" w14:textId="2B753557" w:rsidR="00736525" w:rsidRDefault="00303F96" w:rsidP="00303F96">
            <w:pPr>
              <w:pStyle w:val="Tabletextleft"/>
              <w:cnfStyle w:val="000000000000" w:firstRow="0" w:lastRow="0" w:firstColumn="0" w:lastColumn="0" w:oddVBand="0" w:evenVBand="0" w:oddHBand="0" w:evenHBand="0" w:firstRowFirstColumn="0" w:firstRowLastColumn="0" w:lastRowFirstColumn="0" w:lastRowLastColumn="0"/>
            </w:pPr>
            <w:r>
              <w:t>Suicidality; intentional, non-suicidal self-harm; impulsive, dangerous, or risky behaviours with the potential for harm to self or others; harm caused by abuse, exploitation, or neglect by others, or by self-neglect.</w:t>
            </w:r>
          </w:p>
        </w:tc>
        <w:tc>
          <w:tcPr>
            <w:tcW w:w="3306" w:type="dxa"/>
            <w:tcBorders>
              <w:right w:val="single" w:sz="4" w:space="0" w:color="FFFFFF" w:themeColor="background1"/>
            </w:tcBorders>
          </w:tcPr>
          <w:p w14:paraId="4190A2D7" w14:textId="16390D9F" w:rsidR="00736525" w:rsidRDefault="00736525" w:rsidP="00303F96">
            <w:pPr>
              <w:pStyle w:val="Tabletextleft"/>
              <w:cnfStyle w:val="000000000000" w:firstRow="0" w:lastRow="0" w:firstColumn="0" w:lastColumn="0" w:oddVBand="0" w:evenVBand="0" w:oddHBand="0" w:evenHBand="0" w:firstRowFirstColumn="0" w:firstRowLastColumn="0" w:lastRowFirstColumn="0" w:lastRowLastColumn="0"/>
            </w:pPr>
            <w:r>
              <w:t>P4 suicidality screener &amp; B-NSSI-AT self-harm assessing suicidal ideation &amp; self-harm.</w:t>
            </w:r>
          </w:p>
        </w:tc>
      </w:tr>
      <w:tr w:rsidR="00736525" w14:paraId="27312125" w14:textId="77777777" w:rsidTr="002C5D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5" w:type="dxa"/>
            <w:tcBorders>
              <w:left w:val="single" w:sz="4" w:space="0" w:color="FFFFFF" w:themeColor="background1"/>
            </w:tcBorders>
            <w:shd w:val="clear" w:color="auto" w:fill="F2F2F2" w:themeFill="background1" w:themeFillShade="F2"/>
          </w:tcPr>
          <w:p w14:paraId="4CE321B4" w14:textId="0D2BA747" w:rsidR="00736525" w:rsidRPr="00303F96" w:rsidRDefault="00303F96" w:rsidP="00303F96">
            <w:r>
              <w:t xml:space="preserve">3. </w:t>
            </w:r>
            <w:r w:rsidR="00736525" w:rsidRPr="00303F96">
              <w:t>Functioning</w:t>
            </w:r>
          </w:p>
        </w:tc>
        <w:tc>
          <w:tcPr>
            <w:tcW w:w="3305" w:type="dxa"/>
          </w:tcPr>
          <w:p w14:paraId="4090DBEB" w14:textId="7E8444C3" w:rsidR="00736525" w:rsidRDefault="00303F96" w:rsidP="00303F96">
            <w:pPr>
              <w:pStyle w:val="Tabletextleft"/>
              <w:cnfStyle w:val="000000100000" w:firstRow="0" w:lastRow="0" w:firstColumn="0" w:lastColumn="0" w:oddVBand="0" w:evenVBand="0" w:oddHBand="1" w:evenHBand="0" w:firstRowFirstColumn="0" w:firstRowLastColumn="0" w:lastRowFirstColumn="0" w:lastRowLastColumn="0"/>
            </w:pPr>
            <w:r>
              <w:t>Functional impairment associated with or exacerbated by mental health issues.</w:t>
            </w:r>
          </w:p>
        </w:tc>
        <w:tc>
          <w:tcPr>
            <w:tcW w:w="3306" w:type="dxa"/>
            <w:tcBorders>
              <w:right w:val="single" w:sz="4" w:space="0" w:color="FFFFFF" w:themeColor="background1"/>
            </w:tcBorders>
          </w:tcPr>
          <w:p w14:paraId="1051A4EF" w14:textId="0F18DD92" w:rsidR="00736525" w:rsidRDefault="00736525" w:rsidP="00303F96">
            <w:pPr>
              <w:pStyle w:val="Tabletextleft"/>
              <w:cnfStyle w:val="000000100000" w:firstRow="0" w:lastRow="0" w:firstColumn="0" w:lastColumn="0" w:oddVBand="0" w:evenVBand="0" w:oddHBand="1" w:evenHBand="0" w:firstRowFirstColumn="0" w:firstRowLastColumn="0" w:lastRowFirstColumn="0" w:lastRowLastColumn="0"/>
            </w:pPr>
            <w:r>
              <w:t>WHO-DAS 2.0 providing overview of various aspects of functioning in 7 sub-scales.</w:t>
            </w:r>
          </w:p>
        </w:tc>
      </w:tr>
      <w:tr w:rsidR="00736525" w14:paraId="5673661A" w14:textId="77777777" w:rsidTr="002C5D2D">
        <w:tc>
          <w:tcPr>
            <w:cnfStyle w:val="001000000000" w:firstRow="0" w:lastRow="0" w:firstColumn="1" w:lastColumn="0" w:oddVBand="0" w:evenVBand="0" w:oddHBand="0" w:evenHBand="0" w:firstRowFirstColumn="0" w:firstRowLastColumn="0" w:lastRowFirstColumn="0" w:lastRowLastColumn="0"/>
            <w:tcW w:w="3305" w:type="dxa"/>
            <w:tcBorders>
              <w:left w:val="single" w:sz="4" w:space="0" w:color="FFFFFF" w:themeColor="background1"/>
            </w:tcBorders>
            <w:shd w:val="clear" w:color="auto" w:fill="F2F2F2" w:themeFill="background1" w:themeFillShade="F2"/>
          </w:tcPr>
          <w:p w14:paraId="22D14463" w14:textId="45BA0260" w:rsidR="00736525" w:rsidRPr="00303F96" w:rsidRDefault="00303F96" w:rsidP="00303F96">
            <w:r>
              <w:t xml:space="preserve">4. </w:t>
            </w:r>
            <w:r w:rsidR="00736525" w:rsidRPr="00303F96">
              <w:t>Impact of co-existing conditions</w:t>
            </w:r>
          </w:p>
        </w:tc>
        <w:tc>
          <w:tcPr>
            <w:tcW w:w="3305" w:type="dxa"/>
          </w:tcPr>
          <w:p w14:paraId="5139496E" w14:textId="6049400E" w:rsidR="00736525" w:rsidRDefault="00303F96" w:rsidP="00303F96">
            <w:pPr>
              <w:pStyle w:val="Tabletextleft"/>
              <w:cnfStyle w:val="000000000000" w:firstRow="0" w:lastRow="0" w:firstColumn="0" w:lastColumn="0" w:oddVBand="0" w:evenVBand="0" w:oddHBand="0" w:evenHBand="0" w:firstRowFirstColumn="0" w:firstRowLastColumn="0" w:lastRowFirstColumn="0" w:lastRowLastColumn="0"/>
            </w:pPr>
            <w:r>
              <w:t>The extent to which other conditions contribute to (or have the potential to contribute to) increased severity of the mental health issue.</w:t>
            </w:r>
          </w:p>
        </w:tc>
        <w:tc>
          <w:tcPr>
            <w:tcW w:w="3306" w:type="dxa"/>
            <w:tcBorders>
              <w:right w:val="single" w:sz="4" w:space="0" w:color="FFFFFF" w:themeColor="background1"/>
            </w:tcBorders>
          </w:tcPr>
          <w:p w14:paraId="1DC2D508" w14:textId="1D8CF463" w:rsidR="00736525" w:rsidRDefault="00736525" w:rsidP="00303F96">
            <w:pPr>
              <w:pStyle w:val="Tabletextleft"/>
              <w:cnfStyle w:val="000000000000" w:firstRow="0" w:lastRow="0" w:firstColumn="0" w:lastColumn="0" w:oddVBand="0" w:evenVBand="0" w:oddHBand="0" w:evenHBand="0" w:firstRowFirstColumn="0" w:firstRowLastColumn="0" w:lastRowFirstColumn="0" w:lastRowLastColumn="0"/>
            </w:pPr>
            <w:r>
              <w:t>Two items from DSM-5-TR measuring body pain &amp; issues with memory as well as WHO-ASSIST measuring 10 substance (mis)use.</w:t>
            </w:r>
          </w:p>
        </w:tc>
      </w:tr>
      <w:tr w:rsidR="00736525" w14:paraId="0102F0FF" w14:textId="77777777" w:rsidTr="002C5D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5" w:type="dxa"/>
            <w:tcBorders>
              <w:left w:val="single" w:sz="4" w:space="0" w:color="FFFFFF" w:themeColor="background1"/>
            </w:tcBorders>
            <w:shd w:val="clear" w:color="auto" w:fill="F2F2F2" w:themeFill="background1" w:themeFillShade="F2"/>
          </w:tcPr>
          <w:p w14:paraId="2420D740" w14:textId="3ED56064" w:rsidR="00736525" w:rsidRPr="00303F96" w:rsidRDefault="00303F96" w:rsidP="00303F96">
            <w:r>
              <w:t xml:space="preserve">5. </w:t>
            </w:r>
            <w:r w:rsidR="00736525" w:rsidRPr="00303F96">
              <w:t>Service use and response history</w:t>
            </w:r>
          </w:p>
        </w:tc>
        <w:tc>
          <w:tcPr>
            <w:tcW w:w="3305" w:type="dxa"/>
          </w:tcPr>
          <w:p w14:paraId="1AEE89FE" w14:textId="72C33DF7" w:rsidR="00736525" w:rsidRDefault="00303F96" w:rsidP="00303F96">
            <w:pPr>
              <w:pStyle w:val="Tabletextleft"/>
              <w:cnfStyle w:val="000000100000" w:firstRow="0" w:lastRow="0" w:firstColumn="0" w:lastColumn="0" w:oddVBand="0" w:evenVBand="0" w:oddHBand="1" w:evenHBand="0" w:firstRowFirstColumn="0" w:firstRowLastColumn="0" w:lastRowFirstColumn="0" w:lastRowLastColumn="0"/>
            </w:pPr>
            <w:r>
              <w:t>Previous use of services and support focussed on mental health-related assistance.</w:t>
            </w:r>
          </w:p>
        </w:tc>
        <w:tc>
          <w:tcPr>
            <w:tcW w:w="3306" w:type="dxa"/>
            <w:tcBorders>
              <w:right w:val="single" w:sz="4" w:space="0" w:color="FFFFFF" w:themeColor="background1"/>
            </w:tcBorders>
          </w:tcPr>
          <w:p w14:paraId="4C30A3A6" w14:textId="594ADF86" w:rsidR="00736525" w:rsidRDefault="00736525" w:rsidP="00303F96">
            <w:pPr>
              <w:pStyle w:val="Tabletextleft"/>
              <w:cnfStyle w:val="000000100000" w:firstRow="0" w:lastRow="0" w:firstColumn="0" w:lastColumn="0" w:oddVBand="0" w:evenVBand="0" w:oddHBand="1" w:evenHBand="0" w:firstRowFirstColumn="0" w:firstRowLastColumn="0" w:lastRowFirstColumn="0" w:lastRowLastColumn="0"/>
            </w:pPr>
            <w:r>
              <w:t>Single-item sociodemographic question exploring helpfulness of previous service use.</w:t>
            </w:r>
          </w:p>
        </w:tc>
      </w:tr>
      <w:tr w:rsidR="00736525" w14:paraId="714D21FE" w14:textId="77777777" w:rsidTr="002C5D2D">
        <w:tc>
          <w:tcPr>
            <w:cnfStyle w:val="001000000000" w:firstRow="0" w:lastRow="0" w:firstColumn="1" w:lastColumn="0" w:oddVBand="0" w:evenVBand="0" w:oddHBand="0" w:evenHBand="0" w:firstRowFirstColumn="0" w:firstRowLastColumn="0" w:lastRowFirstColumn="0" w:lastRowLastColumn="0"/>
            <w:tcW w:w="3305" w:type="dxa"/>
            <w:tcBorders>
              <w:left w:val="single" w:sz="4" w:space="0" w:color="FFFFFF" w:themeColor="background1"/>
            </w:tcBorders>
            <w:shd w:val="clear" w:color="auto" w:fill="F2F2F2" w:themeFill="background1" w:themeFillShade="F2"/>
          </w:tcPr>
          <w:p w14:paraId="3FFEABB7" w14:textId="4E0AF722" w:rsidR="00736525" w:rsidRPr="00303F96" w:rsidRDefault="00303F96" w:rsidP="00303F96">
            <w:r>
              <w:t xml:space="preserve">6. </w:t>
            </w:r>
            <w:r w:rsidR="00736525" w:rsidRPr="00303F96">
              <w:t>Social and environmental stressors</w:t>
            </w:r>
          </w:p>
        </w:tc>
        <w:tc>
          <w:tcPr>
            <w:tcW w:w="3305" w:type="dxa"/>
          </w:tcPr>
          <w:p w14:paraId="280E50F1" w14:textId="579C4AB9" w:rsidR="00736525" w:rsidRDefault="00303F96" w:rsidP="00303F96">
            <w:pPr>
              <w:pStyle w:val="Tabletextleft"/>
              <w:cnfStyle w:val="000000000000" w:firstRow="0" w:lastRow="0" w:firstColumn="0" w:lastColumn="0" w:oddVBand="0" w:evenVBand="0" w:oddHBand="0" w:evenHBand="0" w:firstRowFirstColumn="0" w:firstRowLastColumn="0" w:lastRowFirstColumn="0" w:lastRowLastColumn="0"/>
            </w:pPr>
            <w:r>
              <w:t>The extent and severity of factors in the person’s environment that might contribute to the onset or continuation of the mental health issue.</w:t>
            </w:r>
          </w:p>
        </w:tc>
        <w:tc>
          <w:tcPr>
            <w:tcW w:w="3306" w:type="dxa"/>
            <w:tcBorders>
              <w:right w:val="single" w:sz="4" w:space="0" w:color="FFFFFF" w:themeColor="background1"/>
            </w:tcBorders>
          </w:tcPr>
          <w:p w14:paraId="4843EFA3" w14:textId="5743D25E" w:rsidR="00736525" w:rsidRDefault="00736525" w:rsidP="00303F96">
            <w:pPr>
              <w:pStyle w:val="Tabletextleft"/>
              <w:cnfStyle w:val="000000000000" w:firstRow="0" w:lastRow="0" w:firstColumn="0" w:lastColumn="0" w:oddVBand="0" w:evenVBand="0" w:oddHBand="0" w:evenHBand="0" w:firstRowFirstColumn="0" w:firstRowLastColumn="0" w:lastRowFirstColumn="0" w:lastRowLastColumn="0"/>
            </w:pPr>
            <w:r>
              <w:t>Three items from the SBHQ measuring financial situation, access to food and suitable housing.</w:t>
            </w:r>
          </w:p>
        </w:tc>
      </w:tr>
      <w:tr w:rsidR="00736525" w14:paraId="49CB3C67" w14:textId="77777777" w:rsidTr="00303F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5" w:type="dxa"/>
            <w:shd w:val="clear" w:color="auto" w:fill="F2F2F2" w:themeFill="background1" w:themeFillShade="F2"/>
          </w:tcPr>
          <w:p w14:paraId="7D1B633D" w14:textId="5BD6AF8C" w:rsidR="00736525" w:rsidRPr="00303F96" w:rsidRDefault="00303F96" w:rsidP="00303F96">
            <w:r>
              <w:t xml:space="preserve">7. </w:t>
            </w:r>
            <w:r w:rsidR="00736525" w:rsidRPr="00303F96">
              <w:t>Family and other supports</w:t>
            </w:r>
          </w:p>
        </w:tc>
        <w:tc>
          <w:tcPr>
            <w:tcW w:w="3305" w:type="dxa"/>
          </w:tcPr>
          <w:p w14:paraId="7272C849" w14:textId="77777777" w:rsidR="00303F96" w:rsidRDefault="00303F96" w:rsidP="00303F96">
            <w:pPr>
              <w:pStyle w:val="Tabletextleft"/>
              <w:cnfStyle w:val="000000100000" w:firstRow="0" w:lastRow="0" w:firstColumn="0" w:lastColumn="0" w:oddVBand="0" w:evenVBand="0" w:oddHBand="1" w:evenHBand="0" w:firstRowFirstColumn="0" w:firstRowLastColumn="0" w:lastRowFirstColumn="0" w:lastRowLastColumn="0"/>
            </w:pPr>
            <w:r>
              <w:t>Whether personal supports and social</w:t>
            </w:r>
          </w:p>
          <w:p w14:paraId="1EBB100D" w14:textId="13BF0F6A" w:rsidR="00736525" w:rsidRDefault="00303F96" w:rsidP="00303F96">
            <w:pPr>
              <w:pStyle w:val="Tabletextleft"/>
              <w:cnfStyle w:val="000000100000" w:firstRow="0" w:lastRow="0" w:firstColumn="0" w:lastColumn="0" w:oddVBand="0" w:evenVBand="0" w:oddHBand="1" w:evenHBand="0" w:firstRowFirstColumn="0" w:firstRowLastColumn="0" w:lastRowFirstColumn="0" w:lastRowLastColumn="0"/>
            </w:pPr>
            <w:r>
              <w:t>support is present in the person’s environment and their potential to contribute to improved mental health.</w:t>
            </w:r>
          </w:p>
        </w:tc>
        <w:tc>
          <w:tcPr>
            <w:tcW w:w="3306" w:type="dxa"/>
          </w:tcPr>
          <w:p w14:paraId="096383FD" w14:textId="127B2054" w:rsidR="00736525" w:rsidRDefault="00736525" w:rsidP="00303F96">
            <w:pPr>
              <w:pStyle w:val="Tabletextleft"/>
              <w:cnfStyle w:val="000000100000" w:firstRow="0" w:lastRow="0" w:firstColumn="0" w:lastColumn="0" w:oddVBand="0" w:evenVBand="0" w:oddHBand="1" w:evenHBand="0" w:firstRowFirstColumn="0" w:firstRowLastColumn="0" w:lastRowFirstColumn="0" w:lastRowLastColumn="0"/>
            </w:pPr>
            <w:r>
              <w:t>Two items from the SBHQ measuring social support with family and extended social network.</w:t>
            </w:r>
          </w:p>
        </w:tc>
      </w:tr>
      <w:tr w:rsidR="00736525" w14:paraId="1162BAE9" w14:textId="77777777" w:rsidTr="00303F96">
        <w:tc>
          <w:tcPr>
            <w:cnfStyle w:val="001000000000" w:firstRow="0" w:lastRow="0" w:firstColumn="1" w:lastColumn="0" w:oddVBand="0" w:evenVBand="0" w:oddHBand="0" w:evenHBand="0" w:firstRowFirstColumn="0" w:firstRowLastColumn="0" w:lastRowFirstColumn="0" w:lastRowLastColumn="0"/>
            <w:tcW w:w="3305" w:type="dxa"/>
            <w:shd w:val="clear" w:color="auto" w:fill="F2F2F2" w:themeFill="background1" w:themeFillShade="F2"/>
          </w:tcPr>
          <w:p w14:paraId="4E274E47" w14:textId="151BF5D2" w:rsidR="00736525" w:rsidRPr="00303F96" w:rsidRDefault="00303F96" w:rsidP="00303F96">
            <w:r>
              <w:t xml:space="preserve">8. </w:t>
            </w:r>
            <w:r w:rsidR="00736525" w:rsidRPr="00303F96">
              <w:t>Engagement and motivation</w:t>
            </w:r>
          </w:p>
        </w:tc>
        <w:tc>
          <w:tcPr>
            <w:tcW w:w="3305" w:type="dxa"/>
          </w:tcPr>
          <w:p w14:paraId="54F2E431" w14:textId="74B36585" w:rsidR="00736525" w:rsidRDefault="00736525" w:rsidP="00303F96">
            <w:pPr>
              <w:pStyle w:val="Tabletextleft"/>
              <w:cnfStyle w:val="000000000000" w:firstRow="0" w:lastRow="0" w:firstColumn="0" w:lastColumn="0" w:oddVBand="0" w:evenVBand="0" w:oddHBand="0" w:evenHBand="0" w:firstRowFirstColumn="0" w:firstRowLastColumn="0" w:lastRowFirstColumn="0" w:lastRowLastColumn="0"/>
            </w:pPr>
            <w:r>
              <w:t>The person’s capacity and willingness to engage in or accept assistance.</w:t>
            </w:r>
          </w:p>
        </w:tc>
        <w:tc>
          <w:tcPr>
            <w:tcW w:w="3306" w:type="dxa"/>
          </w:tcPr>
          <w:p w14:paraId="052902F2" w14:textId="617788EF" w:rsidR="00736525" w:rsidRDefault="00736525" w:rsidP="00303F96">
            <w:pPr>
              <w:pStyle w:val="Tabletextleft"/>
              <w:cnfStyle w:val="000000000000" w:firstRow="0" w:lastRow="0" w:firstColumn="0" w:lastColumn="0" w:oddVBand="0" w:evenVBand="0" w:oddHBand="0" w:evenHBand="0" w:firstRowFirstColumn="0" w:firstRowLastColumn="0" w:lastRowFirstColumn="0" w:lastRowLastColumn="0"/>
            </w:pPr>
            <w:r>
              <w:t>Single-item sociodemographic question assessing motivation to make changes in mental health.</w:t>
            </w:r>
          </w:p>
        </w:tc>
      </w:tr>
    </w:tbl>
    <w:p w14:paraId="72D9DC18" w14:textId="2C37B0B7" w:rsidR="004127FC" w:rsidRPr="00C337A7" w:rsidRDefault="005F5B62" w:rsidP="00B92D85">
      <w:pPr>
        <w:pStyle w:val="Heading2"/>
      </w:pPr>
      <w:bookmarkStart w:id="36" w:name="_bookmark9"/>
      <w:bookmarkStart w:id="37" w:name="Domain_1:__Symptom_severity_and_distress"/>
      <w:bookmarkStart w:id="38" w:name="_Toc231942713"/>
      <w:bookmarkEnd w:id="36"/>
      <w:bookmarkEnd w:id="37"/>
      <w:r w:rsidRPr="00C337A7">
        <w:t>Domain 1:</w:t>
      </w:r>
      <w:r w:rsidR="00A60167" w:rsidRPr="00C337A7">
        <w:t xml:space="preserve"> </w:t>
      </w:r>
      <w:r w:rsidRPr="00C337A7">
        <w:t>Symptom severity and distress</w:t>
      </w:r>
      <w:bookmarkEnd w:id="38"/>
    </w:p>
    <w:p w14:paraId="2ADD817A" w14:textId="77777777" w:rsidR="004127FC" w:rsidRPr="00F232AA" w:rsidRDefault="005F5B62" w:rsidP="00C337A7">
      <w:r w:rsidRPr="00F232AA">
        <w:t>Domain 1 focuses on current symptoms and duration, level of distress, and experiences of mental illness. As Domain 1 is multifaceted, assessing multiple mental health conditions at various levels of severity, we present the concordance with the self-reported DSM-5-TR Self-Rated Level 1 Cross-Cutting Symptom Measure, which has 13 sub-scales (depression, anger, mania, anxiety, somatic symptoms, suicidal ideation, psychosis, sleep problems, memory, repetitive thoughts and behaviours, dissociation, personality functioning and substance use) rated on a 5-point Likert scale, yielding 5 levels of severity on the measure that were compared to the intake officer Domain ratings (Table 14).</w:t>
      </w:r>
    </w:p>
    <w:p w14:paraId="0053FF13" w14:textId="1A357F84" w:rsidR="004127FC" w:rsidRDefault="005F5B62" w:rsidP="00C337A7">
      <w:pPr>
        <w:pStyle w:val="Caption"/>
      </w:pPr>
      <w:r w:rsidRPr="00000FB7">
        <w:t>Table 14. IAR-DST Domain 1 intake officer ratings and self-report measure frequencies</w:t>
      </w:r>
    </w:p>
    <w:tbl>
      <w:tblPr>
        <w:tblStyle w:val="TableGridLight"/>
        <w:tblW w:w="0" w:type="auto"/>
        <w:tblLayout w:type="fixed"/>
        <w:tblLook w:val="06E0" w:firstRow="1" w:lastRow="1" w:firstColumn="1" w:lastColumn="0" w:noHBand="1" w:noVBand="1"/>
      </w:tblPr>
      <w:tblGrid>
        <w:gridCol w:w="1077"/>
        <w:gridCol w:w="2179"/>
        <w:gridCol w:w="1166"/>
        <w:gridCol w:w="1304"/>
        <w:gridCol w:w="1304"/>
        <w:gridCol w:w="1304"/>
        <w:gridCol w:w="1304"/>
      </w:tblGrid>
      <w:tr w:rsidR="00023FD8" w:rsidRPr="00023FD8" w14:paraId="70F0A2C3" w14:textId="77777777" w:rsidTr="002C5D2D">
        <w:trPr>
          <w:cnfStyle w:val="100000000000" w:firstRow="1" w:lastRow="0" w:firstColumn="0" w:lastColumn="0" w:oddVBand="0" w:evenVBand="0" w:oddHBand="0" w:evenHBand="0" w:firstRowFirstColumn="0" w:firstRowLastColumn="0" w:lastRowFirstColumn="0" w:lastRowLastColumn="0"/>
          <w:trHeight w:val="541"/>
          <w:tblHeader/>
        </w:trPr>
        <w:tc>
          <w:tcPr>
            <w:tcW w:w="1077" w:type="dxa"/>
            <w:tcBorders>
              <w:left w:val="single" w:sz="4" w:space="0" w:color="FFFFFF" w:themeColor="background1"/>
            </w:tcBorders>
            <w:shd w:val="clear" w:color="auto" w:fill="F2F2F2" w:themeFill="background1" w:themeFillShade="F2"/>
          </w:tcPr>
          <w:p w14:paraId="345A36F6" w14:textId="77777777" w:rsidR="00023FD8" w:rsidRPr="00023FD8" w:rsidRDefault="00023FD8" w:rsidP="00023FD8">
            <w:r w:rsidRPr="00023FD8">
              <w:t>Domain 1</w:t>
            </w:r>
          </w:p>
        </w:tc>
        <w:tc>
          <w:tcPr>
            <w:tcW w:w="2179" w:type="dxa"/>
            <w:shd w:val="clear" w:color="auto" w:fill="F2F2F2" w:themeFill="background1" w:themeFillShade="F2"/>
          </w:tcPr>
          <w:p w14:paraId="03FB4F24" w14:textId="77777777" w:rsidR="00023FD8" w:rsidRPr="00023FD8" w:rsidRDefault="00023FD8" w:rsidP="00023FD8">
            <w:r w:rsidRPr="00023FD8">
              <w:t>Symptom severity and distress</w:t>
            </w:r>
          </w:p>
        </w:tc>
        <w:tc>
          <w:tcPr>
            <w:tcW w:w="1166" w:type="dxa"/>
            <w:shd w:val="clear" w:color="auto" w:fill="F2F2F2" w:themeFill="background1" w:themeFillShade="F2"/>
          </w:tcPr>
          <w:p w14:paraId="5B17CE66" w14:textId="77777777" w:rsidR="00023FD8" w:rsidRPr="00023FD8" w:rsidRDefault="00023FD8" w:rsidP="00144111">
            <w:pPr>
              <w:spacing w:after="0"/>
            </w:pPr>
            <w:r w:rsidRPr="00023FD8">
              <w:t>0 = No</w:t>
            </w:r>
          </w:p>
          <w:p w14:paraId="3B561358" w14:textId="77777777" w:rsidR="00023FD8" w:rsidRPr="00023FD8" w:rsidRDefault="00023FD8" w:rsidP="00144111">
            <w:pPr>
              <w:spacing w:before="0"/>
            </w:pPr>
            <w:r w:rsidRPr="00023FD8">
              <w:t>problem</w:t>
            </w:r>
          </w:p>
        </w:tc>
        <w:tc>
          <w:tcPr>
            <w:tcW w:w="1304" w:type="dxa"/>
            <w:shd w:val="clear" w:color="auto" w:fill="F2F2F2" w:themeFill="background1" w:themeFillShade="F2"/>
          </w:tcPr>
          <w:p w14:paraId="7030ED35" w14:textId="77777777" w:rsidR="00023FD8" w:rsidRPr="00023FD8" w:rsidRDefault="00023FD8" w:rsidP="00023FD8">
            <w:r w:rsidRPr="00023FD8">
              <w:t>1 = Mild symptoms</w:t>
            </w:r>
          </w:p>
        </w:tc>
        <w:tc>
          <w:tcPr>
            <w:tcW w:w="1304" w:type="dxa"/>
            <w:shd w:val="clear" w:color="auto" w:fill="F2F2F2" w:themeFill="background1" w:themeFillShade="F2"/>
          </w:tcPr>
          <w:p w14:paraId="20090D15" w14:textId="77777777" w:rsidR="00023FD8" w:rsidRPr="00023FD8" w:rsidRDefault="00023FD8" w:rsidP="00023FD8">
            <w:r w:rsidRPr="00023FD8">
              <w:t>2 = Moderate symptoms</w:t>
            </w:r>
          </w:p>
        </w:tc>
        <w:tc>
          <w:tcPr>
            <w:tcW w:w="1304" w:type="dxa"/>
            <w:shd w:val="clear" w:color="auto" w:fill="F2F2F2" w:themeFill="background1" w:themeFillShade="F2"/>
          </w:tcPr>
          <w:p w14:paraId="164797CD" w14:textId="77777777" w:rsidR="00023FD8" w:rsidRPr="00023FD8" w:rsidRDefault="00023FD8" w:rsidP="00023FD8">
            <w:r w:rsidRPr="00023FD8">
              <w:t>3 = Severe</w:t>
            </w:r>
          </w:p>
        </w:tc>
        <w:tc>
          <w:tcPr>
            <w:tcW w:w="1304" w:type="dxa"/>
            <w:tcBorders>
              <w:right w:val="single" w:sz="4" w:space="0" w:color="FFFFFF" w:themeColor="background1"/>
            </w:tcBorders>
            <w:shd w:val="clear" w:color="auto" w:fill="F2F2F2" w:themeFill="background1" w:themeFillShade="F2"/>
          </w:tcPr>
          <w:p w14:paraId="53975DA7" w14:textId="77777777" w:rsidR="00023FD8" w:rsidRPr="00023FD8" w:rsidRDefault="00023FD8" w:rsidP="00023FD8">
            <w:r w:rsidRPr="00023FD8">
              <w:t>4 = Very severe</w:t>
            </w:r>
          </w:p>
        </w:tc>
      </w:tr>
      <w:tr w:rsidR="00023FD8" w:rsidRPr="00023FD8" w14:paraId="09C5A7D9" w14:textId="77777777" w:rsidTr="002C5D2D">
        <w:trPr>
          <w:trHeight w:val="561"/>
        </w:trPr>
        <w:tc>
          <w:tcPr>
            <w:tcW w:w="1077" w:type="dxa"/>
            <w:tcBorders>
              <w:left w:val="single" w:sz="4" w:space="0" w:color="FFFFFF" w:themeColor="background1"/>
            </w:tcBorders>
            <w:shd w:val="clear" w:color="auto" w:fill="F2F2F2" w:themeFill="background1" w:themeFillShade="F2"/>
          </w:tcPr>
          <w:p w14:paraId="5AA0FD89" w14:textId="77777777" w:rsidR="00023FD8" w:rsidRPr="00023FD8" w:rsidRDefault="00023FD8" w:rsidP="00023FD8">
            <w:pPr>
              <w:pStyle w:val="Tabletextleft"/>
            </w:pPr>
            <w:r w:rsidRPr="00023FD8">
              <w:t>IAR-DST</w:t>
            </w:r>
          </w:p>
        </w:tc>
        <w:tc>
          <w:tcPr>
            <w:tcW w:w="2179" w:type="dxa"/>
          </w:tcPr>
          <w:p w14:paraId="6D2B63C8" w14:textId="77777777" w:rsidR="00023FD8" w:rsidRPr="00023FD8" w:rsidRDefault="00023FD8" w:rsidP="00023FD8">
            <w:pPr>
              <w:pStyle w:val="Tabletextleft"/>
            </w:pPr>
            <w:r w:rsidRPr="00023FD8">
              <w:t>Intake ofﬁcer ratings</w:t>
            </w:r>
          </w:p>
        </w:tc>
        <w:tc>
          <w:tcPr>
            <w:tcW w:w="1166" w:type="dxa"/>
          </w:tcPr>
          <w:p w14:paraId="349FE8E4" w14:textId="77777777" w:rsidR="00023FD8" w:rsidRPr="00023FD8" w:rsidRDefault="00023FD8" w:rsidP="00023FD8">
            <w:pPr>
              <w:pStyle w:val="Tabletextcentre"/>
            </w:pPr>
            <w:r w:rsidRPr="00023FD8">
              <w:t>2</w:t>
            </w:r>
          </w:p>
        </w:tc>
        <w:tc>
          <w:tcPr>
            <w:tcW w:w="1304" w:type="dxa"/>
          </w:tcPr>
          <w:p w14:paraId="75B648C5" w14:textId="77777777" w:rsidR="00023FD8" w:rsidRPr="00023FD8" w:rsidRDefault="00023FD8" w:rsidP="00023FD8">
            <w:pPr>
              <w:pStyle w:val="Tabletextcentre"/>
            </w:pPr>
            <w:r w:rsidRPr="00023FD8">
              <w:t>33</w:t>
            </w:r>
          </w:p>
        </w:tc>
        <w:tc>
          <w:tcPr>
            <w:tcW w:w="1304" w:type="dxa"/>
          </w:tcPr>
          <w:p w14:paraId="6D129484" w14:textId="77777777" w:rsidR="00023FD8" w:rsidRPr="00023FD8" w:rsidRDefault="00023FD8" w:rsidP="00023FD8">
            <w:pPr>
              <w:pStyle w:val="Tabletextcentre"/>
            </w:pPr>
            <w:r w:rsidRPr="00023FD8">
              <w:t>47</w:t>
            </w:r>
          </w:p>
        </w:tc>
        <w:tc>
          <w:tcPr>
            <w:tcW w:w="1304" w:type="dxa"/>
          </w:tcPr>
          <w:p w14:paraId="7CD87BF8" w14:textId="77777777" w:rsidR="00023FD8" w:rsidRPr="00023FD8" w:rsidRDefault="00023FD8" w:rsidP="00023FD8">
            <w:pPr>
              <w:pStyle w:val="Tabletextcentre"/>
            </w:pPr>
            <w:r w:rsidRPr="00023FD8">
              <w:t>17</w:t>
            </w:r>
          </w:p>
        </w:tc>
        <w:tc>
          <w:tcPr>
            <w:tcW w:w="1304" w:type="dxa"/>
            <w:tcBorders>
              <w:right w:val="single" w:sz="4" w:space="0" w:color="FFFFFF" w:themeColor="background1"/>
            </w:tcBorders>
          </w:tcPr>
          <w:p w14:paraId="1818C837" w14:textId="77777777" w:rsidR="00023FD8" w:rsidRPr="00023FD8" w:rsidRDefault="00023FD8" w:rsidP="00023FD8">
            <w:pPr>
              <w:pStyle w:val="Tabletextcentre"/>
            </w:pPr>
            <w:r w:rsidRPr="00023FD8">
              <w:t>1</w:t>
            </w:r>
          </w:p>
        </w:tc>
      </w:tr>
      <w:tr w:rsidR="00023FD8" w:rsidRPr="00023FD8" w14:paraId="4DD10523" w14:textId="77777777" w:rsidTr="002C5D2D">
        <w:trPr>
          <w:trHeight w:val="448"/>
        </w:trPr>
        <w:tc>
          <w:tcPr>
            <w:tcW w:w="1077" w:type="dxa"/>
            <w:tcBorders>
              <w:left w:val="single" w:sz="4" w:space="0" w:color="FFFFFF" w:themeColor="background1"/>
            </w:tcBorders>
            <w:shd w:val="clear" w:color="auto" w:fill="F2F2F2" w:themeFill="background1" w:themeFillShade="F2"/>
          </w:tcPr>
          <w:p w14:paraId="7EC4D657" w14:textId="77777777" w:rsidR="00023FD8" w:rsidRPr="00023FD8" w:rsidRDefault="00023FD8" w:rsidP="00023FD8">
            <w:pPr>
              <w:pStyle w:val="Tabletextleft"/>
            </w:pPr>
          </w:p>
        </w:tc>
        <w:tc>
          <w:tcPr>
            <w:tcW w:w="2179" w:type="dxa"/>
            <w:shd w:val="clear" w:color="auto" w:fill="F2F2F2" w:themeFill="background1" w:themeFillShade="F2"/>
          </w:tcPr>
          <w:p w14:paraId="605FD5BE" w14:textId="77777777" w:rsidR="00023FD8" w:rsidRPr="00023FD8" w:rsidRDefault="00023FD8" w:rsidP="00023FD8">
            <w:pPr>
              <w:pStyle w:val="Tabletextleft"/>
            </w:pPr>
          </w:p>
        </w:tc>
        <w:tc>
          <w:tcPr>
            <w:tcW w:w="1166" w:type="dxa"/>
            <w:shd w:val="clear" w:color="auto" w:fill="F2F2F2" w:themeFill="background1" w:themeFillShade="F2"/>
          </w:tcPr>
          <w:p w14:paraId="5797C9E4" w14:textId="77777777" w:rsidR="00023FD8" w:rsidRPr="00023FD8" w:rsidRDefault="00023FD8" w:rsidP="00023FD8">
            <w:pPr>
              <w:pStyle w:val="Tabletextcentre"/>
            </w:pPr>
            <w:r w:rsidRPr="00023FD8">
              <w:t>0 = None</w:t>
            </w:r>
          </w:p>
        </w:tc>
        <w:tc>
          <w:tcPr>
            <w:tcW w:w="1304" w:type="dxa"/>
            <w:shd w:val="clear" w:color="auto" w:fill="F2F2F2" w:themeFill="background1" w:themeFillShade="F2"/>
          </w:tcPr>
          <w:p w14:paraId="752910EF" w14:textId="77777777" w:rsidR="00023FD8" w:rsidRPr="00023FD8" w:rsidRDefault="00023FD8" w:rsidP="00023FD8">
            <w:pPr>
              <w:pStyle w:val="Tabletextcentre"/>
            </w:pPr>
            <w:r w:rsidRPr="00023FD8">
              <w:t>1 = Slight</w:t>
            </w:r>
          </w:p>
        </w:tc>
        <w:tc>
          <w:tcPr>
            <w:tcW w:w="1304" w:type="dxa"/>
            <w:shd w:val="clear" w:color="auto" w:fill="F2F2F2" w:themeFill="background1" w:themeFillShade="F2"/>
          </w:tcPr>
          <w:p w14:paraId="437B8A40" w14:textId="77777777" w:rsidR="00023FD8" w:rsidRPr="00023FD8" w:rsidRDefault="00023FD8" w:rsidP="00023FD8">
            <w:pPr>
              <w:pStyle w:val="Tabletextcentre"/>
            </w:pPr>
            <w:r w:rsidRPr="00023FD8">
              <w:t>2 = Mild</w:t>
            </w:r>
          </w:p>
        </w:tc>
        <w:tc>
          <w:tcPr>
            <w:tcW w:w="1304" w:type="dxa"/>
            <w:shd w:val="clear" w:color="auto" w:fill="F2F2F2" w:themeFill="background1" w:themeFillShade="F2"/>
          </w:tcPr>
          <w:p w14:paraId="7573829A" w14:textId="77777777" w:rsidR="00023FD8" w:rsidRPr="00023FD8" w:rsidRDefault="00023FD8" w:rsidP="00023FD8">
            <w:pPr>
              <w:pStyle w:val="Tabletextcentre"/>
            </w:pPr>
            <w:r w:rsidRPr="00023FD8">
              <w:t>3 = Moderate</w:t>
            </w:r>
          </w:p>
        </w:tc>
        <w:tc>
          <w:tcPr>
            <w:tcW w:w="1304" w:type="dxa"/>
            <w:tcBorders>
              <w:right w:val="single" w:sz="4" w:space="0" w:color="FFFFFF" w:themeColor="background1"/>
            </w:tcBorders>
            <w:shd w:val="clear" w:color="auto" w:fill="F2F2F2" w:themeFill="background1" w:themeFillShade="F2"/>
          </w:tcPr>
          <w:p w14:paraId="6B66477A" w14:textId="77777777" w:rsidR="00023FD8" w:rsidRPr="00023FD8" w:rsidRDefault="00023FD8" w:rsidP="00023FD8">
            <w:pPr>
              <w:pStyle w:val="Tabletextcentre"/>
            </w:pPr>
            <w:r w:rsidRPr="00023FD8">
              <w:t>4 = Severe</w:t>
            </w:r>
          </w:p>
        </w:tc>
      </w:tr>
      <w:tr w:rsidR="00023FD8" w:rsidRPr="00023FD8" w14:paraId="50002F2E" w14:textId="77777777" w:rsidTr="002C5D2D">
        <w:trPr>
          <w:cnfStyle w:val="010000000000" w:firstRow="0" w:lastRow="1" w:firstColumn="0" w:lastColumn="0" w:oddVBand="0" w:evenVBand="0" w:oddHBand="0" w:evenHBand="0" w:firstRowFirstColumn="0" w:firstRowLastColumn="0" w:lastRowFirstColumn="0" w:lastRowLastColumn="0"/>
          <w:trHeight w:val="695"/>
        </w:trPr>
        <w:tc>
          <w:tcPr>
            <w:tcW w:w="1077" w:type="dxa"/>
            <w:tcBorders>
              <w:left w:val="single" w:sz="4" w:space="0" w:color="FFFFFF" w:themeColor="background1"/>
            </w:tcBorders>
            <w:shd w:val="clear" w:color="auto" w:fill="F2F2F2" w:themeFill="background1" w:themeFillShade="F2"/>
          </w:tcPr>
          <w:p w14:paraId="66BEE641" w14:textId="77777777" w:rsidR="00023FD8" w:rsidRPr="00023FD8" w:rsidRDefault="00023FD8" w:rsidP="00023FD8">
            <w:pPr>
              <w:pStyle w:val="Tabletextleft"/>
            </w:pPr>
            <w:r w:rsidRPr="00023FD8">
              <w:t>DSM-5-TR</w:t>
            </w:r>
          </w:p>
        </w:tc>
        <w:tc>
          <w:tcPr>
            <w:tcW w:w="2179" w:type="dxa"/>
            <w:tcBorders>
              <w:right w:val="single" w:sz="4" w:space="0" w:color="D9D9D9" w:themeColor="background1" w:themeShade="D9"/>
            </w:tcBorders>
          </w:tcPr>
          <w:p w14:paraId="449443F3" w14:textId="77777777" w:rsidR="00023FD8" w:rsidRPr="00023FD8" w:rsidRDefault="00023FD8" w:rsidP="00023FD8">
            <w:pPr>
              <w:pStyle w:val="Tabletextleft"/>
            </w:pPr>
            <w:r w:rsidRPr="00023FD8">
              <w:t>Average score across all subscales of DSM-5-TR *</w:t>
            </w:r>
          </w:p>
        </w:tc>
        <w:tc>
          <w:tcPr>
            <w:tcW w:w="1166" w:type="dxa"/>
            <w:tcBorders>
              <w:left w:val="single" w:sz="4" w:space="0" w:color="D9D9D9" w:themeColor="background1" w:themeShade="D9"/>
              <w:right w:val="single" w:sz="4" w:space="0" w:color="D9D9D9" w:themeColor="background1" w:themeShade="D9"/>
            </w:tcBorders>
          </w:tcPr>
          <w:p w14:paraId="06FF902E" w14:textId="77777777" w:rsidR="00023FD8" w:rsidRPr="00023FD8" w:rsidRDefault="00023FD8" w:rsidP="00023FD8">
            <w:pPr>
              <w:pStyle w:val="Tabletextcentre"/>
            </w:pPr>
            <w:r w:rsidRPr="00023FD8">
              <w:t>15</w:t>
            </w:r>
          </w:p>
        </w:tc>
        <w:tc>
          <w:tcPr>
            <w:tcW w:w="1304" w:type="dxa"/>
            <w:tcBorders>
              <w:left w:val="single" w:sz="4" w:space="0" w:color="D9D9D9" w:themeColor="background1" w:themeShade="D9"/>
              <w:right w:val="single" w:sz="4" w:space="0" w:color="D9D9D9" w:themeColor="background1" w:themeShade="D9"/>
            </w:tcBorders>
          </w:tcPr>
          <w:p w14:paraId="154AF274" w14:textId="77777777" w:rsidR="00023FD8" w:rsidRPr="00023FD8" w:rsidRDefault="00023FD8" w:rsidP="00023FD8">
            <w:pPr>
              <w:pStyle w:val="Tabletextcentre"/>
            </w:pPr>
            <w:r w:rsidRPr="00023FD8">
              <w:t>38</w:t>
            </w:r>
          </w:p>
        </w:tc>
        <w:tc>
          <w:tcPr>
            <w:tcW w:w="1304" w:type="dxa"/>
            <w:tcBorders>
              <w:left w:val="single" w:sz="4" w:space="0" w:color="D9D9D9" w:themeColor="background1" w:themeShade="D9"/>
            </w:tcBorders>
          </w:tcPr>
          <w:p w14:paraId="77441963" w14:textId="77777777" w:rsidR="00023FD8" w:rsidRPr="00023FD8" w:rsidRDefault="00023FD8" w:rsidP="00023FD8">
            <w:pPr>
              <w:pStyle w:val="Tabletextcentre"/>
            </w:pPr>
            <w:r w:rsidRPr="00023FD8">
              <w:t>38</w:t>
            </w:r>
          </w:p>
        </w:tc>
        <w:tc>
          <w:tcPr>
            <w:tcW w:w="1304" w:type="dxa"/>
            <w:tcBorders>
              <w:right w:val="single" w:sz="4" w:space="0" w:color="D9D9D9" w:themeColor="background1" w:themeShade="D9"/>
            </w:tcBorders>
          </w:tcPr>
          <w:p w14:paraId="0A8EF596" w14:textId="77777777" w:rsidR="00023FD8" w:rsidRPr="00023FD8" w:rsidRDefault="00023FD8" w:rsidP="00023FD8">
            <w:pPr>
              <w:pStyle w:val="Tabletextcentre"/>
            </w:pPr>
            <w:r w:rsidRPr="00023FD8">
              <w:t>8</w:t>
            </w:r>
          </w:p>
        </w:tc>
        <w:tc>
          <w:tcPr>
            <w:tcW w:w="1304" w:type="dxa"/>
            <w:tcBorders>
              <w:left w:val="single" w:sz="4" w:space="0" w:color="D9D9D9" w:themeColor="background1" w:themeShade="D9"/>
              <w:right w:val="single" w:sz="4" w:space="0" w:color="FFFFFF" w:themeColor="background1"/>
            </w:tcBorders>
          </w:tcPr>
          <w:p w14:paraId="29703078" w14:textId="77777777" w:rsidR="00023FD8" w:rsidRPr="00023FD8" w:rsidRDefault="00023FD8" w:rsidP="00023FD8">
            <w:pPr>
              <w:pStyle w:val="Tabletextcentre"/>
            </w:pPr>
            <w:r w:rsidRPr="00023FD8">
              <w:t>1</w:t>
            </w:r>
          </w:p>
        </w:tc>
      </w:tr>
    </w:tbl>
    <w:p w14:paraId="7D31AB36" w14:textId="383AAFF3" w:rsidR="004127FC" w:rsidRDefault="005F5B62" w:rsidP="00C337A7">
      <w:pPr>
        <w:pStyle w:val="Caption"/>
      </w:pPr>
      <w:r w:rsidRPr="00000FB7">
        <w:t>Table 15. Concordance between Domain 1 &amp; DSM-5-TR total score</w:t>
      </w:r>
    </w:p>
    <w:tbl>
      <w:tblPr>
        <w:tblStyle w:val="TableGridLight"/>
        <w:tblW w:w="0" w:type="auto"/>
        <w:tblLayout w:type="fixed"/>
        <w:tblLook w:val="01E0" w:firstRow="1" w:lastRow="1" w:firstColumn="1" w:lastColumn="1" w:noHBand="0" w:noVBand="0"/>
      </w:tblPr>
      <w:tblGrid>
        <w:gridCol w:w="1374"/>
        <w:gridCol w:w="1374"/>
        <w:gridCol w:w="1374"/>
        <w:gridCol w:w="1374"/>
        <w:gridCol w:w="1374"/>
        <w:gridCol w:w="1374"/>
        <w:gridCol w:w="1394"/>
      </w:tblGrid>
      <w:tr w:rsidR="00023FD8" w:rsidRPr="00023FD8" w14:paraId="248B7C57" w14:textId="77777777" w:rsidTr="002C5D2D">
        <w:trPr>
          <w:cnfStyle w:val="100000000000" w:firstRow="1" w:lastRow="0" w:firstColumn="0" w:lastColumn="0" w:oddVBand="0" w:evenVBand="0" w:oddHBand="0" w:evenHBand="0" w:firstRowFirstColumn="0" w:firstRowLastColumn="0" w:lastRowFirstColumn="0" w:lastRowLastColumn="0"/>
          <w:trHeight w:val="695"/>
          <w:tblHeader/>
        </w:trPr>
        <w:tc>
          <w:tcPr>
            <w:tcW w:w="1374" w:type="dxa"/>
            <w:tcBorders>
              <w:left w:val="single" w:sz="4" w:space="0" w:color="FFFFFF" w:themeColor="background1"/>
            </w:tcBorders>
          </w:tcPr>
          <w:p w14:paraId="12257919" w14:textId="4C224AA8" w:rsidR="00023FD8" w:rsidRPr="00023FD8" w:rsidRDefault="00023FD8" w:rsidP="00023FD8">
            <w:pPr>
              <w:pStyle w:val="TableParagraph"/>
            </w:pPr>
            <w:r w:rsidRPr="00023FD8">
              <w:t>IAR-DST 1. Item scale</w:t>
            </w:r>
          </w:p>
        </w:tc>
        <w:tc>
          <w:tcPr>
            <w:tcW w:w="1374" w:type="dxa"/>
          </w:tcPr>
          <w:p w14:paraId="135558C7" w14:textId="2B095D89" w:rsidR="00023FD8" w:rsidRPr="00023FD8" w:rsidRDefault="00023FD8" w:rsidP="00023FD8">
            <w:pPr>
              <w:pStyle w:val="TableParagraph"/>
            </w:pPr>
            <w:r w:rsidRPr="00023FD8">
              <w:t>0 = No problem</w:t>
            </w:r>
          </w:p>
        </w:tc>
        <w:tc>
          <w:tcPr>
            <w:tcW w:w="1374" w:type="dxa"/>
          </w:tcPr>
          <w:p w14:paraId="4C3B8410" w14:textId="77777777" w:rsidR="00023FD8" w:rsidRPr="00023FD8" w:rsidRDefault="00023FD8" w:rsidP="00023FD8">
            <w:pPr>
              <w:pStyle w:val="TableParagraph"/>
            </w:pPr>
            <w:r w:rsidRPr="00023FD8">
              <w:t>1 = Mild Symptoms</w:t>
            </w:r>
          </w:p>
        </w:tc>
        <w:tc>
          <w:tcPr>
            <w:tcW w:w="1374" w:type="dxa"/>
          </w:tcPr>
          <w:p w14:paraId="7A7A7C5D" w14:textId="7EADF6DF" w:rsidR="00023FD8" w:rsidRPr="00023FD8" w:rsidRDefault="00023FD8" w:rsidP="00023FD8">
            <w:pPr>
              <w:pStyle w:val="TableParagraph"/>
            </w:pPr>
            <w:r w:rsidRPr="00023FD8">
              <w:t>2 = Moderate Symptoms</w:t>
            </w:r>
          </w:p>
        </w:tc>
        <w:tc>
          <w:tcPr>
            <w:tcW w:w="1374" w:type="dxa"/>
          </w:tcPr>
          <w:p w14:paraId="0C66EA87" w14:textId="77777777" w:rsidR="00023FD8" w:rsidRPr="00023FD8" w:rsidRDefault="00023FD8" w:rsidP="00023FD8">
            <w:pPr>
              <w:pStyle w:val="TableParagraph"/>
            </w:pPr>
            <w:r w:rsidRPr="00023FD8">
              <w:t>3 = Severe</w:t>
            </w:r>
          </w:p>
        </w:tc>
        <w:tc>
          <w:tcPr>
            <w:tcW w:w="1374" w:type="dxa"/>
          </w:tcPr>
          <w:p w14:paraId="63400486" w14:textId="77777777" w:rsidR="00023FD8" w:rsidRPr="00023FD8" w:rsidRDefault="00023FD8" w:rsidP="00023FD8">
            <w:pPr>
              <w:pStyle w:val="TableParagraph"/>
            </w:pPr>
            <w:r w:rsidRPr="00023FD8">
              <w:t>4 = Very Severe</w:t>
            </w:r>
          </w:p>
        </w:tc>
        <w:tc>
          <w:tcPr>
            <w:tcW w:w="1394" w:type="dxa"/>
            <w:tcBorders>
              <w:right w:val="single" w:sz="4" w:space="0" w:color="FFFFFF" w:themeColor="background1"/>
            </w:tcBorders>
          </w:tcPr>
          <w:p w14:paraId="0746071C" w14:textId="77777777" w:rsidR="00023FD8" w:rsidRPr="00023FD8" w:rsidRDefault="00023FD8" w:rsidP="00023FD8">
            <w:pPr>
              <w:pStyle w:val="TableParagraph"/>
            </w:pPr>
            <w:r w:rsidRPr="00023FD8">
              <w:t>Total</w:t>
            </w:r>
          </w:p>
        </w:tc>
      </w:tr>
      <w:tr w:rsidR="00023FD8" w:rsidRPr="00023FD8" w14:paraId="2D1D9528" w14:textId="77777777" w:rsidTr="002C5D2D">
        <w:trPr>
          <w:trHeight w:val="448"/>
        </w:trPr>
        <w:tc>
          <w:tcPr>
            <w:tcW w:w="1374" w:type="dxa"/>
            <w:tcBorders>
              <w:left w:val="single" w:sz="4" w:space="0" w:color="FFFFFF" w:themeColor="background1"/>
            </w:tcBorders>
          </w:tcPr>
          <w:p w14:paraId="162DCDCE" w14:textId="77777777" w:rsidR="00023FD8" w:rsidRPr="00023FD8" w:rsidRDefault="00023FD8" w:rsidP="00023FD8">
            <w:pPr>
              <w:pStyle w:val="Tabletextleft"/>
              <w:rPr>
                <w:rStyle w:val="Strong"/>
              </w:rPr>
            </w:pPr>
            <w:r w:rsidRPr="00023FD8">
              <w:rPr>
                <w:rStyle w:val="Strong"/>
              </w:rPr>
              <w:t>0-None</w:t>
            </w:r>
          </w:p>
        </w:tc>
        <w:tc>
          <w:tcPr>
            <w:tcW w:w="1374" w:type="dxa"/>
            <w:shd w:val="clear" w:color="auto" w:fill="DAEEF3" w:themeFill="accent5" w:themeFillTint="33"/>
          </w:tcPr>
          <w:p w14:paraId="763D1426" w14:textId="77777777" w:rsidR="00023FD8" w:rsidRPr="00023FD8" w:rsidRDefault="00023FD8" w:rsidP="00023FD8">
            <w:pPr>
              <w:pStyle w:val="Tabletextcentre"/>
            </w:pPr>
            <w:r w:rsidRPr="00023FD8">
              <w:t>1</w:t>
            </w:r>
          </w:p>
        </w:tc>
        <w:tc>
          <w:tcPr>
            <w:tcW w:w="1374" w:type="dxa"/>
            <w:shd w:val="clear" w:color="auto" w:fill="F2DBDB" w:themeFill="accent2" w:themeFillTint="33"/>
          </w:tcPr>
          <w:p w14:paraId="203AFE7A" w14:textId="77777777" w:rsidR="00023FD8" w:rsidRPr="00023FD8" w:rsidRDefault="00023FD8" w:rsidP="00023FD8">
            <w:pPr>
              <w:pStyle w:val="Tabletextcentre"/>
            </w:pPr>
            <w:r w:rsidRPr="00023FD8">
              <w:t>9</w:t>
            </w:r>
          </w:p>
        </w:tc>
        <w:tc>
          <w:tcPr>
            <w:tcW w:w="1374" w:type="dxa"/>
            <w:shd w:val="clear" w:color="auto" w:fill="F2DBDB" w:themeFill="accent2" w:themeFillTint="33"/>
          </w:tcPr>
          <w:p w14:paraId="12414DCA" w14:textId="77777777" w:rsidR="00023FD8" w:rsidRPr="00023FD8" w:rsidRDefault="00023FD8" w:rsidP="00023FD8">
            <w:pPr>
              <w:pStyle w:val="Tabletextcentre"/>
            </w:pPr>
            <w:r w:rsidRPr="00023FD8">
              <w:t>4</w:t>
            </w:r>
          </w:p>
        </w:tc>
        <w:tc>
          <w:tcPr>
            <w:tcW w:w="1374" w:type="dxa"/>
            <w:shd w:val="clear" w:color="auto" w:fill="F2DBDB" w:themeFill="accent2" w:themeFillTint="33"/>
          </w:tcPr>
          <w:p w14:paraId="6E51EC16" w14:textId="77777777" w:rsidR="00023FD8" w:rsidRPr="00023FD8" w:rsidRDefault="00023FD8" w:rsidP="00023FD8">
            <w:pPr>
              <w:pStyle w:val="Tabletextcentre"/>
            </w:pPr>
            <w:r w:rsidRPr="00023FD8">
              <w:t>1</w:t>
            </w:r>
          </w:p>
        </w:tc>
        <w:tc>
          <w:tcPr>
            <w:tcW w:w="1374" w:type="dxa"/>
            <w:shd w:val="clear" w:color="auto" w:fill="F2DBDB" w:themeFill="accent2" w:themeFillTint="33"/>
          </w:tcPr>
          <w:p w14:paraId="57DB008D" w14:textId="77777777" w:rsidR="00023FD8" w:rsidRPr="00023FD8" w:rsidRDefault="00023FD8" w:rsidP="00023FD8">
            <w:pPr>
              <w:pStyle w:val="Tabletextcentre"/>
            </w:pPr>
            <w:r w:rsidRPr="00023FD8">
              <w:t>0</w:t>
            </w:r>
          </w:p>
        </w:tc>
        <w:tc>
          <w:tcPr>
            <w:tcW w:w="1394" w:type="dxa"/>
            <w:tcBorders>
              <w:right w:val="single" w:sz="4" w:space="0" w:color="FFFFFF" w:themeColor="background1"/>
            </w:tcBorders>
          </w:tcPr>
          <w:p w14:paraId="07B1051B" w14:textId="77777777" w:rsidR="00023FD8" w:rsidRPr="00023FD8" w:rsidRDefault="00023FD8" w:rsidP="00023FD8">
            <w:pPr>
              <w:pStyle w:val="Tabletextcentre"/>
            </w:pPr>
            <w:r w:rsidRPr="00023FD8">
              <w:t>15</w:t>
            </w:r>
          </w:p>
        </w:tc>
      </w:tr>
      <w:tr w:rsidR="00023FD8" w:rsidRPr="00023FD8" w14:paraId="6F577344" w14:textId="77777777" w:rsidTr="002C5D2D">
        <w:trPr>
          <w:trHeight w:val="448"/>
        </w:trPr>
        <w:tc>
          <w:tcPr>
            <w:tcW w:w="1374" w:type="dxa"/>
            <w:tcBorders>
              <w:left w:val="single" w:sz="4" w:space="0" w:color="FFFFFF" w:themeColor="background1"/>
            </w:tcBorders>
          </w:tcPr>
          <w:p w14:paraId="62EFE9C9" w14:textId="77777777" w:rsidR="00023FD8" w:rsidRPr="00023FD8" w:rsidRDefault="00023FD8" w:rsidP="00023FD8">
            <w:pPr>
              <w:pStyle w:val="Tabletextleft"/>
              <w:rPr>
                <w:rStyle w:val="Strong"/>
              </w:rPr>
            </w:pPr>
            <w:r w:rsidRPr="00023FD8">
              <w:rPr>
                <w:rStyle w:val="Strong"/>
              </w:rPr>
              <w:t>1-Mild</w:t>
            </w:r>
          </w:p>
        </w:tc>
        <w:tc>
          <w:tcPr>
            <w:tcW w:w="1374" w:type="dxa"/>
            <w:shd w:val="clear" w:color="auto" w:fill="E5DFEC" w:themeFill="accent4" w:themeFillTint="33"/>
          </w:tcPr>
          <w:p w14:paraId="28E89E16" w14:textId="77777777" w:rsidR="00023FD8" w:rsidRPr="00023FD8" w:rsidRDefault="00023FD8" w:rsidP="00023FD8">
            <w:pPr>
              <w:pStyle w:val="Tabletextcentre"/>
            </w:pPr>
            <w:r w:rsidRPr="00023FD8">
              <w:t>1</w:t>
            </w:r>
          </w:p>
        </w:tc>
        <w:tc>
          <w:tcPr>
            <w:tcW w:w="1374" w:type="dxa"/>
            <w:shd w:val="clear" w:color="auto" w:fill="DAEEF3" w:themeFill="accent5" w:themeFillTint="33"/>
          </w:tcPr>
          <w:p w14:paraId="7F057234" w14:textId="77777777" w:rsidR="00023FD8" w:rsidRPr="00023FD8" w:rsidRDefault="00023FD8" w:rsidP="00023FD8">
            <w:pPr>
              <w:pStyle w:val="Tabletextcentre"/>
            </w:pPr>
            <w:r w:rsidRPr="00023FD8">
              <w:t>18</w:t>
            </w:r>
          </w:p>
        </w:tc>
        <w:tc>
          <w:tcPr>
            <w:tcW w:w="1374" w:type="dxa"/>
            <w:shd w:val="clear" w:color="auto" w:fill="F2DBDB" w:themeFill="accent2" w:themeFillTint="33"/>
          </w:tcPr>
          <w:p w14:paraId="0EFB2849" w14:textId="77777777" w:rsidR="00023FD8" w:rsidRPr="00023FD8" w:rsidRDefault="00023FD8" w:rsidP="00023FD8">
            <w:pPr>
              <w:pStyle w:val="Tabletextcentre"/>
            </w:pPr>
            <w:r w:rsidRPr="00023FD8">
              <w:t>17</w:t>
            </w:r>
          </w:p>
        </w:tc>
        <w:tc>
          <w:tcPr>
            <w:tcW w:w="1374" w:type="dxa"/>
            <w:shd w:val="clear" w:color="auto" w:fill="F2DBDB" w:themeFill="accent2" w:themeFillTint="33"/>
          </w:tcPr>
          <w:p w14:paraId="54452181" w14:textId="77777777" w:rsidR="00023FD8" w:rsidRPr="00023FD8" w:rsidRDefault="00023FD8" w:rsidP="00023FD8">
            <w:pPr>
              <w:pStyle w:val="Tabletextcentre"/>
            </w:pPr>
            <w:r w:rsidRPr="00023FD8">
              <w:t>2</w:t>
            </w:r>
          </w:p>
        </w:tc>
        <w:tc>
          <w:tcPr>
            <w:tcW w:w="1374" w:type="dxa"/>
            <w:shd w:val="clear" w:color="auto" w:fill="F2DBDB" w:themeFill="accent2" w:themeFillTint="33"/>
          </w:tcPr>
          <w:p w14:paraId="7B233969" w14:textId="77777777" w:rsidR="00023FD8" w:rsidRPr="00023FD8" w:rsidRDefault="00023FD8" w:rsidP="00023FD8">
            <w:pPr>
              <w:pStyle w:val="Tabletextcentre"/>
            </w:pPr>
            <w:r w:rsidRPr="00023FD8">
              <w:t>0</w:t>
            </w:r>
          </w:p>
        </w:tc>
        <w:tc>
          <w:tcPr>
            <w:tcW w:w="1394" w:type="dxa"/>
            <w:tcBorders>
              <w:right w:val="single" w:sz="4" w:space="0" w:color="FFFFFF" w:themeColor="background1"/>
            </w:tcBorders>
          </w:tcPr>
          <w:p w14:paraId="115E7266" w14:textId="77777777" w:rsidR="00023FD8" w:rsidRPr="00023FD8" w:rsidRDefault="00023FD8" w:rsidP="00023FD8">
            <w:pPr>
              <w:pStyle w:val="Tabletextcentre"/>
            </w:pPr>
            <w:r w:rsidRPr="00023FD8">
              <w:t>38</w:t>
            </w:r>
          </w:p>
        </w:tc>
      </w:tr>
      <w:tr w:rsidR="00023FD8" w:rsidRPr="00023FD8" w14:paraId="7D807987" w14:textId="77777777" w:rsidTr="002C5D2D">
        <w:trPr>
          <w:trHeight w:val="448"/>
        </w:trPr>
        <w:tc>
          <w:tcPr>
            <w:tcW w:w="1374" w:type="dxa"/>
            <w:tcBorders>
              <w:left w:val="single" w:sz="4" w:space="0" w:color="FFFFFF" w:themeColor="background1"/>
            </w:tcBorders>
          </w:tcPr>
          <w:p w14:paraId="08EDEB19" w14:textId="77777777" w:rsidR="00023FD8" w:rsidRPr="00023FD8" w:rsidRDefault="00023FD8" w:rsidP="00023FD8">
            <w:pPr>
              <w:pStyle w:val="Tabletextleft"/>
              <w:rPr>
                <w:rStyle w:val="Strong"/>
              </w:rPr>
            </w:pPr>
            <w:r w:rsidRPr="00023FD8">
              <w:rPr>
                <w:rStyle w:val="Strong"/>
              </w:rPr>
              <w:t>2-Moderate</w:t>
            </w:r>
          </w:p>
        </w:tc>
        <w:tc>
          <w:tcPr>
            <w:tcW w:w="1374" w:type="dxa"/>
            <w:shd w:val="clear" w:color="auto" w:fill="E5DFEC" w:themeFill="accent4" w:themeFillTint="33"/>
          </w:tcPr>
          <w:p w14:paraId="2A60C712" w14:textId="77777777" w:rsidR="00023FD8" w:rsidRPr="00023FD8" w:rsidRDefault="00023FD8" w:rsidP="00023FD8">
            <w:pPr>
              <w:pStyle w:val="Tabletextcentre"/>
            </w:pPr>
            <w:r w:rsidRPr="00023FD8">
              <w:t>0</w:t>
            </w:r>
          </w:p>
        </w:tc>
        <w:tc>
          <w:tcPr>
            <w:tcW w:w="1374" w:type="dxa"/>
            <w:shd w:val="clear" w:color="auto" w:fill="E5DFEC" w:themeFill="accent4" w:themeFillTint="33"/>
          </w:tcPr>
          <w:p w14:paraId="5DC1BEBA" w14:textId="77777777" w:rsidR="00023FD8" w:rsidRPr="00023FD8" w:rsidRDefault="00023FD8" w:rsidP="00023FD8">
            <w:pPr>
              <w:pStyle w:val="Tabletextcentre"/>
            </w:pPr>
            <w:r w:rsidRPr="00023FD8">
              <w:t>5</w:t>
            </w:r>
          </w:p>
        </w:tc>
        <w:tc>
          <w:tcPr>
            <w:tcW w:w="1374" w:type="dxa"/>
            <w:shd w:val="clear" w:color="auto" w:fill="DAEEF3" w:themeFill="accent5" w:themeFillTint="33"/>
          </w:tcPr>
          <w:p w14:paraId="6CBEC075" w14:textId="77777777" w:rsidR="00023FD8" w:rsidRPr="00023FD8" w:rsidRDefault="00023FD8" w:rsidP="00023FD8">
            <w:pPr>
              <w:pStyle w:val="Tabletextcentre"/>
            </w:pPr>
            <w:r w:rsidRPr="00023FD8">
              <w:t>22</w:t>
            </w:r>
          </w:p>
        </w:tc>
        <w:tc>
          <w:tcPr>
            <w:tcW w:w="1374" w:type="dxa"/>
            <w:shd w:val="clear" w:color="auto" w:fill="F2DBDB" w:themeFill="accent2" w:themeFillTint="33"/>
          </w:tcPr>
          <w:p w14:paraId="6CEA2F01" w14:textId="77777777" w:rsidR="00023FD8" w:rsidRPr="00023FD8" w:rsidRDefault="00023FD8" w:rsidP="00023FD8">
            <w:pPr>
              <w:pStyle w:val="Tabletextcentre"/>
            </w:pPr>
            <w:r w:rsidRPr="00023FD8">
              <w:t>11</w:t>
            </w:r>
          </w:p>
        </w:tc>
        <w:tc>
          <w:tcPr>
            <w:tcW w:w="1374" w:type="dxa"/>
            <w:shd w:val="clear" w:color="auto" w:fill="F2DBDB" w:themeFill="accent2" w:themeFillTint="33"/>
          </w:tcPr>
          <w:p w14:paraId="6F1A25C8" w14:textId="77777777" w:rsidR="00023FD8" w:rsidRPr="00023FD8" w:rsidRDefault="00023FD8" w:rsidP="00023FD8">
            <w:pPr>
              <w:pStyle w:val="Tabletextcentre"/>
            </w:pPr>
            <w:r w:rsidRPr="00023FD8">
              <w:t>0</w:t>
            </w:r>
          </w:p>
        </w:tc>
        <w:tc>
          <w:tcPr>
            <w:tcW w:w="1394" w:type="dxa"/>
            <w:tcBorders>
              <w:right w:val="single" w:sz="4" w:space="0" w:color="FFFFFF" w:themeColor="background1"/>
            </w:tcBorders>
          </w:tcPr>
          <w:p w14:paraId="59286390" w14:textId="77777777" w:rsidR="00023FD8" w:rsidRPr="00023FD8" w:rsidRDefault="00023FD8" w:rsidP="00023FD8">
            <w:pPr>
              <w:pStyle w:val="Tabletextcentre"/>
            </w:pPr>
            <w:r w:rsidRPr="00023FD8">
              <w:t>38</w:t>
            </w:r>
          </w:p>
        </w:tc>
      </w:tr>
      <w:tr w:rsidR="00023FD8" w:rsidRPr="00023FD8" w14:paraId="6D92D323" w14:textId="77777777" w:rsidTr="002C5D2D">
        <w:trPr>
          <w:trHeight w:val="448"/>
        </w:trPr>
        <w:tc>
          <w:tcPr>
            <w:tcW w:w="1374" w:type="dxa"/>
            <w:tcBorders>
              <w:left w:val="single" w:sz="4" w:space="0" w:color="FFFFFF" w:themeColor="background1"/>
            </w:tcBorders>
          </w:tcPr>
          <w:p w14:paraId="44C337AA" w14:textId="77777777" w:rsidR="00023FD8" w:rsidRPr="00023FD8" w:rsidRDefault="00023FD8" w:rsidP="00023FD8">
            <w:pPr>
              <w:pStyle w:val="Tabletextleft"/>
              <w:rPr>
                <w:rStyle w:val="Strong"/>
              </w:rPr>
            </w:pPr>
            <w:r w:rsidRPr="00023FD8">
              <w:rPr>
                <w:rStyle w:val="Strong"/>
              </w:rPr>
              <w:t>3-Severe</w:t>
            </w:r>
          </w:p>
        </w:tc>
        <w:tc>
          <w:tcPr>
            <w:tcW w:w="1374" w:type="dxa"/>
            <w:shd w:val="clear" w:color="auto" w:fill="E5DFEC" w:themeFill="accent4" w:themeFillTint="33"/>
          </w:tcPr>
          <w:p w14:paraId="103B45E9" w14:textId="77777777" w:rsidR="00023FD8" w:rsidRPr="00023FD8" w:rsidRDefault="00023FD8" w:rsidP="00023FD8">
            <w:pPr>
              <w:pStyle w:val="Tabletextcentre"/>
            </w:pPr>
            <w:r w:rsidRPr="00023FD8">
              <w:t>0</w:t>
            </w:r>
          </w:p>
        </w:tc>
        <w:tc>
          <w:tcPr>
            <w:tcW w:w="1374" w:type="dxa"/>
            <w:shd w:val="clear" w:color="auto" w:fill="E5DFEC" w:themeFill="accent4" w:themeFillTint="33"/>
          </w:tcPr>
          <w:p w14:paraId="4CF5A441" w14:textId="77777777" w:rsidR="00023FD8" w:rsidRPr="00023FD8" w:rsidRDefault="00023FD8" w:rsidP="00023FD8">
            <w:pPr>
              <w:pStyle w:val="Tabletextcentre"/>
            </w:pPr>
            <w:r w:rsidRPr="00023FD8">
              <w:t>1</w:t>
            </w:r>
          </w:p>
        </w:tc>
        <w:tc>
          <w:tcPr>
            <w:tcW w:w="1374" w:type="dxa"/>
            <w:shd w:val="clear" w:color="auto" w:fill="E5DFEC" w:themeFill="accent4" w:themeFillTint="33"/>
          </w:tcPr>
          <w:p w14:paraId="06AB3CB1" w14:textId="77777777" w:rsidR="00023FD8" w:rsidRPr="00023FD8" w:rsidRDefault="00023FD8" w:rsidP="00023FD8">
            <w:pPr>
              <w:pStyle w:val="Tabletextcentre"/>
            </w:pPr>
            <w:r w:rsidRPr="00023FD8">
              <w:t>4</w:t>
            </w:r>
          </w:p>
        </w:tc>
        <w:tc>
          <w:tcPr>
            <w:tcW w:w="1374" w:type="dxa"/>
            <w:shd w:val="clear" w:color="auto" w:fill="DAEEF3" w:themeFill="accent5" w:themeFillTint="33"/>
          </w:tcPr>
          <w:p w14:paraId="7243F511" w14:textId="77777777" w:rsidR="00023FD8" w:rsidRPr="00023FD8" w:rsidRDefault="00023FD8" w:rsidP="00023FD8">
            <w:pPr>
              <w:pStyle w:val="Tabletextcentre"/>
            </w:pPr>
            <w:r w:rsidRPr="00023FD8">
              <w:t>3</w:t>
            </w:r>
          </w:p>
        </w:tc>
        <w:tc>
          <w:tcPr>
            <w:tcW w:w="1374" w:type="dxa"/>
            <w:shd w:val="clear" w:color="auto" w:fill="F2DBDB" w:themeFill="accent2" w:themeFillTint="33"/>
          </w:tcPr>
          <w:p w14:paraId="341D71CE" w14:textId="77777777" w:rsidR="00023FD8" w:rsidRPr="00023FD8" w:rsidRDefault="00023FD8" w:rsidP="00023FD8">
            <w:pPr>
              <w:pStyle w:val="Tabletextcentre"/>
            </w:pPr>
            <w:r w:rsidRPr="00023FD8">
              <w:t>0</w:t>
            </w:r>
          </w:p>
        </w:tc>
        <w:tc>
          <w:tcPr>
            <w:tcW w:w="1394" w:type="dxa"/>
            <w:tcBorders>
              <w:right w:val="single" w:sz="4" w:space="0" w:color="FFFFFF" w:themeColor="background1"/>
            </w:tcBorders>
          </w:tcPr>
          <w:p w14:paraId="68A3C393" w14:textId="77777777" w:rsidR="00023FD8" w:rsidRPr="00023FD8" w:rsidRDefault="00023FD8" w:rsidP="00023FD8">
            <w:pPr>
              <w:pStyle w:val="Tabletextcentre"/>
            </w:pPr>
            <w:r w:rsidRPr="00023FD8">
              <w:t>8</w:t>
            </w:r>
          </w:p>
        </w:tc>
      </w:tr>
      <w:tr w:rsidR="00023FD8" w:rsidRPr="00023FD8" w14:paraId="56E2846B" w14:textId="77777777" w:rsidTr="002C5D2D">
        <w:trPr>
          <w:trHeight w:val="448"/>
        </w:trPr>
        <w:tc>
          <w:tcPr>
            <w:tcW w:w="1374" w:type="dxa"/>
            <w:tcBorders>
              <w:left w:val="single" w:sz="4" w:space="0" w:color="FFFFFF" w:themeColor="background1"/>
            </w:tcBorders>
          </w:tcPr>
          <w:p w14:paraId="34BAE5C5" w14:textId="77777777" w:rsidR="00023FD8" w:rsidRPr="00023FD8" w:rsidRDefault="00023FD8" w:rsidP="00023FD8">
            <w:pPr>
              <w:pStyle w:val="Tabletextleft"/>
              <w:rPr>
                <w:rStyle w:val="Strong"/>
              </w:rPr>
            </w:pPr>
            <w:r w:rsidRPr="00023FD8">
              <w:rPr>
                <w:rStyle w:val="Strong"/>
              </w:rPr>
              <w:t>4-Extreme</w:t>
            </w:r>
          </w:p>
        </w:tc>
        <w:tc>
          <w:tcPr>
            <w:tcW w:w="1374" w:type="dxa"/>
            <w:shd w:val="clear" w:color="auto" w:fill="E5DFEC" w:themeFill="accent4" w:themeFillTint="33"/>
          </w:tcPr>
          <w:p w14:paraId="010D7A61" w14:textId="77777777" w:rsidR="00023FD8" w:rsidRPr="00023FD8" w:rsidRDefault="00023FD8" w:rsidP="00023FD8">
            <w:pPr>
              <w:pStyle w:val="Tabletextcentre"/>
            </w:pPr>
            <w:r w:rsidRPr="00023FD8">
              <w:t>0</w:t>
            </w:r>
          </w:p>
        </w:tc>
        <w:tc>
          <w:tcPr>
            <w:tcW w:w="1374" w:type="dxa"/>
            <w:shd w:val="clear" w:color="auto" w:fill="E5DFEC" w:themeFill="accent4" w:themeFillTint="33"/>
          </w:tcPr>
          <w:p w14:paraId="7D1C9D79" w14:textId="77777777" w:rsidR="00023FD8" w:rsidRPr="00023FD8" w:rsidRDefault="00023FD8" w:rsidP="00023FD8">
            <w:pPr>
              <w:pStyle w:val="Tabletextcentre"/>
            </w:pPr>
            <w:r w:rsidRPr="00023FD8">
              <w:t>0</w:t>
            </w:r>
          </w:p>
        </w:tc>
        <w:tc>
          <w:tcPr>
            <w:tcW w:w="1374" w:type="dxa"/>
            <w:shd w:val="clear" w:color="auto" w:fill="E5DFEC" w:themeFill="accent4" w:themeFillTint="33"/>
          </w:tcPr>
          <w:p w14:paraId="4DD21AAD" w14:textId="77777777" w:rsidR="00023FD8" w:rsidRPr="00023FD8" w:rsidRDefault="00023FD8" w:rsidP="00023FD8">
            <w:pPr>
              <w:pStyle w:val="Tabletextcentre"/>
            </w:pPr>
            <w:r w:rsidRPr="00023FD8">
              <w:t>0</w:t>
            </w:r>
          </w:p>
        </w:tc>
        <w:tc>
          <w:tcPr>
            <w:tcW w:w="1374" w:type="dxa"/>
            <w:shd w:val="clear" w:color="auto" w:fill="E5DFEC" w:themeFill="accent4" w:themeFillTint="33"/>
          </w:tcPr>
          <w:p w14:paraId="10563DA3" w14:textId="77777777" w:rsidR="00023FD8" w:rsidRPr="00023FD8" w:rsidRDefault="00023FD8" w:rsidP="00023FD8">
            <w:pPr>
              <w:pStyle w:val="Tabletextcentre"/>
            </w:pPr>
            <w:r w:rsidRPr="00023FD8">
              <w:t>0</w:t>
            </w:r>
          </w:p>
        </w:tc>
        <w:tc>
          <w:tcPr>
            <w:tcW w:w="1374" w:type="dxa"/>
            <w:shd w:val="clear" w:color="auto" w:fill="DAEEF3" w:themeFill="accent5" w:themeFillTint="33"/>
          </w:tcPr>
          <w:p w14:paraId="57874113" w14:textId="77777777" w:rsidR="00023FD8" w:rsidRPr="00023FD8" w:rsidRDefault="00023FD8" w:rsidP="00023FD8">
            <w:pPr>
              <w:pStyle w:val="Tabletextcentre"/>
            </w:pPr>
            <w:r w:rsidRPr="00023FD8">
              <w:t>1</w:t>
            </w:r>
          </w:p>
        </w:tc>
        <w:tc>
          <w:tcPr>
            <w:tcW w:w="1394" w:type="dxa"/>
            <w:tcBorders>
              <w:right w:val="single" w:sz="4" w:space="0" w:color="FFFFFF" w:themeColor="background1"/>
            </w:tcBorders>
          </w:tcPr>
          <w:p w14:paraId="7AD84BD8" w14:textId="77777777" w:rsidR="00023FD8" w:rsidRPr="00023FD8" w:rsidRDefault="00023FD8" w:rsidP="00023FD8">
            <w:pPr>
              <w:pStyle w:val="Tabletextcentre"/>
            </w:pPr>
            <w:r w:rsidRPr="00023FD8">
              <w:t>1</w:t>
            </w:r>
          </w:p>
        </w:tc>
      </w:tr>
      <w:tr w:rsidR="00023FD8" w:rsidRPr="00023FD8" w14:paraId="7039E592" w14:textId="77777777" w:rsidTr="002C5D2D">
        <w:trPr>
          <w:cnfStyle w:val="010000000000" w:firstRow="0" w:lastRow="1" w:firstColumn="0" w:lastColumn="0" w:oddVBand="0" w:evenVBand="0" w:oddHBand="0" w:evenHBand="0" w:firstRowFirstColumn="0" w:firstRowLastColumn="0" w:lastRowFirstColumn="0" w:lastRowLastColumn="0"/>
          <w:trHeight w:val="428"/>
        </w:trPr>
        <w:tc>
          <w:tcPr>
            <w:tcW w:w="1374" w:type="dxa"/>
            <w:tcBorders>
              <w:left w:val="single" w:sz="4" w:space="0" w:color="FFFFFF" w:themeColor="background1"/>
              <w:right w:val="single" w:sz="4" w:space="0" w:color="D9D9D9" w:themeColor="background1" w:themeShade="D9"/>
            </w:tcBorders>
          </w:tcPr>
          <w:p w14:paraId="4AFEECE3" w14:textId="77777777" w:rsidR="00023FD8" w:rsidRPr="00023FD8" w:rsidRDefault="00023FD8" w:rsidP="00023FD8">
            <w:pPr>
              <w:pStyle w:val="Tabletextleft"/>
              <w:rPr>
                <w:rStyle w:val="Strong"/>
              </w:rPr>
            </w:pPr>
            <w:r w:rsidRPr="00023FD8">
              <w:rPr>
                <w:rStyle w:val="Strong"/>
              </w:rPr>
              <w:t>Total</w:t>
            </w:r>
          </w:p>
        </w:tc>
        <w:tc>
          <w:tcPr>
            <w:tcW w:w="1374" w:type="dxa"/>
            <w:tcBorders>
              <w:left w:val="single" w:sz="4" w:space="0" w:color="D9D9D9" w:themeColor="background1" w:themeShade="D9"/>
              <w:right w:val="single" w:sz="4" w:space="0" w:color="D9D9D9" w:themeColor="background1" w:themeShade="D9"/>
            </w:tcBorders>
          </w:tcPr>
          <w:p w14:paraId="30D2AF83" w14:textId="77777777" w:rsidR="00023FD8" w:rsidRPr="00023FD8" w:rsidRDefault="00023FD8" w:rsidP="00023FD8">
            <w:pPr>
              <w:pStyle w:val="Tabletextcentre"/>
            </w:pPr>
            <w:r w:rsidRPr="00023FD8">
              <w:t>2</w:t>
            </w:r>
          </w:p>
        </w:tc>
        <w:tc>
          <w:tcPr>
            <w:tcW w:w="1374" w:type="dxa"/>
            <w:tcBorders>
              <w:left w:val="single" w:sz="4" w:space="0" w:color="D9D9D9" w:themeColor="background1" w:themeShade="D9"/>
              <w:right w:val="single" w:sz="4" w:space="0" w:color="D9D9D9" w:themeColor="background1" w:themeShade="D9"/>
            </w:tcBorders>
          </w:tcPr>
          <w:p w14:paraId="1DA3EF69" w14:textId="77777777" w:rsidR="00023FD8" w:rsidRPr="00023FD8" w:rsidRDefault="00023FD8" w:rsidP="00023FD8">
            <w:pPr>
              <w:pStyle w:val="Tabletextcentre"/>
            </w:pPr>
            <w:r w:rsidRPr="00023FD8">
              <w:t>33</w:t>
            </w:r>
          </w:p>
        </w:tc>
        <w:tc>
          <w:tcPr>
            <w:tcW w:w="1374" w:type="dxa"/>
            <w:tcBorders>
              <w:left w:val="single" w:sz="4" w:space="0" w:color="D9D9D9" w:themeColor="background1" w:themeShade="D9"/>
              <w:right w:val="single" w:sz="4" w:space="0" w:color="D9D9D9" w:themeColor="background1" w:themeShade="D9"/>
            </w:tcBorders>
          </w:tcPr>
          <w:p w14:paraId="3524592D" w14:textId="77777777" w:rsidR="00023FD8" w:rsidRPr="00023FD8" w:rsidRDefault="00023FD8" w:rsidP="00023FD8">
            <w:pPr>
              <w:pStyle w:val="Tabletextcentre"/>
            </w:pPr>
            <w:r w:rsidRPr="00023FD8">
              <w:t>47</w:t>
            </w:r>
          </w:p>
        </w:tc>
        <w:tc>
          <w:tcPr>
            <w:tcW w:w="1374" w:type="dxa"/>
            <w:tcBorders>
              <w:left w:val="single" w:sz="4" w:space="0" w:color="D9D9D9" w:themeColor="background1" w:themeShade="D9"/>
              <w:right w:val="single" w:sz="4" w:space="0" w:color="D9D9D9" w:themeColor="background1" w:themeShade="D9"/>
            </w:tcBorders>
          </w:tcPr>
          <w:p w14:paraId="4E7DD882" w14:textId="77777777" w:rsidR="00023FD8" w:rsidRPr="00023FD8" w:rsidRDefault="00023FD8" w:rsidP="00023FD8">
            <w:pPr>
              <w:pStyle w:val="Tabletextcentre"/>
            </w:pPr>
            <w:r w:rsidRPr="00023FD8">
              <w:t>17</w:t>
            </w:r>
          </w:p>
        </w:tc>
        <w:tc>
          <w:tcPr>
            <w:tcW w:w="1374" w:type="dxa"/>
            <w:tcBorders>
              <w:left w:val="single" w:sz="4" w:space="0" w:color="D9D9D9" w:themeColor="background1" w:themeShade="D9"/>
              <w:right w:val="single" w:sz="4" w:space="0" w:color="D9D9D9" w:themeColor="background1" w:themeShade="D9"/>
            </w:tcBorders>
          </w:tcPr>
          <w:p w14:paraId="4CE7BFCE" w14:textId="77777777" w:rsidR="00023FD8" w:rsidRPr="00023FD8" w:rsidRDefault="00023FD8" w:rsidP="00023FD8">
            <w:pPr>
              <w:pStyle w:val="Tabletextcentre"/>
            </w:pPr>
            <w:r w:rsidRPr="00023FD8">
              <w:t>1</w:t>
            </w:r>
          </w:p>
        </w:tc>
        <w:tc>
          <w:tcPr>
            <w:tcW w:w="1394" w:type="dxa"/>
            <w:tcBorders>
              <w:left w:val="single" w:sz="4" w:space="0" w:color="D9D9D9" w:themeColor="background1" w:themeShade="D9"/>
              <w:right w:val="single" w:sz="4" w:space="0" w:color="FFFFFF" w:themeColor="background1"/>
            </w:tcBorders>
          </w:tcPr>
          <w:p w14:paraId="71B60DBC" w14:textId="77777777" w:rsidR="00023FD8" w:rsidRPr="00023FD8" w:rsidRDefault="00023FD8" w:rsidP="00023FD8">
            <w:pPr>
              <w:pStyle w:val="Tabletextcentre"/>
            </w:pPr>
            <w:r w:rsidRPr="00023FD8">
              <w:t>100</w:t>
            </w:r>
          </w:p>
        </w:tc>
      </w:tr>
    </w:tbl>
    <w:p w14:paraId="5119D4B9" w14:textId="735D00B7" w:rsidR="004127FC" w:rsidRPr="00A60167" w:rsidRDefault="00497569" w:rsidP="00096C8D">
      <w:pPr>
        <w:pStyle w:val="BlockText1"/>
      </w:pPr>
      <w:r>
        <w:t>Results:</w:t>
      </w:r>
      <w:r>
        <w:rPr>
          <w:spacing w:val="30"/>
        </w:rPr>
        <w:t xml:space="preserve"> </w:t>
      </w:r>
      <w:r>
        <w:t>The</w:t>
      </w:r>
      <w:r>
        <w:rPr>
          <w:spacing w:val="30"/>
        </w:rPr>
        <w:t xml:space="preserve"> </w:t>
      </w:r>
      <w:r>
        <w:t>proposed</w:t>
      </w:r>
      <w:r>
        <w:rPr>
          <w:spacing w:val="30"/>
        </w:rPr>
        <w:t xml:space="preserve"> </w:t>
      </w:r>
      <w:r>
        <w:t>match</w:t>
      </w:r>
      <w:r>
        <w:rPr>
          <w:spacing w:val="30"/>
        </w:rPr>
        <w:t xml:space="preserve"> </w:t>
      </w:r>
      <w:r>
        <w:t>between</w:t>
      </w:r>
      <w:r>
        <w:rPr>
          <w:spacing w:val="30"/>
        </w:rPr>
        <w:t xml:space="preserve"> </w:t>
      </w:r>
      <w:r>
        <w:t>IAR-DST</w:t>
      </w:r>
      <w:r>
        <w:rPr>
          <w:spacing w:val="30"/>
        </w:rPr>
        <w:t xml:space="preserve"> </w:t>
      </w:r>
      <w:r>
        <w:t>Domain</w:t>
      </w:r>
      <w:r>
        <w:rPr>
          <w:spacing w:val="30"/>
        </w:rPr>
        <w:t xml:space="preserve"> </w:t>
      </w:r>
      <w:r>
        <w:t>ratings</w:t>
      </w:r>
      <w:r>
        <w:rPr>
          <w:spacing w:val="30"/>
        </w:rPr>
        <w:t xml:space="preserve"> </w:t>
      </w:r>
      <w:r>
        <w:t>and severity</w:t>
      </w:r>
      <w:r>
        <w:rPr>
          <w:spacing w:val="-9"/>
        </w:rPr>
        <w:t xml:space="preserve"> </w:t>
      </w:r>
      <w:r>
        <w:t>ratings</w:t>
      </w:r>
      <w:r>
        <w:rPr>
          <w:spacing w:val="-9"/>
        </w:rPr>
        <w:t xml:space="preserve"> </w:t>
      </w:r>
      <w:r>
        <w:t>on</w:t>
      </w:r>
      <w:r>
        <w:rPr>
          <w:spacing w:val="-9"/>
        </w:rPr>
        <w:t xml:space="preserve"> </w:t>
      </w:r>
      <w:r>
        <w:t>the</w:t>
      </w:r>
      <w:r>
        <w:rPr>
          <w:spacing w:val="-9"/>
        </w:rPr>
        <w:t xml:space="preserve"> </w:t>
      </w:r>
      <w:r>
        <w:t>participant</w:t>
      </w:r>
      <w:r>
        <w:rPr>
          <w:spacing w:val="-9"/>
        </w:rPr>
        <w:t xml:space="preserve"> </w:t>
      </w:r>
      <w:r>
        <w:t>self-report</w:t>
      </w:r>
      <w:r>
        <w:rPr>
          <w:spacing w:val="-9"/>
        </w:rPr>
        <w:t xml:space="preserve"> </w:t>
      </w:r>
      <w:r>
        <w:t>measure</w:t>
      </w:r>
      <w:r>
        <w:rPr>
          <w:spacing w:val="-9"/>
        </w:rPr>
        <w:t xml:space="preserve"> </w:t>
      </w:r>
      <w:r>
        <w:t>were</w:t>
      </w:r>
      <w:r>
        <w:rPr>
          <w:spacing w:val="-9"/>
        </w:rPr>
        <w:t xml:space="preserve"> </w:t>
      </w:r>
      <w:r>
        <w:t>the</w:t>
      </w:r>
      <w:r>
        <w:rPr>
          <w:spacing w:val="-9"/>
        </w:rPr>
        <w:t xml:space="preserve"> </w:t>
      </w:r>
      <w:r>
        <w:t>same</w:t>
      </w:r>
      <w:r>
        <w:rPr>
          <w:spacing w:val="-8"/>
        </w:rPr>
        <w:t xml:space="preserve"> </w:t>
      </w:r>
      <w:r>
        <w:t>on</w:t>
      </w:r>
      <w:r>
        <w:rPr>
          <w:spacing w:val="-9"/>
        </w:rPr>
        <w:t xml:space="preserve"> </w:t>
      </w:r>
      <w:r>
        <w:rPr>
          <w:spacing w:val="-5"/>
        </w:rPr>
        <w:t>45</w:t>
      </w:r>
      <w:r w:rsidR="00A60167">
        <w:rPr>
          <w:spacing w:val="-5"/>
        </w:rPr>
        <w:t xml:space="preserve"> </w:t>
      </w:r>
      <w:r>
        <w:t>occasions, IAR-DST Domain ratings were Higher on 44 occasions and Lower on 11 occasions (Table 15).</w:t>
      </w:r>
    </w:p>
    <w:p w14:paraId="67028AD5" w14:textId="6B921390" w:rsidR="004127FC" w:rsidRPr="00000FB7" w:rsidRDefault="005F5B62" w:rsidP="00C337A7">
      <w:pPr>
        <w:pStyle w:val="FootnoteText"/>
        <w:ind w:left="0" w:right="550"/>
      </w:pPr>
      <w:r w:rsidRPr="00000FB7">
        <w:t>* We note Domain 1 requires further disorder-specific analysis.</w:t>
      </w:r>
    </w:p>
    <w:p w14:paraId="134E525A" w14:textId="62C39252" w:rsidR="004127FC" w:rsidRPr="00303F96" w:rsidRDefault="005F5B62" w:rsidP="00303F96">
      <w:pPr>
        <w:pStyle w:val="Heading2"/>
      </w:pPr>
      <w:bookmarkStart w:id="39" w:name="_bookmark10"/>
      <w:bookmarkStart w:id="40" w:name="_Toc231942714"/>
      <w:bookmarkEnd w:id="39"/>
      <w:r w:rsidRPr="00303F96">
        <w:t>Domain 2:</w:t>
      </w:r>
      <w:r w:rsidR="00A60167" w:rsidRPr="00303F96">
        <w:t xml:space="preserve"> </w:t>
      </w:r>
      <w:r w:rsidRPr="00303F96">
        <w:t>Harm</w:t>
      </w:r>
      <w:bookmarkEnd w:id="40"/>
    </w:p>
    <w:p w14:paraId="00D32F3F" w14:textId="1AB1DA04" w:rsidR="004127FC" w:rsidRPr="00F232AA" w:rsidRDefault="005F5B62" w:rsidP="00C337A7">
      <w:r w:rsidRPr="00F232AA">
        <w:t>Domain 2 focuses on past or current suicidal ideation, self-harm, self-neglect and risk from others. We averaged across two measures as a proposed match to test concordance for this Domain: the self-reported P4 Brief Suicidality screener and self-reported B-NSSI-AT which measures non-suicidal self-injury. The average scores across both scales was used for the concordance test (Table 16).</w:t>
      </w:r>
    </w:p>
    <w:p w14:paraId="5A2391ED" w14:textId="34058958" w:rsidR="004127FC" w:rsidRDefault="005F5B62" w:rsidP="00C337A7">
      <w:pPr>
        <w:pStyle w:val="Caption"/>
      </w:pPr>
      <w:r w:rsidRPr="00000FB7">
        <w:t>Table 16. IAR-DST Domain 2 interviewer and self-reported measure frequencies</w:t>
      </w:r>
    </w:p>
    <w:tbl>
      <w:tblPr>
        <w:tblStyle w:val="TableGridLight"/>
        <w:tblW w:w="0" w:type="auto"/>
        <w:tblLayout w:type="fixed"/>
        <w:tblLook w:val="01E0" w:firstRow="1" w:lastRow="1" w:firstColumn="1" w:lastColumn="1" w:noHBand="0" w:noVBand="0"/>
      </w:tblPr>
      <w:tblGrid>
        <w:gridCol w:w="1271"/>
        <w:gridCol w:w="1847"/>
        <w:gridCol w:w="1304"/>
        <w:gridCol w:w="1304"/>
        <w:gridCol w:w="1304"/>
        <w:gridCol w:w="1304"/>
        <w:gridCol w:w="1304"/>
      </w:tblGrid>
      <w:tr w:rsidR="00023FD8" w:rsidRPr="004237D7" w14:paraId="238D537B" w14:textId="77777777" w:rsidTr="002C5D2D">
        <w:trPr>
          <w:cnfStyle w:val="100000000000" w:firstRow="1" w:lastRow="0" w:firstColumn="0" w:lastColumn="0" w:oddVBand="0" w:evenVBand="0" w:oddHBand="0" w:evenHBand="0" w:firstRowFirstColumn="0" w:firstRowLastColumn="0" w:lastRowFirstColumn="0" w:lastRowLastColumn="0"/>
          <w:trHeight w:val="1127"/>
          <w:tblHeader/>
        </w:trPr>
        <w:tc>
          <w:tcPr>
            <w:tcW w:w="1271" w:type="dxa"/>
            <w:tcBorders>
              <w:left w:val="single" w:sz="4" w:space="0" w:color="FFFFFF" w:themeColor="background1"/>
            </w:tcBorders>
            <w:shd w:val="clear" w:color="auto" w:fill="F2F2F2" w:themeFill="background1" w:themeFillShade="F2"/>
          </w:tcPr>
          <w:p w14:paraId="665C7759" w14:textId="77777777" w:rsidR="00023FD8" w:rsidRPr="004237D7" w:rsidRDefault="00023FD8" w:rsidP="00044B99">
            <w:r w:rsidRPr="004237D7">
              <w:t>Domain 2</w:t>
            </w:r>
          </w:p>
        </w:tc>
        <w:tc>
          <w:tcPr>
            <w:tcW w:w="1847" w:type="dxa"/>
            <w:shd w:val="clear" w:color="auto" w:fill="F2F2F2" w:themeFill="background1" w:themeFillShade="F2"/>
          </w:tcPr>
          <w:p w14:paraId="045B7777" w14:textId="77777777" w:rsidR="00023FD8" w:rsidRPr="004237D7" w:rsidRDefault="00023FD8" w:rsidP="00044B99">
            <w:r w:rsidRPr="004237D7">
              <w:t>Harm</w:t>
            </w:r>
          </w:p>
        </w:tc>
        <w:tc>
          <w:tcPr>
            <w:tcW w:w="1304" w:type="dxa"/>
            <w:shd w:val="clear" w:color="auto" w:fill="F2F2F2" w:themeFill="background1" w:themeFillShade="F2"/>
          </w:tcPr>
          <w:p w14:paraId="36AB047E" w14:textId="504698E1" w:rsidR="00023FD8" w:rsidRPr="004237D7" w:rsidRDefault="00023FD8" w:rsidP="00023FD8">
            <w:r w:rsidRPr="004237D7">
              <w:t>0 = No</w:t>
            </w:r>
            <w:r>
              <w:t xml:space="preserve"> </w:t>
            </w:r>
            <w:r w:rsidRPr="004237D7">
              <w:t>concerns about harm</w:t>
            </w:r>
          </w:p>
        </w:tc>
        <w:tc>
          <w:tcPr>
            <w:tcW w:w="1304" w:type="dxa"/>
            <w:shd w:val="clear" w:color="auto" w:fill="F2F2F2" w:themeFill="background1" w:themeFillShade="F2"/>
          </w:tcPr>
          <w:p w14:paraId="59D814B6" w14:textId="77777777" w:rsidR="00023FD8" w:rsidRPr="004237D7" w:rsidRDefault="00023FD8" w:rsidP="00044B99">
            <w:r w:rsidRPr="004237D7">
              <w:t>1 = Previous but no current concerns about harm</w:t>
            </w:r>
          </w:p>
        </w:tc>
        <w:tc>
          <w:tcPr>
            <w:tcW w:w="1304" w:type="dxa"/>
            <w:shd w:val="clear" w:color="auto" w:fill="F2F2F2" w:themeFill="background1" w:themeFillShade="F2"/>
          </w:tcPr>
          <w:p w14:paraId="519F7A22" w14:textId="77777777" w:rsidR="00023FD8" w:rsidRPr="004237D7" w:rsidRDefault="00023FD8" w:rsidP="00044B99">
            <w:r w:rsidRPr="004237D7">
              <w:t>2 = Some current concerns about harm</w:t>
            </w:r>
          </w:p>
        </w:tc>
        <w:tc>
          <w:tcPr>
            <w:tcW w:w="1304" w:type="dxa"/>
            <w:shd w:val="clear" w:color="auto" w:fill="F2F2F2" w:themeFill="background1" w:themeFillShade="F2"/>
          </w:tcPr>
          <w:p w14:paraId="6E1D5965" w14:textId="77777777" w:rsidR="00023FD8" w:rsidRPr="004237D7" w:rsidRDefault="00023FD8" w:rsidP="00044B99">
            <w:r w:rsidRPr="004237D7">
              <w:t>3 =Signiﬁcant current concerns about harm</w:t>
            </w:r>
          </w:p>
        </w:tc>
        <w:tc>
          <w:tcPr>
            <w:tcW w:w="1304" w:type="dxa"/>
            <w:tcBorders>
              <w:right w:val="single" w:sz="4" w:space="0" w:color="FFFFFF" w:themeColor="background1"/>
            </w:tcBorders>
            <w:shd w:val="clear" w:color="auto" w:fill="F2F2F2" w:themeFill="background1" w:themeFillShade="F2"/>
          </w:tcPr>
          <w:p w14:paraId="76FB58DF" w14:textId="77777777" w:rsidR="00023FD8" w:rsidRPr="004237D7" w:rsidRDefault="00023FD8" w:rsidP="00044B99">
            <w:r w:rsidRPr="004237D7">
              <w:t>4 = Very signiﬁcant current concerns about harm</w:t>
            </w:r>
          </w:p>
        </w:tc>
      </w:tr>
      <w:tr w:rsidR="00023FD8" w:rsidRPr="004237D7" w14:paraId="0BA6BD66" w14:textId="77777777" w:rsidTr="002C5D2D">
        <w:trPr>
          <w:trHeight w:val="561"/>
        </w:trPr>
        <w:tc>
          <w:tcPr>
            <w:tcW w:w="1271" w:type="dxa"/>
            <w:tcBorders>
              <w:left w:val="single" w:sz="4" w:space="0" w:color="FFFFFF" w:themeColor="background1"/>
            </w:tcBorders>
            <w:shd w:val="clear" w:color="auto" w:fill="F2F2F2" w:themeFill="background1" w:themeFillShade="F2"/>
          </w:tcPr>
          <w:p w14:paraId="7FC861E2" w14:textId="77777777" w:rsidR="00023FD8" w:rsidRPr="00562A5C" w:rsidRDefault="00023FD8" w:rsidP="00023FD8">
            <w:pPr>
              <w:pStyle w:val="Tabletextleft"/>
              <w:rPr>
                <w:b/>
                <w:bCs/>
              </w:rPr>
            </w:pPr>
            <w:r w:rsidRPr="00562A5C">
              <w:rPr>
                <w:b/>
                <w:bCs/>
              </w:rPr>
              <w:t>IAR-DST</w:t>
            </w:r>
          </w:p>
        </w:tc>
        <w:tc>
          <w:tcPr>
            <w:tcW w:w="1847" w:type="dxa"/>
          </w:tcPr>
          <w:p w14:paraId="456010E4" w14:textId="77777777" w:rsidR="00023FD8" w:rsidRPr="004237D7" w:rsidRDefault="00023FD8" w:rsidP="00023FD8">
            <w:pPr>
              <w:pStyle w:val="Tabletextleft"/>
            </w:pPr>
            <w:r w:rsidRPr="004237D7">
              <w:t>Intake ofﬁcer ratings</w:t>
            </w:r>
          </w:p>
        </w:tc>
        <w:tc>
          <w:tcPr>
            <w:tcW w:w="1304" w:type="dxa"/>
          </w:tcPr>
          <w:p w14:paraId="1174C2FD" w14:textId="77777777" w:rsidR="00023FD8" w:rsidRPr="004237D7" w:rsidRDefault="00023FD8" w:rsidP="00023FD8">
            <w:pPr>
              <w:pStyle w:val="Tabletextcentre"/>
            </w:pPr>
            <w:r w:rsidRPr="004237D7">
              <w:t>38</w:t>
            </w:r>
          </w:p>
        </w:tc>
        <w:tc>
          <w:tcPr>
            <w:tcW w:w="1304" w:type="dxa"/>
          </w:tcPr>
          <w:p w14:paraId="47691450" w14:textId="77777777" w:rsidR="00023FD8" w:rsidRPr="004237D7" w:rsidRDefault="00023FD8" w:rsidP="00023FD8">
            <w:pPr>
              <w:pStyle w:val="Tabletextcentre"/>
            </w:pPr>
            <w:r w:rsidRPr="004237D7">
              <w:t>39</w:t>
            </w:r>
          </w:p>
        </w:tc>
        <w:tc>
          <w:tcPr>
            <w:tcW w:w="1304" w:type="dxa"/>
          </w:tcPr>
          <w:p w14:paraId="253D27F1" w14:textId="77777777" w:rsidR="00023FD8" w:rsidRPr="004237D7" w:rsidRDefault="00023FD8" w:rsidP="00023FD8">
            <w:pPr>
              <w:pStyle w:val="Tabletextcentre"/>
            </w:pPr>
            <w:r w:rsidRPr="004237D7">
              <w:t>15</w:t>
            </w:r>
          </w:p>
        </w:tc>
        <w:tc>
          <w:tcPr>
            <w:tcW w:w="1304" w:type="dxa"/>
          </w:tcPr>
          <w:p w14:paraId="36320B17" w14:textId="77777777" w:rsidR="00023FD8" w:rsidRPr="004237D7" w:rsidRDefault="00023FD8" w:rsidP="00023FD8">
            <w:pPr>
              <w:pStyle w:val="Tabletextcentre"/>
            </w:pPr>
            <w:r w:rsidRPr="004237D7">
              <w:t>7</w:t>
            </w:r>
          </w:p>
        </w:tc>
        <w:tc>
          <w:tcPr>
            <w:tcW w:w="1304" w:type="dxa"/>
            <w:tcBorders>
              <w:right w:val="single" w:sz="4" w:space="0" w:color="FFFFFF" w:themeColor="background1"/>
            </w:tcBorders>
          </w:tcPr>
          <w:p w14:paraId="38E03039" w14:textId="77777777" w:rsidR="00023FD8" w:rsidRPr="004237D7" w:rsidRDefault="00023FD8" w:rsidP="00023FD8">
            <w:pPr>
              <w:pStyle w:val="Tabletextcentre"/>
            </w:pPr>
            <w:r w:rsidRPr="004237D7">
              <w:t>1</w:t>
            </w:r>
          </w:p>
        </w:tc>
      </w:tr>
      <w:tr w:rsidR="00023FD8" w:rsidRPr="004237D7" w14:paraId="75D730F0" w14:textId="77777777" w:rsidTr="002C5D2D">
        <w:trPr>
          <w:trHeight w:val="448"/>
        </w:trPr>
        <w:tc>
          <w:tcPr>
            <w:tcW w:w="1271" w:type="dxa"/>
            <w:tcBorders>
              <w:left w:val="single" w:sz="4" w:space="0" w:color="FFFFFF" w:themeColor="background1"/>
            </w:tcBorders>
            <w:shd w:val="clear" w:color="auto" w:fill="F2F2F2" w:themeFill="background1" w:themeFillShade="F2"/>
          </w:tcPr>
          <w:p w14:paraId="16BC987F" w14:textId="77777777" w:rsidR="00023FD8" w:rsidRPr="004237D7" w:rsidRDefault="00023FD8" w:rsidP="00023FD8">
            <w:pPr>
              <w:pStyle w:val="Tabletextleft"/>
            </w:pPr>
          </w:p>
        </w:tc>
        <w:tc>
          <w:tcPr>
            <w:tcW w:w="1847" w:type="dxa"/>
            <w:shd w:val="clear" w:color="auto" w:fill="F2F2F2" w:themeFill="background1" w:themeFillShade="F2"/>
          </w:tcPr>
          <w:p w14:paraId="5C32FA94" w14:textId="77777777" w:rsidR="00023FD8" w:rsidRPr="004237D7" w:rsidRDefault="00023FD8" w:rsidP="00023FD8">
            <w:pPr>
              <w:pStyle w:val="Tabletextleft"/>
            </w:pPr>
          </w:p>
        </w:tc>
        <w:tc>
          <w:tcPr>
            <w:tcW w:w="1304" w:type="dxa"/>
            <w:shd w:val="clear" w:color="auto" w:fill="F2F2F2" w:themeFill="background1" w:themeFillShade="F2"/>
          </w:tcPr>
          <w:p w14:paraId="2AC3F3AE" w14:textId="77777777" w:rsidR="00023FD8" w:rsidRPr="004237D7" w:rsidRDefault="00023FD8" w:rsidP="00023FD8">
            <w:pPr>
              <w:pStyle w:val="Tabletextcentre"/>
            </w:pPr>
            <w:r w:rsidRPr="004237D7">
              <w:t>0 = None</w:t>
            </w:r>
          </w:p>
        </w:tc>
        <w:tc>
          <w:tcPr>
            <w:tcW w:w="1304" w:type="dxa"/>
            <w:shd w:val="clear" w:color="auto" w:fill="F2F2F2" w:themeFill="background1" w:themeFillShade="F2"/>
          </w:tcPr>
          <w:p w14:paraId="3A6833FA" w14:textId="77777777" w:rsidR="00023FD8" w:rsidRPr="004237D7" w:rsidRDefault="00023FD8" w:rsidP="00023FD8">
            <w:pPr>
              <w:pStyle w:val="Tabletextcentre"/>
            </w:pPr>
            <w:r w:rsidRPr="004237D7">
              <w:t>1 = Mild</w:t>
            </w:r>
          </w:p>
        </w:tc>
        <w:tc>
          <w:tcPr>
            <w:tcW w:w="1304" w:type="dxa"/>
            <w:shd w:val="clear" w:color="auto" w:fill="F2F2F2" w:themeFill="background1" w:themeFillShade="F2"/>
          </w:tcPr>
          <w:p w14:paraId="4A9EC886" w14:textId="77777777" w:rsidR="00023FD8" w:rsidRPr="004237D7" w:rsidRDefault="00023FD8" w:rsidP="00023FD8">
            <w:pPr>
              <w:pStyle w:val="Tabletextcentre"/>
            </w:pPr>
            <w:r w:rsidRPr="004237D7">
              <w:t>2 = Moderate</w:t>
            </w:r>
          </w:p>
        </w:tc>
        <w:tc>
          <w:tcPr>
            <w:tcW w:w="1304" w:type="dxa"/>
            <w:shd w:val="clear" w:color="auto" w:fill="F2F2F2" w:themeFill="background1" w:themeFillShade="F2"/>
          </w:tcPr>
          <w:p w14:paraId="487F9A31" w14:textId="77777777" w:rsidR="00023FD8" w:rsidRPr="004237D7" w:rsidRDefault="00023FD8" w:rsidP="00023FD8">
            <w:pPr>
              <w:pStyle w:val="Tabletextcentre"/>
            </w:pPr>
            <w:r w:rsidRPr="004237D7">
              <w:t>3 = Severe</w:t>
            </w:r>
          </w:p>
        </w:tc>
        <w:tc>
          <w:tcPr>
            <w:tcW w:w="1304" w:type="dxa"/>
            <w:tcBorders>
              <w:right w:val="single" w:sz="4" w:space="0" w:color="FFFFFF" w:themeColor="background1"/>
            </w:tcBorders>
            <w:shd w:val="clear" w:color="auto" w:fill="F2F2F2" w:themeFill="background1" w:themeFillShade="F2"/>
          </w:tcPr>
          <w:p w14:paraId="624B17A6" w14:textId="77777777" w:rsidR="00023FD8" w:rsidRPr="004237D7" w:rsidRDefault="00023FD8" w:rsidP="00023FD8">
            <w:pPr>
              <w:pStyle w:val="Tabletextcentre"/>
            </w:pPr>
            <w:r w:rsidRPr="004237D7">
              <w:t>4 = Extreme</w:t>
            </w:r>
          </w:p>
        </w:tc>
      </w:tr>
      <w:tr w:rsidR="00023FD8" w:rsidRPr="004237D7" w14:paraId="30A1A11E" w14:textId="77777777" w:rsidTr="002C5D2D">
        <w:trPr>
          <w:cnfStyle w:val="010000000000" w:firstRow="0" w:lastRow="1" w:firstColumn="0" w:lastColumn="0" w:oddVBand="0" w:evenVBand="0" w:oddHBand="0" w:evenHBand="0" w:firstRowFirstColumn="0" w:firstRowLastColumn="0" w:lastRowFirstColumn="0" w:lastRowLastColumn="0"/>
          <w:trHeight w:val="911"/>
        </w:trPr>
        <w:tc>
          <w:tcPr>
            <w:tcW w:w="1271" w:type="dxa"/>
            <w:tcBorders>
              <w:left w:val="single" w:sz="4" w:space="0" w:color="FFFFFF" w:themeColor="background1"/>
            </w:tcBorders>
            <w:shd w:val="clear" w:color="auto" w:fill="F2F2F2" w:themeFill="background1" w:themeFillShade="F2"/>
          </w:tcPr>
          <w:p w14:paraId="5B7D6E22" w14:textId="77777777" w:rsidR="00023FD8" w:rsidRPr="004237D7" w:rsidRDefault="00023FD8" w:rsidP="00023FD8">
            <w:pPr>
              <w:pStyle w:val="Tabletextleft"/>
            </w:pPr>
            <w:r w:rsidRPr="004237D7">
              <w:t>Average score of P4 &amp;</w:t>
            </w:r>
          </w:p>
          <w:p w14:paraId="75F6ED6F" w14:textId="77777777" w:rsidR="00023FD8" w:rsidRPr="004237D7" w:rsidRDefault="00023FD8" w:rsidP="00023FD8">
            <w:pPr>
              <w:pStyle w:val="Tabletextleft"/>
            </w:pPr>
            <w:r w:rsidRPr="004237D7">
              <w:t>B-NSSI-AT</w:t>
            </w:r>
          </w:p>
        </w:tc>
        <w:tc>
          <w:tcPr>
            <w:tcW w:w="1847" w:type="dxa"/>
            <w:tcBorders>
              <w:right w:val="single" w:sz="4" w:space="0" w:color="D9D9D9" w:themeColor="background1" w:themeShade="D9"/>
            </w:tcBorders>
          </w:tcPr>
          <w:p w14:paraId="1CFFA86C" w14:textId="77777777" w:rsidR="00023FD8" w:rsidRPr="004237D7" w:rsidRDefault="00023FD8" w:rsidP="00023FD8">
            <w:pPr>
              <w:pStyle w:val="Tabletextleft"/>
            </w:pPr>
            <w:r w:rsidRPr="004237D7">
              <w:t>Suicidality &amp; self-harm scales averaged</w:t>
            </w:r>
          </w:p>
        </w:tc>
        <w:tc>
          <w:tcPr>
            <w:tcW w:w="1304" w:type="dxa"/>
            <w:tcBorders>
              <w:left w:val="single" w:sz="4" w:space="0" w:color="D9D9D9" w:themeColor="background1" w:themeShade="D9"/>
              <w:right w:val="single" w:sz="4" w:space="0" w:color="D9D9D9" w:themeColor="background1" w:themeShade="D9"/>
            </w:tcBorders>
          </w:tcPr>
          <w:p w14:paraId="16ECFCB2" w14:textId="77777777" w:rsidR="00023FD8" w:rsidRPr="004237D7" w:rsidRDefault="00023FD8" w:rsidP="00023FD8">
            <w:pPr>
              <w:pStyle w:val="Tabletextcentre"/>
            </w:pPr>
            <w:r w:rsidRPr="004237D7">
              <w:t>53</w:t>
            </w:r>
          </w:p>
        </w:tc>
        <w:tc>
          <w:tcPr>
            <w:tcW w:w="1304" w:type="dxa"/>
            <w:tcBorders>
              <w:left w:val="single" w:sz="4" w:space="0" w:color="D9D9D9" w:themeColor="background1" w:themeShade="D9"/>
              <w:right w:val="single" w:sz="4" w:space="0" w:color="D9D9D9" w:themeColor="background1" w:themeShade="D9"/>
            </w:tcBorders>
          </w:tcPr>
          <w:p w14:paraId="1CA6FAC1" w14:textId="77777777" w:rsidR="00023FD8" w:rsidRPr="004237D7" w:rsidRDefault="00023FD8" w:rsidP="00023FD8">
            <w:pPr>
              <w:pStyle w:val="Tabletextcentre"/>
            </w:pPr>
            <w:r w:rsidRPr="004237D7">
              <w:t>29</w:t>
            </w:r>
          </w:p>
        </w:tc>
        <w:tc>
          <w:tcPr>
            <w:tcW w:w="1304" w:type="dxa"/>
            <w:tcBorders>
              <w:left w:val="single" w:sz="4" w:space="0" w:color="D9D9D9" w:themeColor="background1" w:themeShade="D9"/>
              <w:right w:val="single" w:sz="4" w:space="0" w:color="D9D9D9" w:themeColor="background1" w:themeShade="D9"/>
            </w:tcBorders>
          </w:tcPr>
          <w:p w14:paraId="4CEE7988" w14:textId="77777777" w:rsidR="00023FD8" w:rsidRPr="004237D7" w:rsidRDefault="00023FD8" w:rsidP="00023FD8">
            <w:pPr>
              <w:pStyle w:val="Tabletextcentre"/>
            </w:pPr>
            <w:r w:rsidRPr="004237D7">
              <w:t>17</w:t>
            </w:r>
          </w:p>
        </w:tc>
        <w:tc>
          <w:tcPr>
            <w:tcW w:w="1304" w:type="dxa"/>
            <w:tcBorders>
              <w:left w:val="single" w:sz="4" w:space="0" w:color="D9D9D9" w:themeColor="background1" w:themeShade="D9"/>
              <w:right w:val="single" w:sz="4" w:space="0" w:color="D9D9D9" w:themeColor="background1" w:themeShade="D9"/>
            </w:tcBorders>
          </w:tcPr>
          <w:p w14:paraId="73B931D1" w14:textId="77777777" w:rsidR="00023FD8" w:rsidRPr="004237D7" w:rsidRDefault="00023FD8" w:rsidP="00023FD8">
            <w:pPr>
              <w:pStyle w:val="Tabletextcentre"/>
            </w:pPr>
            <w:r w:rsidRPr="004237D7">
              <w:t>1</w:t>
            </w:r>
          </w:p>
        </w:tc>
        <w:tc>
          <w:tcPr>
            <w:tcW w:w="1304" w:type="dxa"/>
            <w:tcBorders>
              <w:left w:val="single" w:sz="4" w:space="0" w:color="D9D9D9" w:themeColor="background1" w:themeShade="D9"/>
              <w:right w:val="single" w:sz="4" w:space="0" w:color="FFFFFF" w:themeColor="background1"/>
            </w:tcBorders>
          </w:tcPr>
          <w:p w14:paraId="22B90FD8" w14:textId="77777777" w:rsidR="00023FD8" w:rsidRPr="004237D7" w:rsidRDefault="00023FD8" w:rsidP="00023FD8">
            <w:pPr>
              <w:pStyle w:val="Tabletextcentre"/>
            </w:pPr>
            <w:r w:rsidRPr="004237D7">
              <w:t>0</w:t>
            </w:r>
          </w:p>
        </w:tc>
      </w:tr>
    </w:tbl>
    <w:p w14:paraId="11920493" w14:textId="59256D45" w:rsidR="004127FC" w:rsidRDefault="005F5B62" w:rsidP="00C337A7">
      <w:pPr>
        <w:pStyle w:val="Caption"/>
        <w:rPr>
          <w:spacing w:val="-5"/>
        </w:rPr>
      </w:pPr>
      <w:r>
        <w:t>Table</w:t>
      </w:r>
      <w:r>
        <w:rPr>
          <w:spacing w:val="10"/>
        </w:rPr>
        <w:t xml:space="preserve"> </w:t>
      </w:r>
      <w:r>
        <w:t>17.</w:t>
      </w:r>
      <w:r>
        <w:rPr>
          <w:spacing w:val="11"/>
        </w:rPr>
        <w:t xml:space="preserve"> </w:t>
      </w:r>
      <w:r>
        <w:t>Concordance</w:t>
      </w:r>
      <w:r>
        <w:rPr>
          <w:spacing w:val="11"/>
        </w:rPr>
        <w:t xml:space="preserve"> </w:t>
      </w:r>
      <w:r>
        <w:t>between</w:t>
      </w:r>
      <w:r>
        <w:rPr>
          <w:spacing w:val="11"/>
        </w:rPr>
        <w:t xml:space="preserve"> </w:t>
      </w:r>
      <w:r>
        <w:t>Domain</w:t>
      </w:r>
      <w:r>
        <w:rPr>
          <w:spacing w:val="11"/>
        </w:rPr>
        <w:t xml:space="preserve"> </w:t>
      </w:r>
      <w:r>
        <w:t>2</w:t>
      </w:r>
      <w:r>
        <w:rPr>
          <w:spacing w:val="11"/>
        </w:rPr>
        <w:t xml:space="preserve"> </w:t>
      </w:r>
      <w:r>
        <w:t>&amp;</w:t>
      </w:r>
      <w:r>
        <w:rPr>
          <w:spacing w:val="10"/>
        </w:rPr>
        <w:t xml:space="preserve"> </w:t>
      </w:r>
      <w:r>
        <w:t>average</w:t>
      </w:r>
      <w:r>
        <w:rPr>
          <w:spacing w:val="11"/>
        </w:rPr>
        <w:t xml:space="preserve"> </w:t>
      </w:r>
      <w:r>
        <w:t>scores</w:t>
      </w:r>
      <w:r>
        <w:rPr>
          <w:spacing w:val="11"/>
        </w:rPr>
        <w:t xml:space="preserve"> </w:t>
      </w:r>
      <w:r>
        <w:t>of</w:t>
      </w:r>
      <w:r>
        <w:rPr>
          <w:spacing w:val="11"/>
        </w:rPr>
        <w:t xml:space="preserve"> </w:t>
      </w:r>
      <w:r>
        <w:t>P4</w:t>
      </w:r>
      <w:r>
        <w:rPr>
          <w:spacing w:val="11"/>
        </w:rPr>
        <w:t xml:space="preserve"> </w:t>
      </w:r>
      <w:r>
        <w:t>&amp;</w:t>
      </w:r>
      <w:r>
        <w:rPr>
          <w:spacing w:val="11"/>
        </w:rPr>
        <w:t xml:space="preserve"> </w:t>
      </w:r>
      <w:r>
        <w:t>B-NSSI-</w:t>
      </w:r>
      <w:r>
        <w:rPr>
          <w:spacing w:val="-5"/>
        </w:rPr>
        <w:t>AT</w:t>
      </w:r>
    </w:p>
    <w:tbl>
      <w:tblPr>
        <w:tblStyle w:val="TableGridLight"/>
        <w:tblW w:w="0" w:type="auto"/>
        <w:tblLayout w:type="fixed"/>
        <w:tblLook w:val="01E0" w:firstRow="1" w:lastRow="1" w:firstColumn="1" w:lastColumn="1" w:noHBand="0" w:noVBand="0"/>
      </w:tblPr>
      <w:tblGrid>
        <w:gridCol w:w="1374"/>
        <w:gridCol w:w="1374"/>
        <w:gridCol w:w="1374"/>
        <w:gridCol w:w="1374"/>
        <w:gridCol w:w="1374"/>
        <w:gridCol w:w="1374"/>
        <w:gridCol w:w="1394"/>
      </w:tblGrid>
      <w:tr w:rsidR="00023FD8" w:rsidRPr="004237D7" w14:paraId="2DF77E7D" w14:textId="77777777" w:rsidTr="00023FD8">
        <w:trPr>
          <w:cnfStyle w:val="100000000000" w:firstRow="1" w:lastRow="0" w:firstColumn="0" w:lastColumn="0" w:oddVBand="0" w:evenVBand="0" w:oddHBand="0" w:evenHBand="0" w:firstRowFirstColumn="0" w:firstRowLastColumn="0" w:lastRowFirstColumn="0" w:lastRowLastColumn="0"/>
          <w:trHeight w:val="1127"/>
          <w:tblHeader/>
        </w:trPr>
        <w:tc>
          <w:tcPr>
            <w:tcW w:w="1374" w:type="dxa"/>
          </w:tcPr>
          <w:p w14:paraId="6BA26535" w14:textId="45C775A1" w:rsidR="00023FD8" w:rsidRPr="004237D7" w:rsidRDefault="00023FD8" w:rsidP="00023FD8">
            <w:pPr>
              <w:pStyle w:val="TableParagraph"/>
            </w:pPr>
            <w:r w:rsidRPr="004237D7">
              <w:t>IAR-DST 2.</w:t>
            </w:r>
            <w:r>
              <w:t xml:space="preserve"> </w:t>
            </w:r>
            <w:r w:rsidRPr="004237D7">
              <w:t>Item scale</w:t>
            </w:r>
          </w:p>
        </w:tc>
        <w:tc>
          <w:tcPr>
            <w:tcW w:w="1374" w:type="dxa"/>
          </w:tcPr>
          <w:p w14:paraId="4EA0BF1D" w14:textId="41B42938" w:rsidR="00023FD8" w:rsidRPr="004237D7" w:rsidRDefault="00023FD8" w:rsidP="00023FD8">
            <w:pPr>
              <w:pStyle w:val="TableParagraph"/>
            </w:pPr>
            <w:r w:rsidRPr="004237D7">
              <w:t>0 = No</w:t>
            </w:r>
            <w:r>
              <w:t xml:space="preserve"> </w:t>
            </w:r>
            <w:r w:rsidRPr="004237D7">
              <w:t>concerns about harm</w:t>
            </w:r>
          </w:p>
        </w:tc>
        <w:tc>
          <w:tcPr>
            <w:tcW w:w="1374" w:type="dxa"/>
          </w:tcPr>
          <w:p w14:paraId="07D09CCC" w14:textId="77777777" w:rsidR="00023FD8" w:rsidRPr="004237D7" w:rsidRDefault="00023FD8" w:rsidP="00023FD8">
            <w:pPr>
              <w:pStyle w:val="TableParagraph"/>
            </w:pPr>
            <w:r w:rsidRPr="004237D7">
              <w:t>1 = Previous but no current concerns about harm</w:t>
            </w:r>
          </w:p>
        </w:tc>
        <w:tc>
          <w:tcPr>
            <w:tcW w:w="1374" w:type="dxa"/>
          </w:tcPr>
          <w:p w14:paraId="691BE8BE" w14:textId="77777777" w:rsidR="00023FD8" w:rsidRPr="004237D7" w:rsidRDefault="00023FD8" w:rsidP="00023FD8">
            <w:pPr>
              <w:pStyle w:val="TableParagraph"/>
            </w:pPr>
            <w:r w:rsidRPr="004237D7">
              <w:t>2 = Some current concerns about harm</w:t>
            </w:r>
          </w:p>
        </w:tc>
        <w:tc>
          <w:tcPr>
            <w:tcW w:w="1374" w:type="dxa"/>
          </w:tcPr>
          <w:p w14:paraId="6EBCA86C" w14:textId="77777777" w:rsidR="00023FD8" w:rsidRPr="004237D7" w:rsidRDefault="00023FD8" w:rsidP="00023FD8">
            <w:pPr>
              <w:pStyle w:val="TableParagraph"/>
            </w:pPr>
            <w:r w:rsidRPr="004237D7">
              <w:t>3 = Signiﬁcant current concerns about harm</w:t>
            </w:r>
          </w:p>
        </w:tc>
        <w:tc>
          <w:tcPr>
            <w:tcW w:w="1374" w:type="dxa"/>
          </w:tcPr>
          <w:p w14:paraId="56962A8C" w14:textId="77777777" w:rsidR="00023FD8" w:rsidRPr="004237D7" w:rsidRDefault="00023FD8" w:rsidP="00023FD8">
            <w:pPr>
              <w:pStyle w:val="TableParagraph"/>
            </w:pPr>
            <w:r w:rsidRPr="004237D7">
              <w:t>4 = Very signiﬁcant current concerns about harm</w:t>
            </w:r>
          </w:p>
        </w:tc>
        <w:tc>
          <w:tcPr>
            <w:tcW w:w="1394" w:type="dxa"/>
          </w:tcPr>
          <w:p w14:paraId="59EB2BAD" w14:textId="77777777" w:rsidR="00023FD8" w:rsidRPr="004237D7" w:rsidRDefault="00023FD8" w:rsidP="00023FD8">
            <w:pPr>
              <w:pStyle w:val="TableParagraph"/>
            </w:pPr>
            <w:r w:rsidRPr="004237D7">
              <w:t>Total</w:t>
            </w:r>
          </w:p>
        </w:tc>
      </w:tr>
      <w:tr w:rsidR="00023FD8" w:rsidRPr="004237D7" w14:paraId="455C2E90" w14:textId="77777777" w:rsidTr="00023FD8">
        <w:trPr>
          <w:trHeight w:val="391"/>
        </w:trPr>
        <w:tc>
          <w:tcPr>
            <w:tcW w:w="1374" w:type="dxa"/>
          </w:tcPr>
          <w:p w14:paraId="0ABC57CE" w14:textId="77777777" w:rsidR="00023FD8" w:rsidRPr="004237D7" w:rsidRDefault="00023FD8" w:rsidP="00044B99">
            <w:r w:rsidRPr="004237D7">
              <w:t>0-None</w:t>
            </w:r>
          </w:p>
        </w:tc>
        <w:tc>
          <w:tcPr>
            <w:tcW w:w="1374" w:type="dxa"/>
            <w:shd w:val="clear" w:color="auto" w:fill="DAEEF3" w:themeFill="accent5" w:themeFillTint="33"/>
          </w:tcPr>
          <w:p w14:paraId="76813DDE" w14:textId="77777777" w:rsidR="00023FD8" w:rsidRPr="004237D7" w:rsidRDefault="00023FD8" w:rsidP="00023FD8">
            <w:pPr>
              <w:pStyle w:val="Tabletextcentre"/>
            </w:pPr>
            <w:r w:rsidRPr="004237D7">
              <w:t>34</w:t>
            </w:r>
          </w:p>
        </w:tc>
        <w:tc>
          <w:tcPr>
            <w:tcW w:w="1374" w:type="dxa"/>
            <w:shd w:val="clear" w:color="auto" w:fill="F2DBDB" w:themeFill="accent2" w:themeFillTint="33"/>
          </w:tcPr>
          <w:p w14:paraId="572F6B27" w14:textId="77777777" w:rsidR="00023FD8" w:rsidRPr="004237D7" w:rsidRDefault="00023FD8" w:rsidP="00023FD8">
            <w:pPr>
              <w:pStyle w:val="Tabletextcentre"/>
            </w:pPr>
            <w:r w:rsidRPr="004237D7">
              <w:t>15</w:t>
            </w:r>
          </w:p>
        </w:tc>
        <w:tc>
          <w:tcPr>
            <w:tcW w:w="1374" w:type="dxa"/>
            <w:shd w:val="clear" w:color="auto" w:fill="F2DBDB" w:themeFill="accent2" w:themeFillTint="33"/>
          </w:tcPr>
          <w:p w14:paraId="512E9A99" w14:textId="77777777" w:rsidR="00023FD8" w:rsidRPr="004237D7" w:rsidRDefault="00023FD8" w:rsidP="00023FD8">
            <w:pPr>
              <w:pStyle w:val="Tabletextcentre"/>
            </w:pPr>
            <w:r w:rsidRPr="004237D7">
              <w:t>4</w:t>
            </w:r>
          </w:p>
        </w:tc>
        <w:tc>
          <w:tcPr>
            <w:tcW w:w="1374" w:type="dxa"/>
            <w:shd w:val="clear" w:color="auto" w:fill="F2DBDB" w:themeFill="accent2" w:themeFillTint="33"/>
          </w:tcPr>
          <w:p w14:paraId="03EDBAD9" w14:textId="77777777" w:rsidR="00023FD8" w:rsidRPr="004237D7" w:rsidRDefault="00023FD8" w:rsidP="00023FD8">
            <w:pPr>
              <w:pStyle w:val="Tabletextcentre"/>
            </w:pPr>
            <w:r w:rsidRPr="004237D7">
              <w:t>0</w:t>
            </w:r>
          </w:p>
        </w:tc>
        <w:tc>
          <w:tcPr>
            <w:tcW w:w="1374" w:type="dxa"/>
            <w:shd w:val="clear" w:color="auto" w:fill="F2DBDB" w:themeFill="accent2" w:themeFillTint="33"/>
          </w:tcPr>
          <w:p w14:paraId="5225D373" w14:textId="77777777" w:rsidR="00023FD8" w:rsidRPr="004237D7" w:rsidRDefault="00023FD8" w:rsidP="00023FD8">
            <w:pPr>
              <w:pStyle w:val="Tabletextcentre"/>
            </w:pPr>
            <w:r w:rsidRPr="004237D7">
              <w:t>0</w:t>
            </w:r>
          </w:p>
        </w:tc>
        <w:tc>
          <w:tcPr>
            <w:tcW w:w="1394" w:type="dxa"/>
          </w:tcPr>
          <w:p w14:paraId="102DBA99" w14:textId="77777777" w:rsidR="00023FD8" w:rsidRPr="004237D7" w:rsidRDefault="00023FD8" w:rsidP="00023FD8">
            <w:pPr>
              <w:pStyle w:val="Tabletextcentre"/>
            </w:pPr>
            <w:r w:rsidRPr="004237D7">
              <w:t>53</w:t>
            </w:r>
          </w:p>
        </w:tc>
      </w:tr>
      <w:tr w:rsidR="00023FD8" w:rsidRPr="004237D7" w14:paraId="7BF2EFE4" w14:textId="77777777" w:rsidTr="00023FD8">
        <w:trPr>
          <w:trHeight w:val="391"/>
        </w:trPr>
        <w:tc>
          <w:tcPr>
            <w:tcW w:w="1374" w:type="dxa"/>
          </w:tcPr>
          <w:p w14:paraId="7C731FE1" w14:textId="77777777" w:rsidR="00023FD8" w:rsidRPr="004237D7" w:rsidRDefault="00023FD8" w:rsidP="00044B99">
            <w:r w:rsidRPr="004237D7">
              <w:t>1-Mild</w:t>
            </w:r>
          </w:p>
        </w:tc>
        <w:tc>
          <w:tcPr>
            <w:tcW w:w="1374" w:type="dxa"/>
            <w:shd w:val="clear" w:color="auto" w:fill="E5DFEC" w:themeFill="accent4" w:themeFillTint="33"/>
          </w:tcPr>
          <w:p w14:paraId="679AE536" w14:textId="77777777" w:rsidR="00023FD8" w:rsidRPr="004237D7" w:rsidRDefault="00023FD8" w:rsidP="00023FD8">
            <w:pPr>
              <w:pStyle w:val="Tabletextcentre"/>
            </w:pPr>
            <w:r w:rsidRPr="004237D7">
              <w:t>4</w:t>
            </w:r>
          </w:p>
        </w:tc>
        <w:tc>
          <w:tcPr>
            <w:tcW w:w="1374" w:type="dxa"/>
            <w:shd w:val="clear" w:color="auto" w:fill="DAEEF3" w:themeFill="accent5" w:themeFillTint="33"/>
          </w:tcPr>
          <w:p w14:paraId="3C5826CD" w14:textId="77777777" w:rsidR="00023FD8" w:rsidRPr="004237D7" w:rsidRDefault="00023FD8" w:rsidP="00023FD8">
            <w:pPr>
              <w:pStyle w:val="Tabletextcentre"/>
            </w:pPr>
            <w:r w:rsidRPr="004237D7">
              <w:t>14</w:t>
            </w:r>
          </w:p>
        </w:tc>
        <w:tc>
          <w:tcPr>
            <w:tcW w:w="1374" w:type="dxa"/>
            <w:shd w:val="clear" w:color="auto" w:fill="F2DBDB" w:themeFill="accent2" w:themeFillTint="33"/>
          </w:tcPr>
          <w:p w14:paraId="1CD56CAD" w14:textId="77777777" w:rsidR="00023FD8" w:rsidRPr="004237D7" w:rsidRDefault="00023FD8" w:rsidP="00023FD8">
            <w:pPr>
              <w:pStyle w:val="Tabletextcentre"/>
            </w:pPr>
            <w:r w:rsidRPr="004237D7">
              <w:t>7</w:t>
            </w:r>
          </w:p>
        </w:tc>
        <w:tc>
          <w:tcPr>
            <w:tcW w:w="1374" w:type="dxa"/>
            <w:shd w:val="clear" w:color="auto" w:fill="F2DBDB" w:themeFill="accent2" w:themeFillTint="33"/>
          </w:tcPr>
          <w:p w14:paraId="42B6F965" w14:textId="77777777" w:rsidR="00023FD8" w:rsidRPr="004237D7" w:rsidRDefault="00023FD8" w:rsidP="00023FD8">
            <w:pPr>
              <w:pStyle w:val="Tabletextcentre"/>
            </w:pPr>
            <w:r w:rsidRPr="004237D7">
              <w:t>3</w:t>
            </w:r>
          </w:p>
        </w:tc>
        <w:tc>
          <w:tcPr>
            <w:tcW w:w="1374" w:type="dxa"/>
            <w:shd w:val="clear" w:color="auto" w:fill="F2DBDB" w:themeFill="accent2" w:themeFillTint="33"/>
          </w:tcPr>
          <w:p w14:paraId="008A7BA6" w14:textId="77777777" w:rsidR="00023FD8" w:rsidRPr="004237D7" w:rsidRDefault="00023FD8" w:rsidP="00023FD8">
            <w:pPr>
              <w:pStyle w:val="Tabletextcentre"/>
            </w:pPr>
            <w:r w:rsidRPr="004237D7">
              <w:t>1</w:t>
            </w:r>
          </w:p>
        </w:tc>
        <w:tc>
          <w:tcPr>
            <w:tcW w:w="1394" w:type="dxa"/>
          </w:tcPr>
          <w:p w14:paraId="5BB64E9E" w14:textId="77777777" w:rsidR="00023FD8" w:rsidRPr="004237D7" w:rsidRDefault="00023FD8" w:rsidP="00023FD8">
            <w:pPr>
              <w:pStyle w:val="Tabletextcentre"/>
            </w:pPr>
            <w:r w:rsidRPr="004237D7">
              <w:t>29</w:t>
            </w:r>
          </w:p>
        </w:tc>
      </w:tr>
      <w:tr w:rsidR="00023FD8" w:rsidRPr="004237D7" w14:paraId="1230BF5B" w14:textId="77777777" w:rsidTr="00023FD8">
        <w:trPr>
          <w:trHeight w:val="391"/>
        </w:trPr>
        <w:tc>
          <w:tcPr>
            <w:tcW w:w="1374" w:type="dxa"/>
          </w:tcPr>
          <w:p w14:paraId="31EA0A18" w14:textId="77777777" w:rsidR="00023FD8" w:rsidRPr="004237D7" w:rsidRDefault="00023FD8" w:rsidP="00044B99">
            <w:r w:rsidRPr="004237D7">
              <w:t>2-Moderate</w:t>
            </w:r>
          </w:p>
        </w:tc>
        <w:tc>
          <w:tcPr>
            <w:tcW w:w="1374" w:type="dxa"/>
            <w:shd w:val="clear" w:color="auto" w:fill="E5DFEC" w:themeFill="accent4" w:themeFillTint="33"/>
          </w:tcPr>
          <w:p w14:paraId="7A9215C1" w14:textId="77777777" w:rsidR="00023FD8" w:rsidRPr="004237D7" w:rsidRDefault="00023FD8" w:rsidP="00023FD8">
            <w:pPr>
              <w:pStyle w:val="Tabletextcentre"/>
            </w:pPr>
            <w:r w:rsidRPr="004237D7">
              <w:t>0</w:t>
            </w:r>
          </w:p>
        </w:tc>
        <w:tc>
          <w:tcPr>
            <w:tcW w:w="1374" w:type="dxa"/>
            <w:shd w:val="clear" w:color="auto" w:fill="E5DFEC" w:themeFill="accent4" w:themeFillTint="33"/>
          </w:tcPr>
          <w:p w14:paraId="5159818D" w14:textId="77777777" w:rsidR="00023FD8" w:rsidRPr="004237D7" w:rsidRDefault="00023FD8" w:rsidP="00023FD8">
            <w:pPr>
              <w:pStyle w:val="Tabletextcentre"/>
            </w:pPr>
            <w:r w:rsidRPr="004237D7">
              <w:t>9</w:t>
            </w:r>
          </w:p>
        </w:tc>
        <w:tc>
          <w:tcPr>
            <w:tcW w:w="1374" w:type="dxa"/>
            <w:shd w:val="clear" w:color="auto" w:fill="DAEEF3" w:themeFill="accent5" w:themeFillTint="33"/>
          </w:tcPr>
          <w:p w14:paraId="71CBE28D" w14:textId="77777777" w:rsidR="00023FD8" w:rsidRPr="004237D7" w:rsidRDefault="00023FD8" w:rsidP="00023FD8">
            <w:pPr>
              <w:pStyle w:val="Tabletextcentre"/>
            </w:pPr>
            <w:r w:rsidRPr="004237D7">
              <w:t>4</w:t>
            </w:r>
          </w:p>
        </w:tc>
        <w:tc>
          <w:tcPr>
            <w:tcW w:w="1374" w:type="dxa"/>
            <w:shd w:val="clear" w:color="auto" w:fill="F2DBDB" w:themeFill="accent2" w:themeFillTint="33"/>
          </w:tcPr>
          <w:p w14:paraId="35BF1D61" w14:textId="77777777" w:rsidR="00023FD8" w:rsidRPr="004237D7" w:rsidRDefault="00023FD8" w:rsidP="00023FD8">
            <w:pPr>
              <w:pStyle w:val="Tabletextcentre"/>
            </w:pPr>
            <w:r w:rsidRPr="004237D7">
              <w:t>4</w:t>
            </w:r>
          </w:p>
        </w:tc>
        <w:tc>
          <w:tcPr>
            <w:tcW w:w="1374" w:type="dxa"/>
            <w:shd w:val="clear" w:color="auto" w:fill="F2DBDB" w:themeFill="accent2" w:themeFillTint="33"/>
          </w:tcPr>
          <w:p w14:paraId="7FD6EA47" w14:textId="77777777" w:rsidR="00023FD8" w:rsidRPr="004237D7" w:rsidRDefault="00023FD8" w:rsidP="00023FD8">
            <w:pPr>
              <w:pStyle w:val="Tabletextcentre"/>
            </w:pPr>
            <w:r w:rsidRPr="004237D7">
              <w:t>0</w:t>
            </w:r>
          </w:p>
        </w:tc>
        <w:tc>
          <w:tcPr>
            <w:tcW w:w="1394" w:type="dxa"/>
          </w:tcPr>
          <w:p w14:paraId="72E6900A" w14:textId="77777777" w:rsidR="00023FD8" w:rsidRPr="004237D7" w:rsidRDefault="00023FD8" w:rsidP="00023FD8">
            <w:pPr>
              <w:pStyle w:val="Tabletextcentre"/>
            </w:pPr>
            <w:r w:rsidRPr="004237D7">
              <w:t>17</w:t>
            </w:r>
          </w:p>
        </w:tc>
      </w:tr>
      <w:tr w:rsidR="00023FD8" w:rsidRPr="004237D7" w14:paraId="2586C13A" w14:textId="77777777" w:rsidTr="00023FD8">
        <w:trPr>
          <w:trHeight w:val="391"/>
        </w:trPr>
        <w:tc>
          <w:tcPr>
            <w:tcW w:w="1374" w:type="dxa"/>
          </w:tcPr>
          <w:p w14:paraId="7329B2F0" w14:textId="77777777" w:rsidR="00023FD8" w:rsidRPr="004237D7" w:rsidRDefault="00023FD8" w:rsidP="00044B99">
            <w:r w:rsidRPr="004237D7">
              <w:t>3-Severe</w:t>
            </w:r>
          </w:p>
        </w:tc>
        <w:tc>
          <w:tcPr>
            <w:tcW w:w="1374" w:type="dxa"/>
            <w:shd w:val="clear" w:color="auto" w:fill="E5DFEC" w:themeFill="accent4" w:themeFillTint="33"/>
          </w:tcPr>
          <w:p w14:paraId="21C299D3" w14:textId="77777777" w:rsidR="00023FD8" w:rsidRPr="004237D7" w:rsidRDefault="00023FD8" w:rsidP="00023FD8">
            <w:pPr>
              <w:pStyle w:val="Tabletextcentre"/>
            </w:pPr>
            <w:r w:rsidRPr="004237D7">
              <w:t>0</w:t>
            </w:r>
          </w:p>
        </w:tc>
        <w:tc>
          <w:tcPr>
            <w:tcW w:w="1374" w:type="dxa"/>
            <w:shd w:val="clear" w:color="auto" w:fill="E5DFEC" w:themeFill="accent4" w:themeFillTint="33"/>
          </w:tcPr>
          <w:p w14:paraId="4193F836" w14:textId="77777777" w:rsidR="00023FD8" w:rsidRPr="004237D7" w:rsidRDefault="00023FD8" w:rsidP="00023FD8">
            <w:pPr>
              <w:pStyle w:val="Tabletextcentre"/>
            </w:pPr>
            <w:r w:rsidRPr="004237D7">
              <w:t>1</w:t>
            </w:r>
          </w:p>
        </w:tc>
        <w:tc>
          <w:tcPr>
            <w:tcW w:w="1374" w:type="dxa"/>
            <w:shd w:val="clear" w:color="auto" w:fill="E5DFEC" w:themeFill="accent4" w:themeFillTint="33"/>
          </w:tcPr>
          <w:p w14:paraId="64A6112C" w14:textId="77777777" w:rsidR="00023FD8" w:rsidRPr="004237D7" w:rsidRDefault="00023FD8" w:rsidP="00023FD8">
            <w:pPr>
              <w:pStyle w:val="Tabletextcentre"/>
            </w:pPr>
            <w:r w:rsidRPr="004237D7">
              <w:t>0</w:t>
            </w:r>
          </w:p>
        </w:tc>
        <w:tc>
          <w:tcPr>
            <w:tcW w:w="1374" w:type="dxa"/>
            <w:shd w:val="clear" w:color="auto" w:fill="DAEEF3" w:themeFill="accent5" w:themeFillTint="33"/>
          </w:tcPr>
          <w:p w14:paraId="51EDB1DB" w14:textId="77777777" w:rsidR="00023FD8" w:rsidRPr="004237D7" w:rsidRDefault="00023FD8" w:rsidP="00023FD8">
            <w:pPr>
              <w:pStyle w:val="Tabletextcentre"/>
            </w:pPr>
            <w:r w:rsidRPr="004237D7">
              <w:t>0</w:t>
            </w:r>
          </w:p>
        </w:tc>
        <w:tc>
          <w:tcPr>
            <w:tcW w:w="1374" w:type="dxa"/>
            <w:shd w:val="clear" w:color="auto" w:fill="F2DBDB" w:themeFill="accent2" w:themeFillTint="33"/>
          </w:tcPr>
          <w:p w14:paraId="26CCF57A" w14:textId="77777777" w:rsidR="00023FD8" w:rsidRPr="004237D7" w:rsidRDefault="00023FD8" w:rsidP="00023FD8">
            <w:pPr>
              <w:pStyle w:val="Tabletextcentre"/>
            </w:pPr>
            <w:r w:rsidRPr="004237D7">
              <w:t>0</w:t>
            </w:r>
          </w:p>
        </w:tc>
        <w:tc>
          <w:tcPr>
            <w:tcW w:w="1394" w:type="dxa"/>
          </w:tcPr>
          <w:p w14:paraId="1FF217C6" w14:textId="77777777" w:rsidR="00023FD8" w:rsidRPr="004237D7" w:rsidRDefault="00023FD8" w:rsidP="00023FD8">
            <w:pPr>
              <w:pStyle w:val="Tabletextcentre"/>
            </w:pPr>
            <w:r w:rsidRPr="004237D7">
              <w:t>1</w:t>
            </w:r>
          </w:p>
        </w:tc>
      </w:tr>
      <w:tr w:rsidR="00023FD8" w:rsidRPr="004237D7" w14:paraId="02AC6BDF" w14:textId="77777777" w:rsidTr="00023FD8">
        <w:trPr>
          <w:trHeight w:val="391"/>
        </w:trPr>
        <w:tc>
          <w:tcPr>
            <w:tcW w:w="1374" w:type="dxa"/>
          </w:tcPr>
          <w:p w14:paraId="3DAF8DAF" w14:textId="77777777" w:rsidR="00023FD8" w:rsidRPr="004237D7" w:rsidRDefault="00023FD8" w:rsidP="00044B99">
            <w:r w:rsidRPr="004237D7">
              <w:t>4-Extreme</w:t>
            </w:r>
          </w:p>
        </w:tc>
        <w:tc>
          <w:tcPr>
            <w:tcW w:w="1374" w:type="dxa"/>
            <w:shd w:val="clear" w:color="auto" w:fill="E5DFEC" w:themeFill="accent4" w:themeFillTint="33"/>
          </w:tcPr>
          <w:p w14:paraId="12DB5495" w14:textId="77777777" w:rsidR="00023FD8" w:rsidRPr="004237D7" w:rsidRDefault="00023FD8" w:rsidP="00023FD8">
            <w:pPr>
              <w:pStyle w:val="Tabletextcentre"/>
            </w:pPr>
            <w:r w:rsidRPr="004237D7">
              <w:t>0</w:t>
            </w:r>
          </w:p>
        </w:tc>
        <w:tc>
          <w:tcPr>
            <w:tcW w:w="1374" w:type="dxa"/>
            <w:shd w:val="clear" w:color="auto" w:fill="E5DFEC" w:themeFill="accent4" w:themeFillTint="33"/>
          </w:tcPr>
          <w:p w14:paraId="0348A216" w14:textId="77777777" w:rsidR="00023FD8" w:rsidRPr="004237D7" w:rsidRDefault="00023FD8" w:rsidP="00023FD8">
            <w:pPr>
              <w:pStyle w:val="Tabletextcentre"/>
            </w:pPr>
            <w:r w:rsidRPr="004237D7">
              <w:t>0</w:t>
            </w:r>
          </w:p>
        </w:tc>
        <w:tc>
          <w:tcPr>
            <w:tcW w:w="1374" w:type="dxa"/>
            <w:shd w:val="clear" w:color="auto" w:fill="E5DFEC" w:themeFill="accent4" w:themeFillTint="33"/>
          </w:tcPr>
          <w:p w14:paraId="147EE430" w14:textId="77777777" w:rsidR="00023FD8" w:rsidRPr="004237D7" w:rsidRDefault="00023FD8" w:rsidP="00023FD8">
            <w:pPr>
              <w:pStyle w:val="Tabletextcentre"/>
            </w:pPr>
            <w:r w:rsidRPr="004237D7">
              <w:t>0</w:t>
            </w:r>
          </w:p>
        </w:tc>
        <w:tc>
          <w:tcPr>
            <w:tcW w:w="1374" w:type="dxa"/>
            <w:shd w:val="clear" w:color="auto" w:fill="E5DFEC" w:themeFill="accent4" w:themeFillTint="33"/>
          </w:tcPr>
          <w:p w14:paraId="6304AFC6" w14:textId="77777777" w:rsidR="00023FD8" w:rsidRPr="004237D7" w:rsidRDefault="00023FD8" w:rsidP="00023FD8">
            <w:pPr>
              <w:pStyle w:val="Tabletextcentre"/>
            </w:pPr>
            <w:r w:rsidRPr="004237D7">
              <w:t>0</w:t>
            </w:r>
          </w:p>
        </w:tc>
        <w:tc>
          <w:tcPr>
            <w:tcW w:w="1374" w:type="dxa"/>
            <w:shd w:val="clear" w:color="auto" w:fill="DAEEF3" w:themeFill="accent5" w:themeFillTint="33"/>
          </w:tcPr>
          <w:p w14:paraId="45D82176" w14:textId="77777777" w:rsidR="00023FD8" w:rsidRPr="004237D7" w:rsidRDefault="00023FD8" w:rsidP="00023FD8">
            <w:pPr>
              <w:pStyle w:val="Tabletextcentre"/>
            </w:pPr>
            <w:r w:rsidRPr="004237D7">
              <w:t>0</w:t>
            </w:r>
          </w:p>
        </w:tc>
        <w:tc>
          <w:tcPr>
            <w:tcW w:w="1394" w:type="dxa"/>
          </w:tcPr>
          <w:p w14:paraId="0F88803D" w14:textId="77777777" w:rsidR="00023FD8" w:rsidRPr="004237D7" w:rsidRDefault="00023FD8" w:rsidP="00023FD8">
            <w:pPr>
              <w:pStyle w:val="Tabletextcentre"/>
            </w:pPr>
            <w:r w:rsidRPr="004237D7">
              <w:t>0</w:t>
            </w:r>
          </w:p>
        </w:tc>
      </w:tr>
      <w:tr w:rsidR="00023FD8" w:rsidRPr="004237D7" w14:paraId="3FACC35E" w14:textId="77777777" w:rsidTr="00061C79">
        <w:trPr>
          <w:cnfStyle w:val="010000000000" w:firstRow="0" w:lastRow="1" w:firstColumn="0" w:lastColumn="0" w:oddVBand="0" w:evenVBand="0" w:oddHBand="0" w:evenHBand="0" w:firstRowFirstColumn="0" w:firstRowLastColumn="0" w:lastRowFirstColumn="0" w:lastRowLastColumn="0"/>
          <w:trHeight w:val="371"/>
        </w:trPr>
        <w:tc>
          <w:tcPr>
            <w:tcW w:w="1374" w:type="dxa"/>
            <w:tcBorders>
              <w:left w:val="single" w:sz="4" w:space="0" w:color="D9D9D9" w:themeColor="background1" w:themeShade="D9"/>
              <w:right w:val="single" w:sz="4" w:space="0" w:color="D9D9D9" w:themeColor="background1" w:themeShade="D9"/>
            </w:tcBorders>
          </w:tcPr>
          <w:p w14:paraId="2BB2F6F8" w14:textId="77777777" w:rsidR="00023FD8" w:rsidRPr="004237D7" w:rsidRDefault="00023FD8" w:rsidP="00044B99">
            <w:r w:rsidRPr="004237D7">
              <w:t>Total</w:t>
            </w:r>
          </w:p>
        </w:tc>
        <w:tc>
          <w:tcPr>
            <w:tcW w:w="1374" w:type="dxa"/>
            <w:tcBorders>
              <w:left w:val="single" w:sz="4" w:space="0" w:color="D9D9D9" w:themeColor="background1" w:themeShade="D9"/>
              <w:right w:val="single" w:sz="4" w:space="0" w:color="D9D9D9" w:themeColor="background1" w:themeShade="D9"/>
            </w:tcBorders>
          </w:tcPr>
          <w:p w14:paraId="0BB96157" w14:textId="77777777" w:rsidR="00023FD8" w:rsidRPr="004237D7" w:rsidRDefault="00023FD8" w:rsidP="00061C79">
            <w:pPr>
              <w:jc w:val="center"/>
            </w:pPr>
            <w:r w:rsidRPr="004237D7">
              <w:t>38</w:t>
            </w:r>
          </w:p>
        </w:tc>
        <w:tc>
          <w:tcPr>
            <w:tcW w:w="1374" w:type="dxa"/>
            <w:tcBorders>
              <w:left w:val="single" w:sz="4" w:space="0" w:color="D9D9D9" w:themeColor="background1" w:themeShade="D9"/>
              <w:right w:val="single" w:sz="4" w:space="0" w:color="D9D9D9" w:themeColor="background1" w:themeShade="D9"/>
            </w:tcBorders>
          </w:tcPr>
          <w:p w14:paraId="61D7F788" w14:textId="77777777" w:rsidR="00023FD8" w:rsidRPr="004237D7" w:rsidRDefault="00023FD8" w:rsidP="00061C79">
            <w:pPr>
              <w:jc w:val="center"/>
            </w:pPr>
            <w:r w:rsidRPr="004237D7">
              <w:t>39</w:t>
            </w:r>
          </w:p>
        </w:tc>
        <w:tc>
          <w:tcPr>
            <w:tcW w:w="1374" w:type="dxa"/>
            <w:tcBorders>
              <w:left w:val="single" w:sz="4" w:space="0" w:color="D9D9D9" w:themeColor="background1" w:themeShade="D9"/>
              <w:right w:val="single" w:sz="4" w:space="0" w:color="D9D9D9" w:themeColor="background1" w:themeShade="D9"/>
            </w:tcBorders>
          </w:tcPr>
          <w:p w14:paraId="35400DB3" w14:textId="77777777" w:rsidR="00023FD8" w:rsidRPr="004237D7" w:rsidRDefault="00023FD8" w:rsidP="00061C79">
            <w:pPr>
              <w:jc w:val="center"/>
            </w:pPr>
            <w:r w:rsidRPr="004237D7">
              <w:t>15</w:t>
            </w:r>
          </w:p>
        </w:tc>
        <w:tc>
          <w:tcPr>
            <w:tcW w:w="1374" w:type="dxa"/>
            <w:tcBorders>
              <w:left w:val="single" w:sz="4" w:space="0" w:color="D9D9D9" w:themeColor="background1" w:themeShade="D9"/>
              <w:right w:val="single" w:sz="4" w:space="0" w:color="D9D9D9" w:themeColor="background1" w:themeShade="D9"/>
            </w:tcBorders>
          </w:tcPr>
          <w:p w14:paraId="755A5814" w14:textId="77777777" w:rsidR="00023FD8" w:rsidRPr="004237D7" w:rsidRDefault="00023FD8" w:rsidP="00061C79">
            <w:pPr>
              <w:jc w:val="center"/>
            </w:pPr>
            <w:r w:rsidRPr="004237D7">
              <w:t>7</w:t>
            </w:r>
          </w:p>
        </w:tc>
        <w:tc>
          <w:tcPr>
            <w:tcW w:w="1374" w:type="dxa"/>
            <w:tcBorders>
              <w:left w:val="single" w:sz="4" w:space="0" w:color="D9D9D9" w:themeColor="background1" w:themeShade="D9"/>
              <w:right w:val="single" w:sz="4" w:space="0" w:color="D9D9D9" w:themeColor="background1" w:themeShade="D9"/>
            </w:tcBorders>
          </w:tcPr>
          <w:p w14:paraId="25F1DF1E" w14:textId="77777777" w:rsidR="00023FD8" w:rsidRPr="004237D7" w:rsidRDefault="00023FD8" w:rsidP="00061C79">
            <w:pPr>
              <w:jc w:val="center"/>
            </w:pPr>
            <w:r w:rsidRPr="004237D7">
              <w:t>1</w:t>
            </w:r>
          </w:p>
        </w:tc>
        <w:tc>
          <w:tcPr>
            <w:tcW w:w="1394" w:type="dxa"/>
            <w:tcBorders>
              <w:left w:val="single" w:sz="4" w:space="0" w:color="D9D9D9" w:themeColor="background1" w:themeShade="D9"/>
              <w:right w:val="single" w:sz="4" w:space="0" w:color="D9D9D9" w:themeColor="background1" w:themeShade="D9"/>
            </w:tcBorders>
          </w:tcPr>
          <w:p w14:paraId="4B095272" w14:textId="77777777" w:rsidR="00023FD8" w:rsidRPr="004237D7" w:rsidRDefault="00023FD8" w:rsidP="00061C79">
            <w:pPr>
              <w:jc w:val="center"/>
            </w:pPr>
            <w:r w:rsidRPr="004237D7">
              <w:t>100</w:t>
            </w:r>
          </w:p>
        </w:tc>
      </w:tr>
    </w:tbl>
    <w:p w14:paraId="11C5A3BC" w14:textId="6988431E" w:rsidR="00497569" w:rsidRPr="00A60167" w:rsidRDefault="00497569" w:rsidP="00096C8D">
      <w:pPr>
        <w:pStyle w:val="BlockText1"/>
        <w:rPr>
          <w:spacing w:val="-2"/>
        </w:rPr>
      </w:pPr>
      <w:r>
        <w:rPr>
          <w:spacing w:val="-2"/>
        </w:rPr>
        <w:t>Results:</w:t>
      </w:r>
      <w:r>
        <w:rPr>
          <w:spacing w:val="-15"/>
        </w:rPr>
        <w:t xml:space="preserve"> </w:t>
      </w:r>
      <w:r>
        <w:rPr>
          <w:spacing w:val="-2"/>
        </w:rPr>
        <w:t>The</w:t>
      </w:r>
      <w:r>
        <w:rPr>
          <w:spacing w:val="-15"/>
        </w:rPr>
        <w:t xml:space="preserve"> </w:t>
      </w:r>
      <w:r>
        <w:rPr>
          <w:spacing w:val="-2"/>
        </w:rPr>
        <w:t>proposed</w:t>
      </w:r>
      <w:r>
        <w:rPr>
          <w:spacing w:val="-15"/>
        </w:rPr>
        <w:t xml:space="preserve"> </w:t>
      </w:r>
      <w:r>
        <w:rPr>
          <w:spacing w:val="-2"/>
        </w:rPr>
        <w:t>match</w:t>
      </w:r>
      <w:r>
        <w:rPr>
          <w:spacing w:val="-15"/>
        </w:rPr>
        <w:t xml:space="preserve"> </w:t>
      </w:r>
      <w:r>
        <w:rPr>
          <w:spacing w:val="-2"/>
        </w:rPr>
        <w:t>between</w:t>
      </w:r>
      <w:r>
        <w:rPr>
          <w:spacing w:val="-15"/>
        </w:rPr>
        <w:t xml:space="preserve"> </w:t>
      </w:r>
      <w:r>
        <w:rPr>
          <w:spacing w:val="-2"/>
        </w:rPr>
        <w:t>IAR-DST</w:t>
      </w:r>
      <w:r>
        <w:rPr>
          <w:spacing w:val="-15"/>
        </w:rPr>
        <w:t xml:space="preserve"> </w:t>
      </w:r>
      <w:r>
        <w:rPr>
          <w:spacing w:val="-2"/>
        </w:rPr>
        <w:t>Domain</w:t>
      </w:r>
      <w:r>
        <w:rPr>
          <w:spacing w:val="-15"/>
        </w:rPr>
        <w:t xml:space="preserve"> </w:t>
      </w:r>
      <w:r>
        <w:rPr>
          <w:spacing w:val="-2"/>
        </w:rPr>
        <w:t>ratings</w:t>
      </w:r>
      <w:r>
        <w:rPr>
          <w:spacing w:val="-15"/>
        </w:rPr>
        <w:t xml:space="preserve"> </w:t>
      </w:r>
      <w:r>
        <w:rPr>
          <w:spacing w:val="-2"/>
        </w:rPr>
        <w:t>and</w:t>
      </w:r>
      <w:r>
        <w:rPr>
          <w:spacing w:val="-15"/>
        </w:rPr>
        <w:t xml:space="preserve"> </w:t>
      </w:r>
      <w:r>
        <w:rPr>
          <w:spacing w:val="-2"/>
        </w:rPr>
        <w:t xml:space="preserve">participant </w:t>
      </w:r>
      <w:r>
        <w:t>severity</w:t>
      </w:r>
      <w:r>
        <w:rPr>
          <w:spacing w:val="-21"/>
        </w:rPr>
        <w:t xml:space="preserve"> </w:t>
      </w:r>
      <w:r>
        <w:t>ratings</w:t>
      </w:r>
      <w:r>
        <w:rPr>
          <w:spacing w:val="-21"/>
        </w:rPr>
        <w:t xml:space="preserve"> </w:t>
      </w:r>
      <w:r>
        <w:t>on</w:t>
      </w:r>
      <w:r>
        <w:rPr>
          <w:spacing w:val="-21"/>
        </w:rPr>
        <w:t xml:space="preserve"> </w:t>
      </w:r>
      <w:r>
        <w:t>the</w:t>
      </w:r>
      <w:r>
        <w:rPr>
          <w:spacing w:val="-21"/>
        </w:rPr>
        <w:t xml:space="preserve"> </w:t>
      </w:r>
      <w:r>
        <w:t>self-report</w:t>
      </w:r>
      <w:r>
        <w:rPr>
          <w:spacing w:val="-21"/>
        </w:rPr>
        <w:t xml:space="preserve"> </w:t>
      </w:r>
      <w:r>
        <w:t>questionnaires</w:t>
      </w:r>
      <w:r>
        <w:rPr>
          <w:spacing w:val="-21"/>
        </w:rPr>
        <w:t xml:space="preserve"> </w:t>
      </w:r>
      <w:r>
        <w:t>were</w:t>
      </w:r>
      <w:r>
        <w:rPr>
          <w:spacing w:val="-21"/>
        </w:rPr>
        <w:t xml:space="preserve"> </w:t>
      </w:r>
      <w:r>
        <w:t>the</w:t>
      </w:r>
      <w:r>
        <w:rPr>
          <w:spacing w:val="-21"/>
        </w:rPr>
        <w:t xml:space="preserve"> </w:t>
      </w:r>
      <w:r>
        <w:t>Same</w:t>
      </w:r>
      <w:r>
        <w:rPr>
          <w:spacing w:val="-21"/>
        </w:rPr>
        <w:t xml:space="preserve"> </w:t>
      </w:r>
      <w:r>
        <w:t>on</w:t>
      </w:r>
      <w:r>
        <w:rPr>
          <w:spacing w:val="-21"/>
        </w:rPr>
        <w:t xml:space="preserve"> </w:t>
      </w:r>
      <w:r>
        <w:t>52 occasions,</w:t>
      </w:r>
      <w:r>
        <w:rPr>
          <w:spacing w:val="-18"/>
        </w:rPr>
        <w:t xml:space="preserve"> </w:t>
      </w:r>
      <w:r>
        <w:t>IAR-DST</w:t>
      </w:r>
      <w:r>
        <w:rPr>
          <w:spacing w:val="-18"/>
        </w:rPr>
        <w:t xml:space="preserve"> </w:t>
      </w:r>
      <w:r>
        <w:t>domain</w:t>
      </w:r>
      <w:r>
        <w:rPr>
          <w:spacing w:val="-18"/>
        </w:rPr>
        <w:t xml:space="preserve"> </w:t>
      </w:r>
      <w:r>
        <w:t>ratings</w:t>
      </w:r>
      <w:r>
        <w:rPr>
          <w:spacing w:val="-18"/>
        </w:rPr>
        <w:t xml:space="preserve"> </w:t>
      </w:r>
      <w:r>
        <w:t>were</w:t>
      </w:r>
      <w:r>
        <w:rPr>
          <w:spacing w:val="-18"/>
        </w:rPr>
        <w:t xml:space="preserve"> </w:t>
      </w:r>
      <w:r>
        <w:t>Higher</w:t>
      </w:r>
      <w:r>
        <w:rPr>
          <w:spacing w:val="-18"/>
        </w:rPr>
        <w:t xml:space="preserve"> </w:t>
      </w:r>
      <w:r>
        <w:t>on</w:t>
      </w:r>
      <w:r>
        <w:rPr>
          <w:spacing w:val="-18"/>
        </w:rPr>
        <w:t xml:space="preserve"> </w:t>
      </w:r>
      <w:r>
        <w:t>34</w:t>
      </w:r>
      <w:r>
        <w:rPr>
          <w:spacing w:val="-18"/>
        </w:rPr>
        <w:t xml:space="preserve"> </w:t>
      </w:r>
      <w:r>
        <w:t>occasions</w:t>
      </w:r>
      <w:r>
        <w:rPr>
          <w:spacing w:val="-18"/>
        </w:rPr>
        <w:t xml:space="preserve"> </w:t>
      </w:r>
      <w:r>
        <w:t>and</w:t>
      </w:r>
      <w:r>
        <w:rPr>
          <w:spacing w:val="-18"/>
        </w:rPr>
        <w:t xml:space="preserve"> </w:t>
      </w:r>
      <w:r>
        <w:t>Lower</w:t>
      </w:r>
      <w:r>
        <w:rPr>
          <w:spacing w:val="-18"/>
        </w:rPr>
        <w:t xml:space="preserve"> </w:t>
      </w:r>
      <w:r>
        <w:t xml:space="preserve">on </w:t>
      </w:r>
      <w:r>
        <w:rPr>
          <w:spacing w:val="-2"/>
        </w:rPr>
        <w:t>14</w:t>
      </w:r>
      <w:r>
        <w:rPr>
          <w:spacing w:val="-19"/>
        </w:rPr>
        <w:t xml:space="preserve"> </w:t>
      </w:r>
      <w:r>
        <w:rPr>
          <w:spacing w:val="-2"/>
        </w:rPr>
        <w:t>occasions</w:t>
      </w:r>
      <w:r>
        <w:rPr>
          <w:spacing w:val="-19"/>
        </w:rPr>
        <w:t xml:space="preserve"> </w:t>
      </w:r>
      <w:r>
        <w:rPr>
          <w:spacing w:val="-2"/>
        </w:rPr>
        <w:t>(Table</w:t>
      </w:r>
      <w:r>
        <w:rPr>
          <w:spacing w:val="-19"/>
        </w:rPr>
        <w:t xml:space="preserve"> </w:t>
      </w:r>
      <w:r>
        <w:rPr>
          <w:spacing w:val="-2"/>
        </w:rPr>
        <w:t>17).</w:t>
      </w:r>
      <w:r>
        <w:rPr>
          <w:spacing w:val="-19"/>
        </w:rPr>
        <w:t xml:space="preserve"> </w:t>
      </w:r>
      <w:r>
        <w:rPr>
          <w:spacing w:val="-2"/>
        </w:rPr>
        <w:t>Highest</w:t>
      </w:r>
      <w:r>
        <w:rPr>
          <w:spacing w:val="-19"/>
        </w:rPr>
        <w:t xml:space="preserve"> </w:t>
      </w:r>
      <w:r>
        <w:rPr>
          <w:spacing w:val="-2"/>
        </w:rPr>
        <w:t>agreement</w:t>
      </w:r>
      <w:r>
        <w:rPr>
          <w:spacing w:val="-19"/>
        </w:rPr>
        <w:t xml:space="preserve"> </w:t>
      </w:r>
      <w:r>
        <w:rPr>
          <w:spacing w:val="-2"/>
        </w:rPr>
        <w:t>was</w:t>
      </w:r>
      <w:r>
        <w:rPr>
          <w:spacing w:val="-19"/>
        </w:rPr>
        <w:t xml:space="preserve"> </w:t>
      </w:r>
      <w:r>
        <w:rPr>
          <w:spacing w:val="-2"/>
        </w:rPr>
        <w:t>for</w:t>
      </w:r>
      <w:r>
        <w:rPr>
          <w:spacing w:val="-19"/>
        </w:rPr>
        <w:t xml:space="preserve"> </w:t>
      </w:r>
      <w:r>
        <w:rPr>
          <w:spacing w:val="-2"/>
        </w:rPr>
        <w:t>Level</w:t>
      </w:r>
      <w:r>
        <w:rPr>
          <w:spacing w:val="-19"/>
        </w:rPr>
        <w:t xml:space="preserve"> </w:t>
      </w:r>
      <w:r>
        <w:rPr>
          <w:spacing w:val="-2"/>
        </w:rPr>
        <w:t>0</w:t>
      </w:r>
      <w:r>
        <w:rPr>
          <w:spacing w:val="-19"/>
        </w:rPr>
        <w:t xml:space="preserve"> </w:t>
      </w:r>
      <w:r>
        <w:rPr>
          <w:spacing w:val="-2"/>
        </w:rPr>
        <w:t>rating</w:t>
      </w:r>
      <w:r>
        <w:rPr>
          <w:spacing w:val="-19"/>
        </w:rPr>
        <w:t xml:space="preserve"> </w:t>
      </w:r>
      <w:r>
        <w:rPr>
          <w:spacing w:val="-2"/>
        </w:rPr>
        <w:t>(n=34).</w:t>
      </w:r>
      <w:r w:rsidR="00A60167">
        <w:rPr>
          <w:spacing w:val="-2"/>
        </w:rPr>
        <w:t xml:space="preserve"> </w:t>
      </w:r>
      <w:r>
        <w:t>Overall,</w:t>
      </w:r>
      <w:r>
        <w:rPr>
          <w:spacing w:val="-12"/>
        </w:rPr>
        <w:t xml:space="preserve"> </w:t>
      </w:r>
      <w:r>
        <w:t>the</w:t>
      </w:r>
      <w:r>
        <w:rPr>
          <w:spacing w:val="-12"/>
        </w:rPr>
        <w:t xml:space="preserve"> </w:t>
      </w:r>
      <w:r>
        <w:t>intake</w:t>
      </w:r>
      <w:r>
        <w:rPr>
          <w:spacing w:val="-12"/>
        </w:rPr>
        <w:t xml:space="preserve"> </w:t>
      </w:r>
      <w:r>
        <w:t>officer</w:t>
      </w:r>
      <w:r>
        <w:rPr>
          <w:spacing w:val="-12"/>
        </w:rPr>
        <w:t xml:space="preserve"> </w:t>
      </w:r>
      <w:r>
        <w:t>Domain</w:t>
      </w:r>
      <w:r>
        <w:rPr>
          <w:spacing w:val="-12"/>
        </w:rPr>
        <w:t xml:space="preserve"> </w:t>
      </w:r>
      <w:r>
        <w:t>ratings</w:t>
      </w:r>
      <w:r>
        <w:rPr>
          <w:spacing w:val="-12"/>
        </w:rPr>
        <w:t xml:space="preserve"> </w:t>
      </w:r>
      <w:r>
        <w:t>were</w:t>
      </w:r>
      <w:r>
        <w:rPr>
          <w:spacing w:val="-12"/>
        </w:rPr>
        <w:t xml:space="preserve"> </w:t>
      </w:r>
      <w:r>
        <w:t>more</w:t>
      </w:r>
      <w:r>
        <w:rPr>
          <w:spacing w:val="-12"/>
        </w:rPr>
        <w:t xml:space="preserve"> </w:t>
      </w:r>
      <w:r>
        <w:t>severe</w:t>
      </w:r>
      <w:r>
        <w:rPr>
          <w:spacing w:val="-12"/>
        </w:rPr>
        <w:t xml:space="preserve"> </w:t>
      </w:r>
      <w:r>
        <w:t>than</w:t>
      </w:r>
      <w:r>
        <w:rPr>
          <w:spacing w:val="-12"/>
        </w:rPr>
        <w:t xml:space="preserve"> </w:t>
      </w:r>
      <w:r>
        <w:t>the participant self-report measure severity ratings.</w:t>
      </w:r>
    </w:p>
    <w:p w14:paraId="4CF9995F" w14:textId="6A8912EE" w:rsidR="004127FC" w:rsidRPr="00B0162E" w:rsidRDefault="005F5B62" w:rsidP="00B0162E">
      <w:pPr>
        <w:pStyle w:val="Heading2"/>
      </w:pPr>
      <w:bookmarkStart w:id="41" w:name="_bookmark11"/>
      <w:bookmarkStart w:id="42" w:name="_Toc231942715"/>
      <w:bookmarkEnd w:id="41"/>
      <w:r w:rsidRPr="00B0162E">
        <w:t>Domain 3:</w:t>
      </w:r>
      <w:r w:rsidR="00FD22EF" w:rsidRPr="00B0162E">
        <w:t xml:space="preserve"> </w:t>
      </w:r>
      <w:r w:rsidRPr="00B0162E">
        <w:t>Functioning</w:t>
      </w:r>
      <w:bookmarkEnd w:id="42"/>
    </w:p>
    <w:p w14:paraId="540FA54B" w14:textId="27A813D9" w:rsidR="004127FC" w:rsidRPr="00F232AA" w:rsidRDefault="005F5B62" w:rsidP="00C337A7">
      <w:r w:rsidRPr="00F232AA">
        <w:t>Domain 3 focuses on the ability to fulfil usual roles/responsibilities and capacity for self-care. We provide the concordance with the self-reported World Health Organization Disability Assessment Schedule 2.0 (WHO-DAS 2.0) which consists of 36 items and is rated on a 5-point Likert scale. This scale consists of the following subscales: Understanding and communicating, Getting around, Self-care, Getting along with people, Life activities-household, Life activities-school/work and Participation in society (Table 18).</w:t>
      </w:r>
    </w:p>
    <w:p w14:paraId="2D87EED9" w14:textId="25DE6C85" w:rsidR="004127FC" w:rsidRDefault="005F5B62" w:rsidP="00C337A7">
      <w:pPr>
        <w:pStyle w:val="Caption"/>
      </w:pPr>
      <w:r w:rsidRPr="00000FB7">
        <w:t>Table 18. IAR-DST Domain 3 interviewer and self-reported measure frequencies</w:t>
      </w:r>
    </w:p>
    <w:tbl>
      <w:tblPr>
        <w:tblStyle w:val="TableGridLight"/>
        <w:tblW w:w="0" w:type="auto"/>
        <w:tblLayout w:type="fixed"/>
        <w:tblLook w:val="01E0" w:firstRow="1" w:lastRow="1" w:firstColumn="1" w:lastColumn="1" w:noHBand="0" w:noVBand="0"/>
      </w:tblPr>
      <w:tblGrid>
        <w:gridCol w:w="1077"/>
        <w:gridCol w:w="2041"/>
        <w:gridCol w:w="1304"/>
        <w:gridCol w:w="1304"/>
        <w:gridCol w:w="1304"/>
        <w:gridCol w:w="1304"/>
        <w:gridCol w:w="1304"/>
      </w:tblGrid>
      <w:tr w:rsidR="00A83177" w:rsidRPr="00A83177" w14:paraId="03478194" w14:textId="77777777" w:rsidTr="002C5D2D">
        <w:trPr>
          <w:cnfStyle w:val="100000000000" w:firstRow="1" w:lastRow="0" w:firstColumn="0" w:lastColumn="0" w:oddVBand="0" w:evenVBand="0" w:oddHBand="0" w:evenHBand="0" w:firstRowFirstColumn="0" w:firstRowLastColumn="0" w:lastRowFirstColumn="0" w:lastRowLastColumn="0"/>
          <w:trHeight w:val="911"/>
        </w:trPr>
        <w:tc>
          <w:tcPr>
            <w:tcW w:w="1077" w:type="dxa"/>
            <w:tcBorders>
              <w:left w:val="single" w:sz="4" w:space="0" w:color="FFFFFF" w:themeColor="background1"/>
            </w:tcBorders>
            <w:shd w:val="clear" w:color="auto" w:fill="F2F2F2" w:themeFill="background1" w:themeFillShade="F2"/>
          </w:tcPr>
          <w:p w14:paraId="0C0A587D" w14:textId="77777777" w:rsidR="00A83177" w:rsidRPr="00A565D0" w:rsidRDefault="00A83177" w:rsidP="00A83177">
            <w:r w:rsidRPr="00A565D0">
              <w:t>Domain 3</w:t>
            </w:r>
          </w:p>
        </w:tc>
        <w:tc>
          <w:tcPr>
            <w:tcW w:w="2041" w:type="dxa"/>
            <w:shd w:val="clear" w:color="auto" w:fill="F2F2F2" w:themeFill="background1" w:themeFillShade="F2"/>
          </w:tcPr>
          <w:p w14:paraId="5F470129" w14:textId="77777777" w:rsidR="00A83177" w:rsidRPr="00A565D0" w:rsidRDefault="00A83177" w:rsidP="00A83177">
            <w:r w:rsidRPr="00A565D0">
              <w:t>Functioning</w:t>
            </w:r>
          </w:p>
        </w:tc>
        <w:tc>
          <w:tcPr>
            <w:tcW w:w="1304" w:type="dxa"/>
            <w:shd w:val="clear" w:color="auto" w:fill="F2F2F2" w:themeFill="background1" w:themeFillShade="F2"/>
          </w:tcPr>
          <w:p w14:paraId="2721FC83" w14:textId="6A360E05" w:rsidR="00A83177" w:rsidRPr="00A565D0" w:rsidRDefault="00A83177" w:rsidP="004813F1">
            <w:r w:rsidRPr="00A565D0">
              <w:t>0 = No</w:t>
            </w:r>
            <w:r w:rsidR="004813F1">
              <w:t xml:space="preserve"> </w:t>
            </w:r>
            <w:r w:rsidRPr="00A565D0">
              <w:t>problem</w:t>
            </w:r>
          </w:p>
        </w:tc>
        <w:tc>
          <w:tcPr>
            <w:tcW w:w="1304" w:type="dxa"/>
            <w:shd w:val="clear" w:color="auto" w:fill="F2F2F2" w:themeFill="background1" w:themeFillShade="F2"/>
          </w:tcPr>
          <w:p w14:paraId="18CAC7F8" w14:textId="77777777" w:rsidR="00A83177" w:rsidRPr="00A565D0" w:rsidRDefault="00A83177" w:rsidP="00A83177">
            <w:r w:rsidRPr="00A565D0">
              <w:t>1 =Mild impact</w:t>
            </w:r>
          </w:p>
        </w:tc>
        <w:tc>
          <w:tcPr>
            <w:tcW w:w="1304" w:type="dxa"/>
            <w:shd w:val="clear" w:color="auto" w:fill="F2F2F2" w:themeFill="background1" w:themeFillShade="F2"/>
          </w:tcPr>
          <w:p w14:paraId="09EFA68A" w14:textId="77777777" w:rsidR="00A83177" w:rsidRPr="00A565D0" w:rsidRDefault="00A83177" w:rsidP="00A83177">
            <w:r w:rsidRPr="00A565D0">
              <w:t>2 = Moderate impact</w:t>
            </w:r>
          </w:p>
        </w:tc>
        <w:tc>
          <w:tcPr>
            <w:tcW w:w="1304" w:type="dxa"/>
            <w:shd w:val="clear" w:color="auto" w:fill="F2F2F2" w:themeFill="background1" w:themeFillShade="F2"/>
          </w:tcPr>
          <w:p w14:paraId="00B4F616" w14:textId="77777777" w:rsidR="00A83177" w:rsidRPr="00A565D0" w:rsidRDefault="00A83177" w:rsidP="00A83177">
            <w:r w:rsidRPr="00A565D0">
              <w:t>3 = Severe impact</w:t>
            </w:r>
          </w:p>
        </w:tc>
        <w:tc>
          <w:tcPr>
            <w:tcW w:w="1304" w:type="dxa"/>
            <w:tcBorders>
              <w:right w:val="single" w:sz="4" w:space="0" w:color="FFFFFF" w:themeColor="background1"/>
            </w:tcBorders>
            <w:shd w:val="clear" w:color="auto" w:fill="F2F2F2" w:themeFill="background1" w:themeFillShade="F2"/>
          </w:tcPr>
          <w:p w14:paraId="39516975" w14:textId="77777777" w:rsidR="00A83177" w:rsidRPr="00A565D0" w:rsidRDefault="00A83177" w:rsidP="00A83177">
            <w:r w:rsidRPr="00A565D0">
              <w:t>4 = Very severe to extreme impact</w:t>
            </w:r>
          </w:p>
        </w:tc>
      </w:tr>
      <w:tr w:rsidR="00A83177" w:rsidRPr="00A83177" w14:paraId="68E099D8" w14:textId="77777777" w:rsidTr="002C5D2D">
        <w:trPr>
          <w:trHeight w:val="561"/>
        </w:trPr>
        <w:tc>
          <w:tcPr>
            <w:tcW w:w="1077" w:type="dxa"/>
            <w:tcBorders>
              <w:left w:val="single" w:sz="4" w:space="0" w:color="FFFFFF" w:themeColor="background1"/>
            </w:tcBorders>
            <w:shd w:val="clear" w:color="auto" w:fill="F2F2F2" w:themeFill="background1" w:themeFillShade="F2"/>
          </w:tcPr>
          <w:p w14:paraId="6942C20F" w14:textId="77777777" w:rsidR="00A83177" w:rsidRPr="00A83177" w:rsidRDefault="00A83177" w:rsidP="00A83177">
            <w:pPr>
              <w:rPr>
                <w:b/>
                <w:bCs/>
              </w:rPr>
            </w:pPr>
            <w:r w:rsidRPr="00A83177">
              <w:rPr>
                <w:b/>
                <w:bCs/>
              </w:rPr>
              <w:t>IAR-DST</w:t>
            </w:r>
          </w:p>
        </w:tc>
        <w:tc>
          <w:tcPr>
            <w:tcW w:w="2041" w:type="dxa"/>
          </w:tcPr>
          <w:p w14:paraId="411BBB9A" w14:textId="77777777" w:rsidR="00A83177" w:rsidRPr="00A83177" w:rsidRDefault="00A83177" w:rsidP="00A83177">
            <w:r w:rsidRPr="00A83177">
              <w:t>Intake ofﬁcer ratings</w:t>
            </w:r>
          </w:p>
        </w:tc>
        <w:tc>
          <w:tcPr>
            <w:tcW w:w="1304" w:type="dxa"/>
          </w:tcPr>
          <w:p w14:paraId="5FF8E0FB" w14:textId="77777777" w:rsidR="00A83177" w:rsidRPr="00A83177" w:rsidRDefault="00A83177" w:rsidP="00A83177">
            <w:r w:rsidRPr="00A83177">
              <w:t>28</w:t>
            </w:r>
          </w:p>
        </w:tc>
        <w:tc>
          <w:tcPr>
            <w:tcW w:w="1304" w:type="dxa"/>
          </w:tcPr>
          <w:p w14:paraId="69DBD572" w14:textId="77777777" w:rsidR="00A83177" w:rsidRPr="00A83177" w:rsidRDefault="00A83177" w:rsidP="00A83177">
            <w:r w:rsidRPr="00A83177">
              <w:t>38</w:t>
            </w:r>
          </w:p>
        </w:tc>
        <w:tc>
          <w:tcPr>
            <w:tcW w:w="1304" w:type="dxa"/>
          </w:tcPr>
          <w:p w14:paraId="31987592" w14:textId="77777777" w:rsidR="00A83177" w:rsidRPr="00A83177" w:rsidRDefault="00A83177" w:rsidP="00A83177">
            <w:r w:rsidRPr="00A83177">
              <w:t>24</w:t>
            </w:r>
          </w:p>
        </w:tc>
        <w:tc>
          <w:tcPr>
            <w:tcW w:w="1304" w:type="dxa"/>
          </w:tcPr>
          <w:p w14:paraId="40E31EE2" w14:textId="77777777" w:rsidR="00A83177" w:rsidRPr="00A83177" w:rsidRDefault="00A83177" w:rsidP="00A83177">
            <w:r w:rsidRPr="00A83177">
              <w:t>10</w:t>
            </w:r>
          </w:p>
        </w:tc>
        <w:tc>
          <w:tcPr>
            <w:tcW w:w="1304" w:type="dxa"/>
            <w:tcBorders>
              <w:right w:val="single" w:sz="4" w:space="0" w:color="FFFFFF" w:themeColor="background1"/>
            </w:tcBorders>
          </w:tcPr>
          <w:p w14:paraId="64248A75" w14:textId="77777777" w:rsidR="00A83177" w:rsidRPr="00A83177" w:rsidRDefault="00A83177" w:rsidP="00A83177">
            <w:r w:rsidRPr="00A83177">
              <w:t>0</w:t>
            </w:r>
          </w:p>
        </w:tc>
      </w:tr>
      <w:tr w:rsidR="00A83177" w:rsidRPr="00A83177" w14:paraId="3BEC49A3" w14:textId="77777777" w:rsidTr="002C5D2D">
        <w:trPr>
          <w:trHeight w:val="448"/>
        </w:trPr>
        <w:tc>
          <w:tcPr>
            <w:tcW w:w="1077" w:type="dxa"/>
            <w:tcBorders>
              <w:left w:val="single" w:sz="4" w:space="0" w:color="FFFFFF" w:themeColor="background1"/>
            </w:tcBorders>
            <w:shd w:val="clear" w:color="auto" w:fill="F2F2F2" w:themeFill="background1" w:themeFillShade="F2"/>
          </w:tcPr>
          <w:p w14:paraId="0B7AF087" w14:textId="77777777" w:rsidR="00A83177" w:rsidRPr="00A83177" w:rsidRDefault="00A83177" w:rsidP="00A83177">
            <w:pPr>
              <w:rPr>
                <w:b/>
                <w:bCs/>
              </w:rPr>
            </w:pPr>
          </w:p>
        </w:tc>
        <w:tc>
          <w:tcPr>
            <w:tcW w:w="2041" w:type="dxa"/>
            <w:shd w:val="clear" w:color="auto" w:fill="F2F2F2" w:themeFill="background1" w:themeFillShade="F2"/>
          </w:tcPr>
          <w:p w14:paraId="066A2497" w14:textId="77777777" w:rsidR="00A83177" w:rsidRPr="00A83177" w:rsidRDefault="00A83177" w:rsidP="00A83177"/>
        </w:tc>
        <w:tc>
          <w:tcPr>
            <w:tcW w:w="1304" w:type="dxa"/>
            <w:shd w:val="clear" w:color="auto" w:fill="F2F2F2" w:themeFill="background1" w:themeFillShade="F2"/>
          </w:tcPr>
          <w:p w14:paraId="310A7B84" w14:textId="77777777" w:rsidR="00A83177" w:rsidRPr="00A83177" w:rsidRDefault="00A83177" w:rsidP="00A83177">
            <w:r w:rsidRPr="00A83177">
              <w:t>0 = None</w:t>
            </w:r>
          </w:p>
        </w:tc>
        <w:tc>
          <w:tcPr>
            <w:tcW w:w="1304" w:type="dxa"/>
            <w:shd w:val="clear" w:color="auto" w:fill="F2F2F2" w:themeFill="background1" w:themeFillShade="F2"/>
          </w:tcPr>
          <w:p w14:paraId="7A313571" w14:textId="77777777" w:rsidR="00A83177" w:rsidRPr="00A83177" w:rsidRDefault="00A83177" w:rsidP="00A83177">
            <w:r w:rsidRPr="00A83177">
              <w:t>1 = Slight</w:t>
            </w:r>
          </w:p>
        </w:tc>
        <w:tc>
          <w:tcPr>
            <w:tcW w:w="1304" w:type="dxa"/>
            <w:shd w:val="clear" w:color="auto" w:fill="F2F2F2" w:themeFill="background1" w:themeFillShade="F2"/>
          </w:tcPr>
          <w:p w14:paraId="4CDC1C9F" w14:textId="77777777" w:rsidR="00A83177" w:rsidRPr="00A83177" w:rsidRDefault="00A83177" w:rsidP="00A83177">
            <w:r w:rsidRPr="00A83177">
              <w:t>2 = Mild</w:t>
            </w:r>
          </w:p>
        </w:tc>
        <w:tc>
          <w:tcPr>
            <w:tcW w:w="1304" w:type="dxa"/>
            <w:shd w:val="clear" w:color="auto" w:fill="F2F2F2" w:themeFill="background1" w:themeFillShade="F2"/>
          </w:tcPr>
          <w:p w14:paraId="3342E13F" w14:textId="77777777" w:rsidR="00A83177" w:rsidRPr="00A83177" w:rsidRDefault="00A83177" w:rsidP="00A83177">
            <w:r w:rsidRPr="00A83177">
              <w:t>3 = Moderate</w:t>
            </w:r>
          </w:p>
        </w:tc>
        <w:tc>
          <w:tcPr>
            <w:tcW w:w="1304" w:type="dxa"/>
            <w:tcBorders>
              <w:right w:val="single" w:sz="4" w:space="0" w:color="FFFFFF" w:themeColor="background1"/>
            </w:tcBorders>
            <w:shd w:val="clear" w:color="auto" w:fill="F2F2F2" w:themeFill="background1" w:themeFillShade="F2"/>
          </w:tcPr>
          <w:p w14:paraId="27C7ED6D" w14:textId="77777777" w:rsidR="00A83177" w:rsidRPr="00A83177" w:rsidRDefault="00A83177" w:rsidP="00A83177">
            <w:r w:rsidRPr="00A83177">
              <w:t>4 = Severe</w:t>
            </w:r>
          </w:p>
        </w:tc>
      </w:tr>
      <w:tr w:rsidR="00A83177" w:rsidRPr="00A83177" w14:paraId="0E8B29C7" w14:textId="77777777" w:rsidTr="002C5D2D">
        <w:trPr>
          <w:cnfStyle w:val="010000000000" w:firstRow="0" w:lastRow="1" w:firstColumn="0" w:lastColumn="0" w:oddVBand="0" w:evenVBand="0" w:oddHBand="0" w:evenHBand="0" w:firstRowFirstColumn="0" w:firstRowLastColumn="0" w:lastRowFirstColumn="0" w:lastRowLastColumn="0"/>
          <w:trHeight w:val="541"/>
        </w:trPr>
        <w:tc>
          <w:tcPr>
            <w:tcW w:w="1077" w:type="dxa"/>
            <w:tcBorders>
              <w:left w:val="single" w:sz="4" w:space="0" w:color="FFFFFF" w:themeColor="background1"/>
              <w:right w:val="single" w:sz="4" w:space="0" w:color="D9D9D9" w:themeColor="background1" w:themeShade="D9"/>
            </w:tcBorders>
            <w:shd w:val="clear" w:color="auto" w:fill="F2F2F2" w:themeFill="background1" w:themeFillShade="F2"/>
          </w:tcPr>
          <w:p w14:paraId="72D1C04A" w14:textId="77777777" w:rsidR="00A83177" w:rsidRPr="00A83177" w:rsidRDefault="00A83177" w:rsidP="00A83177">
            <w:pPr>
              <w:rPr>
                <w:b/>
                <w:bCs/>
              </w:rPr>
            </w:pPr>
            <w:r w:rsidRPr="00A83177">
              <w:rPr>
                <w:b/>
                <w:bCs/>
              </w:rPr>
              <w:t>WHO-DAS</w:t>
            </w:r>
          </w:p>
        </w:tc>
        <w:tc>
          <w:tcPr>
            <w:tcW w:w="2041" w:type="dxa"/>
            <w:tcBorders>
              <w:left w:val="single" w:sz="4" w:space="0" w:color="D9D9D9" w:themeColor="background1" w:themeShade="D9"/>
              <w:right w:val="single" w:sz="4" w:space="0" w:color="D9D9D9" w:themeColor="background1" w:themeShade="D9"/>
            </w:tcBorders>
          </w:tcPr>
          <w:p w14:paraId="73CABB0F" w14:textId="77777777" w:rsidR="00A83177" w:rsidRPr="00A83177" w:rsidRDefault="00A83177" w:rsidP="00A83177">
            <w:r w:rsidRPr="00A83177">
              <w:t>Total scale score *</w:t>
            </w:r>
          </w:p>
        </w:tc>
        <w:tc>
          <w:tcPr>
            <w:tcW w:w="1304" w:type="dxa"/>
            <w:tcBorders>
              <w:left w:val="single" w:sz="4" w:space="0" w:color="D9D9D9" w:themeColor="background1" w:themeShade="D9"/>
              <w:right w:val="single" w:sz="4" w:space="0" w:color="D9D9D9" w:themeColor="background1" w:themeShade="D9"/>
            </w:tcBorders>
          </w:tcPr>
          <w:p w14:paraId="4377291B" w14:textId="77777777" w:rsidR="00A83177" w:rsidRPr="00A83177" w:rsidRDefault="00A83177" w:rsidP="00A83177">
            <w:r w:rsidRPr="00A83177">
              <w:t>3</w:t>
            </w:r>
          </w:p>
        </w:tc>
        <w:tc>
          <w:tcPr>
            <w:tcW w:w="1304" w:type="dxa"/>
            <w:tcBorders>
              <w:left w:val="single" w:sz="4" w:space="0" w:color="D9D9D9" w:themeColor="background1" w:themeShade="D9"/>
              <w:right w:val="single" w:sz="4" w:space="0" w:color="D9D9D9" w:themeColor="background1" w:themeShade="D9"/>
            </w:tcBorders>
          </w:tcPr>
          <w:p w14:paraId="4D70D7FC" w14:textId="77777777" w:rsidR="00A83177" w:rsidRPr="00A83177" w:rsidRDefault="00A83177" w:rsidP="00A83177">
            <w:r w:rsidRPr="00A83177">
              <w:t>43</w:t>
            </w:r>
          </w:p>
        </w:tc>
        <w:tc>
          <w:tcPr>
            <w:tcW w:w="1304" w:type="dxa"/>
            <w:tcBorders>
              <w:left w:val="single" w:sz="4" w:space="0" w:color="D9D9D9" w:themeColor="background1" w:themeShade="D9"/>
              <w:right w:val="single" w:sz="4" w:space="0" w:color="D9D9D9" w:themeColor="background1" w:themeShade="D9"/>
            </w:tcBorders>
          </w:tcPr>
          <w:p w14:paraId="7D1ABCF4" w14:textId="77777777" w:rsidR="00A83177" w:rsidRPr="00A83177" w:rsidRDefault="00A83177" w:rsidP="00A83177">
            <w:r w:rsidRPr="00A83177">
              <w:t>39</w:t>
            </w:r>
          </w:p>
        </w:tc>
        <w:tc>
          <w:tcPr>
            <w:tcW w:w="1304" w:type="dxa"/>
            <w:tcBorders>
              <w:left w:val="single" w:sz="4" w:space="0" w:color="D9D9D9" w:themeColor="background1" w:themeShade="D9"/>
              <w:right w:val="single" w:sz="4" w:space="0" w:color="D9D9D9" w:themeColor="background1" w:themeShade="D9"/>
            </w:tcBorders>
          </w:tcPr>
          <w:p w14:paraId="05CFD7C0" w14:textId="77777777" w:rsidR="00A83177" w:rsidRPr="00A83177" w:rsidRDefault="00A83177" w:rsidP="00A83177">
            <w:r w:rsidRPr="00A83177">
              <w:t>13</w:t>
            </w:r>
          </w:p>
        </w:tc>
        <w:tc>
          <w:tcPr>
            <w:tcW w:w="1304" w:type="dxa"/>
            <w:tcBorders>
              <w:left w:val="single" w:sz="4" w:space="0" w:color="D9D9D9" w:themeColor="background1" w:themeShade="D9"/>
              <w:right w:val="single" w:sz="4" w:space="0" w:color="FFFFFF" w:themeColor="background1"/>
            </w:tcBorders>
          </w:tcPr>
          <w:p w14:paraId="1194A503" w14:textId="77777777" w:rsidR="00A83177" w:rsidRPr="00A83177" w:rsidRDefault="00A83177" w:rsidP="00A83177">
            <w:r w:rsidRPr="00A83177">
              <w:t>2</w:t>
            </w:r>
          </w:p>
        </w:tc>
      </w:tr>
    </w:tbl>
    <w:p w14:paraId="51550FB9" w14:textId="227D7687" w:rsidR="004127FC" w:rsidRDefault="005F5B62" w:rsidP="00C337A7">
      <w:pPr>
        <w:pStyle w:val="Caption"/>
      </w:pPr>
      <w:r w:rsidRPr="00000FB7">
        <w:t>Table 19. Concordance between Domain 3 &amp; average scores of WHO-DAS</w:t>
      </w:r>
    </w:p>
    <w:tbl>
      <w:tblPr>
        <w:tblStyle w:val="TableGridLight"/>
        <w:tblW w:w="0" w:type="auto"/>
        <w:tblLayout w:type="fixed"/>
        <w:tblLook w:val="01E0" w:firstRow="1" w:lastRow="1" w:firstColumn="1" w:lastColumn="1" w:noHBand="0" w:noVBand="0"/>
      </w:tblPr>
      <w:tblGrid>
        <w:gridCol w:w="1374"/>
        <w:gridCol w:w="1374"/>
        <w:gridCol w:w="1374"/>
        <w:gridCol w:w="1374"/>
        <w:gridCol w:w="1374"/>
        <w:gridCol w:w="1374"/>
        <w:gridCol w:w="1394"/>
      </w:tblGrid>
      <w:tr w:rsidR="003D46CC" w14:paraId="24A85A11" w14:textId="77777777" w:rsidTr="004A4276">
        <w:trPr>
          <w:cnfStyle w:val="100000000000" w:firstRow="1" w:lastRow="0" w:firstColumn="0" w:lastColumn="0" w:oddVBand="0" w:evenVBand="0" w:oddHBand="0" w:evenHBand="0" w:firstRowFirstColumn="0" w:firstRowLastColumn="0" w:lastRowFirstColumn="0" w:lastRowLastColumn="0"/>
          <w:trHeight w:val="911"/>
        </w:trPr>
        <w:tc>
          <w:tcPr>
            <w:tcW w:w="1374" w:type="dxa"/>
          </w:tcPr>
          <w:p w14:paraId="1843E017" w14:textId="7FB39CB8" w:rsidR="003D46CC" w:rsidRPr="004A4276" w:rsidRDefault="003D46CC" w:rsidP="003D46CC">
            <w:r w:rsidRPr="004A4276">
              <w:t>IAR-DST 3. Item scale</w:t>
            </w:r>
          </w:p>
        </w:tc>
        <w:tc>
          <w:tcPr>
            <w:tcW w:w="1374" w:type="dxa"/>
          </w:tcPr>
          <w:p w14:paraId="7E7DC1A4" w14:textId="2B5BE6D7" w:rsidR="003D46CC" w:rsidRPr="004A4276" w:rsidRDefault="003D46CC" w:rsidP="003D46CC">
            <w:r w:rsidRPr="004A4276">
              <w:t>0 = No problem</w:t>
            </w:r>
          </w:p>
        </w:tc>
        <w:tc>
          <w:tcPr>
            <w:tcW w:w="1374" w:type="dxa"/>
          </w:tcPr>
          <w:p w14:paraId="303EF89D" w14:textId="77777777" w:rsidR="003D46CC" w:rsidRPr="004A4276" w:rsidRDefault="003D46CC" w:rsidP="003D46CC">
            <w:r w:rsidRPr="004A4276">
              <w:t>1 =Mild impact</w:t>
            </w:r>
          </w:p>
        </w:tc>
        <w:tc>
          <w:tcPr>
            <w:tcW w:w="1374" w:type="dxa"/>
          </w:tcPr>
          <w:p w14:paraId="409EC40B" w14:textId="77777777" w:rsidR="003D46CC" w:rsidRPr="004A4276" w:rsidRDefault="003D46CC" w:rsidP="003D46CC">
            <w:r w:rsidRPr="004A4276">
              <w:t>2 = Moderate impact</w:t>
            </w:r>
          </w:p>
        </w:tc>
        <w:tc>
          <w:tcPr>
            <w:tcW w:w="1374" w:type="dxa"/>
          </w:tcPr>
          <w:p w14:paraId="45E62792" w14:textId="77777777" w:rsidR="003D46CC" w:rsidRPr="004A4276" w:rsidRDefault="003D46CC" w:rsidP="003D46CC">
            <w:r w:rsidRPr="004A4276">
              <w:t>3 = Severe impact</w:t>
            </w:r>
          </w:p>
        </w:tc>
        <w:tc>
          <w:tcPr>
            <w:tcW w:w="1374" w:type="dxa"/>
          </w:tcPr>
          <w:p w14:paraId="2988D77E" w14:textId="77777777" w:rsidR="003D46CC" w:rsidRPr="004A4276" w:rsidRDefault="003D46CC" w:rsidP="003D46CC">
            <w:r w:rsidRPr="004A4276">
              <w:t>4 = Very severe to extreme impact</w:t>
            </w:r>
          </w:p>
        </w:tc>
        <w:tc>
          <w:tcPr>
            <w:tcW w:w="1394" w:type="dxa"/>
          </w:tcPr>
          <w:p w14:paraId="3717BC87" w14:textId="77777777" w:rsidR="003D46CC" w:rsidRPr="004A4276" w:rsidRDefault="003D46CC" w:rsidP="003D46CC">
            <w:r w:rsidRPr="004A4276">
              <w:t>Total</w:t>
            </w:r>
          </w:p>
        </w:tc>
      </w:tr>
      <w:tr w:rsidR="003D46CC" w14:paraId="75071258" w14:textId="77777777" w:rsidTr="004A4276">
        <w:trPr>
          <w:trHeight w:val="448"/>
        </w:trPr>
        <w:tc>
          <w:tcPr>
            <w:tcW w:w="1374" w:type="dxa"/>
          </w:tcPr>
          <w:p w14:paraId="6994128B" w14:textId="77777777" w:rsidR="003D46CC" w:rsidRPr="003D46CC" w:rsidRDefault="003D46CC" w:rsidP="003D46CC">
            <w:pPr>
              <w:rPr>
                <w:b/>
                <w:bCs/>
              </w:rPr>
            </w:pPr>
            <w:r w:rsidRPr="003D46CC">
              <w:rPr>
                <w:b/>
                <w:bCs/>
              </w:rPr>
              <w:t>0-None</w:t>
            </w:r>
          </w:p>
        </w:tc>
        <w:tc>
          <w:tcPr>
            <w:tcW w:w="1374" w:type="dxa"/>
            <w:shd w:val="clear" w:color="auto" w:fill="DAEEF3" w:themeFill="accent5" w:themeFillTint="33"/>
          </w:tcPr>
          <w:p w14:paraId="70984C90" w14:textId="77777777" w:rsidR="003D46CC" w:rsidRPr="003D46CC" w:rsidRDefault="003D46CC" w:rsidP="004A4276">
            <w:pPr>
              <w:jc w:val="center"/>
            </w:pPr>
            <w:r w:rsidRPr="003D46CC">
              <w:t>2</w:t>
            </w:r>
          </w:p>
        </w:tc>
        <w:tc>
          <w:tcPr>
            <w:tcW w:w="1374" w:type="dxa"/>
            <w:shd w:val="clear" w:color="auto" w:fill="F2DBDB" w:themeFill="accent2" w:themeFillTint="33"/>
          </w:tcPr>
          <w:p w14:paraId="1DBE2A00" w14:textId="77777777" w:rsidR="003D46CC" w:rsidRPr="003D46CC" w:rsidRDefault="003D46CC" w:rsidP="004A4276">
            <w:pPr>
              <w:jc w:val="center"/>
            </w:pPr>
            <w:r w:rsidRPr="003D46CC">
              <w:t>0</w:t>
            </w:r>
          </w:p>
        </w:tc>
        <w:tc>
          <w:tcPr>
            <w:tcW w:w="1374" w:type="dxa"/>
            <w:shd w:val="clear" w:color="auto" w:fill="F2DBDB" w:themeFill="accent2" w:themeFillTint="33"/>
          </w:tcPr>
          <w:p w14:paraId="235DF4E1" w14:textId="77777777" w:rsidR="003D46CC" w:rsidRPr="003D46CC" w:rsidRDefault="003D46CC" w:rsidP="004A4276">
            <w:pPr>
              <w:jc w:val="center"/>
            </w:pPr>
            <w:r w:rsidRPr="003D46CC">
              <w:t>1</w:t>
            </w:r>
          </w:p>
        </w:tc>
        <w:tc>
          <w:tcPr>
            <w:tcW w:w="1374" w:type="dxa"/>
            <w:shd w:val="clear" w:color="auto" w:fill="F2DBDB" w:themeFill="accent2" w:themeFillTint="33"/>
          </w:tcPr>
          <w:p w14:paraId="66881C06" w14:textId="77777777" w:rsidR="003D46CC" w:rsidRPr="003D46CC" w:rsidRDefault="003D46CC" w:rsidP="004A4276">
            <w:pPr>
              <w:jc w:val="center"/>
            </w:pPr>
            <w:r w:rsidRPr="003D46CC">
              <w:t>0</w:t>
            </w:r>
          </w:p>
        </w:tc>
        <w:tc>
          <w:tcPr>
            <w:tcW w:w="1374" w:type="dxa"/>
            <w:shd w:val="clear" w:color="auto" w:fill="F2DBDB" w:themeFill="accent2" w:themeFillTint="33"/>
          </w:tcPr>
          <w:p w14:paraId="0EA80C8A" w14:textId="77777777" w:rsidR="003D46CC" w:rsidRPr="003D46CC" w:rsidRDefault="003D46CC" w:rsidP="004A4276">
            <w:pPr>
              <w:jc w:val="center"/>
            </w:pPr>
            <w:r w:rsidRPr="003D46CC">
              <w:t>0</w:t>
            </w:r>
          </w:p>
        </w:tc>
        <w:tc>
          <w:tcPr>
            <w:tcW w:w="1394" w:type="dxa"/>
          </w:tcPr>
          <w:p w14:paraId="5FF5D55C" w14:textId="77777777" w:rsidR="003D46CC" w:rsidRPr="003D46CC" w:rsidRDefault="003D46CC" w:rsidP="004A4276">
            <w:pPr>
              <w:jc w:val="center"/>
            </w:pPr>
            <w:r w:rsidRPr="003D46CC">
              <w:t>3</w:t>
            </w:r>
          </w:p>
        </w:tc>
      </w:tr>
      <w:tr w:rsidR="003D46CC" w14:paraId="65BD1CBB" w14:textId="77777777" w:rsidTr="004A4276">
        <w:trPr>
          <w:trHeight w:val="448"/>
        </w:trPr>
        <w:tc>
          <w:tcPr>
            <w:tcW w:w="1374" w:type="dxa"/>
          </w:tcPr>
          <w:p w14:paraId="2B57B7B3" w14:textId="77777777" w:rsidR="003D46CC" w:rsidRPr="003D46CC" w:rsidRDefault="003D46CC" w:rsidP="003D46CC">
            <w:pPr>
              <w:rPr>
                <w:b/>
                <w:bCs/>
              </w:rPr>
            </w:pPr>
            <w:r w:rsidRPr="003D46CC">
              <w:rPr>
                <w:b/>
                <w:bCs/>
              </w:rPr>
              <w:t>1-Mild</w:t>
            </w:r>
          </w:p>
        </w:tc>
        <w:tc>
          <w:tcPr>
            <w:tcW w:w="1374" w:type="dxa"/>
            <w:shd w:val="clear" w:color="auto" w:fill="E5DFEC" w:themeFill="accent4" w:themeFillTint="33"/>
          </w:tcPr>
          <w:p w14:paraId="5F2F2012" w14:textId="77777777" w:rsidR="003D46CC" w:rsidRPr="003D46CC" w:rsidRDefault="003D46CC" w:rsidP="004A4276">
            <w:pPr>
              <w:jc w:val="center"/>
            </w:pPr>
            <w:r w:rsidRPr="003D46CC">
              <w:t>19</w:t>
            </w:r>
          </w:p>
        </w:tc>
        <w:tc>
          <w:tcPr>
            <w:tcW w:w="1374" w:type="dxa"/>
            <w:shd w:val="clear" w:color="auto" w:fill="DAEEF3" w:themeFill="accent5" w:themeFillTint="33"/>
          </w:tcPr>
          <w:p w14:paraId="2DEE4EC6" w14:textId="77777777" w:rsidR="003D46CC" w:rsidRPr="003D46CC" w:rsidRDefault="003D46CC" w:rsidP="004A4276">
            <w:pPr>
              <w:jc w:val="center"/>
            </w:pPr>
            <w:r w:rsidRPr="003D46CC">
              <w:t>21</w:t>
            </w:r>
          </w:p>
        </w:tc>
        <w:tc>
          <w:tcPr>
            <w:tcW w:w="1374" w:type="dxa"/>
            <w:shd w:val="clear" w:color="auto" w:fill="F2DBDB" w:themeFill="accent2" w:themeFillTint="33"/>
          </w:tcPr>
          <w:p w14:paraId="2A50BB8D" w14:textId="77777777" w:rsidR="003D46CC" w:rsidRPr="003D46CC" w:rsidRDefault="003D46CC" w:rsidP="004A4276">
            <w:pPr>
              <w:jc w:val="center"/>
            </w:pPr>
            <w:r w:rsidRPr="003D46CC">
              <w:t>3</w:t>
            </w:r>
          </w:p>
        </w:tc>
        <w:tc>
          <w:tcPr>
            <w:tcW w:w="1374" w:type="dxa"/>
            <w:shd w:val="clear" w:color="auto" w:fill="F2DBDB" w:themeFill="accent2" w:themeFillTint="33"/>
          </w:tcPr>
          <w:p w14:paraId="7637DDD8" w14:textId="77777777" w:rsidR="003D46CC" w:rsidRPr="003D46CC" w:rsidRDefault="003D46CC" w:rsidP="004A4276">
            <w:pPr>
              <w:jc w:val="center"/>
            </w:pPr>
            <w:r w:rsidRPr="003D46CC">
              <w:t>0</w:t>
            </w:r>
          </w:p>
        </w:tc>
        <w:tc>
          <w:tcPr>
            <w:tcW w:w="1374" w:type="dxa"/>
            <w:shd w:val="clear" w:color="auto" w:fill="F2DBDB" w:themeFill="accent2" w:themeFillTint="33"/>
          </w:tcPr>
          <w:p w14:paraId="5846AE90" w14:textId="77777777" w:rsidR="003D46CC" w:rsidRPr="003D46CC" w:rsidRDefault="003D46CC" w:rsidP="004A4276">
            <w:pPr>
              <w:jc w:val="center"/>
            </w:pPr>
            <w:r w:rsidRPr="003D46CC">
              <w:t>0</w:t>
            </w:r>
          </w:p>
        </w:tc>
        <w:tc>
          <w:tcPr>
            <w:tcW w:w="1394" w:type="dxa"/>
          </w:tcPr>
          <w:p w14:paraId="2AA3B756" w14:textId="77777777" w:rsidR="003D46CC" w:rsidRPr="003D46CC" w:rsidRDefault="003D46CC" w:rsidP="004A4276">
            <w:pPr>
              <w:jc w:val="center"/>
            </w:pPr>
            <w:r w:rsidRPr="003D46CC">
              <w:t>43</w:t>
            </w:r>
          </w:p>
        </w:tc>
      </w:tr>
      <w:tr w:rsidR="003D46CC" w14:paraId="65D6F4CA" w14:textId="77777777" w:rsidTr="004A4276">
        <w:trPr>
          <w:trHeight w:val="448"/>
        </w:trPr>
        <w:tc>
          <w:tcPr>
            <w:tcW w:w="1374" w:type="dxa"/>
          </w:tcPr>
          <w:p w14:paraId="23041E82" w14:textId="77777777" w:rsidR="003D46CC" w:rsidRPr="003D46CC" w:rsidRDefault="003D46CC" w:rsidP="003D46CC">
            <w:pPr>
              <w:rPr>
                <w:b/>
                <w:bCs/>
              </w:rPr>
            </w:pPr>
            <w:r w:rsidRPr="003D46CC">
              <w:rPr>
                <w:b/>
                <w:bCs/>
              </w:rPr>
              <w:t>2-Moderate</w:t>
            </w:r>
          </w:p>
        </w:tc>
        <w:tc>
          <w:tcPr>
            <w:tcW w:w="1374" w:type="dxa"/>
            <w:shd w:val="clear" w:color="auto" w:fill="E5DFEC" w:themeFill="accent4" w:themeFillTint="33"/>
          </w:tcPr>
          <w:p w14:paraId="70131C44" w14:textId="77777777" w:rsidR="003D46CC" w:rsidRPr="003D46CC" w:rsidRDefault="003D46CC" w:rsidP="004A4276">
            <w:pPr>
              <w:jc w:val="center"/>
            </w:pPr>
            <w:r w:rsidRPr="003D46CC">
              <w:t>6</w:t>
            </w:r>
          </w:p>
        </w:tc>
        <w:tc>
          <w:tcPr>
            <w:tcW w:w="1374" w:type="dxa"/>
            <w:shd w:val="clear" w:color="auto" w:fill="E5DFEC" w:themeFill="accent4" w:themeFillTint="33"/>
          </w:tcPr>
          <w:p w14:paraId="28306201" w14:textId="77777777" w:rsidR="003D46CC" w:rsidRPr="003D46CC" w:rsidRDefault="003D46CC" w:rsidP="004A4276">
            <w:pPr>
              <w:jc w:val="center"/>
            </w:pPr>
            <w:r w:rsidRPr="003D46CC">
              <w:t>15</w:t>
            </w:r>
          </w:p>
        </w:tc>
        <w:tc>
          <w:tcPr>
            <w:tcW w:w="1374" w:type="dxa"/>
            <w:shd w:val="clear" w:color="auto" w:fill="DAEEF3" w:themeFill="accent5" w:themeFillTint="33"/>
          </w:tcPr>
          <w:p w14:paraId="632C793B" w14:textId="77777777" w:rsidR="003D46CC" w:rsidRPr="003D46CC" w:rsidRDefault="003D46CC" w:rsidP="004A4276">
            <w:pPr>
              <w:jc w:val="center"/>
            </w:pPr>
            <w:r w:rsidRPr="003D46CC">
              <w:t>14</w:t>
            </w:r>
          </w:p>
        </w:tc>
        <w:tc>
          <w:tcPr>
            <w:tcW w:w="1374" w:type="dxa"/>
            <w:shd w:val="clear" w:color="auto" w:fill="F2DBDB" w:themeFill="accent2" w:themeFillTint="33"/>
          </w:tcPr>
          <w:p w14:paraId="3C33C777" w14:textId="77777777" w:rsidR="003D46CC" w:rsidRPr="003D46CC" w:rsidRDefault="003D46CC" w:rsidP="004A4276">
            <w:pPr>
              <w:jc w:val="center"/>
            </w:pPr>
            <w:r w:rsidRPr="003D46CC">
              <w:t>4</w:t>
            </w:r>
          </w:p>
        </w:tc>
        <w:tc>
          <w:tcPr>
            <w:tcW w:w="1374" w:type="dxa"/>
            <w:shd w:val="clear" w:color="auto" w:fill="F2DBDB" w:themeFill="accent2" w:themeFillTint="33"/>
          </w:tcPr>
          <w:p w14:paraId="297803D0" w14:textId="77777777" w:rsidR="003D46CC" w:rsidRPr="003D46CC" w:rsidRDefault="003D46CC" w:rsidP="004A4276">
            <w:pPr>
              <w:jc w:val="center"/>
            </w:pPr>
            <w:r w:rsidRPr="003D46CC">
              <w:t>0</w:t>
            </w:r>
          </w:p>
        </w:tc>
        <w:tc>
          <w:tcPr>
            <w:tcW w:w="1394" w:type="dxa"/>
          </w:tcPr>
          <w:p w14:paraId="7C370565" w14:textId="77777777" w:rsidR="003D46CC" w:rsidRPr="003D46CC" w:rsidRDefault="003D46CC" w:rsidP="004A4276">
            <w:pPr>
              <w:jc w:val="center"/>
            </w:pPr>
            <w:r w:rsidRPr="003D46CC">
              <w:t>39</w:t>
            </w:r>
          </w:p>
        </w:tc>
      </w:tr>
      <w:tr w:rsidR="003D46CC" w14:paraId="1C79EC02" w14:textId="77777777" w:rsidTr="004A4276">
        <w:trPr>
          <w:trHeight w:val="448"/>
        </w:trPr>
        <w:tc>
          <w:tcPr>
            <w:tcW w:w="1374" w:type="dxa"/>
          </w:tcPr>
          <w:p w14:paraId="0279E864" w14:textId="77777777" w:rsidR="003D46CC" w:rsidRPr="003D46CC" w:rsidRDefault="003D46CC" w:rsidP="003D46CC">
            <w:pPr>
              <w:rPr>
                <w:b/>
                <w:bCs/>
              </w:rPr>
            </w:pPr>
            <w:r w:rsidRPr="003D46CC">
              <w:rPr>
                <w:b/>
                <w:bCs/>
              </w:rPr>
              <w:t>3-Severe</w:t>
            </w:r>
          </w:p>
        </w:tc>
        <w:tc>
          <w:tcPr>
            <w:tcW w:w="1374" w:type="dxa"/>
            <w:shd w:val="clear" w:color="auto" w:fill="E5DFEC" w:themeFill="accent4" w:themeFillTint="33"/>
          </w:tcPr>
          <w:p w14:paraId="19D4F33C" w14:textId="77777777" w:rsidR="003D46CC" w:rsidRPr="003D46CC" w:rsidRDefault="003D46CC" w:rsidP="004A4276">
            <w:pPr>
              <w:jc w:val="center"/>
            </w:pPr>
            <w:r w:rsidRPr="003D46CC">
              <w:t>1</w:t>
            </w:r>
          </w:p>
        </w:tc>
        <w:tc>
          <w:tcPr>
            <w:tcW w:w="1374" w:type="dxa"/>
            <w:shd w:val="clear" w:color="auto" w:fill="E5DFEC" w:themeFill="accent4" w:themeFillTint="33"/>
          </w:tcPr>
          <w:p w14:paraId="19841367" w14:textId="77777777" w:rsidR="003D46CC" w:rsidRPr="003D46CC" w:rsidRDefault="003D46CC" w:rsidP="004A4276">
            <w:pPr>
              <w:jc w:val="center"/>
            </w:pPr>
            <w:r w:rsidRPr="003D46CC">
              <w:t>2</w:t>
            </w:r>
          </w:p>
        </w:tc>
        <w:tc>
          <w:tcPr>
            <w:tcW w:w="1374" w:type="dxa"/>
            <w:shd w:val="clear" w:color="auto" w:fill="E5DFEC" w:themeFill="accent4" w:themeFillTint="33"/>
          </w:tcPr>
          <w:p w14:paraId="7AE90F49" w14:textId="77777777" w:rsidR="003D46CC" w:rsidRPr="003D46CC" w:rsidRDefault="003D46CC" w:rsidP="004A4276">
            <w:pPr>
              <w:jc w:val="center"/>
            </w:pPr>
            <w:r w:rsidRPr="003D46CC">
              <w:t>6</w:t>
            </w:r>
          </w:p>
        </w:tc>
        <w:tc>
          <w:tcPr>
            <w:tcW w:w="1374" w:type="dxa"/>
            <w:shd w:val="clear" w:color="auto" w:fill="DAEEF3" w:themeFill="accent5" w:themeFillTint="33"/>
          </w:tcPr>
          <w:p w14:paraId="59FC5E8D" w14:textId="77777777" w:rsidR="003D46CC" w:rsidRPr="003D46CC" w:rsidRDefault="003D46CC" w:rsidP="004A4276">
            <w:pPr>
              <w:jc w:val="center"/>
            </w:pPr>
            <w:r w:rsidRPr="003D46CC">
              <w:t>4</w:t>
            </w:r>
          </w:p>
        </w:tc>
        <w:tc>
          <w:tcPr>
            <w:tcW w:w="1374" w:type="dxa"/>
            <w:shd w:val="clear" w:color="auto" w:fill="F2DBDB" w:themeFill="accent2" w:themeFillTint="33"/>
          </w:tcPr>
          <w:p w14:paraId="41C42AF4" w14:textId="77777777" w:rsidR="003D46CC" w:rsidRPr="003D46CC" w:rsidRDefault="003D46CC" w:rsidP="004A4276">
            <w:pPr>
              <w:jc w:val="center"/>
            </w:pPr>
            <w:r w:rsidRPr="003D46CC">
              <w:t>0</w:t>
            </w:r>
          </w:p>
        </w:tc>
        <w:tc>
          <w:tcPr>
            <w:tcW w:w="1394" w:type="dxa"/>
          </w:tcPr>
          <w:p w14:paraId="1DB0A36A" w14:textId="77777777" w:rsidR="003D46CC" w:rsidRPr="003D46CC" w:rsidRDefault="003D46CC" w:rsidP="004A4276">
            <w:pPr>
              <w:jc w:val="center"/>
            </w:pPr>
            <w:r w:rsidRPr="003D46CC">
              <w:t>13</w:t>
            </w:r>
          </w:p>
        </w:tc>
      </w:tr>
      <w:tr w:rsidR="003D46CC" w14:paraId="4970EF36" w14:textId="77777777" w:rsidTr="004A4276">
        <w:trPr>
          <w:trHeight w:val="448"/>
        </w:trPr>
        <w:tc>
          <w:tcPr>
            <w:tcW w:w="1374" w:type="dxa"/>
          </w:tcPr>
          <w:p w14:paraId="0C5FBBAE" w14:textId="77777777" w:rsidR="003D46CC" w:rsidRPr="003D46CC" w:rsidRDefault="003D46CC" w:rsidP="003D46CC">
            <w:pPr>
              <w:rPr>
                <w:b/>
                <w:bCs/>
              </w:rPr>
            </w:pPr>
            <w:r w:rsidRPr="003D46CC">
              <w:rPr>
                <w:b/>
                <w:bCs/>
              </w:rPr>
              <w:t>4-Extreme</w:t>
            </w:r>
          </w:p>
        </w:tc>
        <w:tc>
          <w:tcPr>
            <w:tcW w:w="1374" w:type="dxa"/>
            <w:shd w:val="clear" w:color="auto" w:fill="E5DFEC" w:themeFill="accent4" w:themeFillTint="33"/>
          </w:tcPr>
          <w:p w14:paraId="4FAFC978" w14:textId="77777777" w:rsidR="003D46CC" w:rsidRPr="003D46CC" w:rsidRDefault="003D46CC" w:rsidP="004A4276">
            <w:pPr>
              <w:jc w:val="center"/>
            </w:pPr>
            <w:r w:rsidRPr="003D46CC">
              <w:t>0</w:t>
            </w:r>
          </w:p>
        </w:tc>
        <w:tc>
          <w:tcPr>
            <w:tcW w:w="1374" w:type="dxa"/>
            <w:shd w:val="clear" w:color="auto" w:fill="E5DFEC" w:themeFill="accent4" w:themeFillTint="33"/>
          </w:tcPr>
          <w:p w14:paraId="25D0D078" w14:textId="77777777" w:rsidR="003D46CC" w:rsidRPr="003D46CC" w:rsidRDefault="003D46CC" w:rsidP="004A4276">
            <w:pPr>
              <w:jc w:val="center"/>
            </w:pPr>
            <w:r w:rsidRPr="003D46CC">
              <w:t>0</w:t>
            </w:r>
          </w:p>
        </w:tc>
        <w:tc>
          <w:tcPr>
            <w:tcW w:w="1374" w:type="dxa"/>
            <w:shd w:val="clear" w:color="auto" w:fill="E5DFEC" w:themeFill="accent4" w:themeFillTint="33"/>
          </w:tcPr>
          <w:p w14:paraId="56DA5732" w14:textId="77777777" w:rsidR="003D46CC" w:rsidRPr="003D46CC" w:rsidRDefault="003D46CC" w:rsidP="004A4276">
            <w:pPr>
              <w:jc w:val="center"/>
            </w:pPr>
            <w:r w:rsidRPr="003D46CC">
              <w:t>0</w:t>
            </w:r>
          </w:p>
        </w:tc>
        <w:tc>
          <w:tcPr>
            <w:tcW w:w="1374" w:type="dxa"/>
            <w:shd w:val="clear" w:color="auto" w:fill="E5DFEC" w:themeFill="accent4" w:themeFillTint="33"/>
          </w:tcPr>
          <w:p w14:paraId="114FFD92" w14:textId="77777777" w:rsidR="003D46CC" w:rsidRPr="003D46CC" w:rsidRDefault="003D46CC" w:rsidP="004A4276">
            <w:pPr>
              <w:jc w:val="center"/>
            </w:pPr>
            <w:r w:rsidRPr="003D46CC">
              <w:t>2</w:t>
            </w:r>
          </w:p>
        </w:tc>
        <w:tc>
          <w:tcPr>
            <w:tcW w:w="1374" w:type="dxa"/>
            <w:shd w:val="clear" w:color="auto" w:fill="DAEEF3" w:themeFill="accent5" w:themeFillTint="33"/>
          </w:tcPr>
          <w:p w14:paraId="44BF8CCD" w14:textId="77777777" w:rsidR="003D46CC" w:rsidRPr="003D46CC" w:rsidRDefault="003D46CC" w:rsidP="004A4276">
            <w:pPr>
              <w:jc w:val="center"/>
            </w:pPr>
            <w:r w:rsidRPr="003D46CC">
              <w:t>0</w:t>
            </w:r>
          </w:p>
        </w:tc>
        <w:tc>
          <w:tcPr>
            <w:tcW w:w="1394" w:type="dxa"/>
          </w:tcPr>
          <w:p w14:paraId="0389683F" w14:textId="77777777" w:rsidR="003D46CC" w:rsidRPr="003D46CC" w:rsidRDefault="003D46CC" w:rsidP="004A4276">
            <w:pPr>
              <w:jc w:val="center"/>
            </w:pPr>
            <w:r w:rsidRPr="003D46CC">
              <w:t>2</w:t>
            </w:r>
          </w:p>
        </w:tc>
      </w:tr>
      <w:tr w:rsidR="003D46CC" w14:paraId="729CFF3A" w14:textId="77777777" w:rsidTr="004A4276">
        <w:trPr>
          <w:cnfStyle w:val="010000000000" w:firstRow="0" w:lastRow="1" w:firstColumn="0" w:lastColumn="0" w:oddVBand="0" w:evenVBand="0" w:oddHBand="0" w:evenHBand="0" w:firstRowFirstColumn="0" w:firstRowLastColumn="0" w:lastRowFirstColumn="0" w:lastRowLastColumn="0"/>
          <w:trHeight w:val="428"/>
        </w:trPr>
        <w:tc>
          <w:tcPr>
            <w:tcW w:w="1374" w:type="dxa"/>
          </w:tcPr>
          <w:p w14:paraId="0C95B88C" w14:textId="77777777" w:rsidR="003D46CC" w:rsidRPr="003D46CC" w:rsidRDefault="003D46CC" w:rsidP="003D46CC">
            <w:pPr>
              <w:rPr>
                <w:b/>
                <w:bCs/>
              </w:rPr>
            </w:pPr>
            <w:r w:rsidRPr="003D46CC">
              <w:rPr>
                <w:b/>
                <w:bCs/>
              </w:rPr>
              <w:t>Total</w:t>
            </w:r>
          </w:p>
        </w:tc>
        <w:tc>
          <w:tcPr>
            <w:tcW w:w="1374" w:type="dxa"/>
          </w:tcPr>
          <w:p w14:paraId="66D582BD" w14:textId="77777777" w:rsidR="003D46CC" w:rsidRPr="003D46CC" w:rsidRDefault="003D46CC" w:rsidP="004A4276">
            <w:pPr>
              <w:jc w:val="center"/>
            </w:pPr>
            <w:r w:rsidRPr="003D46CC">
              <w:t>28</w:t>
            </w:r>
          </w:p>
        </w:tc>
        <w:tc>
          <w:tcPr>
            <w:tcW w:w="1374" w:type="dxa"/>
          </w:tcPr>
          <w:p w14:paraId="28056920" w14:textId="77777777" w:rsidR="003D46CC" w:rsidRPr="003D46CC" w:rsidRDefault="003D46CC" w:rsidP="004A4276">
            <w:pPr>
              <w:jc w:val="center"/>
            </w:pPr>
            <w:r w:rsidRPr="003D46CC">
              <w:t>38</w:t>
            </w:r>
          </w:p>
        </w:tc>
        <w:tc>
          <w:tcPr>
            <w:tcW w:w="1374" w:type="dxa"/>
          </w:tcPr>
          <w:p w14:paraId="729EA9A5" w14:textId="77777777" w:rsidR="003D46CC" w:rsidRPr="003D46CC" w:rsidRDefault="003D46CC" w:rsidP="004A4276">
            <w:pPr>
              <w:jc w:val="center"/>
            </w:pPr>
            <w:r w:rsidRPr="003D46CC">
              <w:t>24</w:t>
            </w:r>
          </w:p>
        </w:tc>
        <w:tc>
          <w:tcPr>
            <w:tcW w:w="1374" w:type="dxa"/>
          </w:tcPr>
          <w:p w14:paraId="4BDF018C" w14:textId="77777777" w:rsidR="003D46CC" w:rsidRPr="003D46CC" w:rsidRDefault="003D46CC" w:rsidP="004A4276">
            <w:pPr>
              <w:jc w:val="center"/>
            </w:pPr>
            <w:r w:rsidRPr="003D46CC">
              <w:t>10</w:t>
            </w:r>
          </w:p>
        </w:tc>
        <w:tc>
          <w:tcPr>
            <w:tcW w:w="1374" w:type="dxa"/>
          </w:tcPr>
          <w:p w14:paraId="454B3332" w14:textId="77777777" w:rsidR="003D46CC" w:rsidRPr="003D46CC" w:rsidRDefault="003D46CC" w:rsidP="004A4276">
            <w:pPr>
              <w:jc w:val="center"/>
            </w:pPr>
            <w:r w:rsidRPr="003D46CC">
              <w:t>0</w:t>
            </w:r>
          </w:p>
        </w:tc>
        <w:tc>
          <w:tcPr>
            <w:tcW w:w="1394" w:type="dxa"/>
          </w:tcPr>
          <w:p w14:paraId="70F7EF1C" w14:textId="77777777" w:rsidR="003D46CC" w:rsidRPr="003D46CC" w:rsidRDefault="003D46CC" w:rsidP="004A4276">
            <w:pPr>
              <w:jc w:val="center"/>
            </w:pPr>
            <w:r w:rsidRPr="003D46CC">
              <w:t>100</w:t>
            </w:r>
          </w:p>
        </w:tc>
      </w:tr>
    </w:tbl>
    <w:p w14:paraId="0DBD0468" w14:textId="62CA1947" w:rsidR="000B2688" w:rsidRDefault="00F96470" w:rsidP="00096C8D">
      <w:pPr>
        <w:pStyle w:val="BlockText1"/>
      </w:pPr>
      <w:r>
        <w:t>Results:</w:t>
      </w:r>
      <w:r>
        <w:rPr>
          <w:spacing w:val="30"/>
        </w:rPr>
        <w:t xml:space="preserve"> </w:t>
      </w:r>
      <w:r w:rsidR="000B2688">
        <w:t>The proposed match between IAR-DST Domain ratings and participant severity ratings on self-report questionnaires were the Same on 41 occasions, IAR-DST domain ratings were Higher on 8 occasions and Lower on 51 occasions (Table 19).</w:t>
      </w:r>
    </w:p>
    <w:p w14:paraId="02BCD12A" w14:textId="353850AD" w:rsidR="000B2688" w:rsidRPr="00FE7A55" w:rsidRDefault="000B2688" w:rsidP="00096C8D">
      <w:pPr>
        <w:pStyle w:val="BlockText1"/>
      </w:pPr>
      <w:r>
        <w:t>Overall,</w:t>
      </w:r>
      <w:r>
        <w:rPr>
          <w:spacing w:val="-8"/>
        </w:rPr>
        <w:t xml:space="preserve"> </w:t>
      </w:r>
      <w:r>
        <w:t>the</w:t>
      </w:r>
      <w:r>
        <w:rPr>
          <w:spacing w:val="-8"/>
        </w:rPr>
        <w:t xml:space="preserve"> </w:t>
      </w:r>
      <w:r>
        <w:t>interviewer</w:t>
      </w:r>
      <w:r>
        <w:rPr>
          <w:spacing w:val="-8"/>
        </w:rPr>
        <w:t xml:space="preserve"> </w:t>
      </w:r>
      <w:r>
        <w:t>IAR-DST</w:t>
      </w:r>
      <w:r>
        <w:rPr>
          <w:spacing w:val="-8"/>
        </w:rPr>
        <w:t xml:space="preserve"> </w:t>
      </w:r>
      <w:r>
        <w:t>domain</w:t>
      </w:r>
      <w:r>
        <w:rPr>
          <w:spacing w:val="-8"/>
        </w:rPr>
        <w:t xml:space="preserve"> </w:t>
      </w:r>
      <w:r>
        <w:t>ratings</w:t>
      </w:r>
      <w:r>
        <w:rPr>
          <w:spacing w:val="-8"/>
        </w:rPr>
        <w:t xml:space="preserve"> </w:t>
      </w:r>
      <w:r>
        <w:t>were</w:t>
      </w:r>
      <w:r>
        <w:rPr>
          <w:spacing w:val="-8"/>
        </w:rPr>
        <w:t xml:space="preserve"> </w:t>
      </w:r>
      <w:r>
        <w:t>less</w:t>
      </w:r>
      <w:r>
        <w:rPr>
          <w:spacing w:val="-8"/>
        </w:rPr>
        <w:t xml:space="preserve"> </w:t>
      </w:r>
      <w:r>
        <w:t>severe</w:t>
      </w:r>
      <w:r>
        <w:rPr>
          <w:spacing w:val="-8"/>
        </w:rPr>
        <w:t xml:space="preserve"> </w:t>
      </w:r>
      <w:r>
        <w:t>than</w:t>
      </w:r>
      <w:r>
        <w:rPr>
          <w:spacing w:val="-8"/>
        </w:rPr>
        <w:t xml:space="preserve"> </w:t>
      </w:r>
      <w:r>
        <w:t>the severity ratings according to the participant self-report measure.</w:t>
      </w:r>
    </w:p>
    <w:p w14:paraId="24D40E09" w14:textId="77777777" w:rsidR="002A410F" w:rsidRDefault="005F5B62" w:rsidP="00C337A7">
      <w:pPr>
        <w:pStyle w:val="FootnoteText"/>
        <w:sectPr w:rsidR="002A410F" w:rsidSect="00973295">
          <w:headerReference w:type="even" r:id="rId56"/>
          <w:headerReference w:type="default" r:id="rId57"/>
          <w:footerReference w:type="even" r:id="rId58"/>
          <w:footerReference w:type="default" r:id="rId59"/>
          <w:pgSz w:w="11910" w:h="16840"/>
          <w:pgMar w:top="1701" w:right="992" w:bottom="816" w:left="992" w:header="0" w:footer="193" w:gutter="0"/>
          <w:cols w:space="720"/>
        </w:sectPr>
      </w:pPr>
      <w:r w:rsidRPr="00000FB7">
        <w:t>* We note Domain 3 requires further analyses separating various aspects of functioning.</w:t>
      </w:r>
    </w:p>
    <w:p w14:paraId="57240CDC" w14:textId="132223E5" w:rsidR="004127FC" w:rsidRPr="00000FB7" w:rsidRDefault="005F5B62" w:rsidP="00B92D85">
      <w:pPr>
        <w:pStyle w:val="Heading2"/>
      </w:pPr>
      <w:bookmarkStart w:id="43" w:name="_bookmark12"/>
      <w:bookmarkStart w:id="44" w:name="_Toc231942716"/>
      <w:bookmarkEnd w:id="43"/>
      <w:r w:rsidRPr="00000FB7">
        <w:t>Domain 4:</w:t>
      </w:r>
      <w:r w:rsidR="00FE7A55" w:rsidRPr="00000FB7">
        <w:t xml:space="preserve"> </w:t>
      </w:r>
      <w:r w:rsidRPr="00844848">
        <w:t>Impact of co-existing conditions</w:t>
      </w:r>
      <w:bookmarkEnd w:id="44"/>
    </w:p>
    <w:p w14:paraId="1D0E44D7" w14:textId="77777777" w:rsidR="004127FC" w:rsidRPr="00F232AA" w:rsidRDefault="005F5B62" w:rsidP="00C337A7">
      <w:r w:rsidRPr="00F232AA">
        <w:t>Domain 4 focuses on physical health, intellectual disability, cognitive impairment and substance use/misuse. We tested concordance, by averaging across 2 items from the DSM-5-TR (Item 9. Unexplained aches and pains’ &amp; ‘Item 15. Problems with memory’) and the total score on the Alcohol, Smoking, Substance Involvement (WHO-ASSIST) scale (Table 20).</w:t>
      </w:r>
    </w:p>
    <w:p w14:paraId="3DF3D84E" w14:textId="32E0A296" w:rsidR="004127FC" w:rsidRDefault="005F5B62" w:rsidP="00C337A7">
      <w:pPr>
        <w:pStyle w:val="Caption"/>
      </w:pPr>
      <w:r w:rsidRPr="00000FB7">
        <w:t>Table 20. IAR-DST Domain 4 interviewer and self-reported measure frequencies</w:t>
      </w:r>
    </w:p>
    <w:tbl>
      <w:tblPr>
        <w:tblStyle w:val="TableGridLight"/>
        <w:tblW w:w="0" w:type="auto"/>
        <w:tblLayout w:type="fixed"/>
        <w:tblLook w:val="01E0" w:firstRow="1" w:lastRow="1" w:firstColumn="1" w:lastColumn="1" w:noHBand="0" w:noVBand="0"/>
      </w:tblPr>
      <w:tblGrid>
        <w:gridCol w:w="988"/>
        <w:gridCol w:w="1842"/>
        <w:gridCol w:w="1134"/>
        <w:gridCol w:w="1276"/>
        <w:gridCol w:w="1418"/>
        <w:gridCol w:w="1417"/>
        <w:gridCol w:w="1563"/>
      </w:tblGrid>
      <w:tr w:rsidR="00841290" w14:paraId="77AE8EFE" w14:textId="77777777" w:rsidTr="00320BEE">
        <w:trPr>
          <w:cnfStyle w:val="100000000000" w:firstRow="1" w:lastRow="0" w:firstColumn="0" w:lastColumn="0" w:oddVBand="0" w:evenVBand="0" w:oddHBand="0" w:evenHBand="0" w:firstRowFirstColumn="0" w:firstRowLastColumn="0" w:lastRowFirstColumn="0" w:lastRowLastColumn="0"/>
          <w:trHeight w:val="695"/>
        </w:trPr>
        <w:tc>
          <w:tcPr>
            <w:tcW w:w="988" w:type="dxa"/>
            <w:shd w:val="clear" w:color="auto" w:fill="F2F2F2" w:themeFill="background1" w:themeFillShade="F2"/>
          </w:tcPr>
          <w:p w14:paraId="5B7AB368" w14:textId="77777777" w:rsidR="00841290" w:rsidRPr="00480A30" w:rsidRDefault="00841290" w:rsidP="00480A30">
            <w:r w:rsidRPr="00480A30">
              <w:t>Domain 4</w:t>
            </w:r>
          </w:p>
        </w:tc>
        <w:tc>
          <w:tcPr>
            <w:tcW w:w="1842" w:type="dxa"/>
            <w:shd w:val="clear" w:color="auto" w:fill="F2F2F2" w:themeFill="background1" w:themeFillShade="F2"/>
          </w:tcPr>
          <w:p w14:paraId="0D418F6D" w14:textId="77777777" w:rsidR="00841290" w:rsidRPr="00480A30" w:rsidRDefault="00841290" w:rsidP="00480A30">
            <w:r w:rsidRPr="00480A30">
              <w:t>Impact of co-existing conditions</w:t>
            </w:r>
          </w:p>
        </w:tc>
        <w:tc>
          <w:tcPr>
            <w:tcW w:w="1134" w:type="dxa"/>
            <w:shd w:val="clear" w:color="auto" w:fill="F2F2F2" w:themeFill="background1" w:themeFillShade="F2"/>
          </w:tcPr>
          <w:p w14:paraId="4379FC86" w14:textId="1CFD1E5C" w:rsidR="00841290" w:rsidRPr="00480A30" w:rsidRDefault="00841290" w:rsidP="00480A30">
            <w:r w:rsidRPr="00480A30">
              <w:t>0 = No problem</w:t>
            </w:r>
          </w:p>
        </w:tc>
        <w:tc>
          <w:tcPr>
            <w:tcW w:w="1276" w:type="dxa"/>
            <w:shd w:val="clear" w:color="auto" w:fill="F2F2F2" w:themeFill="background1" w:themeFillShade="F2"/>
          </w:tcPr>
          <w:p w14:paraId="39D977D2" w14:textId="77777777" w:rsidR="00841290" w:rsidRPr="00480A30" w:rsidRDefault="00841290" w:rsidP="00480A30">
            <w:r w:rsidRPr="00480A30">
              <w:t>1 =Mild impact</w:t>
            </w:r>
          </w:p>
        </w:tc>
        <w:tc>
          <w:tcPr>
            <w:tcW w:w="1418" w:type="dxa"/>
            <w:shd w:val="clear" w:color="auto" w:fill="F2F2F2" w:themeFill="background1" w:themeFillShade="F2"/>
          </w:tcPr>
          <w:p w14:paraId="66D696A4" w14:textId="77777777" w:rsidR="00841290" w:rsidRPr="00480A30" w:rsidRDefault="00841290" w:rsidP="00480A30">
            <w:r w:rsidRPr="00480A30">
              <w:t>2 = Moderate impact</w:t>
            </w:r>
          </w:p>
        </w:tc>
        <w:tc>
          <w:tcPr>
            <w:tcW w:w="1417" w:type="dxa"/>
            <w:shd w:val="clear" w:color="auto" w:fill="F2F2F2" w:themeFill="background1" w:themeFillShade="F2"/>
          </w:tcPr>
          <w:p w14:paraId="515E0C3C" w14:textId="77777777" w:rsidR="00841290" w:rsidRPr="00480A30" w:rsidRDefault="00841290" w:rsidP="00480A30">
            <w:r w:rsidRPr="00480A30">
              <w:t>3 = Severe impact</w:t>
            </w:r>
          </w:p>
        </w:tc>
        <w:tc>
          <w:tcPr>
            <w:tcW w:w="1563" w:type="dxa"/>
            <w:shd w:val="clear" w:color="auto" w:fill="F2F2F2" w:themeFill="background1" w:themeFillShade="F2"/>
          </w:tcPr>
          <w:p w14:paraId="200840E7" w14:textId="77777777" w:rsidR="00841290" w:rsidRPr="00480A30" w:rsidRDefault="00841290" w:rsidP="00480A30">
            <w:r w:rsidRPr="00480A30">
              <w:t>4 = Very severe impact</w:t>
            </w:r>
          </w:p>
        </w:tc>
      </w:tr>
      <w:tr w:rsidR="00841290" w14:paraId="65D7E084" w14:textId="77777777" w:rsidTr="00320BEE">
        <w:trPr>
          <w:trHeight w:val="561"/>
        </w:trPr>
        <w:tc>
          <w:tcPr>
            <w:tcW w:w="988" w:type="dxa"/>
            <w:shd w:val="clear" w:color="auto" w:fill="F2F2F2" w:themeFill="background1" w:themeFillShade="F2"/>
          </w:tcPr>
          <w:p w14:paraId="7EB0A580" w14:textId="77777777" w:rsidR="00841290" w:rsidRPr="00480A30" w:rsidRDefault="00841290" w:rsidP="00480A30">
            <w:r w:rsidRPr="00480A30">
              <w:t>IAR-DST</w:t>
            </w:r>
          </w:p>
        </w:tc>
        <w:tc>
          <w:tcPr>
            <w:tcW w:w="1842" w:type="dxa"/>
          </w:tcPr>
          <w:p w14:paraId="59CA09D2" w14:textId="77777777" w:rsidR="00841290" w:rsidRPr="00480A30" w:rsidRDefault="00841290" w:rsidP="00480A30">
            <w:r w:rsidRPr="00480A30">
              <w:t>Intake ofﬁcer ratings</w:t>
            </w:r>
          </w:p>
        </w:tc>
        <w:tc>
          <w:tcPr>
            <w:tcW w:w="1134" w:type="dxa"/>
          </w:tcPr>
          <w:p w14:paraId="36E7B3E7" w14:textId="77777777" w:rsidR="00841290" w:rsidRPr="00480A30" w:rsidRDefault="00841290" w:rsidP="00480A30">
            <w:pPr>
              <w:jc w:val="center"/>
            </w:pPr>
            <w:r w:rsidRPr="00480A30">
              <w:t>28</w:t>
            </w:r>
          </w:p>
        </w:tc>
        <w:tc>
          <w:tcPr>
            <w:tcW w:w="1276" w:type="dxa"/>
          </w:tcPr>
          <w:p w14:paraId="71ED6CFF" w14:textId="77777777" w:rsidR="00841290" w:rsidRPr="00480A30" w:rsidRDefault="00841290" w:rsidP="00480A30">
            <w:pPr>
              <w:jc w:val="center"/>
            </w:pPr>
            <w:r w:rsidRPr="00480A30">
              <w:t>38</w:t>
            </w:r>
          </w:p>
        </w:tc>
        <w:tc>
          <w:tcPr>
            <w:tcW w:w="1418" w:type="dxa"/>
          </w:tcPr>
          <w:p w14:paraId="3C7B68CD" w14:textId="77777777" w:rsidR="00841290" w:rsidRPr="00480A30" w:rsidRDefault="00841290" w:rsidP="00480A30">
            <w:pPr>
              <w:jc w:val="center"/>
            </w:pPr>
            <w:r w:rsidRPr="00480A30">
              <w:t>24</w:t>
            </w:r>
          </w:p>
        </w:tc>
        <w:tc>
          <w:tcPr>
            <w:tcW w:w="1417" w:type="dxa"/>
          </w:tcPr>
          <w:p w14:paraId="6570452E" w14:textId="77777777" w:rsidR="00841290" w:rsidRPr="00480A30" w:rsidRDefault="00841290" w:rsidP="00480A30">
            <w:pPr>
              <w:jc w:val="center"/>
            </w:pPr>
            <w:r w:rsidRPr="00480A30">
              <w:t>10</w:t>
            </w:r>
          </w:p>
        </w:tc>
        <w:tc>
          <w:tcPr>
            <w:tcW w:w="1563" w:type="dxa"/>
          </w:tcPr>
          <w:p w14:paraId="1F1AE535" w14:textId="77777777" w:rsidR="00841290" w:rsidRPr="00480A30" w:rsidRDefault="00841290" w:rsidP="00480A30">
            <w:pPr>
              <w:jc w:val="center"/>
            </w:pPr>
            <w:r w:rsidRPr="00480A30">
              <w:t>0</w:t>
            </w:r>
          </w:p>
        </w:tc>
      </w:tr>
      <w:tr w:rsidR="00841290" w14:paraId="30363529" w14:textId="77777777" w:rsidTr="00320BEE">
        <w:trPr>
          <w:trHeight w:val="931"/>
        </w:trPr>
        <w:tc>
          <w:tcPr>
            <w:tcW w:w="988" w:type="dxa"/>
            <w:shd w:val="clear" w:color="auto" w:fill="F2F2F2" w:themeFill="background1" w:themeFillShade="F2"/>
          </w:tcPr>
          <w:p w14:paraId="25CD25FC" w14:textId="77777777" w:rsidR="00841290" w:rsidRPr="00480A30" w:rsidRDefault="00841290" w:rsidP="00480A30"/>
        </w:tc>
        <w:tc>
          <w:tcPr>
            <w:tcW w:w="1842" w:type="dxa"/>
            <w:shd w:val="clear" w:color="auto" w:fill="F2F2F2" w:themeFill="background1" w:themeFillShade="F2"/>
          </w:tcPr>
          <w:p w14:paraId="4A36FBF4" w14:textId="77777777" w:rsidR="00841290" w:rsidRPr="00480A30" w:rsidRDefault="00841290" w:rsidP="00480A30"/>
        </w:tc>
        <w:tc>
          <w:tcPr>
            <w:tcW w:w="1134" w:type="dxa"/>
            <w:shd w:val="clear" w:color="auto" w:fill="F2F2F2" w:themeFill="background1" w:themeFillShade="F2"/>
          </w:tcPr>
          <w:p w14:paraId="73E12E80" w14:textId="77777777" w:rsidR="00841290" w:rsidRPr="00480A30" w:rsidRDefault="00841290" w:rsidP="00480A30">
            <w:pPr>
              <w:jc w:val="center"/>
            </w:pPr>
            <w:r w:rsidRPr="00480A30">
              <w:t>0 = None (Not at all)</w:t>
            </w:r>
          </w:p>
        </w:tc>
        <w:tc>
          <w:tcPr>
            <w:tcW w:w="1276" w:type="dxa"/>
            <w:shd w:val="clear" w:color="auto" w:fill="F2F2F2" w:themeFill="background1" w:themeFillShade="F2"/>
          </w:tcPr>
          <w:p w14:paraId="20C1C9A8" w14:textId="77777777" w:rsidR="00841290" w:rsidRPr="00480A30" w:rsidRDefault="00841290" w:rsidP="00480A30">
            <w:pPr>
              <w:jc w:val="center"/>
            </w:pPr>
            <w:r w:rsidRPr="00480A30">
              <w:t>1 =Slight (Rare, less than a day or two)</w:t>
            </w:r>
          </w:p>
        </w:tc>
        <w:tc>
          <w:tcPr>
            <w:tcW w:w="1418" w:type="dxa"/>
            <w:shd w:val="clear" w:color="auto" w:fill="F2F2F2" w:themeFill="background1" w:themeFillShade="F2"/>
          </w:tcPr>
          <w:p w14:paraId="58F06F6A" w14:textId="77777777" w:rsidR="00841290" w:rsidRPr="00480A30" w:rsidRDefault="00841290" w:rsidP="00480A30">
            <w:pPr>
              <w:jc w:val="center"/>
            </w:pPr>
            <w:r w:rsidRPr="00480A30">
              <w:t>2 = Mild (Several days)</w:t>
            </w:r>
          </w:p>
        </w:tc>
        <w:tc>
          <w:tcPr>
            <w:tcW w:w="1417" w:type="dxa"/>
            <w:shd w:val="clear" w:color="auto" w:fill="F2F2F2" w:themeFill="background1" w:themeFillShade="F2"/>
          </w:tcPr>
          <w:p w14:paraId="1AEF0DB3" w14:textId="77777777" w:rsidR="00841290" w:rsidRPr="00480A30" w:rsidRDefault="00841290" w:rsidP="00480A30">
            <w:pPr>
              <w:jc w:val="center"/>
            </w:pPr>
            <w:r w:rsidRPr="00480A30">
              <w:t>3 = Moderate (More than half the days)</w:t>
            </w:r>
          </w:p>
        </w:tc>
        <w:tc>
          <w:tcPr>
            <w:tcW w:w="1563" w:type="dxa"/>
            <w:shd w:val="clear" w:color="auto" w:fill="F2F2F2" w:themeFill="background1" w:themeFillShade="F2"/>
          </w:tcPr>
          <w:p w14:paraId="5FED5DD9" w14:textId="77777777" w:rsidR="00841290" w:rsidRPr="00480A30" w:rsidRDefault="00841290" w:rsidP="00480A30">
            <w:pPr>
              <w:jc w:val="center"/>
            </w:pPr>
            <w:r w:rsidRPr="00480A30">
              <w:t>4 =Severe (Nearly every day)</w:t>
            </w:r>
          </w:p>
        </w:tc>
      </w:tr>
      <w:tr w:rsidR="00841290" w14:paraId="3E8E8A45" w14:textId="77777777" w:rsidTr="00320BEE">
        <w:trPr>
          <w:cnfStyle w:val="010000000000" w:firstRow="0" w:lastRow="1" w:firstColumn="0" w:lastColumn="0" w:oddVBand="0" w:evenVBand="0" w:oddHBand="0" w:evenHBand="0" w:firstRowFirstColumn="0" w:firstRowLastColumn="0" w:lastRowFirstColumn="0" w:lastRowLastColumn="0"/>
          <w:trHeight w:val="695"/>
        </w:trPr>
        <w:tc>
          <w:tcPr>
            <w:tcW w:w="988" w:type="dxa"/>
            <w:tcBorders>
              <w:left w:val="single" w:sz="4" w:space="0" w:color="D9D9D9" w:themeColor="background1" w:themeShade="D9"/>
              <w:right w:val="single" w:sz="4" w:space="0" w:color="D9D9D9" w:themeColor="background1" w:themeShade="D9"/>
            </w:tcBorders>
            <w:shd w:val="clear" w:color="auto" w:fill="F2F2F2" w:themeFill="background1" w:themeFillShade="F2"/>
          </w:tcPr>
          <w:p w14:paraId="2AA22BE1" w14:textId="77777777" w:rsidR="00841290" w:rsidRPr="00480A30" w:rsidRDefault="00841290" w:rsidP="00480A30"/>
        </w:tc>
        <w:tc>
          <w:tcPr>
            <w:tcW w:w="1842" w:type="dxa"/>
            <w:tcBorders>
              <w:left w:val="single" w:sz="4" w:space="0" w:color="D9D9D9" w:themeColor="background1" w:themeShade="D9"/>
              <w:right w:val="single" w:sz="4" w:space="0" w:color="D9D9D9" w:themeColor="background1" w:themeShade="D9"/>
            </w:tcBorders>
          </w:tcPr>
          <w:p w14:paraId="2A7A233E" w14:textId="77777777" w:rsidR="00841290" w:rsidRPr="00480A30" w:rsidRDefault="00841290" w:rsidP="00480A30">
            <w:r w:rsidRPr="00480A30">
              <w:t>Averaged score across DSM-5-TR Items 9 and 15 &amp; WHO-ASSIST *</w:t>
            </w:r>
          </w:p>
        </w:tc>
        <w:tc>
          <w:tcPr>
            <w:tcW w:w="1134" w:type="dxa"/>
            <w:tcBorders>
              <w:left w:val="single" w:sz="4" w:space="0" w:color="D9D9D9" w:themeColor="background1" w:themeShade="D9"/>
              <w:right w:val="single" w:sz="4" w:space="0" w:color="D9D9D9" w:themeColor="background1" w:themeShade="D9"/>
            </w:tcBorders>
          </w:tcPr>
          <w:p w14:paraId="5B18548A" w14:textId="77777777" w:rsidR="00841290" w:rsidRPr="00480A30" w:rsidRDefault="00841290" w:rsidP="00480A30">
            <w:pPr>
              <w:jc w:val="center"/>
            </w:pPr>
            <w:r w:rsidRPr="00480A30">
              <w:t>23</w:t>
            </w:r>
          </w:p>
        </w:tc>
        <w:tc>
          <w:tcPr>
            <w:tcW w:w="1276" w:type="dxa"/>
            <w:tcBorders>
              <w:left w:val="single" w:sz="4" w:space="0" w:color="D9D9D9" w:themeColor="background1" w:themeShade="D9"/>
              <w:right w:val="single" w:sz="4" w:space="0" w:color="D9D9D9" w:themeColor="background1" w:themeShade="D9"/>
            </w:tcBorders>
          </w:tcPr>
          <w:p w14:paraId="184BC3D9" w14:textId="77777777" w:rsidR="00841290" w:rsidRPr="00480A30" w:rsidRDefault="00841290" w:rsidP="00480A30">
            <w:pPr>
              <w:jc w:val="center"/>
            </w:pPr>
            <w:r w:rsidRPr="00480A30">
              <w:t>39</w:t>
            </w:r>
          </w:p>
        </w:tc>
        <w:tc>
          <w:tcPr>
            <w:tcW w:w="1418" w:type="dxa"/>
            <w:tcBorders>
              <w:left w:val="single" w:sz="4" w:space="0" w:color="D9D9D9" w:themeColor="background1" w:themeShade="D9"/>
              <w:right w:val="single" w:sz="4" w:space="0" w:color="D9D9D9" w:themeColor="background1" w:themeShade="D9"/>
            </w:tcBorders>
          </w:tcPr>
          <w:p w14:paraId="31B06B35" w14:textId="77777777" w:rsidR="00841290" w:rsidRPr="00480A30" w:rsidRDefault="00841290" w:rsidP="00480A30">
            <w:pPr>
              <w:jc w:val="center"/>
            </w:pPr>
            <w:r w:rsidRPr="00480A30">
              <w:t>30</w:t>
            </w:r>
          </w:p>
        </w:tc>
        <w:tc>
          <w:tcPr>
            <w:tcW w:w="1417" w:type="dxa"/>
            <w:tcBorders>
              <w:left w:val="single" w:sz="4" w:space="0" w:color="D9D9D9" w:themeColor="background1" w:themeShade="D9"/>
              <w:right w:val="single" w:sz="4" w:space="0" w:color="D9D9D9" w:themeColor="background1" w:themeShade="D9"/>
            </w:tcBorders>
          </w:tcPr>
          <w:p w14:paraId="1CBC697E" w14:textId="77777777" w:rsidR="00841290" w:rsidRPr="00480A30" w:rsidRDefault="00841290" w:rsidP="00480A30">
            <w:pPr>
              <w:jc w:val="center"/>
            </w:pPr>
            <w:r w:rsidRPr="00480A30">
              <w:t>7</w:t>
            </w:r>
          </w:p>
        </w:tc>
        <w:tc>
          <w:tcPr>
            <w:tcW w:w="1563" w:type="dxa"/>
            <w:tcBorders>
              <w:left w:val="single" w:sz="4" w:space="0" w:color="D9D9D9" w:themeColor="background1" w:themeShade="D9"/>
              <w:right w:val="single" w:sz="4" w:space="0" w:color="D9D9D9" w:themeColor="background1" w:themeShade="D9"/>
            </w:tcBorders>
          </w:tcPr>
          <w:p w14:paraId="2709D073" w14:textId="77777777" w:rsidR="00841290" w:rsidRPr="00480A30" w:rsidRDefault="00841290" w:rsidP="00480A30">
            <w:pPr>
              <w:jc w:val="center"/>
            </w:pPr>
            <w:r w:rsidRPr="00480A30">
              <w:t>1</w:t>
            </w:r>
          </w:p>
        </w:tc>
      </w:tr>
    </w:tbl>
    <w:p w14:paraId="036B300F" w14:textId="14F30350" w:rsidR="004127FC" w:rsidRDefault="005F5B62" w:rsidP="00C337A7">
      <w:pPr>
        <w:pStyle w:val="Caption"/>
      </w:pPr>
      <w:r w:rsidRPr="00932E21">
        <w:t>Table 21. Concordance between Domain 4 &amp; average scores of three scales</w:t>
      </w:r>
    </w:p>
    <w:tbl>
      <w:tblPr>
        <w:tblStyle w:val="TableGridLight"/>
        <w:tblW w:w="0" w:type="auto"/>
        <w:tblLayout w:type="fixed"/>
        <w:tblLook w:val="01E0" w:firstRow="1" w:lastRow="1" w:firstColumn="1" w:lastColumn="1" w:noHBand="0" w:noVBand="0"/>
      </w:tblPr>
      <w:tblGrid>
        <w:gridCol w:w="1374"/>
        <w:gridCol w:w="1374"/>
        <w:gridCol w:w="1374"/>
        <w:gridCol w:w="1374"/>
        <w:gridCol w:w="1374"/>
        <w:gridCol w:w="1374"/>
        <w:gridCol w:w="1394"/>
      </w:tblGrid>
      <w:tr w:rsidR="008553C9" w:rsidRPr="008553C9" w14:paraId="7C888D04" w14:textId="77777777" w:rsidTr="008553C9">
        <w:trPr>
          <w:cnfStyle w:val="100000000000" w:firstRow="1" w:lastRow="0" w:firstColumn="0" w:lastColumn="0" w:oddVBand="0" w:evenVBand="0" w:oddHBand="0" w:evenHBand="0" w:firstRowFirstColumn="0" w:firstRowLastColumn="0" w:lastRowFirstColumn="0" w:lastRowLastColumn="0"/>
          <w:trHeight w:val="695"/>
        </w:trPr>
        <w:tc>
          <w:tcPr>
            <w:tcW w:w="1374" w:type="dxa"/>
          </w:tcPr>
          <w:p w14:paraId="76561815" w14:textId="379C0E4D" w:rsidR="008553C9" w:rsidRPr="008553C9" w:rsidRDefault="008553C9" w:rsidP="008553C9">
            <w:r w:rsidRPr="008553C9">
              <w:t>IAR-DST 3.</w:t>
            </w:r>
            <w:r>
              <w:t xml:space="preserve"> </w:t>
            </w:r>
            <w:r w:rsidRPr="008553C9">
              <w:t>Item scale</w:t>
            </w:r>
          </w:p>
        </w:tc>
        <w:tc>
          <w:tcPr>
            <w:tcW w:w="1374" w:type="dxa"/>
          </w:tcPr>
          <w:p w14:paraId="37BC1BFC" w14:textId="43AF9A86" w:rsidR="008553C9" w:rsidRPr="008553C9" w:rsidRDefault="008553C9" w:rsidP="008553C9">
            <w:r w:rsidRPr="008553C9">
              <w:t>0 = No</w:t>
            </w:r>
            <w:r>
              <w:t xml:space="preserve"> </w:t>
            </w:r>
            <w:r w:rsidRPr="008553C9">
              <w:t>problem</w:t>
            </w:r>
          </w:p>
        </w:tc>
        <w:tc>
          <w:tcPr>
            <w:tcW w:w="1374" w:type="dxa"/>
          </w:tcPr>
          <w:p w14:paraId="468A6737" w14:textId="77777777" w:rsidR="008553C9" w:rsidRPr="008553C9" w:rsidRDefault="008553C9" w:rsidP="008553C9">
            <w:r w:rsidRPr="008553C9">
              <w:t>1 =Mild impact</w:t>
            </w:r>
          </w:p>
        </w:tc>
        <w:tc>
          <w:tcPr>
            <w:tcW w:w="1374" w:type="dxa"/>
          </w:tcPr>
          <w:p w14:paraId="46A68C8F" w14:textId="77777777" w:rsidR="008553C9" w:rsidRPr="008553C9" w:rsidRDefault="008553C9" w:rsidP="008553C9">
            <w:r w:rsidRPr="008553C9">
              <w:t>2 = Moderate impact</w:t>
            </w:r>
          </w:p>
        </w:tc>
        <w:tc>
          <w:tcPr>
            <w:tcW w:w="1374" w:type="dxa"/>
          </w:tcPr>
          <w:p w14:paraId="7E6B3325" w14:textId="77777777" w:rsidR="008553C9" w:rsidRPr="008553C9" w:rsidRDefault="008553C9" w:rsidP="008553C9">
            <w:r w:rsidRPr="008553C9">
              <w:t>3 = Severe impact</w:t>
            </w:r>
          </w:p>
        </w:tc>
        <w:tc>
          <w:tcPr>
            <w:tcW w:w="1374" w:type="dxa"/>
          </w:tcPr>
          <w:p w14:paraId="7196138A" w14:textId="77777777" w:rsidR="008553C9" w:rsidRPr="008553C9" w:rsidRDefault="008553C9" w:rsidP="008553C9">
            <w:r w:rsidRPr="008553C9">
              <w:t>4 = Very severe impact</w:t>
            </w:r>
          </w:p>
        </w:tc>
        <w:tc>
          <w:tcPr>
            <w:tcW w:w="1394" w:type="dxa"/>
          </w:tcPr>
          <w:p w14:paraId="1DD7D810" w14:textId="77777777" w:rsidR="008553C9" w:rsidRPr="008553C9" w:rsidRDefault="008553C9" w:rsidP="008553C9">
            <w:r w:rsidRPr="008553C9">
              <w:t>Total</w:t>
            </w:r>
          </w:p>
        </w:tc>
      </w:tr>
      <w:tr w:rsidR="008553C9" w:rsidRPr="008553C9" w14:paraId="7336E3BB" w14:textId="77777777" w:rsidTr="008553C9">
        <w:trPr>
          <w:trHeight w:val="448"/>
        </w:trPr>
        <w:tc>
          <w:tcPr>
            <w:tcW w:w="1374" w:type="dxa"/>
          </w:tcPr>
          <w:p w14:paraId="1D96BCEE" w14:textId="77777777" w:rsidR="008553C9" w:rsidRPr="008553C9" w:rsidRDefault="008553C9" w:rsidP="008553C9">
            <w:pPr>
              <w:rPr>
                <w:b/>
                <w:bCs/>
              </w:rPr>
            </w:pPr>
            <w:r w:rsidRPr="008553C9">
              <w:rPr>
                <w:b/>
                <w:bCs/>
              </w:rPr>
              <w:t>0-None</w:t>
            </w:r>
          </w:p>
        </w:tc>
        <w:tc>
          <w:tcPr>
            <w:tcW w:w="1374" w:type="dxa"/>
            <w:shd w:val="clear" w:color="auto" w:fill="DBE5F1" w:themeFill="accent1" w:themeFillTint="33"/>
          </w:tcPr>
          <w:p w14:paraId="3ADAAE48" w14:textId="77777777" w:rsidR="008553C9" w:rsidRPr="008553C9" w:rsidRDefault="008553C9" w:rsidP="001D6EB4">
            <w:pPr>
              <w:jc w:val="center"/>
            </w:pPr>
            <w:r w:rsidRPr="008553C9">
              <w:t>10</w:t>
            </w:r>
          </w:p>
        </w:tc>
        <w:tc>
          <w:tcPr>
            <w:tcW w:w="1374" w:type="dxa"/>
            <w:shd w:val="clear" w:color="auto" w:fill="F2DBDB" w:themeFill="accent2" w:themeFillTint="33"/>
          </w:tcPr>
          <w:p w14:paraId="725CE65B" w14:textId="77777777" w:rsidR="008553C9" w:rsidRPr="008553C9" w:rsidRDefault="008553C9" w:rsidP="001D6EB4">
            <w:pPr>
              <w:jc w:val="center"/>
            </w:pPr>
            <w:r w:rsidRPr="008553C9">
              <w:t>8</w:t>
            </w:r>
          </w:p>
        </w:tc>
        <w:tc>
          <w:tcPr>
            <w:tcW w:w="1374" w:type="dxa"/>
            <w:shd w:val="clear" w:color="auto" w:fill="F2DBDB" w:themeFill="accent2" w:themeFillTint="33"/>
          </w:tcPr>
          <w:p w14:paraId="70FE27F8" w14:textId="77777777" w:rsidR="008553C9" w:rsidRPr="008553C9" w:rsidRDefault="008553C9" w:rsidP="001D6EB4">
            <w:pPr>
              <w:jc w:val="center"/>
            </w:pPr>
            <w:r w:rsidRPr="008553C9">
              <w:t>5</w:t>
            </w:r>
          </w:p>
        </w:tc>
        <w:tc>
          <w:tcPr>
            <w:tcW w:w="1374" w:type="dxa"/>
            <w:shd w:val="clear" w:color="auto" w:fill="F2DBDB" w:themeFill="accent2" w:themeFillTint="33"/>
          </w:tcPr>
          <w:p w14:paraId="6150391F" w14:textId="77777777" w:rsidR="008553C9" w:rsidRPr="008553C9" w:rsidRDefault="008553C9" w:rsidP="001D6EB4">
            <w:pPr>
              <w:jc w:val="center"/>
            </w:pPr>
            <w:r w:rsidRPr="008553C9">
              <w:t>0</w:t>
            </w:r>
          </w:p>
        </w:tc>
        <w:tc>
          <w:tcPr>
            <w:tcW w:w="1374" w:type="dxa"/>
            <w:shd w:val="clear" w:color="auto" w:fill="F2DBDB" w:themeFill="accent2" w:themeFillTint="33"/>
          </w:tcPr>
          <w:p w14:paraId="5DAC46FB" w14:textId="77777777" w:rsidR="008553C9" w:rsidRPr="008553C9" w:rsidRDefault="008553C9" w:rsidP="001D6EB4">
            <w:pPr>
              <w:jc w:val="center"/>
            </w:pPr>
            <w:r w:rsidRPr="008553C9">
              <w:t>0</w:t>
            </w:r>
          </w:p>
        </w:tc>
        <w:tc>
          <w:tcPr>
            <w:tcW w:w="1394" w:type="dxa"/>
          </w:tcPr>
          <w:p w14:paraId="352BFA87" w14:textId="77777777" w:rsidR="008553C9" w:rsidRPr="008553C9" w:rsidRDefault="008553C9" w:rsidP="001D6EB4">
            <w:pPr>
              <w:jc w:val="center"/>
            </w:pPr>
            <w:r w:rsidRPr="008553C9">
              <w:t>23</w:t>
            </w:r>
          </w:p>
        </w:tc>
      </w:tr>
      <w:tr w:rsidR="008553C9" w:rsidRPr="008553C9" w14:paraId="59B4F50C" w14:textId="77777777" w:rsidTr="008553C9">
        <w:trPr>
          <w:trHeight w:val="448"/>
        </w:trPr>
        <w:tc>
          <w:tcPr>
            <w:tcW w:w="1374" w:type="dxa"/>
          </w:tcPr>
          <w:p w14:paraId="1BCB8335" w14:textId="77777777" w:rsidR="008553C9" w:rsidRPr="008553C9" w:rsidRDefault="008553C9" w:rsidP="008553C9">
            <w:pPr>
              <w:rPr>
                <w:b/>
                <w:bCs/>
              </w:rPr>
            </w:pPr>
            <w:r w:rsidRPr="008553C9">
              <w:rPr>
                <w:b/>
                <w:bCs/>
              </w:rPr>
              <w:t>1-Slight</w:t>
            </w:r>
          </w:p>
        </w:tc>
        <w:tc>
          <w:tcPr>
            <w:tcW w:w="1374" w:type="dxa"/>
            <w:shd w:val="clear" w:color="auto" w:fill="E5DFEC" w:themeFill="accent4" w:themeFillTint="33"/>
          </w:tcPr>
          <w:p w14:paraId="69754EE9" w14:textId="77777777" w:rsidR="008553C9" w:rsidRPr="008553C9" w:rsidRDefault="008553C9" w:rsidP="001D6EB4">
            <w:pPr>
              <w:jc w:val="center"/>
            </w:pPr>
            <w:r w:rsidRPr="008553C9">
              <w:t>14</w:t>
            </w:r>
          </w:p>
        </w:tc>
        <w:tc>
          <w:tcPr>
            <w:tcW w:w="1374" w:type="dxa"/>
            <w:shd w:val="clear" w:color="auto" w:fill="DBE5F1" w:themeFill="accent1" w:themeFillTint="33"/>
          </w:tcPr>
          <w:p w14:paraId="5461257F" w14:textId="77777777" w:rsidR="008553C9" w:rsidRPr="008553C9" w:rsidRDefault="008553C9" w:rsidP="001D6EB4">
            <w:pPr>
              <w:jc w:val="center"/>
            </w:pPr>
            <w:r w:rsidRPr="008553C9">
              <w:t>17</w:t>
            </w:r>
          </w:p>
        </w:tc>
        <w:tc>
          <w:tcPr>
            <w:tcW w:w="1374" w:type="dxa"/>
            <w:shd w:val="clear" w:color="auto" w:fill="F2DBDB" w:themeFill="accent2" w:themeFillTint="33"/>
          </w:tcPr>
          <w:p w14:paraId="2DE865B6" w14:textId="77777777" w:rsidR="008553C9" w:rsidRPr="008553C9" w:rsidRDefault="008553C9" w:rsidP="001D6EB4">
            <w:pPr>
              <w:jc w:val="center"/>
            </w:pPr>
            <w:r w:rsidRPr="008553C9">
              <w:t>5</w:t>
            </w:r>
          </w:p>
        </w:tc>
        <w:tc>
          <w:tcPr>
            <w:tcW w:w="1374" w:type="dxa"/>
            <w:shd w:val="clear" w:color="auto" w:fill="F2DBDB" w:themeFill="accent2" w:themeFillTint="33"/>
          </w:tcPr>
          <w:p w14:paraId="4792B229" w14:textId="77777777" w:rsidR="008553C9" w:rsidRPr="008553C9" w:rsidRDefault="008553C9" w:rsidP="001D6EB4">
            <w:pPr>
              <w:jc w:val="center"/>
            </w:pPr>
            <w:r w:rsidRPr="008553C9">
              <w:t>3</w:t>
            </w:r>
          </w:p>
        </w:tc>
        <w:tc>
          <w:tcPr>
            <w:tcW w:w="1374" w:type="dxa"/>
            <w:shd w:val="clear" w:color="auto" w:fill="F2DBDB" w:themeFill="accent2" w:themeFillTint="33"/>
          </w:tcPr>
          <w:p w14:paraId="61C9ADD4" w14:textId="77777777" w:rsidR="008553C9" w:rsidRPr="008553C9" w:rsidRDefault="008553C9" w:rsidP="001D6EB4">
            <w:pPr>
              <w:jc w:val="center"/>
            </w:pPr>
            <w:r w:rsidRPr="008553C9">
              <w:t>0</w:t>
            </w:r>
          </w:p>
        </w:tc>
        <w:tc>
          <w:tcPr>
            <w:tcW w:w="1394" w:type="dxa"/>
          </w:tcPr>
          <w:p w14:paraId="111E7D2E" w14:textId="77777777" w:rsidR="008553C9" w:rsidRPr="008553C9" w:rsidRDefault="008553C9" w:rsidP="001D6EB4">
            <w:pPr>
              <w:jc w:val="center"/>
            </w:pPr>
            <w:r w:rsidRPr="008553C9">
              <w:t>39</w:t>
            </w:r>
          </w:p>
        </w:tc>
      </w:tr>
      <w:tr w:rsidR="008553C9" w:rsidRPr="008553C9" w14:paraId="6E094719" w14:textId="77777777" w:rsidTr="008553C9">
        <w:trPr>
          <w:trHeight w:val="448"/>
        </w:trPr>
        <w:tc>
          <w:tcPr>
            <w:tcW w:w="1374" w:type="dxa"/>
          </w:tcPr>
          <w:p w14:paraId="0E29B510" w14:textId="77777777" w:rsidR="008553C9" w:rsidRPr="008553C9" w:rsidRDefault="008553C9" w:rsidP="008553C9">
            <w:pPr>
              <w:rPr>
                <w:b/>
                <w:bCs/>
              </w:rPr>
            </w:pPr>
            <w:r w:rsidRPr="008553C9">
              <w:rPr>
                <w:b/>
                <w:bCs/>
              </w:rPr>
              <w:t>2-Mild</w:t>
            </w:r>
          </w:p>
        </w:tc>
        <w:tc>
          <w:tcPr>
            <w:tcW w:w="1374" w:type="dxa"/>
            <w:shd w:val="clear" w:color="auto" w:fill="E5DFEC" w:themeFill="accent4" w:themeFillTint="33"/>
          </w:tcPr>
          <w:p w14:paraId="7113E945" w14:textId="77777777" w:rsidR="008553C9" w:rsidRPr="008553C9" w:rsidRDefault="008553C9" w:rsidP="001D6EB4">
            <w:pPr>
              <w:jc w:val="center"/>
            </w:pPr>
            <w:r w:rsidRPr="008553C9">
              <w:t>4</w:t>
            </w:r>
          </w:p>
        </w:tc>
        <w:tc>
          <w:tcPr>
            <w:tcW w:w="1374" w:type="dxa"/>
            <w:shd w:val="clear" w:color="auto" w:fill="E5DFEC" w:themeFill="accent4" w:themeFillTint="33"/>
          </w:tcPr>
          <w:p w14:paraId="23E900B1" w14:textId="77777777" w:rsidR="008553C9" w:rsidRPr="008553C9" w:rsidRDefault="008553C9" w:rsidP="001D6EB4">
            <w:pPr>
              <w:jc w:val="center"/>
            </w:pPr>
            <w:r w:rsidRPr="008553C9">
              <w:t>12</w:t>
            </w:r>
          </w:p>
        </w:tc>
        <w:tc>
          <w:tcPr>
            <w:tcW w:w="1374" w:type="dxa"/>
            <w:shd w:val="clear" w:color="auto" w:fill="DBE5F1" w:themeFill="accent1" w:themeFillTint="33"/>
          </w:tcPr>
          <w:p w14:paraId="3CCC4D42" w14:textId="77777777" w:rsidR="008553C9" w:rsidRPr="008553C9" w:rsidRDefault="008553C9" w:rsidP="001D6EB4">
            <w:pPr>
              <w:jc w:val="center"/>
            </w:pPr>
            <w:r w:rsidRPr="008553C9">
              <w:t>10</w:t>
            </w:r>
          </w:p>
        </w:tc>
        <w:tc>
          <w:tcPr>
            <w:tcW w:w="1374" w:type="dxa"/>
            <w:shd w:val="clear" w:color="auto" w:fill="F2DBDB" w:themeFill="accent2" w:themeFillTint="33"/>
          </w:tcPr>
          <w:p w14:paraId="04BCB758" w14:textId="77777777" w:rsidR="008553C9" w:rsidRPr="008553C9" w:rsidRDefault="008553C9" w:rsidP="001D6EB4">
            <w:pPr>
              <w:jc w:val="center"/>
            </w:pPr>
            <w:r w:rsidRPr="008553C9">
              <w:t>4</w:t>
            </w:r>
          </w:p>
        </w:tc>
        <w:tc>
          <w:tcPr>
            <w:tcW w:w="1374" w:type="dxa"/>
            <w:shd w:val="clear" w:color="auto" w:fill="F2DBDB" w:themeFill="accent2" w:themeFillTint="33"/>
          </w:tcPr>
          <w:p w14:paraId="56D260B1" w14:textId="77777777" w:rsidR="008553C9" w:rsidRPr="008553C9" w:rsidRDefault="008553C9" w:rsidP="001D6EB4">
            <w:pPr>
              <w:jc w:val="center"/>
            </w:pPr>
            <w:r w:rsidRPr="008553C9">
              <w:t>0</w:t>
            </w:r>
          </w:p>
        </w:tc>
        <w:tc>
          <w:tcPr>
            <w:tcW w:w="1394" w:type="dxa"/>
          </w:tcPr>
          <w:p w14:paraId="5FD44934" w14:textId="77777777" w:rsidR="008553C9" w:rsidRPr="008553C9" w:rsidRDefault="008553C9" w:rsidP="001D6EB4">
            <w:pPr>
              <w:jc w:val="center"/>
            </w:pPr>
            <w:r w:rsidRPr="008553C9">
              <w:t>30</w:t>
            </w:r>
          </w:p>
        </w:tc>
      </w:tr>
      <w:tr w:rsidR="008553C9" w:rsidRPr="008553C9" w14:paraId="10D66EFF" w14:textId="77777777" w:rsidTr="008553C9">
        <w:trPr>
          <w:trHeight w:val="448"/>
        </w:trPr>
        <w:tc>
          <w:tcPr>
            <w:tcW w:w="1374" w:type="dxa"/>
          </w:tcPr>
          <w:p w14:paraId="74F989E8" w14:textId="77777777" w:rsidR="008553C9" w:rsidRPr="008553C9" w:rsidRDefault="008553C9" w:rsidP="008553C9">
            <w:pPr>
              <w:rPr>
                <w:b/>
                <w:bCs/>
              </w:rPr>
            </w:pPr>
            <w:r w:rsidRPr="008553C9">
              <w:rPr>
                <w:b/>
                <w:bCs/>
              </w:rPr>
              <w:t>3-Moderate</w:t>
            </w:r>
          </w:p>
        </w:tc>
        <w:tc>
          <w:tcPr>
            <w:tcW w:w="1374" w:type="dxa"/>
            <w:shd w:val="clear" w:color="auto" w:fill="E5DFEC" w:themeFill="accent4" w:themeFillTint="33"/>
          </w:tcPr>
          <w:p w14:paraId="242C84FD" w14:textId="77777777" w:rsidR="008553C9" w:rsidRPr="008553C9" w:rsidRDefault="008553C9" w:rsidP="001D6EB4">
            <w:pPr>
              <w:jc w:val="center"/>
            </w:pPr>
            <w:r w:rsidRPr="008553C9">
              <w:t>0</w:t>
            </w:r>
          </w:p>
        </w:tc>
        <w:tc>
          <w:tcPr>
            <w:tcW w:w="1374" w:type="dxa"/>
            <w:shd w:val="clear" w:color="auto" w:fill="E5DFEC" w:themeFill="accent4" w:themeFillTint="33"/>
          </w:tcPr>
          <w:p w14:paraId="5AF6B38D" w14:textId="77777777" w:rsidR="008553C9" w:rsidRPr="008553C9" w:rsidRDefault="008553C9" w:rsidP="001D6EB4">
            <w:pPr>
              <w:jc w:val="center"/>
            </w:pPr>
            <w:r w:rsidRPr="008553C9">
              <w:t>1</w:t>
            </w:r>
          </w:p>
        </w:tc>
        <w:tc>
          <w:tcPr>
            <w:tcW w:w="1374" w:type="dxa"/>
            <w:shd w:val="clear" w:color="auto" w:fill="E5DFEC" w:themeFill="accent4" w:themeFillTint="33"/>
          </w:tcPr>
          <w:p w14:paraId="455319AA" w14:textId="77777777" w:rsidR="008553C9" w:rsidRPr="008553C9" w:rsidRDefault="008553C9" w:rsidP="001D6EB4">
            <w:pPr>
              <w:jc w:val="center"/>
            </w:pPr>
            <w:r w:rsidRPr="008553C9">
              <w:t>4</w:t>
            </w:r>
          </w:p>
        </w:tc>
        <w:tc>
          <w:tcPr>
            <w:tcW w:w="1374" w:type="dxa"/>
            <w:shd w:val="clear" w:color="auto" w:fill="DBE5F1" w:themeFill="accent1" w:themeFillTint="33"/>
          </w:tcPr>
          <w:p w14:paraId="200C68C0" w14:textId="77777777" w:rsidR="008553C9" w:rsidRPr="008553C9" w:rsidRDefault="008553C9" w:rsidP="001D6EB4">
            <w:pPr>
              <w:jc w:val="center"/>
            </w:pPr>
            <w:r w:rsidRPr="008553C9">
              <w:t>2</w:t>
            </w:r>
          </w:p>
        </w:tc>
        <w:tc>
          <w:tcPr>
            <w:tcW w:w="1374" w:type="dxa"/>
            <w:shd w:val="clear" w:color="auto" w:fill="F2DBDB" w:themeFill="accent2" w:themeFillTint="33"/>
          </w:tcPr>
          <w:p w14:paraId="171B46FF" w14:textId="77777777" w:rsidR="008553C9" w:rsidRPr="008553C9" w:rsidRDefault="008553C9" w:rsidP="001D6EB4">
            <w:pPr>
              <w:jc w:val="center"/>
            </w:pPr>
            <w:r w:rsidRPr="008553C9">
              <w:t>0</w:t>
            </w:r>
          </w:p>
        </w:tc>
        <w:tc>
          <w:tcPr>
            <w:tcW w:w="1394" w:type="dxa"/>
          </w:tcPr>
          <w:p w14:paraId="0C7F75CA" w14:textId="77777777" w:rsidR="008553C9" w:rsidRPr="008553C9" w:rsidRDefault="008553C9" w:rsidP="001D6EB4">
            <w:pPr>
              <w:jc w:val="center"/>
            </w:pPr>
            <w:r w:rsidRPr="008553C9">
              <w:t>7</w:t>
            </w:r>
          </w:p>
        </w:tc>
      </w:tr>
      <w:tr w:rsidR="008553C9" w:rsidRPr="008553C9" w14:paraId="309CDF2D" w14:textId="77777777" w:rsidTr="008553C9">
        <w:trPr>
          <w:trHeight w:val="448"/>
        </w:trPr>
        <w:tc>
          <w:tcPr>
            <w:tcW w:w="1374" w:type="dxa"/>
          </w:tcPr>
          <w:p w14:paraId="0D6CF159" w14:textId="77777777" w:rsidR="008553C9" w:rsidRPr="008553C9" w:rsidRDefault="008553C9" w:rsidP="008553C9">
            <w:pPr>
              <w:rPr>
                <w:b/>
                <w:bCs/>
              </w:rPr>
            </w:pPr>
            <w:r w:rsidRPr="008553C9">
              <w:rPr>
                <w:b/>
                <w:bCs/>
              </w:rPr>
              <w:t>4-Severe</w:t>
            </w:r>
          </w:p>
        </w:tc>
        <w:tc>
          <w:tcPr>
            <w:tcW w:w="1374" w:type="dxa"/>
            <w:shd w:val="clear" w:color="auto" w:fill="E5DFEC" w:themeFill="accent4" w:themeFillTint="33"/>
          </w:tcPr>
          <w:p w14:paraId="2773AC77" w14:textId="77777777" w:rsidR="008553C9" w:rsidRPr="008553C9" w:rsidRDefault="008553C9" w:rsidP="001D6EB4">
            <w:pPr>
              <w:jc w:val="center"/>
            </w:pPr>
            <w:r w:rsidRPr="008553C9">
              <w:t>0</w:t>
            </w:r>
          </w:p>
        </w:tc>
        <w:tc>
          <w:tcPr>
            <w:tcW w:w="1374" w:type="dxa"/>
            <w:shd w:val="clear" w:color="auto" w:fill="E5DFEC" w:themeFill="accent4" w:themeFillTint="33"/>
          </w:tcPr>
          <w:p w14:paraId="1BAC0F80" w14:textId="77777777" w:rsidR="008553C9" w:rsidRPr="008553C9" w:rsidRDefault="008553C9" w:rsidP="001D6EB4">
            <w:pPr>
              <w:jc w:val="center"/>
            </w:pPr>
            <w:r w:rsidRPr="008553C9">
              <w:t>0</w:t>
            </w:r>
          </w:p>
        </w:tc>
        <w:tc>
          <w:tcPr>
            <w:tcW w:w="1374" w:type="dxa"/>
            <w:shd w:val="clear" w:color="auto" w:fill="E5DFEC" w:themeFill="accent4" w:themeFillTint="33"/>
          </w:tcPr>
          <w:p w14:paraId="32DB52CE" w14:textId="77777777" w:rsidR="008553C9" w:rsidRPr="008553C9" w:rsidRDefault="008553C9" w:rsidP="001D6EB4">
            <w:pPr>
              <w:jc w:val="center"/>
            </w:pPr>
            <w:r w:rsidRPr="008553C9">
              <w:t>0</w:t>
            </w:r>
          </w:p>
        </w:tc>
        <w:tc>
          <w:tcPr>
            <w:tcW w:w="1374" w:type="dxa"/>
            <w:shd w:val="clear" w:color="auto" w:fill="E5DFEC" w:themeFill="accent4" w:themeFillTint="33"/>
          </w:tcPr>
          <w:p w14:paraId="2304703F" w14:textId="77777777" w:rsidR="008553C9" w:rsidRPr="008553C9" w:rsidRDefault="008553C9" w:rsidP="001D6EB4">
            <w:pPr>
              <w:jc w:val="center"/>
            </w:pPr>
            <w:r w:rsidRPr="008553C9">
              <w:t>1</w:t>
            </w:r>
          </w:p>
        </w:tc>
        <w:tc>
          <w:tcPr>
            <w:tcW w:w="1374" w:type="dxa"/>
            <w:shd w:val="clear" w:color="auto" w:fill="DBE5F1" w:themeFill="accent1" w:themeFillTint="33"/>
          </w:tcPr>
          <w:p w14:paraId="7C52D855" w14:textId="77777777" w:rsidR="008553C9" w:rsidRPr="008553C9" w:rsidRDefault="008553C9" w:rsidP="001D6EB4">
            <w:pPr>
              <w:jc w:val="center"/>
            </w:pPr>
            <w:r w:rsidRPr="008553C9">
              <w:t>0</w:t>
            </w:r>
          </w:p>
        </w:tc>
        <w:tc>
          <w:tcPr>
            <w:tcW w:w="1394" w:type="dxa"/>
          </w:tcPr>
          <w:p w14:paraId="11421E9B" w14:textId="77777777" w:rsidR="008553C9" w:rsidRPr="008553C9" w:rsidRDefault="008553C9" w:rsidP="001D6EB4">
            <w:pPr>
              <w:jc w:val="center"/>
            </w:pPr>
            <w:r w:rsidRPr="008553C9">
              <w:t>1</w:t>
            </w:r>
          </w:p>
        </w:tc>
      </w:tr>
      <w:tr w:rsidR="008553C9" w:rsidRPr="008553C9" w14:paraId="4267161C" w14:textId="77777777" w:rsidTr="008553C9">
        <w:trPr>
          <w:cnfStyle w:val="010000000000" w:firstRow="0" w:lastRow="1" w:firstColumn="0" w:lastColumn="0" w:oddVBand="0" w:evenVBand="0" w:oddHBand="0" w:evenHBand="0" w:firstRowFirstColumn="0" w:firstRowLastColumn="0" w:lastRowFirstColumn="0" w:lastRowLastColumn="0"/>
          <w:trHeight w:val="428"/>
        </w:trPr>
        <w:tc>
          <w:tcPr>
            <w:tcW w:w="1374" w:type="dxa"/>
            <w:tcBorders>
              <w:left w:val="single" w:sz="4" w:space="0" w:color="D9D9D9" w:themeColor="background1" w:themeShade="D9"/>
              <w:right w:val="single" w:sz="4" w:space="0" w:color="D9D9D9" w:themeColor="background1" w:themeShade="D9"/>
            </w:tcBorders>
          </w:tcPr>
          <w:p w14:paraId="0D2A840A" w14:textId="77777777" w:rsidR="008553C9" w:rsidRPr="008553C9" w:rsidRDefault="008553C9" w:rsidP="008553C9">
            <w:pPr>
              <w:rPr>
                <w:b/>
                <w:bCs/>
              </w:rPr>
            </w:pPr>
            <w:r w:rsidRPr="008553C9">
              <w:rPr>
                <w:b/>
                <w:bCs/>
              </w:rPr>
              <w:t>Total</w:t>
            </w:r>
          </w:p>
        </w:tc>
        <w:tc>
          <w:tcPr>
            <w:tcW w:w="1374" w:type="dxa"/>
            <w:tcBorders>
              <w:left w:val="single" w:sz="4" w:space="0" w:color="D9D9D9" w:themeColor="background1" w:themeShade="D9"/>
              <w:right w:val="single" w:sz="4" w:space="0" w:color="D9D9D9" w:themeColor="background1" w:themeShade="D9"/>
            </w:tcBorders>
          </w:tcPr>
          <w:p w14:paraId="33181A12" w14:textId="77777777" w:rsidR="008553C9" w:rsidRPr="008553C9" w:rsidRDefault="008553C9" w:rsidP="001D6EB4">
            <w:pPr>
              <w:jc w:val="center"/>
            </w:pPr>
            <w:r w:rsidRPr="008553C9">
              <w:t>28</w:t>
            </w:r>
          </w:p>
        </w:tc>
        <w:tc>
          <w:tcPr>
            <w:tcW w:w="1374" w:type="dxa"/>
            <w:tcBorders>
              <w:left w:val="single" w:sz="4" w:space="0" w:color="D9D9D9" w:themeColor="background1" w:themeShade="D9"/>
              <w:right w:val="single" w:sz="4" w:space="0" w:color="D9D9D9" w:themeColor="background1" w:themeShade="D9"/>
            </w:tcBorders>
          </w:tcPr>
          <w:p w14:paraId="3EAD0559" w14:textId="77777777" w:rsidR="008553C9" w:rsidRPr="008553C9" w:rsidRDefault="008553C9" w:rsidP="001D6EB4">
            <w:pPr>
              <w:jc w:val="center"/>
            </w:pPr>
            <w:r w:rsidRPr="008553C9">
              <w:t>38</w:t>
            </w:r>
          </w:p>
        </w:tc>
        <w:tc>
          <w:tcPr>
            <w:tcW w:w="1374" w:type="dxa"/>
            <w:tcBorders>
              <w:left w:val="single" w:sz="4" w:space="0" w:color="D9D9D9" w:themeColor="background1" w:themeShade="D9"/>
              <w:right w:val="single" w:sz="4" w:space="0" w:color="D9D9D9" w:themeColor="background1" w:themeShade="D9"/>
            </w:tcBorders>
          </w:tcPr>
          <w:p w14:paraId="0EB2F4E3" w14:textId="77777777" w:rsidR="008553C9" w:rsidRPr="008553C9" w:rsidRDefault="008553C9" w:rsidP="001D6EB4">
            <w:pPr>
              <w:jc w:val="center"/>
            </w:pPr>
            <w:r w:rsidRPr="008553C9">
              <w:t>24</w:t>
            </w:r>
          </w:p>
        </w:tc>
        <w:tc>
          <w:tcPr>
            <w:tcW w:w="1374" w:type="dxa"/>
            <w:tcBorders>
              <w:left w:val="single" w:sz="4" w:space="0" w:color="D9D9D9" w:themeColor="background1" w:themeShade="D9"/>
              <w:right w:val="single" w:sz="4" w:space="0" w:color="D9D9D9" w:themeColor="background1" w:themeShade="D9"/>
            </w:tcBorders>
          </w:tcPr>
          <w:p w14:paraId="02695BDF" w14:textId="77777777" w:rsidR="008553C9" w:rsidRPr="008553C9" w:rsidRDefault="008553C9" w:rsidP="001D6EB4">
            <w:pPr>
              <w:jc w:val="center"/>
            </w:pPr>
            <w:r w:rsidRPr="008553C9">
              <w:t>10</w:t>
            </w:r>
          </w:p>
        </w:tc>
        <w:tc>
          <w:tcPr>
            <w:tcW w:w="1374" w:type="dxa"/>
            <w:tcBorders>
              <w:left w:val="single" w:sz="4" w:space="0" w:color="D9D9D9" w:themeColor="background1" w:themeShade="D9"/>
              <w:right w:val="single" w:sz="4" w:space="0" w:color="D9D9D9" w:themeColor="background1" w:themeShade="D9"/>
            </w:tcBorders>
          </w:tcPr>
          <w:p w14:paraId="1EF61E5B" w14:textId="77777777" w:rsidR="008553C9" w:rsidRPr="008553C9" w:rsidRDefault="008553C9" w:rsidP="001D6EB4">
            <w:pPr>
              <w:jc w:val="center"/>
            </w:pPr>
            <w:r w:rsidRPr="008553C9">
              <w:t>0</w:t>
            </w:r>
          </w:p>
        </w:tc>
        <w:tc>
          <w:tcPr>
            <w:tcW w:w="1394" w:type="dxa"/>
            <w:tcBorders>
              <w:left w:val="single" w:sz="4" w:space="0" w:color="D9D9D9" w:themeColor="background1" w:themeShade="D9"/>
              <w:right w:val="single" w:sz="4" w:space="0" w:color="D9D9D9" w:themeColor="background1" w:themeShade="D9"/>
            </w:tcBorders>
          </w:tcPr>
          <w:p w14:paraId="62F74035" w14:textId="77777777" w:rsidR="008553C9" w:rsidRPr="008553C9" w:rsidRDefault="008553C9" w:rsidP="001D6EB4">
            <w:pPr>
              <w:jc w:val="center"/>
            </w:pPr>
            <w:r w:rsidRPr="008553C9">
              <w:t>100</w:t>
            </w:r>
          </w:p>
        </w:tc>
      </w:tr>
    </w:tbl>
    <w:p w14:paraId="7655F712" w14:textId="5CA12326" w:rsidR="000B2688" w:rsidRDefault="000B2688" w:rsidP="00096C8D">
      <w:pPr>
        <w:pStyle w:val="BlockText1"/>
      </w:pPr>
      <w:r>
        <w:t>Results: The proposed match between IAR-DST Domain ratings and participant</w:t>
      </w:r>
      <w:r>
        <w:rPr>
          <w:spacing w:val="-7"/>
        </w:rPr>
        <w:t xml:space="preserve"> </w:t>
      </w:r>
      <w:r>
        <w:t>severity</w:t>
      </w:r>
      <w:r>
        <w:rPr>
          <w:spacing w:val="-7"/>
        </w:rPr>
        <w:t xml:space="preserve"> </w:t>
      </w:r>
      <w:r>
        <w:t>ratings</w:t>
      </w:r>
      <w:r>
        <w:rPr>
          <w:spacing w:val="-7"/>
        </w:rPr>
        <w:t xml:space="preserve"> </w:t>
      </w:r>
      <w:r>
        <w:t>on</w:t>
      </w:r>
      <w:r>
        <w:rPr>
          <w:spacing w:val="-7"/>
        </w:rPr>
        <w:t xml:space="preserve"> </w:t>
      </w:r>
      <w:r>
        <w:t>the</w:t>
      </w:r>
      <w:r>
        <w:rPr>
          <w:spacing w:val="-7"/>
        </w:rPr>
        <w:t xml:space="preserve"> </w:t>
      </w:r>
      <w:r>
        <w:t>self-report</w:t>
      </w:r>
      <w:r>
        <w:rPr>
          <w:spacing w:val="-7"/>
        </w:rPr>
        <w:t xml:space="preserve"> </w:t>
      </w:r>
      <w:r>
        <w:t>questionnaires</w:t>
      </w:r>
      <w:r>
        <w:rPr>
          <w:spacing w:val="-7"/>
        </w:rPr>
        <w:t xml:space="preserve"> </w:t>
      </w:r>
      <w:r>
        <w:t>were</w:t>
      </w:r>
      <w:r>
        <w:rPr>
          <w:spacing w:val="-7"/>
        </w:rPr>
        <w:t xml:space="preserve"> </w:t>
      </w:r>
      <w:r>
        <w:t>the</w:t>
      </w:r>
      <w:r>
        <w:rPr>
          <w:spacing w:val="-7"/>
        </w:rPr>
        <w:t xml:space="preserve"> </w:t>
      </w:r>
      <w:r>
        <w:t xml:space="preserve">Same on 39 occasions, </w:t>
      </w:r>
      <w:r w:rsidR="00932E21">
        <w:br/>
      </w:r>
      <w:r>
        <w:t>IAR-DST domain ratings were Higher on 25 occasions and Lower on 36 occasions (Table 21).</w:t>
      </w:r>
    </w:p>
    <w:p w14:paraId="5AF469FE" w14:textId="47D05479" w:rsidR="000B2688" w:rsidRDefault="000B2688" w:rsidP="00096C8D">
      <w:pPr>
        <w:pStyle w:val="BlockText1"/>
      </w:pPr>
      <w:r>
        <w:t>Overall,</w:t>
      </w:r>
      <w:r>
        <w:rPr>
          <w:spacing w:val="-8"/>
        </w:rPr>
        <w:t xml:space="preserve"> </w:t>
      </w:r>
      <w:r>
        <w:t>the</w:t>
      </w:r>
      <w:r>
        <w:rPr>
          <w:spacing w:val="-8"/>
        </w:rPr>
        <w:t xml:space="preserve"> </w:t>
      </w:r>
      <w:r>
        <w:t>interviewer</w:t>
      </w:r>
      <w:r>
        <w:rPr>
          <w:spacing w:val="-8"/>
        </w:rPr>
        <w:t xml:space="preserve"> </w:t>
      </w:r>
      <w:r>
        <w:t>IAR-DST</w:t>
      </w:r>
      <w:r>
        <w:rPr>
          <w:spacing w:val="-8"/>
        </w:rPr>
        <w:t xml:space="preserve"> </w:t>
      </w:r>
      <w:r>
        <w:t>domain</w:t>
      </w:r>
      <w:r>
        <w:rPr>
          <w:spacing w:val="-8"/>
        </w:rPr>
        <w:t xml:space="preserve"> </w:t>
      </w:r>
      <w:r>
        <w:t>ratings</w:t>
      </w:r>
      <w:r>
        <w:rPr>
          <w:spacing w:val="-8"/>
        </w:rPr>
        <w:t xml:space="preserve"> </w:t>
      </w:r>
      <w:r>
        <w:t>were</w:t>
      </w:r>
      <w:r>
        <w:rPr>
          <w:spacing w:val="-8"/>
        </w:rPr>
        <w:t xml:space="preserve"> </w:t>
      </w:r>
      <w:r>
        <w:t>less</w:t>
      </w:r>
      <w:r>
        <w:rPr>
          <w:spacing w:val="-8"/>
        </w:rPr>
        <w:t xml:space="preserve"> </w:t>
      </w:r>
      <w:r>
        <w:t>severe</w:t>
      </w:r>
      <w:r>
        <w:rPr>
          <w:spacing w:val="-8"/>
        </w:rPr>
        <w:t xml:space="preserve"> </w:t>
      </w:r>
      <w:r>
        <w:t>than</w:t>
      </w:r>
      <w:r>
        <w:rPr>
          <w:spacing w:val="-8"/>
        </w:rPr>
        <w:t xml:space="preserve"> </w:t>
      </w:r>
      <w:r>
        <w:t>the severity ratings according to the participant self-report measure.</w:t>
      </w:r>
    </w:p>
    <w:p w14:paraId="74284447" w14:textId="77777777" w:rsidR="000B2688" w:rsidRPr="00000FB7" w:rsidRDefault="000B2688" w:rsidP="00C337A7">
      <w:pPr>
        <w:pStyle w:val="FootnoteText"/>
      </w:pPr>
      <w:r w:rsidRPr="00000FB7">
        <w:t>* We note Domain 4 requires further analyses separating various co-existing conditions.</w:t>
      </w:r>
    </w:p>
    <w:p w14:paraId="7C761350" w14:textId="57707484" w:rsidR="004127FC" w:rsidRPr="00000FB7" w:rsidRDefault="005F5B62" w:rsidP="00B92D85">
      <w:pPr>
        <w:pStyle w:val="Heading2"/>
      </w:pPr>
      <w:bookmarkStart w:id="45" w:name="_bookmark13"/>
      <w:bookmarkStart w:id="46" w:name="_Toc231942717"/>
      <w:bookmarkEnd w:id="45"/>
      <w:r w:rsidRPr="00000FB7">
        <w:t>Domain 5:</w:t>
      </w:r>
      <w:r w:rsidR="00431B0D" w:rsidRPr="00000FB7">
        <w:t xml:space="preserve"> </w:t>
      </w:r>
      <w:r w:rsidRPr="00844848">
        <w:t>Service use and response history</w:t>
      </w:r>
      <w:bookmarkEnd w:id="46"/>
    </w:p>
    <w:p w14:paraId="39D6BD7D" w14:textId="4A5A1EA3" w:rsidR="004127FC" w:rsidRPr="00F232AA" w:rsidRDefault="005F5B62" w:rsidP="00C337A7">
      <w:r w:rsidRPr="00F232AA">
        <w:t>Domain 5 focuses on previous treatment, engagement in treatment and response to treatment. We used a single item from the self-reported sociodemographic question (‘How helpful was the treatment you received?’) rated on a 5-point Likert scale to compare concordance between participant-rated and interviewer-rated scores (Table 22).</w:t>
      </w:r>
    </w:p>
    <w:p w14:paraId="1B3895C7" w14:textId="6E2B943A" w:rsidR="004127FC" w:rsidRDefault="005F5B62" w:rsidP="00C337A7">
      <w:pPr>
        <w:pStyle w:val="Caption"/>
      </w:pPr>
      <w:r w:rsidRPr="00000FB7">
        <w:t>Table 22. IAR-DST Domain 5 interviewer and self-reported measure frequencies</w:t>
      </w:r>
    </w:p>
    <w:tbl>
      <w:tblPr>
        <w:tblStyle w:val="TableGridLight"/>
        <w:tblW w:w="0" w:type="auto"/>
        <w:tblLayout w:type="fixed"/>
        <w:tblLook w:val="01E0" w:firstRow="1" w:lastRow="1" w:firstColumn="1" w:lastColumn="1" w:noHBand="0" w:noVBand="0"/>
      </w:tblPr>
      <w:tblGrid>
        <w:gridCol w:w="1077"/>
        <w:gridCol w:w="2041"/>
        <w:gridCol w:w="1304"/>
        <w:gridCol w:w="1304"/>
        <w:gridCol w:w="1304"/>
        <w:gridCol w:w="1304"/>
        <w:gridCol w:w="1304"/>
      </w:tblGrid>
      <w:tr w:rsidR="00ED23F3" w:rsidRPr="00ED23F3" w14:paraId="6B0EB4AA" w14:textId="77777777" w:rsidTr="00C35D0F">
        <w:trPr>
          <w:cnfStyle w:val="100000000000" w:firstRow="1" w:lastRow="0" w:firstColumn="0" w:lastColumn="0" w:oddVBand="0" w:evenVBand="0" w:oddHBand="0" w:evenHBand="0" w:firstRowFirstColumn="0" w:firstRowLastColumn="0" w:lastRowFirstColumn="0" w:lastRowLastColumn="0"/>
          <w:trHeight w:val="1343"/>
        </w:trPr>
        <w:tc>
          <w:tcPr>
            <w:tcW w:w="1077" w:type="dxa"/>
            <w:shd w:val="clear" w:color="auto" w:fill="F2F2F2" w:themeFill="background1" w:themeFillShade="F2"/>
          </w:tcPr>
          <w:p w14:paraId="5E7C64F1" w14:textId="77777777" w:rsidR="00ED23F3" w:rsidRPr="00C35D0F" w:rsidRDefault="00ED23F3" w:rsidP="00ED23F3">
            <w:r w:rsidRPr="00C35D0F">
              <w:t>Domain 5</w:t>
            </w:r>
          </w:p>
        </w:tc>
        <w:tc>
          <w:tcPr>
            <w:tcW w:w="2041" w:type="dxa"/>
            <w:shd w:val="clear" w:color="auto" w:fill="F2F2F2" w:themeFill="background1" w:themeFillShade="F2"/>
          </w:tcPr>
          <w:p w14:paraId="61B7D0E1" w14:textId="77777777" w:rsidR="00ED23F3" w:rsidRPr="00C35D0F" w:rsidRDefault="00ED23F3" w:rsidP="00ED23F3">
            <w:r w:rsidRPr="00C35D0F">
              <w:t>Service use and response history</w:t>
            </w:r>
          </w:p>
        </w:tc>
        <w:tc>
          <w:tcPr>
            <w:tcW w:w="1304" w:type="dxa"/>
            <w:shd w:val="clear" w:color="auto" w:fill="F2F2F2" w:themeFill="background1" w:themeFillShade="F2"/>
          </w:tcPr>
          <w:p w14:paraId="0916DA46" w14:textId="4EC93688" w:rsidR="00ED23F3" w:rsidRPr="00C35D0F" w:rsidRDefault="00ED23F3" w:rsidP="00DC4390">
            <w:pPr>
              <w:jc w:val="center"/>
            </w:pPr>
            <w:r w:rsidRPr="00C35D0F">
              <w:t>0 = No previous service use</w:t>
            </w:r>
          </w:p>
        </w:tc>
        <w:tc>
          <w:tcPr>
            <w:tcW w:w="1304" w:type="dxa"/>
            <w:shd w:val="clear" w:color="auto" w:fill="F2F2F2" w:themeFill="background1" w:themeFillShade="F2"/>
          </w:tcPr>
          <w:p w14:paraId="4CC05964" w14:textId="77777777" w:rsidR="00ED23F3" w:rsidRPr="00C35D0F" w:rsidRDefault="00ED23F3" w:rsidP="00DC4390">
            <w:pPr>
              <w:jc w:val="center"/>
            </w:pPr>
            <w:r w:rsidRPr="00C35D0F">
              <w:t>1 = Excellent progress from previous service use</w:t>
            </w:r>
          </w:p>
        </w:tc>
        <w:tc>
          <w:tcPr>
            <w:tcW w:w="1304" w:type="dxa"/>
            <w:shd w:val="clear" w:color="auto" w:fill="F2F2F2" w:themeFill="background1" w:themeFillShade="F2"/>
          </w:tcPr>
          <w:p w14:paraId="0A322062" w14:textId="77777777" w:rsidR="00ED23F3" w:rsidRPr="00C35D0F" w:rsidRDefault="00ED23F3" w:rsidP="00DC4390">
            <w:pPr>
              <w:jc w:val="center"/>
            </w:pPr>
            <w:r w:rsidRPr="00C35D0F">
              <w:t>2 = Moderate progress from previous service use</w:t>
            </w:r>
          </w:p>
        </w:tc>
        <w:tc>
          <w:tcPr>
            <w:tcW w:w="1304" w:type="dxa"/>
            <w:shd w:val="clear" w:color="auto" w:fill="F2F2F2" w:themeFill="background1" w:themeFillShade="F2"/>
          </w:tcPr>
          <w:p w14:paraId="4010F4EB" w14:textId="77777777" w:rsidR="00ED23F3" w:rsidRPr="00C35D0F" w:rsidRDefault="00ED23F3" w:rsidP="00DC4390">
            <w:pPr>
              <w:jc w:val="center"/>
            </w:pPr>
            <w:r w:rsidRPr="00C35D0F">
              <w:t>3 = Minor progress from previous service use</w:t>
            </w:r>
          </w:p>
        </w:tc>
        <w:tc>
          <w:tcPr>
            <w:tcW w:w="1304" w:type="dxa"/>
            <w:shd w:val="clear" w:color="auto" w:fill="F2F2F2" w:themeFill="background1" w:themeFillShade="F2"/>
          </w:tcPr>
          <w:p w14:paraId="78658E3D" w14:textId="6B572679" w:rsidR="00ED23F3" w:rsidRPr="00C35D0F" w:rsidRDefault="00ED23F3" w:rsidP="00DC4390">
            <w:pPr>
              <w:jc w:val="center"/>
            </w:pPr>
            <w:r w:rsidRPr="00C35D0F">
              <w:t>4 = Negligible progress from previous service use</w:t>
            </w:r>
          </w:p>
        </w:tc>
      </w:tr>
      <w:tr w:rsidR="00ED23F3" w:rsidRPr="00ED23F3" w14:paraId="4771A55B" w14:textId="77777777" w:rsidTr="00C35D0F">
        <w:trPr>
          <w:trHeight w:val="561"/>
        </w:trPr>
        <w:tc>
          <w:tcPr>
            <w:tcW w:w="1077" w:type="dxa"/>
            <w:shd w:val="clear" w:color="auto" w:fill="F2F2F2" w:themeFill="background1" w:themeFillShade="F2"/>
          </w:tcPr>
          <w:p w14:paraId="2E35DD5D" w14:textId="77777777" w:rsidR="00ED23F3" w:rsidRPr="00ED23F3" w:rsidRDefault="00ED23F3" w:rsidP="00ED23F3">
            <w:pPr>
              <w:rPr>
                <w:b/>
                <w:bCs/>
              </w:rPr>
            </w:pPr>
            <w:r w:rsidRPr="00ED23F3">
              <w:rPr>
                <w:b/>
                <w:bCs/>
              </w:rPr>
              <w:t>IAR-DST</w:t>
            </w:r>
          </w:p>
        </w:tc>
        <w:tc>
          <w:tcPr>
            <w:tcW w:w="2041" w:type="dxa"/>
          </w:tcPr>
          <w:p w14:paraId="6379F926" w14:textId="77777777" w:rsidR="00ED23F3" w:rsidRPr="00ED23F3" w:rsidRDefault="00ED23F3" w:rsidP="00ED23F3">
            <w:r w:rsidRPr="00ED23F3">
              <w:t>Intake ofﬁcer ratings</w:t>
            </w:r>
          </w:p>
        </w:tc>
        <w:tc>
          <w:tcPr>
            <w:tcW w:w="1304" w:type="dxa"/>
          </w:tcPr>
          <w:p w14:paraId="595801C4" w14:textId="77777777" w:rsidR="00ED23F3" w:rsidRPr="00ED23F3" w:rsidRDefault="00ED23F3" w:rsidP="00ED23F3">
            <w:pPr>
              <w:jc w:val="center"/>
            </w:pPr>
            <w:r w:rsidRPr="00ED23F3">
              <w:t>16</w:t>
            </w:r>
          </w:p>
        </w:tc>
        <w:tc>
          <w:tcPr>
            <w:tcW w:w="1304" w:type="dxa"/>
          </w:tcPr>
          <w:p w14:paraId="2048A9AD" w14:textId="77777777" w:rsidR="00ED23F3" w:rsidRPr="00ED23F3" w:rsidRDefault="00ED23F3" w:rsidP="00ED23F3">
            <w:pPr>
              <w:jc w:val="center"/>
            </w:pPr>
            <w:r w:rsidRPr="00ED23F3">
              <w:t>25</w:t>
            </w:r>
          </w:p>
        </w:tc>
        <w:tc>
          <w:tcPr>
            <w:tcW w:w="1304" w:type="dxa"/>
          </w:tcPr>
          <w:p w14:paraId="1EA213C9" w14:textId="77777777" w:rsidR="00ED23F3" w:rsidRPr="00ED23F3" w:rsidRDefault="00ED23F3" w:rsidP="00ED23F3">
            <w:pPr>
              <w:jc w:val="center"/>
            </w:pPr>
            <w:r w:rsidRPr="00ED23F3">
              <w:t>44</w:t>
            </w:r>
          </w:p>
        </w:tc>
        <w:tc>
          <w:tcPr>
            <w:tcW w:w="1304" w:type="dxa"/>
          </w:tcPr>
          <w:p w14:paraId="4ADDD9DD" w14:textId="77777777" w:rsidR="00ED23F3" w:rsidRPr="00ED23F3" w:rsidRDefault="00ED23F3" w:rsidP="00ED23F3">
            <w:pPr>
              <w:jc w:val="center"/>
            </w:pPr>
            <w:r w:rsidRPr="00ED23F3">
              <w:t>15</w:t>
            </w:r>
          </w:p>
        </w:tc>
        <w:tc>
          <w:tcPr>
            <w:tcW w:w="1304" w:type="dxa"/>
          </w:tcPr>
          <w:p w14:paraId="3BFBD6F1" w14:textId="77777777" w:rsidR="00ED23F3" w:rsidRPr="00ED23F3" w:rsidRDefault="00ED23F3" w:rsidP="00ED23F3">
            <w:pPr>
              <w:jc w:val="center"/>
            </w:pPr>
            <w:r w:rsidRPr="00ED23F3">
              <w:t>0</w:t>
            </w:r>
          </w:p>
        </w:tc>
      </w:tr>
      <w:tr w:rsidR="00ED23F3" w:rsidRPr="00ED23F3" w14:paraId="52D28320" w14:textId="77777777" w:rsidTr="00C35D0F">
        <w:trPr>
          <w:trHeight w:val="499"/>
        </w:trPr>
        <w:tc>
          <w:tcPr>
            <w:tcW w:w="1077" w:type="dxa"/>
            <w:shd w:val="clear" w:color="auto" w:fill="F2F2F2" w:themeFill="background1" w:themeFillShade="F2"/>
          </w:tcPr>
          <w:p w14:paraId="6DE16AAC" w14:textId="77777777" w:rsidR="00ED23F3" w:rsidRPr="00ED23F3" w:rsidRDefault="00ED23F3" w:rsidP="00ED23F3">
            <w:pPr>
              <w:rPr>
                <w:b/>
                <w:bCs/>
              </w:rPr>
            </w:pPr>
          </w:p>
        </w:tc>
        <w:tc>
          <w:tcPr>
            <w:tcW w:w="2041" w:type="dxa"/>
            <w:shd w:val="clear" w:color="auto" w:fill="F2F2F2" w:themeFill="background1" w:themeFillShade="F2"/>
          </w:tcPr>
          <w:p w14:paraId="7BC647C9" w14:textId="77777777" w:rsidR="00ED23F3" w:rsidRPr="00ED23F3" w:rsidRDefault="00ED23F3" w:rsidP="00ED23F3">
            <w:r w:rsidRPr="00ED23F3">
              <w:t>Sociodemographic single-rated question</w:t>
            </w:r>
          </w:p>
        </w:tc>
        <w:tc>
          <w:tcPr>
            <w:tcW w:w="1304" w:type="dxa"/>
            <w:shd w:val="clear" w:color="auto" w:fill="F2F2F2" w:themeFill="background1" w:themeFillShade="F2"/>
          </w:tcPr>
          <w:p w14:paraId="00BCDB3E" w14:textId="77777777" w:rsidR="00ED23F3" w:rsidRPr="00ED23F3" w:rsidRDefault="00ED23F3" w:rsidP="00ED23F3">
            <w:pPr>
              <w:jc w:val="center"/>
            </w:pPr>
            <w:r w:rsidRPr="00ED23F3">
              <w:t>0 = Extremely helpful</w:t>
            </w:r>
          </w:p>
        </w:tc>
        <w:tc>
          <w:tcPr>
            <w:tcW w:w="1304" w:type="dxa"/>
            <w:shd w:val="clear" w:color="auto" w:fill="F2F2F2" w:themeFill="background1" w:themeFillShade="F2"/>
          </w:tcPr>
          <w:p w14:paraId="68337851" w14:textId="77777777" w:rsidR="00ED23F3" w:rsidRPr="00ED23F3" w:rsidRDefault="00ED23F3" w:rsidP="00ED23F3">
            <w:pPr>
              <w:jc w:val="center"/>
            </w:pPr>
            <w:r w:rsidRPr="00ED23F3">
              <w:t>1 = Very helpful</w:t>
            </w:r>
          </w:p>
        </w:tc>
        <w:tc>
          <w:tcPr>
            <w:tcW w:w="1304" w:type="dxa"/>
            <w:shd w:val="clear" w:color="auto" w:fill="F2F2F2" w:themeFill="background1" w:themeFillShade="F2"/>
          </w:tcPr>
          <w:p w14:paraId="199BAE5F" w14:textId="77777777" w:rsidR="00ED23F3" w:rsidRPr="00ED23F3" w:rsidRDefault="00ED23F3" w:rsidP="00ED23F3">
            <w:pPr>
              <w:jc w:val="center"/>
            </w:pPr>
            <w:r w:rsidRPr="00ED23F3">
              <w:t>2 = Somewhat helpful</w:t>
            </w:r>
          </w:p>
        </w:tc>
        <w:tc>
          <w:tcPr>
            <w:tcW w:w="1304" w:type="dxa"/>
            <w:shd w:val="clear" w:color="auto" w:fill="F2F2F2" w:themeFill="background1" w:themeFillShade="F2"/>
          </w:tcPr>
          <w:p w14:paraId="047D2385" w14:textId="77777777" w:rsidR="00ED23F3" w:rsidRPr="00ED23F3" w:rsidRDefault="00ED23F3" w:rsidP="00ED23F3">
            <w:pPr>
              <w:jc w:val="center"/>
            </w:pPr>
            <w:r w:rsidRPr="00ED23F3">
              <w:t>3 = Slightly helpful</w:t>
            </w:r>
          </w:p>
        </w:tc>
        <w:tc>
          <w:tcPr>
            <w:tcW w:w="1304" w:type="dxa"/>
            <w:shd w:val="clear" w:color="auto" w:fill="F2F2F2" w:themeFill="background1" w:themeFillShade="F2"/>
          </w:tcPr>
          <w:p w14:paraId="4FC850D9" w14:textId="77777777" w:rsidR="00ED23F3" w:rsidRPr="00ED23F3" w:rsidRDefault="00ED23F3" w:rsidP="00ED23F3">
            <w:pPr>
              <w:jc w:val="center"/>
            </w:pPr>
            <w:r w:rsidRPr="00ED23F3">
              <w:t>4 = Not at all helpful</w:t>
            </w:r>
          </w:p>
        </w:tc>
      </w:tr>
      <w:tr w:rsidR="00ED23F3" w:rsidRPr="00ED23F3" w14:paraId="6B6D1337" w14:textId="77777777" w:rsidTr="00C35D0F">
        <w:trPr>
          <w:cnfStyle w:val="010000000000" w:firstRow="0" w:lastRow="1" w:firstColumn="0" w:lastColumn="0" w:oddVBand="0" w:evenVBand="0" w:oddHBand="0" w:evenHBand="0" w:firstRowFirstColumn="0" w:firstRowLastColumn="0" w:lastRowFirstColumn="0" w:lastRowLastColumn="0"/>
          <w:trHeight w:val="541"/>
        </w:trPr>
        <w:tc>
          <w:tcPr>
            <w:tcW w:w="1077" w:type="dxa"/>
            <w:shd w:val="clear" w:color="auto" w:fill="F2F2F2" w:themeFill="background1" w:themeFillShade="F2"/>
          </w:tcPr>
          <w:p w14:paraId="70FD4AD9" w14:textId="77777777" w:rsidR="00ED23F3" w:rsidRPr="00ED23F3" w:rsidRDefault="00ED23F3" w:rsidP="00ED23F3">
            <w:pPr>
              <w:rPr>
                <w:b/>
                <w:bCs/>
              </w:rPr>
            </w:pPr>
          </w:p>
        </w:tc>
        <w:tc>
          <w:tcPr>
            <w:tcW w:w="2041" w:type="dxa"/>
          </w:tcPr>
          <w:p w14:paraId="402D5A12" w14:textId="77777777" w:rsidR="00ED23F3" w:rsidRPr="00ED23F3" w:rsidRDefault="00ED23F3" w:rsidP="00ED23F3">
            <w:r w:rsidRPr="00ED23F3">
              <w:t>How helpful was the treatment you received?</w:t>
            </w:r>
          </w:p>
        </w:tc>
        <w:tc>
          <w:tcPr>
            <w:tcW w:w="1304" w:type="dxa"/>
          </w:tcPr>
          <w:p w14:paraId="26E54C77" w14:textId="77777777" w:rsidR="00ED23F3" w:rsidRPr="00ED23F3" w:rsidRDefault="00ED23F3" w:rsidP="00ED23F3">
            <w:pPr>
              <w:jc w:val="center"/>
            </w:pPr>
            <w:r w:rsidRPr="00ED23F3">
              <w:t>20</w:t>
            </w:r>
          </w:p>
        </w:tc>
        <w:tc>
          <w:tcPr>
            <w:tcW w:w="1304" w:type="dxa"/>
          </w:tcPr>
          <w:p w14:paraId="45B34899" w14:textId="77777777" w:rsidR="00ED23F3" w:rsidRPr="00ED23F3" w:rsidRDefault="00ED23F3" w:rsidP="00ED23F3">
            <w:pPr>
              <w:jc w:val="center"/>
            </w:pPr>
            <w:r w:rsidRPr="00ED23F3">
              <w:t>20</w:t>
            </w:r>
          </w:p>
        </w:tc>
        <w:tc>
          <w:tcPr>
            <w:tcW w:w="1304" w:type="dxa"/>
          </w:tcPr>
          <w:p w14:paraId="09F4E77B" w14:textId="77777777" w:rsidR="00ED23F3" w:rsidRPr="00ED23F3" w:rsidRDefault="00ED23F3" w:rsidP="00ED23F3">
            <w:pPr>
              <w:jc w:val="center"/>
            </w:pPr>
            <w:r w:rsidRPr="00ED23F3">
              <w:t>43</w:t>
            </w:r>
          </w:p>
        </w:tc>
        <w:tc>
          <w:tcPr>
            <w:tcW w:w="1304" w:type="dxa"/>
          </w:tcPr>
          <w:p w14:paraId="1361219E" w14:textId="77777777" w:rsidR="00ED23F3" w:rsidRPr="00ED23F3" w:rsidRDefault="00ED23F3" w:rsidP="00ED23F3">
            <w:pPr>
              <w:jc w:val="center"/>
            </w:pPr>
            <w:r w:rsidRPr="00ED23F3">
              <w:t>11</w:t>
            </w:r>
          </w:p>
        </w:tc>
        <w:tc>
          <w:tcPr>
            <w:tcW w:w="1304" w:type="dxa"/>
          </w:tcPr>
          <w:p w14:paraId="10536C43" w14:textId="77777777" w:rsidR="00ED23F3" w:rsidRPr="00ED23F3" w:rsidRDefault="00ED23F3" w:rsidP="00ED23F3">
            <w:pPr>
              <w:jc w:val="center"/>
            </w:pPr>
            <w:r w:rsidRPr="00ED23F3">
              <w:t>6</w:t>
            </w:r>
          </w:p>
        </w:tc>
      </w:tr>
    </w:tbl>
    <w:p w14:paraId="4C78ECF6" w14:textId="2179C911" w:rsidR="004127FC" w:rsidRDefault="005F5B62" w:rsidP="00C337A7">
      <w:pPr>
        <w:pStyle w:val="Caption"/>
      </w:pPr>
      <w:r w:rsidRPr="00000FB7">
        <w:t>Table 23. Concordance between Domain 5 &amp; average score of single-item question</w:t>
      </w:r>
    </w:p>
    <w:tbl>
      <w:tblPr>
        <w:tblStyle w:val="TableGridLight"/>
        <w:tblW w:w="0" w:type="auto"/>
        <w:tblLayout w:type="fixed"/>
        <w:tblLook w:val="01E0" w:firstRow="1" w:lastRow="1" w:firstColumn="1" w:lastColumn="1" w:noHBand="0" w:noVBand="0"/>
      </w:tblPr>
      <w:tblGrid>
        <w:gridCol w:w="1374"/>
        <w:gridCol w:w="1374"/>
        <w:gridCol w:w="1374"/>
        <w:gridCol w:w="1374"/>
        <w:gridCol w:w="1374"/>
        <w:gridCol w:w="1374"/>
        <w:gridCol w:w="1394"/>
      </w:tblGrid>
      <w:tr w:rsidR="00760669" w:rsidRPr="00760669" w14:paraId="57CECB54" w14:textId="77777777" w:rsidTr="00760669">
        <w:trPr>
          <w:cnfStyle w:val="100000000000" w:firstRow="1" w:lastRow="0" w:firstColumn="0" w:lastColumn="0" w:oddVBand="0" w:evenVBand="0" w:oddHBand="0" w:evenHBand="0" w:firstRowFirstColumn="0" w:firstRowLastColumn="0" w:lastRowFirstColumn="0" w:lastRowLastColumn="0"/>
          <w:trHeight w:val="911"/>
        </w:trPr>
        <w:tc>
          <w:tcPr>
            <w:tcW w:w="1374" w:type="dxa"/>
          </w:tcPr>
          <w:p w14:paraId="58272013" w14:textId="77777777" w:rsidR="00760669" w:rsidRPr="00760669" w:rsidRDefault="00760669" w:rsidP="00760669">
            <w:r w:rsidRPr="00760669">
              <w:t>IAR-DST 5.</w:t>
            </w:r>
          </w:p>
          <w:p w14:paraId="700658BC" w14:textId="77777777" w:rsidR="00760669" w:rsidRPr="00760669" w:rsidRDefault="00760669" w:rsidP="00760669">
            <w:r w:rsidRPr="00760669">
              <w:t>Helpful?</w:t>
            </w:r>
          </w:p>
        </w:tc>
        <w:tc>
          <w:tcPr>
            <w:tcW w:w="1374" w:type="dxa"/>
          </w:tcPr>
          <w:p w14:paraId="5DA4E174" w14:textId="0AF0F001" w:rsidR="00760669" w:rsidRPr="00760669" w:rsidRDefault="00760669" w:rsidP="007B1A6E">
            <w:pPr>
              <w:jc w:val="center"/>
            </w:pPr>
            <w:r w:rsidRPr="00760669">
              <w:t>0 = No</w:t>
            </w:r>
            <w:r w:rsidR="007B1A6E">
              <w:t xml:space="preserve"> </w:t>
            </w:r>
            <w:r w:rsidRPr="00760669">
              <w:t>previous service use</w:t>
            </w:r>
          </w:p>
        </w:tc>
        <w:tc>
          <w:tcPr>
            <w:tcW w:w="1374" w:type="dxa"/>
          </w:tcPr>
          <w:p w14:paraId="196A1947" w14:textId="77777777" w:rsidR="00760669" w:rsidRPr="00760669" w:rsidRDefault="00760669" w:rsidP="007B1A6E">
            <w:pPr>
              <w:jc w:val="center"/>
            </w:pPr>
            <w:r w:rsidRPr="00760669">
              <w:t>1 = Excellent progress from previous service use</w:t>
            </w:r>
          </w:p>
        </w:tc>
        <w:tc>
          <w:tcPr>
            <w:tcW w:w="1374" w:type="dxa"/>
          </w:tcPr>
          <w:p w14:paraId="16586F1E" w14:textId="77777777" w:rsidR="00760669" w:rsidRPr="00760669" w:rsidRDefault="00760669" w:rsidP="007B1A6E">
            <w:pPr>
              <w:jc w:val="center"/>
            </w:pPr>
            <w:r w:rsidRPr="00760669">
              <w:t>2 = Moderate progress from previous service use</w:t>
            </w:r>
          </w:p>
        </w:tc>
        <w:tc>
          <w:tcPr>
            <w:tcW w:w="1374" w:type="dxa"/>
          </w:tcPr>
          <w:p w14:paraId="59AB9FD3" w14:textId="77777777" w:rsidR="00760669" w:rsidRPr="00760669" w:rsidRDefault="00760669" w:rsidP="007B1A6E">
            <w:pPr>
              <w:jc w:val="center"/>
            </w:pPr>
            <w:r w:rsidRPr="00760669">
              <w:t>3 = Minor progress from previous service use</w:t>
            </w:r>
          </w:p>
        </w:tc>
        <w:tc>
          <w:tcPr>
            <w:tcW w:w="1374" w:type="dxa"/>
          </w:tcPr>
          <w:p w14:paraId="281F37E6" w14:textId="77777777" w:rsidR="00760669" w:rsidRPr="00760669" w:rsidRDefault="00760669" w:rsidP="007B1A6E">
            <w:pPr>
              <w:jc w:val="center"/>
            </w:pPr>
            <w:r w:rsidRPr="00760669">
              <w:t>4 = Negligible progress from previous service use</w:t>
            </w:r>
          </w:p>
        </w:tc>
        <w:tc>
          <w:tcPr>
            <w:tcW w:w="1394" w:type="dxa"/>
          </w:tcPr>
          <w:p w14:paraId="11146E0E" w14:textId="77777777" w:rsidR="00760669" w:rsidRPr="00760669" w:rsidRDefault="00760669" w:rsidP="007B1A6E">
            <w:pPr>
              <w:jc w:val="center"/>
            </w:pPr>
            <w:r w:rsidRPr="00760669">
              <w:t>Total</w:t>
            </w:r>
          </w:p>
        </w:tc>
      </w:tr>
      <w:tr w:rsidR="00760669" w:rsidRPr="00760669" w14:paraId="51C1A755" w14:textId="77777777" w:rsidTr="007B1A6E">
        <w:trPr>
          <w:trHeight w:val="499"/>
        </w:trPr>
        <w:tc>
          <w:tcPr>
            <w:tcW w:w="1374" w:type="dxa"/>
          </w:tcPr>
          <w:p w14:paraId="335B30DB" w14:textId="77777777" w:rsidR="00760669" w:rsidRPr="00760669" w:rsidRDefault="00760669" w:rsidP="00760669">
            <w:pPr>
              <w:rPr>
                <w:b/>
                <w:bCs/>
              </w:rPr>
            </w:pPr>
            <w:r w:rsidRPr="00760669">
              <w:rPr>
                <w:b/>
                <w:bCs/>
              </w:rPr>
              <w:t>0-No previous use</w:t>
            </w:r>
          </w:p>
        </w:tc>
        <w:tc>
          <w:tcPr>
            <w:tcW w:w="1374" w:type="dxa"/>
            <w:shd w:val="clear" w:color="auto" w:fill="DBE5F1" w:themeFill="accent1" w:themeFillTint="33"/>
          </w:tcPr>
          <w:p w14:paraId="4C6E0525" w14:textId="77777777" w:rsidR="00760669" w:rsidRPr="00760669" w:rsidRDefault="00760669" w:rsidP="007B1A6E">
            <w:pPr>
              <w:jc w:val="center"/>
            </w:pPr>
            <w:r w:rsidRPr="00760669">
              <w:t>14</w:t>
            </w:r>
          </w:p>
        </w:tc>
        <w:tc>
          <w:tcPr>
            <w:tcW w:w="1374" w:type="dxa"/>
            <w:shd w:val="clear" w:color="auto" w:fill="F2DBDB" w:themeFill="accent2" w:themeFillTint="33"/>
          </w:tcPr>
          <w:p w14:paraId="33C83023" w14:textId="77777777" w:rsidR="00760669" w:rsidRPr="00760669" w:rsidRDefault="00760669" w:rsidP="007B1A6E">
            <w:pPr>
              <w:jc w:val="center"/>
            </w:pPr>
            <w:r w:rsidRPr="00760669">
              <w:t>4</w:t>
            </w:r>
          </w:p>
        </w:tc>
        <w:tc>
          <w:tcPr>
            <w:tcW w:w="1374" w:type="dxa"/>
            <w:shd w:val="clear" w:color="auto" w:fill="F2DBDB" w:themeFill="accent2" w:themeFillTint="33"/>
          </w:tcPr>
          <w:p w14:paraId="21EB846F" w14:textId="77777777" w:rsidR="00760669" w:rsidRPr="00760669" w:rsidRDefault="00760669" w:rsidP="007B1A6E">
            <w:pPr>
              <w:jc w:val="center"/>
            </w:pPr>
            <w:r w:rsidRPr="00760669">
              <w:t>2</w:t>
            </w:r>
          </w:p>
        </w:tc>
        <w:tc>
          <w:tcPr>
            <w:tcW w:w="1374" w:type="dxa"/>
            <w:shd w:val="clear" w:color="auto" w:fill="F2DBDB" w:themeFill="accent2" w:themeFillTint="33"/>
          </w:tcPr>
          <w:p w14:paraId="6344685E" w14:textId="77777777" w:rsidR="00760669" w:rsidRPr="00760669" w:rsidRDefault="00760669" w:rsidP="007B1A6E">
            <w:pPr>
              <w:jc w:val="center"/>
            </w:pPr>
            <w:r w:rsidRPr="00760669">
              <w:t>0</w:t>
            </w:r>
          </w:p>
        </w:tc>
        <w:tc>
          <w:tcPr>
            <w:tcW w:w="1374" w:type="dxa"/>
            <w:shd w:val="clear" w:color="auto" w:fill="F2DBDB" w:themeFill="accent2" w:themeFillTint="33"/>
          </w:tcPr>
          <w:p w14:paraId="5264DA61" w14:textId="77777777" w:rsidR="00760669" w:rsidRPr="00760669" w:rsidRDefault="00760669" w:rsidP="007B1A6E">
            <w:pPr>
              <w:jc w:val="center"/>
            </w:pPr>
            <w:r w:rsidRPr="00760669">
              <w:t>0</w:t>
            </w:r>
          </w:p>
        </w:tc>
        <w:tc>
          <w:tcPr>
            <w:tcW w:w="1394" w:type="dxa"/>
          </w:tcPr>
          <w:p w14:paraId="021A9B3A" w14:textId="77777777" w:rsidR="00760669" w:rsidRPr="00760669" w:rsidRDefault="00760669" w:rsidP="007B1A6E">
            <w:pPr>
              <w:jc w:val="center"/>
            </w:pPr>
            <w:r w:rsidRPr="00760669">
              <w:t>20</w:t>
            </w:r>
          </w:p>
        </w:tc>
      </w:tr>
      <w:tr w:rsidR="00760669" w:rsidRPr="00760669" w14:paraId="33471C2B" w14:textId="77777777" w:rsidTr="007B1A6E">
        <w:trPr>
          <w:trHeight w:val="499"/>
        </w:trPr>
        <w:tc>
          <w:tcPr>
            <w:tcW w:w="1374" w:type="dxa"/>
          </w:tcPr>
          <w:p w14:paraId="0D3D489E" w14:textId="77777777" w:rsidR="00760669" w:rsidRPr="00760669" w:rsidRDefault="00760669" w:rsidP="00760669">
            <w:pPr>
              <w:rPr>
                <w:b/>
                <w:bCs/>
              </w:rPr>
            </w:pPr>
            <w:r w:rsidRPr="00760669">
              <w:rPr>
                <w:b/>
                <w:bCs/>
              </w:rPr>
              <w:t>1-Very / Extremely</w:t>
            </w:r>
          </w:p>
        </w:tc>
        <w:tc>
          <w:tcPr>
            <w:tcW w:w="1374" w:type="dxa"/>
            <w:shd w:val="clear" w:color="auto" w:fill="E5DFEC" w:themeFill="accent4" w:themeFillTint="33"/>
          </w:tcPr>
          <w:p w14:paraId="03178CA0" w14:textId="77777777" w:rsidR="00760669" w:rsidRPr="00760669" w:rsidRDefault="00760669" w:rsidP="007B1A6E">
            <w:pPr>
              <w:jc w:val="center"/>
            </w:pPr>
            <w:r w:rsidRPr="00760669">
              <w:t>0</w:t>
            </w:r>
          </w:p>
        </w:tc>
        <w:tc>
          <w:tcPr>
            <w:tcW w:w="1374" w:type="dxa"/>
            <w:shd w:val="clear" w:color="auto" w:fill="DBE5F1" w:themeFill="accent1" w:themeFillTint="33"/>
          </w:tcPr>
          <w:p w14:paraId="397A8495" w14:textId="77777777" w:rsidR="00760669" w:rsidRPr="00760669" w:rsidRDefault="00760669" w:rsidP="007B1A6E">
            <w:pPr>
              <w:jc w:val="center"/>
            </w:pPr>
            <w:r w:rsidRPr="00760669">
              <w:t>5</w:t>
            </w:r>
          </w:p>
        </w:tc>
        <w:tc>
          <w:tcPr>
            <w:tcW w:w="1374" w:type="dxa"/>
            <w:shd w:val="clear" w:color="auto" w:fill="F2DBDB" w:themeFill="accent2" w:themeFillTint="33"/>
          </w:tcPr>
          <w:p w14:paraId="2C3D1349" w14:textId="77777777" w:rsidR="00760669" w:rsidRPr="00760669" w:rsidRDefault="00760669" w:rsidP="007B1A6E">
            <w:pPr>
              <w:jc w:val="center"/>
            </w:pPr>
            <w:r w:rsidRPr="00760669">
              <w:t>12</w:t>
            </w:r>
          </w:p>
        </w:tc>
        <w:tc>
          <w:tcPr>
            <w:tcW w:w="1374" w:type="dxa"/>
            <w:shd w:val="clear" w:color="auto" w:fill="F2DBDB" w:themeFill="accent2" w:themeFillTint="33"/>
          </w:tcPr>
          <w:p w14:paraId="3E19A91E" w14:textId="77777777" w:rsidR="00760669" w:rsidRPr="00760669" w:rsidRDefault="00760669" w:rsidP="007B1A6E">
            <w:pPr>
              <w:jc w:val="center"/>
            </w:pPr>
            <w:r w:rsidRPr="00760669">
              <w:t>3</w:t>
            </w:r>
          </w:p>
        </w:tc>
        <w:tc>
          <w:tcPr>
            <w:tcW w:w="1374" w:type="dxa"/>
            <w:shd w:val="clear" w:color="auto" w:fill="F2DBDB" w:themeFill="accent2" w:themeFillTint="33"/>
          </w:tcPr>
          <w:p w14:paraId="7979B651" w14:textId="77777777" w:rsidR="00760669" w:rsidRPr="00760669" w:rsidRDefault="00760669" w:rsidP="007B1A6E">
            <w:pPr>
              <w:jc w:val="center"/>
            </w:pPr>
            <w:r w:rsidRPr="00760669">
              <w:t>0</w:t>
            </w:r>
          </w:p>
        </w:tc>
        <w:tc>
          <w:tcPr>
            <w:tcW w:w="1394" w:type="dxa"/>
          </w:tcPr>
          <w:p w14:paraId="4D543A23" w14:textId="77777777" w:rsidR="00760669" w:rsidRPr="00760669" w:rsidRDefault="00760669" w:rsidP="007B1A6E">
            <w:pPr>
              <w:jc w:val="center"/>
            </w:pPr>
            <w:r w:rsidRPr="00760669">
              <w:t>20</w:t>
            </w:r>
          </w:p>
        </w:tc>
      </w:tr>
      <w:tr w:rsidR="00760669" w:rsidRPr="00760669" w14:paraId="7165FE8B" w14:textId="77777777" w:rsidTr="007B1A6E">
        <w:trPr>
          <w:trHeight w:val="391"/>
        </w:trPr>
        <w:tc>
          <w:tcPr>
            <w:tcW w:w="1374" w:type="dxa"/>
          </w:tcPr>
          <w:p w14:paraId="4A107417" w14:textId="77777777" w:rsidR="00760669" w:rsidRPr="00760669" w:rsidRDefault="00760669" w:rsidP="00760669">
            <w:pPr>
              <w:rPr>
                <w:b/>
                <w:bCs/>
              </w:rPr>
            </w:pPr>
            <w:r w:rsidRPr="00760669">
              <w:rPr>
                <w:b/>
                <w:bCs/>
              </w:rPr>
              <w:t>2-Somewhat</w:t>
            </w:r>
          </w:p>
        </w:tc>
        <w:tc>
          <w:tcPr>
            <w:tcW w:w="1374" w:type="dxa"/>
            <w:shd w:val="clear" w:color="auto" w:fill="E5DFEC" w:themeFill="accent4" w:themeFillTint="33"/>
          </w:tcPr>
          <w:p w14:paraId="7442615B" w14:textId="77777777" w:rsidR="00760669" w:rsidRPr="00760669" w:rsidRDefault="00760669" w:rsidP="007B1A6E">
            <w:pPr>
              <w:jc w:val="center"/>
            </w:pPr>
            <w:r w:rsidRPr="00760669">
              <w:t>2</w:t>
            </w:r>
          </w:p>
        </w:tc>
        <w:tc>
          <w:tcPr>
            <w:tcW w:w="1374" w:type="dxa"/>
            <w:shd w:val="clear" w:color="auto" w:fill="E5DFEC" w:themeFill="accent4" w:themeFillTint="33"/>
          </w:tcPr>
          <w:p w14:paraId="319DD972" w14:textId="77777777" w:rsidR="00760669" w:rsidRPr="00760669" w:rsidRDefault="00760669" w:rsidP="007B1A6E">
            <w:pPr>
              <w:jc w:val="center"/>
            </w:pPr>
            <w:r w:rsidRPr="00760669">
              <w:t>11</w:t>
            </w:r>
          </w:p>
        </w:tc>
        <w:tc>
          <w:tcPr>
            <w:tcW w:w="1374" w:type="dxa"/>
            <w:shd w:val="clear" w:color="auto" w:fill="DBE5F1" w:themeFill="accent1" w:themeFillTint="33"/>
          </w:tcPr>
          <w:p w14:paraId="0FABA7C9" w14:textId="77777777" w:rsidR="00760669" w:rsidRPr="00760669" w:rsidRDefault="00760669" w:rsidP="007B1A6E">
            <w:pPr>
              <w:jc w:val="center"/>
            </w:pPr>
            <w:r w:rsidRPr="00760669">
              <w:t>22</w:t>
            </w:r>
          </w:p>
        </w:tc>
        <w:tc>
          <w:tcPr>
            <w:tcW w:w="1374" w:type="dxa"/>
            <w:shd w:val="clear" w:color="auto" w:fill="F2DBDB" w:themeFill="accent2" w:themeFillTint="33"/>
          </w:tcPr>
          <w:p w14:paraId="4750746E" w14:textId="77777777" w:rsidR="00760669" w:rsidRPr="00760669" w:rsidRDefault="00760669" w:rsidP="007B1A6E">
            <w:pPr>
              <w:jc w:val="center"/>
            </w:pPr>
            <w:r w:rsidRPr="00760669">
              <w:t>8</w:t>
            </w:r>
          </w:p>
        </w:tc>
        <w:tc>
          <w:tcPr>
            <w:tcW w:w="1374" w:type="dxa"/>
            <w:shd w:val="clear" w:color="auto" w:fill="F2DBDB" w:themeFill="accent2" w:themeFillTint="33"/>
          </w:tcPr>
          <w:p w14:paraId="748F7274" w14:textId="77777777" w:rsidR="00760669" w:rsidRPr="00760669" w:rsidRDefault="00760669" w:rsidP="007B1A6E">
            <w:pPr>
              <w:jc w:val="center"/>
            </w:pPr>
            <w:r w:rsidRPr="00760669">
              <w:t>0</w:t>
            </w:r>
          </w:p>
        </w:tc>
        <w:tc>
          <w:tcPr>
            <w:tcW w:w="1394" w:type="dxa"/>
          </w:tcPr>
          <w:p w14:paraId="3E26CBD2" w14:textId="77777777" w:rsidR="00760669" w:rsidRPr="00760669" w:rsidRDefault="00760669" w:rsidP="007B1A6E">
            <w:pPr>
              <w:jc w:val="center"/>
            </w:pPr>
            <w:r w:rsidRPr="00760669">
              <w:t>43</w:t>
            </w:r>
          </w:p>
        </w:tc>
      </w:tr>
      <w:tr w:rsidR="00760669" w:rsidRPr="00760669" w14:paraId="792BFFD3" w14:textId="77777777" w:rsidTr="007B1A6E">
        <w:trPr>
          <w:trHeight w:val="391"/>
        </w:trPr>
        <w:tc>
          <w:tcPr>
            <w:tcW w:w="1374" w:type="dxa"/>
          </w:tcPr>
          <w:p w14:paraId="70E310BB" w14:textId="77777777" w:rsidR="00760669" w:rsidRPr="00760669" w:rsidRDefault="00760669" w:rsidP="00760669">
            <w:pPr>
              <w:rPr>
                <w:b/>
                <w:bCs/>
              </w:rPr>
            </w:pPr>
            <w:r w:rsidRPr="00760669">
              <w:rPr>
                <w:b/>
                <w:bCs/>
              </w:rPr>
              <w:t>3-Slightly</w:t>
            </w:r>
          </w:p>
        </w:tc>
        <w:tc>
          <w:tcPr>
            <w:tcW w:w="1374" w:type="dxa"/>
            <w:shd w:val="clear" w:color="auto" w:fill="E5DFEC" w:themeFill="accent4" w:themeFillTint="33"/>
          </w:tcPr>
          <w:p w14:paraId="5205C80C" w14:textId="77777777" w:rsidR="00760669" w:rsidRPr="00760669" w:rsidRDefault="00760669" w:rsidP="007B1A6E">
            <w:pPr>
              <w:jc w:val="center"/>
            </w:pPr>
            <w:r w:rsidRPr="00760669">
              <w:t>0</w:t>
            </w:r>
          </w:p>
        </w:tc>
        <w:tc>
          <w:tcPr>
            <w:tcW w:w="1374" w:type="dxa"/>
            <w:shd w:val="clear" w:color="auto" w:fill="E5DFEC" w:themeFill="accent4" w:themeFillTint="33"/>
          </w:tcPr>
          <w:p w14:paraId="42D866C6" w14:textId="77777777" w:rsidR="00760669" w:rsidRPr="00760669" w:rsidRDefault="00760669" w:rsidP="007B1A6E">
            <w:pPr>
              <w:jc w:val="center"/>
            </w:pPr>
            <w:r w:rsidRPr="00760669">
              <w:t>3</w:t>
            </w:r>
          </w:p>
        </w:tc>
        <w:tc>
          <w:tcPr>
            <w:tcW w:w="1374" w:type="dxa"/>
            <w:shd w:val="clear" w:color="auto" w:fill="E5DFEC" w:themeFill="accent4" w:themeFillTint="33"/>
          </w:tcPr>
          <w:p w14:paraId="02EBA1C9" w14:textId="77777777" w:rsidR="00760669" w:rsidRPr="00760669" w:rsidRDefault="00760669" w:rsidP="007B1A6E">
            <w:pPr>
              <w:jc w:val="center"/>
            </w:pPr>
            <w:r w:rsidRPr="00760669">
              <w:t>6</w:t>
            </w:r>
          </w:p>
        </w:tc>
        <w:tc>
          <w:tcPr>
            <w:tcW w:w="1374" w:type="dxa"/>
            <w:shd w:val="clear" w:color="auto" w:fill="DBE5F1" w:themeFill="accent1" w:themeFillTint="33"/>
          </w:tcPr>
          <w:p w14:paraId="24AA460E" w14:textId="77777777" w:rsidR="00760669" w:rsidRPr="00760669" w:rsidRDefault="00760669" w:rsidP="007B1A6E">
            <w:pPr>
              <w:jc w:val="center"/>
            </w:pPr>
            <w:r w:rsidRPr="00760669">
              <w:t>2</w:t>
            </w:r>
          </w:p>
        </w:tc>
        <w:tc>
          <w:tcPr>
            <w:tcW w:w="1374" w:type="dxa"/>
            <w:shd w:val="clear" w:color="auto" w:fill="F2DBDB" w:themeFill="accent2" w:themeFillTint="33"/>
          </w:tcPr>
          <w:p w14:paraId="334E5D1B" w14:textId="77777777" w:rsidR="00760669" w:rsidRPr="00760669" w:rsidRDefault="00760669" w:rsidP="007B1A6E">
            <w:pPr>
              <w:jc w:val="center"/>
            </w:pPr>
            <w:r w:rsidRPr="00760669">
              <w:t>0</w:t>
            </w:r>
          </w:p>
        </w:tc>
        <w:tc>
          <w:tcPr>
            <w:tcW w:w="1394" w:type="dxa"/>
          </w:tcPr>
          <w:p w14:paraId="6056B35E" w14:textId="77777777" w:rsidR="00760669" w:rsidRPr="00760669" w:rsidRDefault="00760669" w:rsidP="007B1A6E">
            <w:pPr>
              <w:jc w:val="center"/>
            </w:pPr>
            <w:r w:rsidRPr="00760669">
              <w:t>11</w:t>
            </w:r>
          </w:p>
        </w:tc>
      </w:tr>
      <w:tr w:rsidR="00760669" w:rsidRPr="00760669" w14:paraId="6C3475B0" w14:textId="77777777" w:rsidTr="007B1A6E">
        <w:trPr>
          <w:trHeight w:val="391"/>
        </w:trPr>
        <w:tc>
          <w:tcPr>
            <w:tcW w:w="1374" w:type="dxa"/>
          </w:tcPr>
          <w:p w14:paraId="28024A53" w14:textId="77777777" w:rsidR="00760669" w:rsidRPr="00760669" w:rsidRDefault="00760669" w:rsidP="00760669">
            <w:pPr>
              <w:rPr>
                <w:b/>
                <w:bCs/>
              </w:rPr>
            </w:pPr>
            <w:r w:rsidRPr="00760669">
              <w:rPr>
                <w:b/>
                <w:bCs/>
              </w:rPr>
              <w:t>4-Not at all</w:t>
            </w:r>
          </w:p>
        </w:tc>
        <w:tc>
          <w:tcPr>
            <w:tcW w:w="1374" w:type="dxa"/>
            <w:shd w:val="clear" w:color="auto" w:fill="E5DFEC" w:themeFill="accent4" w:themeFillTint="33"/>
          </w:tcPr>
          <w:p w14:paraId="7AEA119D" w14:textId="77777777" w:rsidR="00760669" w:rsidRPr="00760669" w:rsidRDefault="00760669" w:rsidP="007B1A6E">
            <w:pPr>
              <w:jc w:val="center"/>
            </w:pPr>
            <w:r w:rsidRPr="00760669">
              <w:t>0</w:t>
            </w:r>
          </w:p>
        </w:tc>
        <w:tc>
          <w:tcPr>
            <w:tcW w:w="1374" w:type="dxa"/>
            <w:shd w:val="clear" w:color="auto" w:fill="E5DFEC" w:themeFill="accent4" w:themeFillTint="33"/>
          </w:tcPr>
          <w:p w14:paraId="00B2AE79" w14:textId="77777777" w:rsidR="00760669" w:rsidRPr="00760669" w:rsidRDefault="00760669" w:rsidP="007B1A6E">
            <w:pPr>
              <w:jc w:val="center"/>
            </w:pPr>
            <w:r w:rsidRPr="00760669">
              <w:t>2</w:t>
            </w:r>
          </w:p>
        </w:tc>
        <w:tc>
          <w:tcPr>
            <w:tcW w:w="1374" w:type="dxa"/>
            <w:shd w:val="clear" w:color="auto" w:fill="E5DFEC" w:themeFill="accent4" w:themeFillTint="33"/>
          </w:tcPr>
          <w:p w14:paraId="61DC03F0" w14:textId="77777777" w:rsidR="00760669" w:rsidRPr="00760669" w:rsidRDefault="00760669" w:rsidP="007B1A6E">
            <w:pPr>
              <w:jc w:val="center"/>
            </w:pPr>
            <w:r w:rsidRPr="00760669">
              <w:t>2</w:t>
            </w:r>
          </w:p>
        </w:tc>
        <w:tc>
          <w:tcPr>
            <w:tcW w:w="1374" w:type="dxa"/>
            <w:shd w:val="clear" w:color="auto" w:fill="E5DFEC" w:themeFill="accent4" w:themeFillTint="33"/>
          </w:tcPr>
          <w:p w14:paraId="508FFFEE" w14:textId="77777777" w:rsidR="00760669" w:rsidRPr="00760669" w:rsidRDefault="00760669" w:rsidP="007B1A6E">
            <w:pPr>
              <w:jc w:val="center"/>
            </w:pPr>
            <w:r w:rsidRPr="00760669">
              <w:t>2</w:t>
            </w:r>
          </w:p>
        </w:tc>
        <w:tc>
          <w:tcPr>
            <w:tcW w:w="1374" w:type="dxa"/>
            <w:shd w:val="clear" w:color="auto" w:fill="DBE5F1" w:themeFill="accent1" w:themeFillTint="33"/>
          </w:tcPr>
          <w:p w14:paraId="3F5A286D" w14:textId="77777777" w:rsidR="00760669" w:rsidRPr="00760669" w:rsidRDefault="00760669" w:rsidP="007B1A6E">
            <w:pPr>
              <w:jc w:val="center"/>
            </w:pPr>
            <w:r w:rsidRPr="00760669">
              <w:t>0</w:t>
            </w:r>
          </w:p>
        </w:tc>
        <w:tc>
          <w:tcPr>
            <w:tcW w:w="1394" w:type="dxa"/>
          </w:tcPr>
          <w:p w14:paraId="00CDA4B5" w14:textId="77777777" w:rsidR="00760669" w:rsidRPr="00760669" w:rsidRDefault="00760669" w:rsidP="007B1A6E">
            <w:pPr>
              <w:jc w:val="center"/>
            </w:pPr>
            <w:r w:rsidRPr="00760669">
              <w:t>6</w:t>
            </w:r>
          </w:p>
        </w:tc>
      </w:tr>
      <w:tr w:rsidR="00760669" w:rsidRPr="00760669" w14:paraId="1E360F74" w14:textId="77777777" w:rsidTr="007B1A6E">
        <w:trPr>
          <w:cnfStyle w:val="010000000000" w:firstRow="0" w:lastRow="1" w:firstColumn="0" w:lastColumn="0" w:oddVBand="0" w:evenVBand="0" w:oddHBand="0" w:evenHBand="0" w:firstRowFirstColumn="0" w:firstRowLastColumn="0" w:lastRowFirstColumn="0" w:lastRowLastColumn="0"/>
          <w:trHeight w:val="371"/>
        </w:trPr>
        <w:tc>
          <w:tcPr>
            <w:tcW w:w="1374" w:type="dxa"/>
            <w:tcBorders>
              <w:left w:val="single" w:sz="4" w:space="0" w:color="D9D9D9" w:themeColor="background1" w:themeShade="D9"/>
              <w:right w:val="single" w:sz="4" w:space="0" w:color="D9D9D9" w:themeColor="background1" w:themeShade="D9"/>
            </w:tcBorders>
          </w:tcPr>
          <w:p w14:paraId="3393DB26" w14:textId="77777777" w:rsidR="00760669" w:rsidRPr="00760669" w:rsidRDefault="00760669" w:rsidP="00760669">
            <w:pPr>
              <w:rPr>
                <w:b/>
                <w:bCs/>
              </w:rPr>
            </w:pPr>
            <w:r w:rsidRPr="00760669">
              <w:rPr>
                <w:b/>
                <w:bCs/>
              </w:rPr>
              <w:t>Total</w:t>
            </w:r>
          </w:p>
        </w:tc>
        <w:tc>
          <w:tcPr>
            <w:tcW w:w="1374" w:type="dxa"/>
            <w:tcBorders>
              <w:left w:val="single" w:sz="4" w:space="0" w:color="D9D9D9" w:themeColor="background1" w:themeShade="D9"/>
              <w:right w:val="single" w:sz="4" w:space="0" w:color="D9D9D9" w:themeColor="background1" w:themeShade="D9"/>
            </w:tcBorders>
          </w:tcPr>
          <w:p w14:paraId="4A4B09B6" w14:textId="77777777" w:rsidR="00760669" w:rsidRPr="00760669" w:rsidRDefault="00760669" w:rsidP="007B1A6E">
            <w:pPr>
              <w:jc w:val="center"/>
            </w:pPr>
            <w:r w:rsidRPr="00760669">
              <w:t>16</w:t>
            </w:r>
          </w:p>
        </w:tc>
        <w:tc>
          <w:tcPr>
            <w:tcW w:w="1374" w:type="dxa"/>
            <w:tcBorders>
              <w:left w:val="single" w:sz="4" w:space="0" w:color="D9D9D9" w:themeColor="background1" w:themeShade="D9"/>
              <w:right w:val="single" w:sz="4" w:space="0" w:color="D9D9D9" w:themeColor="background1" w:themeShade="D9"/>
            </w:tcBorders>
          </w:tcPr>
          <w:p w14:paraId="3BC05AD7" w14:textId="77777777" w:rsidR="00760669" w:rsidRPr="00760669" w:rsidRDefault="00760669" w:rsidP="007B1A6E">
            <w:pPr>
              <w:jc w:val="center"/>
            </w:pPr>
            <w:r w:rsidRPr="00760669">
              <w:t>25</w:t>
            </w:r>
          </w:p>
        </w:tc>
        <w:tc>
          <w:tcPr>
            <w:tcW w:w="1374" w:type="dxa"/>
            <w:tcBorders>
              <w:left w:val="single" w:sz="4" w:space="0" w:color="D9D9D9" w:themeColor="background1" w:themeShade="D9"/>
              <w:right w:val="single" w:sz="4" w:space="0" w:color="D9D9D9" w:themeColor="background1" w:themeShade="D9"/>
            </w:tcBorders>
          </w:tcPr>
          <w:p w14:paraId="5D69CE22" w14:textId="77777777" w:rsidR="00760669" w:rsidRPr="00760669" w:rsidRDefault="00760669" w:rsidP="007B1A6E">
            <w:pPr>
              <w:jc w:val="center"/>
            </w:pPr>
            <w:r w:rsidRPr="00760669">
              <w:t>44</w:t>
            </w:r>
          </w:p>
        </w:tc>
        <w:tc>
          <w:tcPr>
            <w:tcW w:w="1374" w:type="dxa"/>
            <w:tcBorders>
              <w:left w:val="single" w:sz="4" w:space="0" w:color="D9D9D9" w:themeColor="background1" w:themeShade="D9"/>
              <w:right w:val="single" w:sz="4" w:space="0" w:color="D9D9D9" w:themeColor="background1" w:themeShade="D9"/>
            </w:tcBorders>
          </w:tcPr>
          <w:p w14:paraId="3F15DAFF" w14:textId="77777777" w:rsidR="00760669" w:rsidRPr="00760669" w:rsidRDefault="00760669" w:rsidP="007B1A6E">
            <w:pPr>
              <w:jc w:val="center"/>
            </w:pPr>
            <w:r w:rsidRPr="00760669">
              <w:t>15</w:t>
            </w:r>
          </w:p>
        </w:tc>
        <w:tc>
          <w:tcPr>
            <w:tcW w:w="1374" w:type="dxa"/>
            <w:tcBorders>
              <w:left w:val="single" w:sz="4" w:space="0" w:color="D9D9D9" w:themeColor="background1" w:themeShade="D9"/>
              <w:right w:val="single" w:sz="4" w:space="0" w:color="D9D9D9" w:themeColor="background1" w:themeShade="D9"/>
            </w:tcBorders>
          </w:tcPr>
          <w:p w14:paraId="447F5103" w14:textId="77777777" w:rsidR="00760669" w:rsidRPr="00760669" w:rsidRDefault="00760669" w:rsidP="007B1A6E">
            <w:pPr>
              <w:jc w:val="center"/>
            </w:pPr>
            <w:r w:rsidRPr="00760669">
              <w:t>0</w:t>
            </w:r>
          </w:p>
        </w:tc>
        <w:tc>
          <w:tcPr>
            <w:tcW w:w="1394" w:type="dxa"/>
            <w:tcBorders>
              <w:left w:val="single" w:sz="4" w:space="0" w:color="D9D9D9" w:themeColor="background1" w:themeShade="D9"/>
              <w:right w:val="single" w:sz="4" w:space="0" w:color="D9D9D9" w:themeColor="background1" w:themeShade="D9"/>
            </w:tcBorders>
          </w:tcPr>
          <w:p w14:paraId="6353BAE7" w14:textId="77777777" w:rsidR="00760669" w:rsidRPr="00760669" w:rsidRDefault="00760669" w:rsidP="007B1A6E">
            <w:pPr>
              <w:jc w:val="center"/>
            </w:pPr>
            <w:r w:rsidRPr="00760669">
              <w:t>100</w:t>
            </w:r>
          </w:p>
        </w:tc>
      </w:tr>
    </w:tbl>
    <w:p w14:paraId="7A730F78" w14:textId="77777777" w:rsidR="00904724" w:rsidRDefault="000B2688" w:rsidP="00096C8D">
      <w:pPr>
        <w:pStyle w:val="BlockText1"/>
      </w:pPr>
      <w:r>
        <w:t>Results: The proposed match between IAR-DST Domain ratings and participant severity ratings on self-report questionnaires were the Same on 43 occasions, IAR-DST scores were Higher on 29 occasions and Lower on 28 occasions (Table 23).</w:t>
      </w:r>
      <w:r w:rsidR="00C666A8">
        <w:t xml:space="preserve"> </w:t>
      </w:r>
    </w:p>
    <w:p w14:paraId="5EEAD0E8" w14:textId="51992025" w:rsidR="000B2688" w:rsidRDefault="000B2688" w:rsidP="00096C8D">
      <w:pPr>
        <w:pStyle w:val="BlockText1"/>
      </w:pPr>
      <w:r>
        <w:t>Overall,</w:t>
      </w:r>
      <w:r>
        <w:rPr>
          <w:spacing w:val="-7"/>
        </w:rPr>
        <w:t xml:space="preserve"> </w:t>
      </w:r>
      <w:r>
        <w:t>the</w:t>
      </w:r>
      <w:r>
        <w:rPr>
          <w:spacing w:val="-7"/>
        </w:rPr>
        <w:t xml:space="preserve"> </w:t>
      </w:r>
      <w:r>
        <w:t>interviewer</w:t>
      </w:r>
      <w:r>
        <w:rPr>
          <w:spacing w:val="-7"/>
        </w:rPr>
        <w:t xml:space="preserve"> </w:t>
      </w:r>
      <w:r>
        <w:t>IAR-DST</w:t>
      </w:r>
      <w:r>
        <w:rPr>
          <w:spacing w:val="-7"/>
        </w:rPr>
        <w:t xml:space="preserve"> </w:t>
      </w:r>
      <w:r>
        <w:t>domain</w:t>
      </w:r>
      <w:r>
        <w:rPr>
          <w:spacing w:val="-7"/>
        </w:rPr>
        <w:t xml:space="preserve"> </w:t>
      </w:r>
      <w:r>
        <w:t>ratings</w:t>
      </w:r>
      <w:r>
        <w:rPr>
          <w:spacing w:val="-7"/>
        </w:rPr>
        <w:t xml:space="preserve"> </w:t>
      </w:r>
      <w:r>
        <w:t>were</w:t>
      </w:r>
      <w:r>
        <w:rPr>
          <w:spacing w:val="-7"/>
        </w:rPr>
        <w:t xml:space="preserve"> </w:t>
      </w:r>
      <w:r>
        <w:t>evenly</w:t>
      </w:r>
      <w:r>
        <w:rPr>
          <w:spacing w:val="-7"/>
        </w:rPr>
        <w:t xml:space="preserve"> </w:t>
      </w:r>
      <w:r>
        <w:t>split</w:t>
      </w:r>
      <w:r>
        <w:rPr>
          <w:spacing w:val="-7"/>
        </w:rPr>
        <w:t xml:space="preserve"> </w:t>
      </w:r>
      <w:r>
        <w:t>between more</w:t>
      </w:r>
      <w:r>
        <w:rPr>
          <w:spacing w:val="-2"/>
        </w:rPr>
        <w:t xml:space="preserve"> </w:t>
      </w:r>
      <w:r>
        <w:t>and</w:t>
      </w:r>
      <w:r>
        <w:rPr>
          <w:spacing w:val="-2"/>
        </w:rPr>
        <w:t xml:space="preserve"> </w:t>
      </w:r>
      <w:r>
        <w:t>less</w:t>
      </w:r>
      <w:r>
        <w:rPr>
          <w:spacing w:val="-2"/>
        </w:rPr>
        <w:t xml:space="preserve"> </w:t>
      </w:r>
      <w:r>
        <w:t>severe</w:t>
      </w:r>
      <w:r>
        <w:rPr>
          <w:spacing w:val="-2"/>
        </w:rPr>
        <w:t xml:space="preserve"> </w:t>
      </w:r>
      <w:r>
        <w:t>than</w:t>
      </w:r>
      <w:r>
        <w:rPr>
          <w:spacing w:val="-2"/>
        </w:rPr>
        <w:t xml:space="preserve"> </w:t>
      </w:r>
      <w:r>
        <w:t>the</w:t>
      </w:r>
      <w:r>
        <w:rPr>
          <w:spacing w:val="-2"/>
        </w:rPr>
        <w:t xml:space="preserve"> </w:t>
      </w:r>
      <w:r>
        <w:t>severity</w:t>
      </w:r>
      <w:r>
        <w:rPr>
          <w:spacing w:val="-2"/>
        </w:rPr>
        <w:t xml:space="preserve"> </w:t>
      </w:r>
      <w:r>
        <w:t>ratings</w:t>
      </w:r>
      <w:r>
        <w:rPr>
          <w:spacing w:val="-2"/>
        </w:rPr>
        <w:t xml:space="preserve"> </w:t>
      </w:r>
      <w:r>
        <w:t>according</w:t>
      </w:r>
      <w:r>
        <w:rPr>
          <w:spacing w:val="-2"/>
        </w:rPr>
        <w:t xml:space="preserve"> </w:t>
      </w:r>
      <w:r>
        <w:t>to</w:t>
      </w:r>
      <w:r>
        <w:rPr>
          <w:spacing w:val="-2"/>
        </w:rPr>
        <w:t xml:space="preserve"> </w:t>
      </w:r>
      <w:r>
        <w:t>the</w:t>
      </w:r>
      <w:r>
        <w:rPr>
          <w:spacing w:val="-2"/>
        </w:rPr>
        <w:t xml:space="preserve"> </w:t>
      </w:r>
      <w:r>
        <w:t>participant self-report measure.</w:t>
      </w:r>
    </w:p>
    <w:p w14:paraId="427B6DBC" w14:textId="0681F81F" w:rsidR="004127FC" w:rsidRPr="00844848" w:rsidRDefault="005F5B62" w:rsidP="00B92D85">
      <w:pPr>
        <w:pStyle w:val="Heading2"/>
      </w:pPr>
      <w:bookmarkStart w:id="47" w:name="_bookmark14"/>
      <w:bookmarkStart w:id="48" w:name="_Toc231942718"/>
      <w:bookmarkEnd w:id="47"/>
      <w:r w:rsidRPr="00000FB7">
        <w:t>Domain 6:</w:t>
      </w:r>
      <w:r w:rsidR="00431B0D" w:rsidRPr="00000FB7">
        <w:t xml:space="preserve"> </w:t>
      </w:r>
      <w:r w:rsidRPr="00844848">
        <w:t>Social and environmental stressors</w:t>
      </w:r>
      <w:bookmarkEnd w:id="48"/>
    </w:p>
    <w:p w14:paraId="378C18E0" w14:textId="5E075B42" w:rsidR="004127FC" w:rsidRPr="00F232AA" w:rsidRDefault="005F5B62" w:rsidP="00C337A7">
      <w:r w:rsidRPr="00F232AA">
        <w:t>Domain 6 focuses on life circumstances such as significant transitions, trauma, interpersonal or social difficulties, legal or socioeconomic issues. For concordance we averaged across 3 items from the self-reported Steps to Better Health Questionnaire (SBHQ) (‘My financial situation’, ‘My access to affordable, healthy food’, ‘My access to suitable housing/accommodation’), which assess various stressors (Table 24).</w:t>
      </w:r>
    </w:p>
    <w:p w14:paraId="5159E8DA" w14:textId="4B32B428" w:rsidR="004127FC" w:rsidRDefault="005F5B62" w:rsidP="00C337A7">
      <w:pPr>
        <w:pStyle w:val="Caption"/>
      </w:pPr>
      <w:r w:rsidRPr="00000FB7">
        <w:t>Table 24. IAR-DST Domain 6 interviewer and self-reported measure frequencies</w:t>
      </w:r>
    </w:p>
    <w:tbl>
      <w:tblPr>
        <w:tblStyle w:val="TableGridLight"/>
        <w:tblW w:w="0" w:type="auto"/>
        <w:tblLayout w:type="fixed"/>
        <w:tblLook w:val="01E0" w:firstRow="1" w:lastRow="1" w:firstColumn="1" w:lastColumn="1" w:noHBand="0" w:noVBand="0"/>
      </w:tblPr>
      <w:tblGrid>
        <w:gridCol w:w="1077"/>
        <w:gridCol w:w="2041"/>
        <w:gridCol w:w="1304"/>
        <w:gridCol w:w="1304"/>
        <w:gridCol w:w="1304"/>
        <w:gridCol w:w="1304"/>
        <w:gridCol w:w="1304"/>
      </w:tblGrid>
      <w:tr w:rsidR="00B52ED4" w:rsidRPr="00B52ED4" w14:paraId="65A62923" w14:textId="77777777" w:rsidTr="00E35001">
        <w:trPr>
          <w:cnfStyle w:val="100000000000" w:firstRow="1" w:lastRow="0" w:firstColumn="0" w:lastColumn="0" w:oddVBand="0" w:evenVBand="0" w:oddHBand="0" w:evenHBand="0" w:firstRowFirstColumn="0" w:firstRowLastColumn="0" w:lastRowFirstColumn="0" w:lastRowLastColumn="0"/>
          <w:trHeight w:val="911"/>
        </w:trPr>
        <w:tc>
          <w:tcPr>
            <w:tcW w:w="1077" w:type="dxa"/>
            <w:shd w:val="clear" w:color="auto" w:fill="F2F2F2" w:themeFill="background1" w:themeFillShade="F2"/>
          </w:tcPr>
          <w:p w14:paraId="13D246A5" w14:textId="77777777" w:rsidR="00B52ED4" w:rsidRPr="00B52ED4" w:rsidRDefault="00B52ED4" w:rsidP="00B52ED4">
            <w:r w:rsidRPr="00B52ED4">
              <w:t>Domain 6</w:t>
            </w:r>
          </w:p>
        </w:tc>
        <w:tc>
          <w:tcPr>
            <w:tcW w:w="2041" w:type="dxa"/>
            <w:shd w:val="clear" w:color="auto" w:fill="F2F2F2" w:themeFill="background1" w:themeFillShade="F2"/>
          </w:tcPr>
          <w:p w14:paraId="04ECF259" w14:textId="77777777" w:rsidR="00B52ED4" w:rsidRPr="00B52ED4" w:rsidRDefault="00B52ED4" w:rsidP="00B52ED4">
            <w:pPr>
              <w:jc w:val="center"/>
            </w:pPr>
            <w:r w:rsidRPr="00B52ED4">
              <w:t>Social and Environmental Stressors</w:t>
            </w:r>
          </w:p>
        </w:tc>
        <w:tc>
          <w:tcPr>
            <w:tcW w:w="1304" w:type="dxa"/>
            <w:shd w:val="clear" w:color="auto" w:fill="F2F2F2" w:themeFill="background1" w:themeFillShade="F2"/>
          </w:tcPr>
          <w:p w14:paraId="2DCA656E" w14:textId="5EE148A5" w:rsidR="00B52ED4" w:rsidRPr="00B52ED4" w:rsidRDefault="00B52ED4" w:rsidP="00B52ED4">
            <w:pPr>
              <w:jc w:val="center"/>
            </w:pPr>
            <w:r w:rsidRPr="00B52ED4">
              <w:t>0 = No</w:t>
            </w:r>
            <w:r>
              <w:t xml:space="preserve"> </w:t>
            </w:r>
            <w:r w:rsidRPr="00B52ED4">
              <w:t>problem in this domain</w:t>
            </w:r>
          </w:p>
        </w:tc>
        <w:tc>
          <w:tcPr>
            <w:tcW w:w="1304" w:type="dxa"/>
            <w:shd w:val="clear" w:color="auto" w:fill="F2F2F2" w:themeFill="background1" w:themeFillShade="F2"/>
          </w:tcPr>
          <w:p w14:paraId="48A1FABC" w14:textId="77777777" w:rsidR="00B52ED4" w:rsidRPr="00B52ED4" w:rsidRDefault="00B52ED4" w:rsidP="00B52ED4">
            <w:pPr>
              <w:jc w:val="center"/>
            </w:pPr>
            <w:r w:rsidRPr="00B52ED4">
              <w:t>1 = Mildly stressful environment</w:t>
            </w:r>
          </w:p>
        </w:tc>
        <w:tc>
          <w:tcPr>
            <w:tcW w:w="1304" w:type="dxa"/>
            <w:shd w:val="clear" w:color="auto" w:fill="F2F2F2" w:themeFill="background1" w:themeFillShade="F2"/>
          </w:tcPr>
          <w:p w14:paraId="35BBA46F" w14:textId="69378483" w:rsidR="00B52ED4" w:rsidRPr="00B52ED4" w:rsidRDefault="00B52ED4" w:rsidP="00B52ED4">
            <w:pPr>
              <w:jc w:val="center"/>
            </w:pPr>
            <w:r w:rsidRPr="00B52ED4">
              <w:t>2 =</w:t>
            </w:r>
            <w:r>
              <w:t xml:space="preserve"> </w:t>
            </w:r>
            <w:r w:rsidRPr="00B52ED4">
              <w:t>Moderately stressful environment</w:t>
            </w:r>
          </w:p>
        </w:tc>
        <w:tc>
          <w:tcPr>
            <w:tcW w:w="1304" w:type="dxa"/>
            <w:shd w:val="clear" w:color="auto" w:fill="F2F2F2" w:themeFill="background1" w:themeFillShade="F2"/>
          </w:tcPr>
          <w:p w14:paraId="7AA014F5" w14:textId="77777777" w:rsidR="00B52ED4" w:rsidRPr="00B52ED4" w:rsidRDefault="00B52ED4" w:rsidP="00B52ED4">
            <w:pPr>
              <w:jc w:val="center"/>
            </w:pPr>
            <w:r w:rsidRPr="00B52ED4">
              <w:t>3 = Highly stressful environment</w:t>
            </w:r>
          </w:p>
        </w:tc>
        <w:tc>
          <w:tcPr>
            <w:tcW w:w="1304" w:type="dxa"/>
            <w:shd w:val="clear" w:color="auto" w:fill="F2F2F2" w:themeFill="background1" w:themeFillShade="F2"/>
          </w:tcPr>
          <w:p w14:paraId="3C60B901" w14:textId="048F41DE" w:rsidR="00B52ED4" w:rsidRPr="00B52ED4" w:rsidRDefault="00B52ED4" w:rsidP="00B52ED4">
            <w:pPr>
              <w:jc w:val="center"/>
            </w:pPr>
            <w:r w:rsidRPr="00B52ED4">
              <w:t>4 =</w:t>
            </w:r>
            <w:r>
              <w:t xml:space="preserve"> </w:t>
            </w:r>
            <w:r w:rsidRPr="00B52ED4">
              <w:t>Extremely stressful environment</w:t>
            </w:r>
          </w:p>
        </w:tc>
      </w:tr>
      <w:tr w:rsidR="00B52ED4" w:rsidRPr="00B52ED4" w14:paraId="7F63FE90" w14:textId="77777777" w:rsidTr="00E35001">
        <w:trPr>
          <w:trHeight w:val="561"/>
        </w:trPr>
        <w:tc>
          <w:tcPr>
            <w:tcW w:w="1077" w:type="dxa"/>
            <w:shd w:val="clear" w:color="auto" w:fill="F2F2F2" w:themeFill="background1" w:themeFillShade="F2"/>
          </w:tcPr>
          <w:p w14:paraId="32851263" w14:textId="77777777" w:rsidR="00B52ED4" w:rsidRPr="00B52ED4" w:rsidRDefault="00B52ED4" w:rsidP="00B52ED4">
            <w:pPr>
              <w:rPr>
                <w:b/>
                <w:bCs/>
              </w:rPr>
            </w:pPr>
            <w:r w:rsidRPr="00B52ED4">
              <w:rPr>
                <w:b/>
                <w:bCs/>
              </w:rPr>
              <w:t>IAR-DST</w:t>
            </w:r>
          </w:p>
        </w:tc>
        <w:tc>
          <w:tcPr>
            <w:tcW w:w="2041" w:type="dxa"/>
          </w:tcPr>
          <w:p w14:paraId="361F1E4E" w14:textId="77777777" w:rsidR="00B52ED4" w:rsidRPr="00B52ED4" w:rsidRDefault="00B52ED4" w:rsidP="00B52ED4">
            <w:r w:rsidRPr="00B52ED4">
              <w:t>Intake ofﬁcer ratings</w:t>
            </w:r>
          </w:p>
        </w:tc>
        <w:tc>
          <w:tcPr>
            <w:tcW w:w="1304" w:type="dxa"/>
          </w:tcPr>
          <w:p w14:paraId="62DA74F8" w14:textId="77777777" w:rsidR="00B52ED4" w:rsidRPr="00B52ED4" w:rsidRDefault="00B52ED4" w:rsidP="00B52ED4">
            <w:pPr>
              <w:jc w:val="center"/>
            </w:pPr>
            <w:r w:rsidRPr="00B52ED4">
              <w:t>10</w:t>
            </w:r>
          </w:p>
        </w:tc>
        <w:tc>
          <w:tcPr>
            <w:tcW w:w="1304" w:type="dxa"/>
          </w:tcPr>
          <w:p w14:paraId="71C637BD" w14:textId="77777777" w:rsidR="00B52ED4" w:rsidRPr="00B52ED4" w:rsidRDefault="00B52ED4" w:rsidP="00B52ED4">
            <w:pPr>
              <w:jc w:val="center"/>
            </w:pPr>
            <w:r w:rsidRPr="00B52ED4">
              <w:t>41</w:t>
            </w:r>
          </w:p>
        </w:tc>
        <w:tc>
          <w:tcPr>
            <w:tcW w:w="1304" w:type="dxa"/>
          </w:tcPr>
          <w:p w14:paraId="5C555235" w14:textId="77777777" w:rsidR="00B52ED4" w:rsidRPr="00B52ED4" w:rsidRDefault="00B52ED4" w:rsidP="00B52ED4">
            <w:pPr>
              <w:jc w:val="center"/>
            </w:pPr>
            <w:r w:rsidRPr="00B52ED4">
              <w:t>37</w:t>
            </w:r>
          </w:p>
        </w:tc>
        <w:tc>
          <w:tcPr>
            <w:tcW w:w="1304" w:type="dxa"/>
          </w:tcPr>
          <w:p w14:paraId="503FA188" w14:textId="77777777" w:rsidR="00B52ED4" w:rsidRPr="00B52ED4" w:rsidRDefault="00B52ED4" w:rsidP="00B52ED4">
            <w:pPr>
              <w:jc w:val="center"/>
            </w:pPr>
            <w:r w:rsidRPr="00B52ED4">
              <w:t>12</w:t>
            </w:r>
          </w:p>
        </w:tc>
        <w:tc>
          <w:tcPr>
            <w:tcW w:w="1304" w:type="dxa"/>
          </w:tcPr>
          <w:p w14:paraId="3424B5EC" w14:textId="77777777" w:rsidR="00B52ED4" w:rsidRPr="00B52ED4" w:rsidRDefault="00B52ED4" w:rsidP="00B52ED4">
            <w:pPr>
              <w:jc w:val="center"/>
            </w:pPr>
            <w:r w:rsidRPr="00B52ED4">
              <w:t>0</w:t>
            </w:r>
          </w:p>
        </w:tc>
      </w:tr>
      <w:tr w:rsidR="00B52ED4" w:rsidRPr="00B52ED4" w14:paraId="1AC0F3AE" w14:textId="77777777" w:rsidTr="00E35001">
        <w:trPr>
          <w:trHeight w:val="715"/>
        </w:trPr>
        <w:tc>
          <w:tcPr>
            <w:tcW w:w="1077" w:type="dxa"/>
            <w:shd w:val="clear" w:color="auto" w:fill="F2F2F2" w:themeFill="background1" w:themeFillShade="F2"/>
          </w:tcPr>
          <w:p w14:paraId="3A29E6BB" w14:textId="77777777" w:rsidR="00B52ED4" w:rsidRPr="00B52ED4" w:rsidRDefault="00B52ED4" w:rsidP="00B52ED4">
            <w:pPr>
              <w:rPr>
                <w:b/>
                <w:bCs/>
              </w:rPr>
            </w:pPr>
          </w:p>
        </w:tc>
        <w:tc>
          <w:tcPr>
            <w:tcW w:w="2041" w:type="dxa"/>
            <w:shd w:val="clear" w:color="auto" w:fill="F2F2F2" w:themeFill="background1" w:themeFillShade="F2"/>
          </w:tcPr>
          <w:p w14:paraId="748556B1" w14:textId="77777777" w:rsidR="00B52ED4" w:rsidRPr="00B52ED4" w:rsidRDefault="00B52ED4" w:rsidP="00B52ED4">
            <w:r w:rsidRPr="00B52ED4">
              <w:t>Items from Steps to Better Health Questionnaire</w:t>
            </w:r>
          </w:p>
        </w:tc>
        <w:tc>
          <w:tcPr>
            <w:tcW w:w="1304" w:type="dxa"/>
            <w:shd w:val="clear" w:color="auto" w:fill="F2F2F2" w:themeFill="background1" w:themeFillShade="F2"/>
          </w:tcPr>
          <w:p w14:paraId="3A5BBE6F" w14:textId="77777777" w:rsidR="00B52ED4" w:rsidRPr="00B52ED4" w:rsidRDefault="00B52ED4" w:rsidP="00B52ED4">
            <w:pPr>
              <w:jc w:val="center"/>
            </w:pPr>
            <w:r w:rsidRPr="00B52ED4">
              <w:t>0 = Extremely helpful</w:t>
            </w:r>
          </w:p>
        </w:tc>
        <w:tc>
          <w:tcPr>
            <w:tcW w:w="1304" w:type="dxa"/>
            <w:shd w:val="clear" w:color="auto" w:fill="F2F2F2" w:themeFill="background1" w:themeFillShade="F2"/>
          </w:tcPr>
          <w:p w14:paraId="6CA58528" w14:textId="77777777" w:rsidR="00B52ED4" w:rsidRPr="00B52ED4" w:rsidRDefault="00B52ED4" w:rsidP="00B52ED4">
            <w:pPr>
              <w:jc w:val="center"/>
            </w:pPr>
            <w:r w:rsidRPr="00B52ED4">
              <w:t>1 = Very helpful</w:t>
            </w:r>
          </w:p>
        </w:tc>
        <w:tc>
          <w:tcPr>
            <w:tcW w:w="1304" w:type="dxa"/>
            <w:shd w:val="clear" w:color="auto" w:fill="F2F2F2" w:themeFill="background1" w:themeFillShade="F2"/>
          </w:tcPr>
          <w:p w14:paraId="24F251C2" w14:textId="77777777" w:rsidR="00B52ED4" w:rsidRPr="00B52ED4" w:rsidRDefault="00B52ED4" w:rsidP="00B52ED4">
            <w:pPr>
              <w:jc w:val="center"/>
            </w:pPr>
            <w:r w:rsidRPr="00B52ED4">
              <w:t>2 = Somewhat helpful</w:t>
            </w:r>
          </w:p>
        </w:tc>
        <w:tc>
          <w:tcPr>
            <w:tcW w:w="1304" w:type="dxa"/>
            <w:shd w:val="clear" w:color="auto" w:fill="F2F2F2" w:themeFill="background1" w:themeFillShade="F2"/>
          </w:tcPr>
          <w:p w14:paraId="7F374DA0" w14:textId="77777777" w:rsidR="00B52ED4" w:rsidRPr="00B52ED4" w:rsidRDefault="00B52ED4" w:rsidP="00B52ED4">
            <w:pPr>
              <w:jc w:val="center"/>
            </w:pPr>
            <w:r w:rsidRPr="00B52ED4">
              <w:t>3 = Slightly helpful</w:t>
            </w:r>
          </w:p>
        </w:tc>
        <w:tc>
          <w:tcPr>
            <w:tcW w:w="1304" w:type="dxa"/>
            <w:shd w:val="clear" w:color="auto" w:fill="F2F2F2" w:themeFill="background1" w:themeFillShade="F2"/>
          </w:tcPr>
          <w:p w14:paraId="07A9DE47" w14:textId="77777777" w:rsidR="00B52ED4" w:rsidRPr="00B52ED4" w:rsidRDefault="00B52ED4" w:rsidP="00B52ED4">
            <w:pPr>
              <w:jc w:val="center"/>
            </w:pPr>
            <w:r w:rsidRPr="00B52ED4">
              <w:t>4 = Not at all helpful</w:t>
            </w:r>
          </w:p>
        </w:tc>
      </w:tr>
      <w:tr w:rsidR="00B52ED4" w:rsidRPr="00B52ED4" w14:paraId="22F9C92D" w14:textId="77777777" w:rsidTr="00E35001">
        <w:trPr>
          <w:cnfStyle w:val="010000000000" w:firstRow="0" w:lastRow="1" w:firstColumn="0" w:lastColumn="0" w:oddVBand="0" w:evenVBand="0" w:oddHBand="0" w:evenHBand="0" w:firstRowFirstColumn="0" w:firstRowLastColumn="0" w:lastRowFirstColumn="0" w:lastRowLastColumn="0"/>
          <w:trHeight w:val="541"/>
        </w:trPr>
        <w:tc>
          <w:tcPr>
            <w:tcW w:w="1077" w:type="dxa"/>
            <w:tcBorders>
              <w:left w:val="single" w:sz="4" w:space="0" w:color="D9D9D9" w:themeColor="background1" w:themeShade="D9"/>
              <w:right w:val="single" w:sz="4" w:space="0" w:color="D9D9D9" w:themeColor="background1" w:themeShade="D9"/>
            </w:tcBorders>
            <w:shd w:val="clear" w:color="auto" w:fill="F2F2F2" w:themeFill="background1" w:themeFillShade="F2"/>
          </w:tcPr>
          <w:p w14:paraId="7751224A" w14:textId="77777777" w:rsidR="00B52ED4" w:rsidRPr="00B52ED4" w:rsidRDefault="00B52ED4" w:rsidP="00B52ED4">
            <w:pPr>
              <w:rPr>
                <w:b/>
                <w:bCs/>
              </w:rPr>
            </w:pPr>
          </w:p>
        </w:tc>
        <w:tc>
          <w:tcPr>
            <w:tcW w:w="2041" w:type="dxa"/>
            <w:tcBorders>
              <w:left w:val="single" w:sz="4" w:space="0" w:color="D9D9D9" w:themeColor="background1" w:themeShade="D9"/>
              <w:right w:val="single" w:sz="4" w:space="0" w:color="D9D9D9" w:themeColor="background1" w:themeShade="D9"/>
            </w:tcBorders>
          </w:tcPr>
          <w:p w14:paraId="7E9D670B" w14:textId="77777777" w:rsidR="00B52ED4" w:rsidRPr="00B52ED4" w:rsidRDefault="00B52ED4" w:rsidP="00B52ED4">
            <w:r w:rsidRPr="00B52ED4">
              <w:t>Items 5, 7, 9 averaged *</w:t>
            </w:r>
          </w:p>
        </w:tc>
        <w:tc>
          <w:tcPr>
            <w:tcW w:w="1304" w:type="dxa"/>
            <w:tcBorders>
              <w:left w:val="single" w:sz="4" w:space="0" w:color="D9D9D9" w:themeColor="background1" w:themeShade="D9"/>
              <w:right w:val="single" w:sz="4" w:space="0" w:color="D9D9D9" w:themeColor="background1" w:themeShade="D9"/>
            </w:tcBorders>
          </w:tcPr>
          <w:p w14:paraId="7786FC11" w14:textId="77777777" w:rsidR="00B52ED4" w:rsidRPr="00B52ED4" w:rsidRDefault="00B52ED4" w:rsidP="00B52ED4">
            <w:pPr>
              <w:jc w:val="center"/>
            </w:pPr>
            <w:r w:rsidRPr="00B52ED4">
              <w:t>26</w:t>
            </w:r>
          </w:p>
        </w:tc>
        <w:tc>
          <w:tcPr>
            <w:tcW w:w="1304" w:type="dxa"/>
            <w:tcBorders>
              <w:left w:val="single" w:sz="4" w:space="0" w:color="D9D9D9" w:themeColor="background1" w:themeShade="D9"/>
              <w:right w:val="single" w:sz="4" w:space="0" w:color="D9D9D9" w:themeColor="background1" w:themeShade="D9"/>
            </w:tcBorders>
          </w:tcPr>
          <w:p w14:paraId="108107BF" w14:textId="77777777" w:rsidR="00B52ED4" w:rsidRPr="00B52ED4" w:rsidRDefault="00B52ED4" w:rsidP="00B52ED4">
            <w:pPr>
              <w:jc w:val="center"/>
            </w:pPr>
            <w:r w:rsidRPr="00B52ED4">
              <w:t>43</w:t>
            </w:r>
          </w:p>
        </w:tc>
        <w:tc>
          <w:tcPr>
            <w:tcW w:w="1304" w:type="dxa"/>
            <w:tcBorders>
              <w:left w:val="single" w:sz="4" w:space="0" w:color="D9D9D9" w:themeColor="background1" w:themeShade="D9"/>
              <w:right w:val="single" w:sz="4" w:space="0" w:color="D9D9D9" w:themeColor="background1" w:themeShade="D9"/>
            </w:tcBorders>
          </w:tcPr>
          <w:p w14:paraId="4112EFB2" w14:textId="77777777" w:rsidR="00B52ED4" w:rsidRPr="00B52ED4" w:rsidRDefault="00B52ED4" w:rsidP="00B52ED4">
            <w:pPr>
              <w:jc w:val="center"/>
            </w:pPr>
            <w:r w:rsidRPr="00B52ED4">
              <w:t>26</w:t>
            </w:r>
          </w:p>
        </w:tc>
        <w:tc>
          <w:tcPr>
            <w:tcW w:w="1304" w:type="dxa"/>
            <w:tcBorders>
              <w:left w:val="single" w:sz="4" w:space="0" w:color="D9D9D9" w:themeColor="background1" w:themeShade="D9"/>
              <w:right w:val="single" w:sz="4" w:space="0" w:color="D9D9D9" w:themeColor="background1" w:themeShade="D9"/>
            </w:tcBorders>
          </w:tcPr>
          <w:p w14:paraId="0E825A2E" w14:textId="77777777" w:rsidR="00B52ED4" w:rsidRPr="00B52ED4" w:rsidRDefault="00B52ED4" w:rsidP="00B52ED4">
            <w:pPr>
              <w:jc w:val="center"/>
            </w:pPr>
            <w:r w:rsidRPr="00B52ED4">
              <w:t>5</w:t>
            </w:r>
          </w:p>
        </w:tc>
        <w:tc>
          <w:tcPr>
            <w:tcW w:w="1304" w:type="dxa"/>
            <w:tcBorders>
              <w:left w:val="single" w:sz="4" w:space="0" w:color="D9D9D9" w:themeColor="background1" w:themeShade="D9"/>
              <w:right w:val="single" w:sz="4" w:space="0" w:color="D9D9D9" w:themeColor="background1" w:themeShade="D9"/>
            </w:tcBorders>
          </w:tcPr>
          <w:p w14:paraId="39CA5A5F" w14:textId="77777777" w:rsidR="00B52ED4" w:rsidRPr="00B52ED4" w:rsidRDefault="00B52ED4" w:rsidP="00B52ED4">
            <w:pPr>
              <w:jc w:val="center"/>
            </w:pPr>
            <w:r w:rsidRPr="00B52ED4">
              <w:t>0</w:t>
            </w:r>
          </w:p>
        </w:tc>
      </w:tr>
    </w:tbl>
    <w:p w14:paraId="7158DA2D" w14:textId="77777777" w:rsidR="00904724" w:rsidRDefault="005F5B62" w:rsidP="00C337A7">
      <w:pPr>
        <w:pStyle w:val="Caption"/>
      </w:pPr>
      <w:r w:rsidRPr="00431B0D">
        <w:t>Table 25. Concordance between Domain 6 &amp; average scores of three items</w:t>
      </w:r>
    </w:p>
    <w:tbl>
      <w:tblPr>
        <w:tblStyle w:val="TableGridLight"/>
        <w:tblW w:w="0" w:type="auto"/>
        <w:tblLayout w:type="fixed"/>
        <w:tblLook w:val="01E0" w:firstRow="1" w:lastRow="1" w:firstColumn="1" w:lastColumn="1" w:noHBand="0" w:noVBand="0"/>
      </w:tblPr>
      <w:tblGrid>
        <w:gridCol w:w="1374"/>
        <w:gridCol w:w="1374"/>
        <w:gridCol w:w="1374"/>
        <w:gridCol w:w="1374"/>
        <w:gridCol w:w="1374"/>
        <w:gridCol w:w="1374"/>
        <w:gridCol w:w="1394"/>
      </w:tblGrid>
      <w:tr w:rsidR="00DC7CEC" w:rsidRPr="00DC7CEC" w14:paraId="7FD05280" w14:textId="77777777" w:rsidTr="00DC7CEC">
        <w:trPr>
          <w:cnfStyle w:val="100000000000" w:firstRow="1" w:lastRow="0" w:firstColumn="0" w:lastColumn="0" w:oddVBand="0" w:evenVBand="0" w:oddHBand="0" w:evenHBand="0" w:firstRowFirstColumn="0" w:firstRowLastColumn="0" w:lastRowFirstColumn="0" w:lastRowLastColumn="0"/>
          <w:trHeight w:val="911"/>
        </w:trPr>
        <w:tc>
          <w:tcPr>
            <w:tcW w:w="1374" w:type="dxa"/>
          </w:tcPr>
          <w:p w14:paraId="62D293A0" w14:textId="77777777" w:rsidR="00DC7CEC" w:rsidRPr="00DC7CEC" w:rsidRDefault="00DC7CEC" w:rsidP="00DC7CEC">
            <w:r w:rsidRPr="00DC7CEC">
              <w:t>IAR-DST 6.</w:t>
            </w:r>
          </w:p>
        </w:tc>
        <w:tc>
          <w:tcPr>
            <w:tcW w:w="1374" w:type="dxa"/>
          </w:tcPr>
          <w:p w14:paraId="2DCBB8D9" w14:textId="1DE7BC80" w:rsidR="00DC7CEC" w:rsidRPr="00DC7CEC" w:rsidRDefault="00DC7CEC" w:rsidP="00C17280">
            <w:pPr>
              <w:jc w:val="center"/>
            </w:pPr>
            <w:r w:rsidRPr="00DC7CEC">
              <w:t>0 = No</w:t>
            </w:r>
            <w:r>
              <w:t xml:space="preserve"> </w:t>
            </w:r>
            <w:r w:rsidRPr="00DC7CEC">
              <w:t>problem in this domain</w:t>
            </w:r>
          </w:p>
        </w:tc>
        <w:tc>
          <w:tcPr>
            <w:tcW w:w="1374" w:type="dxa"/>
          </w:tcPr>
          <w:p w14:paraId="7B7F1C71" w14:textId="77777777" w:rsidR="00DC7CEC" w:rsidRPr="00DC7CEC" w:rsidRDefault="00DC7CEC" w:rsidP="00C17280">
            <w:pPr>
              <w:jc w:val="center"/>
            </w:pPr>
            <w:r w:rsidRPr="00DC7CEC">
              <w:t>1 = Mildly stressful environment</w:t>
            </w:r>
          </w:p>
        </w:tc>
        <w:tc>
          <w:tcPr>
            <w:tcW w:w="1374" w:type="dxa"/>
          </w:tcPr>
          <w:p w14:paraId="1A22B031" w14:textId="077F5A18" w:rsidR="00DC7CEC" w:rsidRPr="00DC7CEC" w:rsidRDefault="00DC7CEC" w:rsidP="00C17280">
            <w:pPr>
              <w:jc w:val="center"/>
            </w:pPr>
            <w:r w:rsidRPr="00DC7CEC">
              <w:t>2 =</w:t>
            </w:r>
            <w:r>
              <w:t xml:space="preserve"> </w:t>
            </w:r>
            <w:r w:rsidRPr="00DC7CEC">
              <w:t>Moderately stressful environment</w:t>
            </w:r>
          </w:p>
        </w:tc>
        <w:tc>
          <w:tcPr>
            <w:tcW w:w="1374" w:type="dxa"/>
          </w:tcPr>
          <w:p w14:paraId="3FCE05FE" w14:textId="77777777" w:rsidR="00DC7CEC" w:rsidRPr="00DC7CEC" w:rsidRDefault="00DC7CEC" w:rsidP="00C17280">
            <w:pPr>
              <w:jc w:val="center"/>
            </w:pPr>
            <w:r w:rsidRPr="00DC7CEC">
              <w:t>3 = Highly stressful environment</w:t>
            </w:r>
          </w:p>
        </w:tc>
        <w:tc>
          <w:tcPr>
            <w:tcW w:w="1374" w:type="dxa"/>
          </w:tcPr>
          <w:p w14:paraId="5DC8B1F8" w14:textId="77777777" w:rsidR="00DC7CEC" w:rsidRPr="00DC7CEC" w:rsidRDefault="00DC7CEC" w:rsidP="00C17280">
            <w:pPr>
              <w:jc w:val="center"/>
            </w:pPr>
            <w:r w:rsidRPr="00DC7CEC">
              <w:t>4 = Extremely stressful environment</w:t>
            </w:r>
          </w:p>
        </w:tc>
        <w:tc>
          <w:tcPr>
            <w:tcW w:w="1394" w:type="dxa"/>
          </w:tcPr>
          <w:p w14:paraId="48A868FB" w14:textId="77777777" w:rsidR="00DC7CEC" w:rsidRPr="00DC7CEC" w:rsidRDefault="00DC7CEC" w:rsidP="00C17280">
            <w:pPr>
              <w:jc w:val="center"/>
            </w:pPr>
            <w:r w:rsidRPr="00DC7CEC">
              <w:t>Total</w:t>
            </w:r>
          </w:p>
        </w:tc>
      </w:tr>
      <w:tr w:rsidR="00DC7CEC" w:rsidRPr="00DC7CEC" w14:paraId="252E9DED" w14:textId="77777777" w:rsidTr="00DC7CEC">
        <w:trPr>
          <w:trHeight w:val="448"/>
        </w:trPr>
        <w:tc>
          <w:tcPr>
            <w:tcW w:w="1374" w:type="dxa"/>
          </w:tcPr>
          <w:p w14:paraId="75F9F939" w14:textId="77777777" w:rsidR="00DC7CEC" w:rsidRPr="00DC7CEC" w:rsidRDefault="00DC7CEC" w:rsidP="00DC7CEC">
            <w:pPr>
              <w:rPr>
                <w:b/>
                <w:bCs/>
              </w:rPr>
            </w:pPr>
            <w:r w:rsidRPr="00DC7CEC">
              <w:rPr>
                <w:b/>
                <w:bCs/>
              </w:rPr>
              <w:t>0-None</w:t>
            </w:r>
          </w:p>
        </w:tc>
        <w:tc>
          <w:tcPr>
            <w:tcW w:w="1374" w:type="dxa"/>
            <w:shd w:val="clear" w:color="auto" w:fill="DBE5F1" w:themeFill="accent1" w:themeFillTint="33"/>
          </w:tcPr>
          <w:p w14:paraId="11DB024F" w14:textId="77777777" w:rsidR="00DC7CEC" w:rsidRPr="00DC7CEC" w:rsidRDefault="00DC7CEC" w:rsidP="00C17280">
            <w:pPr>
              <w:jc w:val="center"/>
            </w:pPr>
            <w:r w:rsidRPr="00DC7CEC">
              <w:t>5</w:t>
            </w:r>
          </w:p>
        </w:tc>
        <w:tc>
          <w:tcPr>
            <w:tcW w:w="1374" w:type="dxa"/>
            <w:shd w:val="clear" w:color="auto" w:fill="F2DBDB" w:themeFill="accent2" w:themeFillTint="33"/>
          </w:tcPr>
          <w:p w14:paraId="19F45B41" w14:textId="77777777" w:rsidR="00DC7CEC" w:rsidRPr="00DC7CEC" w:rsidRDefault="00DC7CEC" w:rsidP="00C17280">
            <w:pPr>
              <w:jc w:val="center"/>
            </w:pPr>
            <w:r w:rsidRPr="00DC7CEC">
              <w:t>11</w:t>
            </w:r>
          </w:p>
        </w:tc>
        <w:tc>
          <w:tcPr>
            <w:tcW w:w="1374" w:type="dxa"/>
            <w:shd w:val="clear" w:color="auto" w:fill="F2DBDB" w:themeFill="accent2" w:themeFillTint="33"/>
          </w:tcPr>
          <w:p w14:paraId="4E5D9C30" w14:textId="77777777" w:rsidR="00DC7CEC" w:rsidRPr="00DC7CEC" w:rsidRDefault="00DC7CEC" w:rsidP="00C17280">
            <w:pPr>
              <w:jc w:val="center"/>
            </w:pPr>
            <w:r w:rsidRPr="00DC7CEC">
              <w:t>8</w:t>
            </w:r>
          </w:p>
        </w:tc>
        <w:tc>
          <w:tcPr>
            <w:tcW w:w="1374" w:type="dxa"/>
            <w:shd w:val="clear" w:color="auto" w:fill="F2DBDB" w:themeFill="accent2" w:themeFillTint="33"/>
          </w:tcPr>
          <w:p w14:paraId="783DB387" w14:textId="77777777" w:rsidR="00DC7CEC" w:rsidRPr="00DC7CEC" w:rsidRDefault="00DC7CEC" w:rsidP="00C17280">
            <w:pPr>
              <w:jc w:val="center"/>
            </w:pPr>
            <w:r w:rsidRPr="00DC7CEC">
              <w:t>2</w:t>
            </w:r>
          </w:p>
        </w:tc>
        <w:tc>
          <w:tcPr>
            <w:tcW w:w="1374" w:type="dxa"/>
            <w:shd w:val="clear" w:color="auto" w:fill="F2DBDB" w:themeFill="accent2" w:themeFillTint="33"/>
          </w:tcPr>
          <w:p w14:paraId="721D36EE" w14:textId="77777777" w:rsidR="00DC7CEC" w:rsidRPr="00DC7CEC" w:rsidRDefault="00DC7CEC" w:rsidP="00C17280">
            <w:pPr>
              <w:jc w:val="center"/>
            </w:pPr>
            <w:r w:rsidRPr="00DC7CEC">
              <w:t>0</w:t>
            </w:r>
          </w:p>
        </w:tc>
        <w:tc>
          <w:tcPr>
            <w:tcW w:w="1394" w:type="dxa"/>
          </w:tcPr>
          <w:p w14:paraId="65D13016" w14:textId="77777777" w:rsidR="00DC7CEC" w:rsidRPr="00DC7CEC" w:rsidRDefault="00DC7CEC" w:rsidP="00C17280">
            <w:pPr>
              <w:jc w:val="center"/>
            </w:pPr>
            <w:r w:rsidRPr="00DC7CEC">
              <w:t>26</w:t>
            </w:r>
          </w:p>
        </w:tc>
      </w:tr>
      <w:tr w:rsidR="00DC7CEC" w:rsidRPr="00DC7CEC" w14:paraId="4803896B" w14:textId="77777777" w:rsidTr="00DC7CEC">
        <w:trPr>
          <w:trHeight w:val="448"/>
        </w:trPr>
        <w:tc>
          <w:tcPr>
            <w:tcW w:w="1374" w:type="dxa"/>
          </w:tcPr>
          <w:p w14:paraId="086D5016" w14:textId="77777777" w:rsidR="00DC7CEC" w:rsidRPr="00DC7CEC" w:rsidRDefault="00DC7CEC" w:rsidP="00DC7CEC">
            <w:pPr>
              <w:rPr>
                <w:b/>
                <w:bCs/>
              </w:rPr>
            </w:pPr>
            <w:r w:rsidRPr="00DC7CEC">
              <w:rPr>
                <w:b/>
                <w:bCs/>
              </w:rPr>
              <w:t>1-Mild</w:t>
            </w:r>
          </w:p>
        </w:tc>
        <w:tc>
          <w:tcPr>
            <w:tcW w:w="1374" w:type="dxa"/>
            <w:shd w:val="clear" w:color="auto" w:fill="E5DFEC" w:themeFill="accent4" w:themeFillTint="33"/>
          </w:tcPr>
          <w:p w14:paraId="64A61E4D" w14:textId="77777777" w:rsidR="00DC7CEC" w:rsidRPr="00DC7CEC" w:rsidRDefault="00DC7CEC" w:rsidP="00C17280">
            <w:pPr>
              <w:jc w:val="center"/>
            </w:pPr>
            <w:r w:rsidRPr="00DC7CEC">
              <w:t>3</w:t>
            </w:r>
          </w:p>
        </w:tc>
        <w:tc>
          <w:tcPr>
            <w:tcW w:w="1374" w:type="dxa"/>
            <w:shd w:val="clear" w:color="auto" w:fill="DBE5F1" w:themeFill="accent1" w:themeFillTint="33"/>
          </w:tcPr>
          <w:p w14:paraId="53E566A8" w14:textId="77777777" w:rsidR="00DC7CEC" w:rsidRPr="00DC7CEC" w:rsidRDefault="00DC7CEC" w:rsidP="00C17280">
            <w:pPr>
              <w:jc w:val="center"/>
            </w:pPr>
            <w:r w:rsidRPr="00DC7CEC">
              <w:t>17</w:t>
            </w:r>
          </w:p>
        </w:tc>
        <w:tc>
          <w:tcPr>
            <w:tcW w:w="1374" w:type="dxa"/>
            <w:shd w:val="clear" w:color="auto" w:fill="F2DBDB" w:themeFill="accent2" w:themeFillTint="33"/>
          </w:tcPr>
          <w:p w14:paraId="22A03072" w14:textId="77777777" w:rsidR="00DC7CEC" w:rsidRPr="00DC7CEC" w:rsidRDefault="00DC7CEC" w:rsidP="00C17280">
            <w:pPr>
              <w:jc w:val="center"/>
            </w:pPr>
            <w:r w:rsidRPr="00DC7CEC">
              <w:t>16</w:t>
            </w:r>
          </w:p>
        </w:tc>
        <w:tc>
          <w:tcPr>
            <w:tcW w:w="1374" w:type="dxa"/>
            <w:shd w:val="clear" w:color="auto" w:fill="F2DBDB" w:themeFill="accent2" w:themeFillTint="33"/>
          </w:tcPr>
          <w:p w14:paraId="766F5117" w14:textId="77777777" w:rsidR="00DC7CEC" w:rsidRPr="00DC7CEC" w:rsidRDefault="00DC7CEC" w:rsidP="00C17280">
            <w:pPr>
              <w:jc w:val="center"/>
            </w:pPr>
            <w:r w:rsidRPr="00DC7CEC">
              <w:t>7</w:t>
            </w:r>
          </w:p>
        </w:tc>
        <w:tc>
          <w:tcPr>
            <w:tcW w:w="1374" w:type="dxa"/>
            <w:shd w:val="clear" w:color="auto" w:fill="F2DBDB" w:themeFill="accent2" w:themeFillTint="33"/>
          </w:tcPr>
          <w:p w14:paraId="2786CABB" w14:textId="77777777" w:rsidR="00DC7CEC" w:rsidRPr="00DC7CEC" w:rsidRDefault="00DC7CEC" w:rsidP="00C17280">
            <w:pPr>
              <w:jc w:val="center"/>
            </w:pPr>
            <w:r w:rsidRPr="00DC7CEC">
              <w:t>0</w:t>
            </w:r>
          </w:p>
        </w:tc>
        <w:tc>
          <w:tcPr>
            <w:tcW w:w="1394" w:type="dxa"/>
          </w:tcPr>
          <w:p w14:paraId="791C26A5" w14:textId="77777777" w:rsidR="00DC7CEC" w:rsidRPr="00DC7CEC" w:rsidRDefault="00DC7CEC" w:rsidP="00C17280">
            <w:pPr>
              <w:jc w:val="center"/>
            </w:pPr>
            <w:r w:rsidRPr="00DC7CEC">
              <w:t>43</w:t>
            </w:r>
          </w:p>
        </w:tc>
      </w:tr>
      <w:tr w:rsidR="00DC7CEC" w:rsidRPr="00DC7CEC" w14:paraId="212ADE56" w14:textId="77777777" w:rsidTr="00DC7CEC">
        <w:trPr>
          <w:trHeight w:val="448"/>
        </w:trPr>
        <w:tc>
          <w:tcPr>
            <w:tcW w:w="1374" w:type="dxa"/>
          </w:tcPr>
          <w:p w14:paraId="4ABBA2EA" w14:textId="77777777" w:rsidR="00DC7CEC" w:rsidRPr="00DC7CEC" w:rsidRDefault="00DC7CEC" w:rsidP="00DC7CEC">
            <w:pPr>
              <w:rPr>
                <w:b/>
                <w:bCs/>
              </w:rPr>
            </w:pPr>
            <w:r w:rsidRPr="00DC7CEC">
              <w:rPr>
                <w:b/>
                <w:bCs/>
              </w:rPr>
              <w:t>2-Moderate</w:t>
            </w:r>
          </w:p>
        </w:tc>
        <w:tc>
          <w:tcPr>
            <w:tcW w:w="1374" w:type="dxa"/>
            <w:shd w:val="clear" w:color="auto" w:fill="E5DFEC" w:themeFill="accent4" w:themeFillTint="33"/>
          </w:tcPr>
          <w:p w14:paraId="1B65CB12" w14:textId="77777777" w:rsidR="00DC7CEC" w:rsidRPr="00DC7CEC" w:rsidRDefault="00DC7CEC" w:rsidP="00C17280">
            <w:pPr>
              <w:jc w:val="center"/>
            </w:pPr>
            <w:r w:rsidRPr="00DC7CEC">
              <w:t>2</w:t>
            </w:r>
          </w:p>
        </w:tc>
        <w:tc>
          <w:tcPr>
            <w:tcW w:w="1374" w:type="dxa"/>
            <w:shd w:val="clear" w:color="auto" w:fill="E5DFEC" w:themeFill="accent4" w:themeFillTint="33"/>
          </w:tcPr>
          <w:p w14:paraId="2B2C1FC5" w14:textId="77777777" w:rsidR="00DC7CEC" w:rsidRPr="00DC7CEC" w:rsidRDefault="00DC7CEC" w:rsidP="00C17280">
            <w:pPr>
              <w:jc w:val="center"/>
            </w:pPr>
            <w:r w:rsidRPr="00DC7CEC">
              <w:t>13</w:t>
            </w:r>
          </w:p>
        </w:tc>
        <w:tc>
          <w:tcPr>
            <w:tcW w:w="1374" w:type="dxa"/>
            <w:shd w:val="clear" w:color="auto" w:fill="DBE5F1" w:themeFill="accent1" w:themeFillTint="33"/>
          </w:tcPr>
          <w:p w14:paraId="56CBA52D" w14:textId="77777777" w:rsidR="00DC7CEC" w:rsidRPr="00DC7CEC" w:rsidRDefault="00DC7CEC" w:rsidP="00C17280">
            <w:pPr>
              <w:jc w:val="center"/>
            </w:pPr>
            <w:r w:rsidRPr="00DC7CEC">
              <w:t>8</w:t>
            </w:r>
          </w:p>
        </w:tc>
        <w:tc>
          <w:tcPr>
            <w:tcW w:w="1374" w:type="dxa"/>
            <w:shd w:val="clear" w:color="auto" w:fill="F2DBDB" w:themeFill="accent2" w:themeFillTint="33"/>
          </w:tcPr>
          <w:p w14:paraId="5D8C9CAB" w14:textId="77777777" w:rsidR="00DC7CEC" w:rsidRPr="00DC7CEC" w:rsidRDefault="00DC7CEC" w:rsidP="00C17280">
            <w:pPr>
              <w:jc w:val="center"/>
            </w:pPr>
            <w:r w:rsidRPr="00DC7CEC">
              <w:t>3</w:t>
            </w:r>
          </w:p>
        </w:tc>
        <w:tc>
          <w:tcPr>
            <w:tcW w:w="1374" w:type="dxa"/>
            <w:shd w:val="clear" w:color="auto" w:fill="F2DBDB" w:themeFill="accent2" w:themeFillTint="33"/>
          </w:tcPr>
          <w:p w14:paraId="7663267B" w14:textId="77777777" w:rsidR="00DC7CEC" w:rsidRPr="00DC7CEC" w:rsidRDefault="00DC7CEC" w:rsidP="00C17280">
            <w:pPr>
              <w:jc w:val="center"/>
            </w:pPr>
            <w:r w:rsidRPr="00DC7CEC">
              <w:t>0</w:t>
            </w:r>
          </w:p>
        </w:tc>
        <w:tc>
          <w:tcPr>
            <w:tcW w:w="1394" w:type="dxa"/>
          </w:tcPr>
          <w:p w14:paraId="54C83F22" w14:textId="77777777" w:rsidR="00DC7CEC" w:rsidRPr="00DC7CEC" w:rsidRDefault="00DC7CEC" w:rsidP="00C17280">
            <w:pPr>
              <w:jc w:val="center"/>
            </w:pPr>
            <w:r w:rsidRPr="00DC7CEC">
              <w:t>26</w:t>
            </w:r>
          </w:p>
        </w:tc>
      </w:tr>
      <w:tr w:rsidR="00DC7CEC" w:rsidRPr="00DC7CEC" w14:paraId="172AB394" w14:textId="77777777" w:rsidTr="00DC7CEC">
        <w:trPr>
          <w:trHeight w:val="448"/>
        </w:trPr>
        <w:tc>
          <w:tcPr>
            <w:tcW w:w="1374" w:type="dxa"/>
          </w:tcPr>
          <w:p w14:paraId="04A03AB3" w14:textId="77777777" w:rsidR="00DC7CEC" w:rsidRPr="00DC7CEC" w:rsidRDefault="00DC7CEC" w:rsidP="00DC7CEC">
            <w:pPr>
              <w:rPr>
                <w:b/>
                <w:bCs/>
              </w:rPr>
            </w:pPr>
            <w:r w:rsidRPr="00DC7CEC">
              <w:rPr>
                <w:b/>
                <w:bCs/>
              </w:rPr>
              <w:t>3-Severe</w:t>
            </w:r>
          </w:p>
        </w:tc>
        <w:tc>
          <w:tcPr>
            <w:tcW w:w="1374" w:type="dxa"/>
            <w:shd w:val="clear" w:color="auto" w:fill="E5DFEC" w:themeFill="accent4" w:themeFillTint="33"/>
          </w:tcPr>
          <w:p w14:paraId="11F89403" w14:textId="77777777" w:rsidR="00DC7CEC" w:rsidRPr="00DC7CEC" w:rsidRDefault="00DC7CEC" w:rsidP="00C17280">
            <w:pPr>
              <w:jc w:val="center"/>
            </w:pPr>
            <w:r w:rsidRPr="00DC7CEC">
              <w:t>0</w:t>
            </w:r>
          </w:p>
        </w:tc>
        <w:tc>
          <w:tcPr>
            <w:tcW w:w="1374" w:type="dxa"/>
            <w:shd w:val="clear" w:color="auto" w:fill="E5DFEC" w:themeFill="accent4" w:themeFillTint="33"/>
          </w:tcPr>
          <w:p w14:paraId="0852E64C" w14:textId="77777777" w:rsidR="00DC7CEC" w:rsidRPr="00DC7CEC" w:rsidRDefault="00DC7CEC" w:rsidP="00C17280">
            <w:pPr>
              <w:jc w:val="center"/>
            </w:pPr>
            <w:r w:rsidRPr="00DC7CEC">
              <w:t>0</w:t>
            </w:r>
          </w:p>
        </w:tc>
        <w:tc>
          <w:tcPr>
            <w:tcW w:w="1374" w:type="dxa"/>
            <w:shd w:val="clear" w:color="auto" w:fill="E5DFEC" w:themeFill="accent4" w:themeFillTint="33"/>
          </w:tcPr>
          <w:p w14:paraId="6F59B5B7" w14:textId="77777777" w:rsidR="00DC7CEC" w:rsidRPr="00DC7CEC" w:rsidRDefault="00DC7CEC" w:rsidP="00C17280">
            <w:pPr>
              <w:jc w:val="center"/>
            </w:pPr>
            <w:r w:rsidRPr="00DC7CEC">
              <w:t>5</w:t>
            </w:r>
          </w:p>
        </w:tc>
        <w:tc>
          <w:tcPr>
            <w:tcW w:w="1374" w:type="dxa"/>
            <w:shd w:val="clear" w:color="auto" w:fill="DBE5F1" w:themeFill="accent1" w:themeFillTint="33"/>
          </w:tcPr>
          <w:p w14:paraId="5F9D31F4" w14:textId="77777777" w:rsidR="00DC7CEC" w:rsidRPr="00DC7CEC" w:rsidRDefault="00DC7CEC" w:rsidP="00C17280">
            <w:pPr>
              <w:jc w:val="center"/>
            </w:pPr>
            <w:r w:rsidRPr="00DC7CEC">
              <w:t>0</w:t>
            </w:r>
          </w:p>
        </w:tc>
        <w:tc>
          <w:tcPr>
            <w:tcW w:w="1374" w:type="dxa"/>
            <w:shd w:val="clear" w:color="auto" w:fill="F2DBDB" w:themeFill="accent2" w:themeFillTint="33"/>
          </w:tcPr>
          <w:p w14:paraId="2C923CE0" w14:textId="77777777" w:rsidR="00DC7CEC" w:rsidRPr="00DC7CEC" w:rsidRDefault="00DC7CEC" w:rsidP="00C17280">
            <w:pPr>
              <w:jc w:val="center"/>
            </w:pPr>
            <w:r w:rsidRPr="00DC7CEC">
              <w:t>0</w:t>
            </w:r>
          </w:p>
        </w:tc>
        <w:tc>
          <w:tcPr>
            <w:tcW w:w="1394" w:type="dxa"/>
          </w:tcPr>
          <w:p w14:paraId="0136320C" w14:textId="77777777" w:rsidR="00DC7CEC" w:rsidRPr="00DC7CEC" w:rsidRDefault="00DC7CEC" w:rsidP="00C17280">
            <w:pPr>
              <w:jc w:val="center"/>
            </w:pPr>
            <w:r w:rsidRPr="00DC7CEC">
              <w:t>5</w:t>
            </w:r>
          </w:p>
        </w:tc>
      </w:tr>
      <w:tr w:rsidR="00DC7CEC" w:rsidRPr="00DC7CEC" w14:paraId="44E32EE4" w14:textId="77777777" w:rsidTr="00DC7CEC">
        <w:trPr>
          <w:trHeight w:val="448"/>
        </w:trPr>
        <w:tc>
          <w:tcPr>
            <w:tcW w:w="1374" w:type="dxa"/>
          </w:tcPr>
          <w:p w14:paraId="5C37F79A" w14:textId="77777777" w:rsidR="00DC7CEC" w:rsidRPr="00DC7CEC" w:rsidRDefault="00DC7CEC" w:rsidP="00DC7CEC">
            <w:pPr>
              <w:rPr>
                <w:b/>
                <w:bCs/>
              </w:rPr>
            </w:pPr>
            <w:r w:rsidRPr="00DC7CEC">
              <w:rPr>
                <w:b/>
                <w:bCs/>
              </w:rPr>
              <w:t>4-Extreme</w:t>
            </w:r>
          </w:p>
        </w:tc>
        <w:tc>
          <w:tcPr>
            <w:tcW w:w="1374" w:type="dxa"/>
            <w:shd w:val="clear" w:color="auto" w:fill="E5DFEC" w:themeFill="accent4" w:themeFillTint="33"/>
          </w:tcPr>
          <w:p w14:paraId="6A22B52F" w14:textId="77777777" w:rsidR="00DC7CEC" w:rsidRPr="00DC7CEC" w:rsidRDefault="00DC7CEC" w:rsidP="00C17280">
            <w:pPr>
              <w:jc w:val="center"/>
            </w:pPr>
            <w:r w:rsidRPr="00DC7CEC">
              <w:t>0</w:t>
            </w:r>
          </w:p>
        </w:tc>
        <w:tc>
          <w:tcPr>
            <w:tcW w:w="1374" w:type="dxa"/>
            <w:shd w:val="clear" w:color="auto" w:fill="E5DFEC" w:themeFill="accent4" w:themeFillTint="33"/>
          </w:tcPr>
          <w:p w14:paraId="508DB353" w14:textId="77777777" w:rsidR="00DC7CEC" w:rsidRPr="00DC7CEC" w:rsidRDefault="00DC7CEC" w:rsidP="00C17280">
            <w:pPr>
              <w:jc w:val="center"/>
            </w:pPr>
            <w:r w:rsidRPr="00DC7CEC">
              <w:t>0</w:t>
            </w:r>
          </w:p>
        </w:tc>
        <w:tc>
          <w:tcPr>
            <w:tcW w:w="1374" w:type="dxa"/>
            <w:shd w:val="clear" w:color="auto" w:fill="E5DFEC" w:themeFill="accent4" w:themeFillTint="33"/>
          </w:tcPr>
          <w:p w14:paraId="67255C87" w14:textId="77777777" w:rsidR="00DC7CEC" w:rsidRPr="00DC7CEC" w:rsidRDefault="00DC7CEC" w:rsidP="00C17280">
            <w:pPr>
              <w:jc w:val="center"/>
            </w:pPr>
            <w:r w:rsidRPr="00DC7CEC">
              <w:t>0</w:t>
            </w:r>
          </w:p>
        </w:tc>
        <w:tc>
          <w:tcPr>
            <w:tcW w:w="1374" w:type="dxa"/>
            <w:shd w:val="clear" w:color="auto" w:fill="E5DFEC" w:themeFill="accent4" w:themeFillTint="33"/>
          </w:tcPr>
          <w:p w14:paraId="1F5B9E08" w14:textId="77777777" w:rsidR="00DC7CEC" w:rsidRPr="00DC7CEC" w:rsidRDefault="00DC7CEC" w:rsidP="00C17280">
            <w:pPr>
              <w:jc w:val="center"/>
            </w:pPr>
            <w:r w:rsidRPr="00DC7CEC">
              <w:t>0</w:t>
            </w:r>
          </w:p>
        </w:tc>
        <w:tc>
          <w:tcPr>
            <w:tcW w:w="1374" w:type="dxa"/>
            <w:shd w:val="clear" w:color="auto" w:fill="DBE5F1" w:themeFill="accent1" w:themeFillTint="33"/>
          </w:tcPr>
          <w:p w14:paraId="18CA5D78" w14:textId="77777777" w:rsidR="00DC7CEC" w:rsidRPr="00DC7CEC" w:rsidRDefault="00DC7CEC" w:rsidP="00C17280">
            <w:pPr>
              <w:jc w:val="center"/>
            </w:pPr>
            <w:r w:rsidRPr="00DC7CEC">
              <w:t>0</w:t>
            </w:r>
          </w:p>
        </w:tc>
        <w:tc>
          <w:tcPr>
            <w:tcW w:w="1394" w:type="dxa"/>
          </w:tcPr>
          <w:p w14:paraId="26707FCA" w14:textId="77777777" w:rsidR="00DC7CEC" w:rsidRPr="00DC7CEC" w:rsidRDefault="00DC7CEC" w:rsidP="00C17280">
            <w:pPr>
              <w:jc w:val="center"/>
            </w:pPr>
            <w:r w:rsidRPr="00DC7CEC">
              <w:t>0</w:t>
            </w:r>
          </w:p>
        </w:tc>
      </w:tr>
      <w:tr w:rsidR="00DC7CEC" w:rsidRPr="00DC7CEC" w14:paraId="6008EA6E" w14:textId="77777777" w:rsidTr="00DC7CEC">
        <w:trPr>
          <w:cnfStyle w:val="010000000000" w:firstRow="0" w:lastRow="1" w:firstColumn="0" w:lastColumn="0" w:oddVBand="0" w:evenVBand="0" w:oddHBand="0" w:evenHBand="0" w:firstRowFirstColumn="0" w:firstRowLastColumn="0" w:lastRowFirstColumn="0" w:lastRowLastColumn="0"/>
          <w:trHeight w:val="428"/>
        </w:trPr>
        <w:tc>
          <w:tcPr>
            <w:tcW w:w="1374" w:type="dxa"/>
          </w:tcPr>
          <w:p w14:paraId="5A8AB7BE" w14:textId="77777777" w:rsidR="00DC7CEC" w:rsidRPr="00DC7CEC" w:rsidRDefault="00DC7CEC" w:rsidP="00DC7CEC">
            <w:pPr>
              <w:rPr>
                <w:b/>
                <w:bCs/>
              </w:rPr>
            </w:pPr>
            <w:r w:rsidRPr="00DC7CEC">
              <w:rPr>
                <w:b/>
                <w:bCs/>
              </w:rPr>
              <w:t>Total</w:t>
            </w:r>
          </w:p>
        </w:tc>
        <w:tc>
          <w:tcPr>
            <w:tcW w:w="1374" w:type="dxa"/>
          </w:tcPr>
          <w:p w14:paraId="16B7E8D7" w14:textId="77777777" w:rsidR="00DC7CEC" w:rsidRPr="00DC7CEC" w:rsidRDefault="00DC7CEC" w:rsidP="00C17280">
            <w:pPr>
              <w:jc w:val="center"/>
            </w:pPr>
            <w:r w:rsidRPr="00DC7CEC">
              <w:t>10</w:t>
            </w:r>
          </w:p>
        </w:tc>
        <w:tc>
          <w:tcPr>
            <w:tcW w:w="1374" w:type="dxa"/>
          </w:tcPr>
          <w:p w14:paraId="286C3A67" w14:textId="77777777" w:rsidR="00DC7CEC" w:rsidRPr="00DC7CEC" w:rsidRDefault="00DC7CEC" w:rsidP="00C17280">
            <w:pPr>
              <w:jc w:val="center"/>
            </w:pPr>
            <w:r w:rsidRPr="00DC7CEC">
              <w:t>41</w:t>
            </w:r>
          </w:p>
        </w:tc>
        <w:tc>
          <w:tcPr>
            <w:tcW w:w="1374" w:type="dxa"/>
          </w:tcPr>
          <w:p w14:paraId="5B094108" w14:textId="77777777" w:rsidR="00DC7CEC" w:rsidRPr="00DC7CEC" w:rsidRDefault="00DC7CEC" w:rsidP="00C17280">
            <w:pPr>
              <w:jc w:val="center"/>
            </w:pPr>
            <w:r w:rsidRPr="00DC7CEC">
              <w:t>37</w:t>
            </w:r>
          </w:p>
        </w:tc>
        <w:tc>
          <w:tcPr>
            <w:tcW w:w="1374" w:type="dxa"/>
          </w:tcPr>
          <w:p w14:paraId="0D10B1EA" w14:textId="77777777" w:rsidR="00DC7CEC" w:rsidRPr="00DC7CEC" w:rsidRDefault="00DC7CEC" w:rsidP="00C17280">
            <w:pPr>
              <w:jc w:val="center"/>
            </w:pPr>
            <w:r w:rsidRPr="00DC7CEC">
              <w:t>12</w:t>
            </w:r>
          </w:p>
        </w:tc>
        <w:tc>
          <w:tcPr>
            <w:tcW w:w="1374" w:type="dxa"/>
          </w:tcPr>
          <w:p w14:paraId="548627F6" w14:textId="77777777" w:rsidR="00DC7CEC" w:rsidRPr="00DC7CEC" w:rsidRDefault="00DC7CEC" w:rsidP="00C17280">
            <w:pPr>
              <w:jc w:val="center"/>
            </w:pPr>
            <w:r w:rsidRPr="00DC7CEC">
              <w:t>0</w:t>
            </w:r>
          </w:p>
        </w:tc>
        <w:tc>
          <w:tcPr>
            <w:tcW w:w="1394" w:type="dxa"/>
          </w:tcPr>
          <w:p w14:paraId="39B7ECEC" w14:textId="77777777" w:rsidR="00DC7CEC" w:rsidRPr="00DC7CEC" w:rsidRDefault="00DC7CEC" w:rsidP="00C17280">
            <w:pPr>
              <w:jc w:val="center"/>
            </w:pPr>
            <w:r w:rsidRPr="00DC7CEC">
              <w:t>100</w:t>
            </w:r>
          </w:p>
        </w:tc>
      </w:tr>
    </w:tbl>
    <w:p w14:paraId="33EE2890" w14:textId="2B2834B9" w:rsidR="00E85FD0" w:rsidRDefault="00F96470" w:rsidP="00096C8D">
      <w:pPr>
        <w:pStyle w:val="BlockText1"/>
      </w:pPr>
      <w:r>
        <w:t>Results:</w:t>
      </w:r>
      <w:r>
        <w:rPr>
          <w:spacing w:val="30"/>
        </w:rPr>
        <w:t xml:space="preserve"> </w:t>
      </w:r>
      <w:r w:rsidR="00E85FD0">
        <w:t xml:space="preserve">The proposed match between IAR-DST Domain ratings and participant severity ratings on self-report questionnaires were the Same on 30 occasions, </w:t>
      </w:r>
      <w:r>
        <w:t xml:space="preserve">  </w:t>
      </w:r>
      <w:r w:rsidR="00E85FD0">
        <w:t>IAR-DST scores were Higher on 47 occasions and Lower on 23 occasions (Table 25).</w:t>
      </w:r>
    </w:p>
    <w:p w14:paraId="5296DFAC" w14:textId="1886EF1A" w:rsidR="00E85FD0" w:rsidRDefault="00E85FD0" w:rsidP="00096C8D">
      <w:pPr>
        <w:pStyle w:val="BlockText1"/>
      </w:pPr>
      <w:r>
        <w:t>Overall,</w:t>
      </w:r>
      <w:r>
        <w:rPr>
          <w:spacing w:val="-8"/>
        </w:rPr>
        <w:t xml:space="preserve"> </w:t>
      </w:r>
      <w:r>
        <w:t>the</w:t>
      </w:r>
      <w:r>
        <w:rPr>
          <w:spacing w:val="-8"/>
        </w:rPr>
        <w:t xml:space="preserve"> </w:t>
      </w:r>
      <w:r>
        <w:t>interviewer</w:t>
      </w:r>
      <w:r>
        <w:rPr>
          <w:spacing w:val="-8"/>
        </w:rPr>
        <w:t xml:space="preserve"> </w:t>
      </w:r>
      <w:r>
        <w:t>IAR-DST</w:t>
      </w:r>
      <w:r>
        <w:rPr>
          <w:spacing w:val="-8"/>
        </w:rPr>
        <w:t xml:space="preserve"> </w:t>
      </w:r>
      <w:r>
        <w:t>domain</w:t>
      </w:r>
      <w:r>
        <w:rPr>
          <w:spacing w:val="-8"/>
        </w:rPr>
        <w:t xml:space="preserve"> </w:t>
      </w:r>
      <w:r>
        <w:t>ratings</w:t>
      </w:r>
      <w:r>
        <w:rPr>
          <w:spacing w:val="-8"/>
        </w:rPr>
        <w:t xml:space="preserve"> </w:t>
      </w:r>
      <w:r>
        <w:t>were</w:t>
      </w:r>
      <w:r>
        <w:rPr>
          <w:spacing w:val="-8"/>
        </w:rPr>
        <w:t xml:space="preserve"> </w:t>
      </w:r>
      <w:r>
        <w:t>more</w:t>
      </w:r>
      <w:r>
        <w:rPr>
          <w:spacing w:val="-8"/>
        </w:rPr>
        <w:t xml:space="preserve"> </w:t>
      </w:r>
      <w:r>
        <w:t>severe</w:t>
      </w:r>
      <w:r>
        <w:rPr>
          <w:spacing w:val="-8"/>
        </w:rPr>
        <w:t xml:space="preserve"> </w:t>
      </w:r>
      <w:r>
        <w:t>than</w:t>
      </w:r>
      <w:r>
        <w:rPr>
          <w:spacing w:val="-8"/>
        </w:rPr>
        <w:t xml:space="preserve"> </w:t>
      </w:r>
      <w:r>
        <w:t>the severity ratings according to the participant self-report measure.</w:t>
      </w:r>
    </w:p>
    <w:p w14:paraId="09FB42A4" w14:textId="77777777" w:rsidR="004127FC" w:rsidRPr="004F2B09" w:rsidRDefault="005F5B62" w:rsidP="00C337A7">
      <w:pPr>
        <w:pStyle w:val="FootnoteText"/>
      </w:pPr>
      <w:r w:rsidRPr="004F2B09">
        <w:t>* We note Domain 6 is complex requiring further analyses separating various stressors</w:t>
      </w:r>
    </w:p>
    <w:p w14:paraId="6FCC8518" w14:textId="7CE54D26" w:rsidR="004127FC" w:rsidRPr="00000FB7" w:rsidRDefault="005F5B62" w:rsidP="00B92D85">
      <w:pPr>
        <w:pStyle w:val="Heading2"/>
      </w:pPr>
      <w:bookmarkStart w:id="49" w:name="_bookmark15"/>
      <w:bookmarkStart w:id="50" w:name="_Toc231942719"/>
      <w:bookmarkEnd w:id="49"/>
      <w:r w:rsidRPr="00000FB7">
        <w:t>Domain 7:</w:t>
      </w:r>
      <w:r w:rsidR="00F75D0F" w:rsidRPr="00000FB7">
        <w:t xml:space="preserve"> </w:t>
      </w:r>
      <w:r w:rsidRPr="00844848">
        <w:t>Family and other supports</w:t>
      </w:r>
      <w:bookmarkEnd w:id="50"/>
    </w:p>
    <w:p w14:paraId="6300A8EE" w14:textId="718E520C" w:rsidR="004127FC" w:rsidRPr="00F232AA" w:rsidRDefault="005F5B62" w:rsidP="00C337A7">
      <w:r w:rsidRPr="00F232AA">
        <w:t>Domain 7 focuses on informal supports such as family, friends, peers and supports within community. We chose two items from the self-reported Steps to Better Health Questionnaire (SBHQ), which assessed connection with family and connections with people outside of family. Concordance was calculated by averaging the two items and reversing the scoring to match with the scoring of the IAR-DST Domain 7 (Table 26).</w:t>
      </w:r>
    </w:p>
    <w:p w14:paraId="43CA1EDF" w14:textId="7BEE7909" w:rsidR="004127FC" w:rsidRDefault="005F5B62" w:rsidP="00C337A7">
      <w:pPr>
        <w:pStyle w:val="Caption"/>
      </w:pPr>
      <w:r w:rsidRPr="00000FB7">
        <w:t>Table 26. IAR-DST Domain 7 interviewer and self-reported measure frequencies</w:t>
      </w:r>
    </w:p>
    <w:tbl>
      <w:tblPr>
        <w:tblStyle w:val="TableGridLight"/>
        <w:tblW w:w="0" w:type="auto"/>
        <w:tblLayout w:type="fixed"/>
        <w:tblLook w:val="01E0" w:firstRow="1" w:lastRow="1" w:firstColumn="1" w:lastColumn="1" w:noHBand="0" w:noVBand="0"/>
      </w:tblPr>
      <w:tblGrid>
        <w:gridCol w:w="1077"/>
        <w:gridCol w:w="1895"/>
        <w:gridCol w:w="1276"/>
        <w:gridCol w:w="1276"/>
        <w:gridCol w:w="1506"/>
        <w:gridCol w:w="1304"/>
        <w:gridCol w:w="1304"/>
      </w:tblGrid>
      <w:tr w:rsidR="00CE49C8" w:rsidRPr="00CE49C8" w14:paraId="791E18A1" w14:textId="77777777" w:rsidTr="00CE49C8">
        <w:trPr>
          <w:cnfStyle w:val="100000000000" w:firstRow="1" w:lastRow="0" w:firstColumn="0" w:lastColumn="0" w:oddVBand="0" w:evenVBand="0" w:oddHBand="0" w:evenHBand="0" w:firstRowFirstColumn="0" w:firstRowLastColumn="0" w:lastRowFirstColumn="0" w:lastRowLastColumn="0"/>
          <w:trHeight w:val="695"/>
        </w:trPr>
        <w:tc>
          <w:tcPr>
            <w:tcW w:w="1077" w:type="dxa"/>
            <w:shd w:val="clear" w:color="auto" w:fill="F2F2F2" w:themeFill="background1" w:themeFillShade="F2"/>
          </w:tcPr>
          <w:p w14:paraId="23D07F2D" w14:textId="77777777" w:rsidR="00CE49C8" w:rsidRPr="00CE49C8" w:rsidRDefault="00CE49C8" w:rsidP="00CE49C8">
            <w:r w:rsidRPr="00CE49C8">
              <w:t>Domain 7</w:t>
            </w:r>
          </w:p>
        </w:tc>
        <w:tc>
          <w:tcPr>
            <w:tcW w:w="1895" w:type="dxa"/>
            <w:shd w:val="clear" w:color="auto" w:fill="F2F2F2" w:themeFill="background1" w:themeFillShade="F2"/>
          </w:tcPr>
          <w:p w14:paraId="10AB97F9" w14:textId="77777777" w:rsidR="00CE49C8" w:rsidRPr="00CE49C8" w:rsidRDefault="00CE49C8" w:rsidP="00C17280">
            <w:pPr>
              <w:jc w:val="center"/>
            </w:pPr>
            <w:r w:rsidRPr="00CE49C8">
              <w:t>Family &amp; Other supports</w:t>
            </w:r>
          </w:p>
        </w:tc>
        <w:tc>
          <w:tcPr>
            <w:tcW w:w="1276" w:type="dxa"/>
            <w:shd w:val="clear" w:color="auto" w:fill="F2F2F2" w:themeFill="background1" w:themeFillShade="F2"/>
          </w:tcPr>
          <w:p w14:paraId="21F1EEE5" w14:textId="77777777" w:rsidR="00CE49C8" w:rsidRPr="00CE49C8" w:rsidRDefault="00CE49C8" w:rsidP="00C17280">
            <w:pPr>
              <w:jc w:val="center"/>
            </w:pPr>
            <w:r w:rsidRPr="00CE49C8">
              <w:t>0 = Highly supported</w:t>
            </w:r>
          </w:p>
        </w:tc>
        <w:tc>
          <w:tcPr>
            <w:tcW w:w="1276" w:type="dxa"/>
            <w:shd w:val="clear" w:color="auto" w:fill="F2F2F2" w:themeFill="background1" w:themeFillShade="F2"/>
          </w:tcPr>
          <w:p w14:paraId="59668CF3" w14:textId="77777777" w:rsidR="00CE49C8" w:rsidRPr="00CE49C8" w:rsidRDefault="00CE49C8" w:rsidP="00C17280">
            <w:pPr>
              <w:jc w:val="center"/>
            </w:pPr>
            <w:r w:rsidRPr="00CE49C8">
              <w:t>1= Well supported</w:t>
            </w:r>
          </w:p>
        </w:tc>
        <w:tc>
          <w:tcPr>
            <w:tcW w:w="1506" w:type="dxa"/>
            <w:shd w:val="clear" w:color="auto" w:fill="F2F2F2" w:themeFill="background1" w:themeFillShade="F2"/>
          </w:tcPr>
          <w:p w14:paraId="4E3A243D" w14:textId="77777777" w:rsidR="00CE49C8" w:rsidRPr="00CE49C8" w:rsidRDefault="00CE49C8" w:rsidP="00C17280">
            <w:pPr>
              <w:jc w:val="center"/>
            </w:pPr>
            <w:r w:rsidRPr="00CE49C8">
              <w:t>2 = Limited supports</w:t>
            </w:r>
          </w:p>
        </w:tc>
        <w:tc>
          <w:tcPr>
            <w:tcW w:w="1304" w:type="dxa"/>
            <w:shd w:val="clear" w:color="auto" w:fill="F2F2F2" w:themeFill="background1" w:themeFillShade="F2"/>
          </w:tcPr>
          <w:p w14:paraId="68B0AA6A" w14:textId="6A8DD6EA" w:rsidR="00CE49C8" w:rsidRPr="00CE49C8" w:rsidRDefault="00CE49C8" w:rsidP="00C17280">
            <w:pPr>
              <w:jc w:val="center"/>
            </w:pPr>
            <w:r w:rsidRPr="00CE49C8">
              <w:t>3 =</w:t>
            </w:r>
            <w:r>
              <w:t xml:space="preserve"> </w:t>
            </w:r>
            <w:r w:rsidRPr="00CE49C8">
              <w:t>Minimal supports</w:t>
            </w:r>
          </w:p>
        </w:tc>
        <w:tc>
          <w:tcPr>
            <w:tcW w:w="1304" w:type="dxa"/>
            <w:shd w:val="clear" w:color="auto" w:fill="F2F2F2" w:themeFill="background1" w:themeFillShade="F2"/>
          </w:tcPr>
          <w:p w14:paraId="3002DE7C" w14:textId="6F769805" w:rsidR="00CE49C8" w:rsidRPr="00CE49C8" w:rsidRDefault="00CE49C8" w:rsidP="00C17280">
            <w:pPr>
              <w:jc w:val="center"/>
            </w:pPr>
            <w:r w:rsidRPr="00CE49C8">
              <w:t>4 = No</w:t>
            </w:r>
            <w:r>
              <w:t xml:space="preserve"> </w:t>
            </w:r>
            <w:r w:rsidRPr="00CE49C8">
              <w:t>supports</w:t>
            </w:r>
          </w:p>
        </w:tc>
      </w:tr>
      <w:tr w:rsidR="00CE49C8" w:rsidRPr="00CE49C8" w14:paraId="7DA55113" w14:textId="77777777" w:rsidTr="00CE49C8">
        <w:trPr>
          <w:trHeight w:val="561"/>
        </w:trPr>
        <w:tc>
          <w:tcPr>
            <w:tcW w:w="1077" w:type="dxa"/>
            <w:shd w:val="clear" w:color="auto" w:fill="F2F2F2" w:themeFill="background1" w:themeFillShade="F2"/>
          </w:tcPr>
          <w:p w14:paraId="12A3D3AC" w14:textId="77777777" w:rsidR="00CE49C8" w:rsidRPr="00CE49C8" w:rsidRDefault="00CE49C8" w:rsidP="00CE49C8">
            <w:pPr>
              <w:rPr>
                <w:b/>
                <w:bCs/>
              </w:rPr>
            </w:pPr>
            <w:r w:rsidRPr="00CE49C8">
              <w:rPr>
                <w:b/>
                <w:bCs/>
              </w:rPr>
              <w:t>IAR-DST</w:t>
            </w:r>
          </w:p>
        </w:tc>
        <w:tc>
          <w:tcPr>
            <w:tcW w:w="1895" w:type="dxa"/>
          </w:tcPr>
          <w:p w14:paraId="31FC38A3" w14:textId="77777777" w:rsidR="00CE49C8" w:rsidRPr="00CE49C8" w:rsidRDefault="00CE49C8" w:rsidP="00CE49C8">
            <w:r w:rsidRPr="00CE49C8">
              <w:t>Intake ofﬁcer ratings</w:t>
            </w:r>
          </w:p>
        </w:tc>
        <w:tc>
          <w:tcPr>
            <w:tcW w:w="1276" w:type="dxa"/>
          </w:tcPr>
          <w:p w14:paraId="3415A62C" w14:textId="77777777" w:rsidR="00CE49C8" w:rsidRPr="00CE49C8" w:rsidRDefault="00CE49C8" w:rsidP="00C17280">
            <w:pPr>
              <w:jc w:val="center"/>
            </w:pPr>
            <w:r w:rsidRPr="00CE49C8">
              <w:t>13</w:t>
            </w:r>
          </w:p>
        </w:tc>
        <w:tc>
          <w:tcPr>
            <w:tcW w:w="1276" w:type="dxa"/>
          </w:tcPr>
          <w:p w14:paraId="3D94C179" w14:textId="77777777" w:rsidR="00CE49C8" w:rsidRPr="00CE49C8" w:rsidRDefault="00CE49C8" w:rsidP="00C17280">
            <w:pPr>
              <w:jc w:val="center"/>
            </w:pPr>
            <w:r w:rsidRPr="00CE49C8">
              <w:t>40</w:t>
            </w:r>
          </w:p>
        </w:tc>
        <w:tc>
          <w:tcPr>
            <w:tcW w:w="1506" w:type="dxa"/>
          </w:tcPr>
          <w:p w14:paraId="0ECF107B" w14:textId="77777777" w:rsidR="00CE49C8" w:rsidRPr="00CE49C8" w:rsidRDefault="00CE49C8" w:rsidP="00C17280">
            <w:pPr>
              <w:jc w:val="center"/>
            </w:pPr>
            <w:r w:rsidRPr="00CE49C8">
              <w:t>42</w:t>
            </w:r>
          </w:p>
        </w:tc>
        <w:tc>
          <w:tcPr>
            <w:tcW w:w="1304" w:type="dxa"/>
          </w:tcPr>
          <w:p w14:paraId="38B80A23" w14:textId="77777777" w:rsidR="00CE49C8" w:rsidRPr="00CE49C8" w:rsidRDefault="00CE49C8" w:rsidP="00C17280">
            <w:pPr>
              <w:jc w:val="center"/>
            </w:pPr>
            <w:r w:rsidRPr="00CE49C8">
              <w:t>4</w:t>
            </w:r>
          </w:p>
        </w:tc>
        <w:tc>
          <w:tcPr>
            <w:tcW w:w="1304" w:type="dxa"/>
          </w:tcPr>
          <w:p w14:paraId="0769B730" w14:textId="77777777" w:rsidR="00CE49C8" w:rsidRPr="00CE49C8" w:rsidRDefault="00CE49C8" w:rsidP="00C17280">
            <w:pPr>
              <w:jc w:val="center"/>
            </w:pPr>
            <w:r w:rsidRPr="00CE49C8">
              <w:t>1</w:t>
            </w:r>
          </w:p>
        </w:tc>
      </w:tr>
      <w:tr w:rsidR="00CE49C8" w:rsidRPr="00CE49C8" w14:paraId="4018A130" w14:textId="77777777" w:rsidTr="00CE49C8">
        <w:trPr>
          <w:trHeight w:val="715"/>
        </w:trPr>
        <w:tc>
          <w:tcPr>
            <w:tcW w:w="1077" w:type="dxa"/>
            <w:shd w:val="clear" w:color="auto" w:fill="F2F2F2" w:themeFill="background1" w:themeFillShade="F2"/>
          </w:tcPr>
          <w:p w14:paraId="4A243F49" w14:textId="77777777" w:rsidR="00CE49C8" w:rsidRPr="00CE49C8" w:rsidRDefault="00CE49C8" w:rsidP="00CE49C8">
            <w:pPr>
              <w:rPr>
                <w:b/>
                <w:bCs/>
              </w:rPr>
            </w:pPr>
          </w:p>
        </w:tc>
        <w:tc>
          <w:tcPr>
            <w:tcW w:w="1895" w:type="dxa"/>
            <w:shd w:val="clear" w:color="auto" w:fill="F2F2F2" w:themeFill="background1" w:themeFillShade="F2"/>
          </w:tcPr>
          <w:p w14:paraId="6B9CB73F" w14:textId="77777777" w:rsidR="00CE49C8" w:rsidRPr="00CE49C8" w:rsidRDefault="00CE49C8" w:rsidP="00CE49C8">
            <w:r w:rsidRPr="00CE49C8">
              <w:t>Items from Steps to Better Health Questionnaire</w:t>
            </w:r>
          </w:p>
        </w:tc>
        <w:tc>
          <w:tcPr>
            <w:tcW w:w="1276" w:type="dxa"/>
            <w:shd w:val="clear" w:color="auto" w:fill="F2F2F2" w:themeFill="background1" w:themeFillShade="F2"/>
          </w:tcPr>
          <w:p w14:paraId="762EE305" w14:textId="77777777" w:rsidR="00CE49C8" w:rsidRPr="00CE49C8" w:rsidRDefault="00CE49C8" w:rsidP="00C17280">
            <w:pPr>
              <w:jc w:val="center"/>
            </w:pPr>
            <w:r w:rsidRPr="00CE49C8">
              <w:t>0 = Very connected</w:t>
            </w:r>
          </w:p>
        </w:tc>
        <w:tc>
          <w:tcPr>
            <w:tcW w:w="1276" w:type="dxa"/>
            <w:shd w:val="clear" w:color="auto" w:fill="F2F2F2" w:themeFill="background1" w:themeFillShade="F2"/>
          </w:tcPr>
          <w:p w14:paraId="7FC82FD2" w14:textId="77777777" w:rsidR="00CE49C8" w:rsidRPr="00CE49C8" w:rsidRDefault="00CE49C8" w:rsidP="00C17280">
            <w:pPr>
              <w:jc w:val="center"/>
            </w:pPr>
            <w:r w:rsidRPr="00CE49C8">
              <w:t>1 = Mostly connected</w:t>
            </w:r>
          </w:p>
        </w:tc>
        <w:tc>
          <w:tcPr>
            <w:tcW w:w="1506" w:type="dxa"/>
            <w:shd w:val="clear" w:color="auto" w:fill="F2F2F2" w:themeFill="background1" w:themeFillShade="F2"/>
          </w:tcPr>
          <w:p w14:paraId="45FC9B3E" w14:textId="71ADE0DF" w:rsidR="00CE49C8" w:rsidRPr="00CE49C8" w:rsidRDefault="00CE49C8" w:rsidP="00C17280">
            <w:pPr>
              <w:jc w:val="center"/>
            </w:pPr>
            <w:r w:rsidRPr="00CE49C8">
              <w:t>2 =</w:t>
            </w:r>
            <w:r>
              <w:t xml:space="preserve"> </w:t>
            </w:r>
            <w:r w:rsidRPr="00CE49C8">
              <w:t>Moderately connected</w:t>
            </w:r>
          </w:p>
        </w:tc>
        <w:tc>
          <w:tcPr>
            <w:tcW w:w="1304" w:type="dxa"/>
            <w:shd w:val="clear" w:color="auto" w:fill="F2F2F2" w:themeFill="background1" w:themeFillShade="F2"/>
          </w:tcPr>
          <w:p w14:paraId="06DC6CFF" w14:textId="77777777" w:rsidR="00CE49C8" w:rsidRPr="00CE49C8" w:rsidRDefault="00CE49C8" w:rsidP="00C17280">
            <w:pPr>
              <w:jc w:val="center"/>
            </w:pPr>
            <w:r w:rsidRPr="00CE49C8">
              <w:t>3 = Slightly connected</w:t>
            </w:r>
          </w:p>
        </w:tc>
        <w:tc>
          <w:tcPr>
            <w:tcW w:w="1304" w:type="dxa"/>
            <w:shd w:val="clear" w:color="auto" w:fill="F2F2F2" w:themeFill="background1" w:themeFillShade="F2"/>
          </w:tcPr>
          <w:p w14:paraId="514E3373" w14:textId="77777777" w:rsidR="00CE49C8" w:rsidRPr="00CE49C8" w:rsidRDefault="00CE49C8" w:rsidP="00C17280">
            <w:pPr>
              <w:jc w:val="center"/>
            </w:pPr>
            <w:r w:rsidRPr="00CE49C8">
              <w:t>4 = Not at all connected</w:t>
            </w:r>
          </w:p>
        </w:tc>
      </w:tr>
      <w:tr w:rsidR="00CE49C8" w:rsidRPr="00CE49C8" w14:paraId="64BB5575" w14:textId="77777777" w:rsidTr="00CE49C8">
        <w:trPr>
          <w:cnfStyle w:val="010000000000" w:firstRow="0" w:lastRow="1" w:firstColumn="0" w:lastColumn="0" w:oddVBand="0" w:evenVBand="0" w:oddHBand="0" w:evenHBand="0" w:firstRowFirstColumn="0" w:firstRowLastColumn="0" w:lastRowFirstColumn="0" w:lastRowLastColumn="0"/>
          <w:trHeight w:val="541"/>
        </w:trPr>
        <w:tc>
          <w:tcPr>
            <w:tcW w:w="1077" w:type="dxa"/>
            <w:tcBorders>
              <w:left w:val="single" w:sz="4" w:space="0" w:color="D9D9D9" w:themeColor="background1" w:themeShade="D9"/>
              <w:right w:val="single" w:sz="4" w:space="0" w:color="D9D9D9" w:themeColor="background1" w:themeShade="D9"/>
            </w:tcBorders>
            <w:shd w:val="clear" w:color="auto" w:fill="F2F2F2" w:themeFill="background1" w:themeFillShade="F2"/>
          </w:tcPr>
          <w:p w14:paraId="0BEC832F" w14:textId="77777777" w:rsidR="00CE49C8" w:rsidRPr="00CE49C8" w:rsidRDefault="00CE49C8" w:rsidP="00CE49C8">
            <w:pPr>
              <w:rPr>
                <w:b/>
                <w:bCs/>
              </w:rPr>
            </w:pPr>
            <w:r w:rsidRPr="00CE49C8">
              <w:rPr>
                <w:b/>
                <w:bCs/>
              </w:rPr>
              <w:t>SBHQ</w:t>
            </w:r>
          </w:p>
        </w:tc>
        <w:tc>
          <w:tcPr>
            <w:tcW w:w="1895" w:type="dxa"/>
            <w:tcBorders>
              <w:left w:val="single" w:sz="4" w:space="0" w:color="D9D9D9" w:themeColor="background1" w:themeShade="D9"/>
              <w:right w:val="single" w:sz="4" w:space="0" w:color="D9D9D9" w:themeColor="background1" w:themeShade="D9"/>
            </w:tcBorders>
          </w:tcPr>
          <w:p w14:paraId="0B716643" w14:textId="77777777" w:rsidR="00CE49C8" w:rsidRPr="00CE49C8" w:rsidRDefault="00CE49C8" w:rsidP="00CE49C8">
            <w:r w:rsidRPr="00CE49C8">
              <w:t>Items 1 &amp; 2 averaged</w:t>
            </w:r>
          </w:p>
        </w:tc>
        <w:tc>
          <w:tcPr>
            <w:tcW w:w="1276" w:type="dxa"/>
            <w:tcBorders>
              <w:left w:val="single" w:sz="4" w:space="0" w:color="D9D9D9" w:themeColor="background1" w:themeShade="D9"/>
              <w:right w:val="single" w:sz="4" w:space="0" w:color="D9D9D9" w:themeColor="background1" w:themeShade="D9"/>
            </w:tcBorders>
          </w:tcPr>
          <w:p w14:paraId="186CD70F" w14:textId="77777777" w:rsidR="00CE49C8" w:rsidRPr="00CE49C8" w:rsidRDefault="00CE49C8" w:rsidP="00C17280">
            <w:pPr>
              <w:jc w:val="center"/>
            </w:pPr>
            <w:r w:rsidRPr="00CE49C8">
              <w:t>10</w:t>
            </w:r>
          </w:p>
        </w:tc>
        <w:tc>
          <w:tcPr>
            <w:tcW w:w="1276" w:type="dxa"/>
            <w:tcBorders>
              <w:left w:val="single" w:sz="4" w:space="0" w:color="D9D9D9" w:themeColor="background1" w:themeShade="D9"/>
              <w:right w:val="single" w:sz="4" w:space="0" w:color="D9D9D9" w:themeColor="background1" w:themeShade="D9"/>
            </w:tcBorders>
          </w:tcPr>
          <w:p w14:paraId="22830F33" w14:textId="77777777" w:rsidR="00CE49C8" w:rsidRPr="00CE49C8" w:rsidRDefault="00CE49C8" w:rsidP="00C17280">
            <w:pPr>
              <w:jc w:val="center"/>
            </w:pPr>
            <w:r w:rsidRPr="00CE49C8">
              <w:t>32</w:t>
            </w:r>
          </w:p>
        </w:tc>
        <w:tc>
          <w:tcPr>
            <w:tcW w:w="1506" w:type="dxa"/>
            <w:tcBorders>
              <w:left w:val="single" w:sz="4" w:space="0" w:color="D9D9D9" w:themeColor="background1" w:themeShade="D9"/>
              <w:right w:val="single" w:sz="4" w:space="0" w:color="D9D9D9" w:themeColor="background1" w:themeShade="D9"/>
            </w:tcBorders>
          </w:tcPr>
          <w:p w14:paraId="18EAEC93" w14:textId="77777777" w:rsidR="00CE49C8" w:rsidRPr="00CE49C8" w:rsidRDefault="00CE49C8" w:rsidP="00C17280">
            <w:pPr>
              <w:jc w:val="center"/>
            </w:pPr>
            <w:r w:rsidRPr="00CE49C8">
              <w:t>42</w:t>
            </w:r>
          </w:p>
        </w:tc>
        <w:tc>
          <w:tcPr>
            <w:tcW w:w="1304" w:type="dxa"/>
            <w:tcBorders>
              <w:left w:val="single" w:sz="4" w:space="0" w:color="D9D9D9" w:themeColor="background1" w:themeShade="D9"/>
              <w:right w:val="single" w:sz="4" w:space="0" w:color="D9D9D9" w:themeColor="background1" w:themeShade="D9"/>
            </w:tcBorders>
          </w:tcPr>
          <w:p w14:paraId="07827D1A" w14:textId="77777777" w:rsidR="00CE49C8" w:rsidRPr="00CE49C8" w:rsidRDefault="00CE49C8" w:rsidP="00C17280">
            <w:pPr>
              <w:jc w:val="center"/>
            </w:pPr>
            <w:r w:rsidRPr="00CE49C8">
              <w:t>14</w:t>
            </w:r>
          </w:p>
        </w:tc>
        <w:tc>
          <w:tcPr>
            <w:tcW w:w="1304" w:type="dxa"/>
            <w:tcBorders>
              <w:left w:val="single" w:sz="4" w:space="0" w:color="D9D9D9" w:themeColor="background1" w:themeShade="D9"/>
              <w:right w:val="single" w:sz="4" w:space="0" w:color="D9D9D9" w:themeColor="background1" w:themeShade="D9"/>
            </w:tcBorders>
          </w:tcPr>
          <w:p w14:paraId="3405FCAD" w14:textId="77777777" w:rsidR="00CE49C8" w:rsidRPr="00CE49C8" w:rsidRDefault="00CE49C8" w:rsidP="00C17280">
            <w:pPr>
              <w:jc w:val="center"/>
            </w:pPr>
            <w:r w:rsidRPr="00CE49C8">
              <w:t>2</w:t>
            </w:r>
          </w:p>
        </w:tc>
      </w:tr>
    </w:tbl>
    <w:p w14:paraId="311B3EBA" w14:textId="7227E020" w:rsidR="004127FC" w:rsidRDefault="005F5B62" w:rsidP="00C337A7">
      <w:pPr>
        <w:pStyle w:val="Caption"/>
        <w:rPr>
          <w:spacing w:val="-2"/>
        </w:rPr>
      </w:pPr>
      <w:r>
        <w:t>Table</w:t>
      </w:r>
      <w:r>
        <w:rPr>
          <w:spacing w:val="-14"/>
        </w:rPr>
        <w:t xml:space="preserve"> </w:t>
      </w:r>
      <w:r>
        <w:t>27.</w:t>
      </w:r>
      <w:r>
        <w:rPr>
          <w:spacing w:val="-14"/>
        </w:rPr>
        <w:t xml:space="preserve"> </w:t>
      </w:r>
      <w:r>
        <w:t>Concordance</w:t>
      </w:r>
      <w:r>
        <w:rPr>
          <w:spacing w:val="-14"/>
        </w:rPr>
        <w:t xml:space="preserve"> </w:t>
      </w:r>
      <w:r>
        <w:t>between</w:t>
      </w:r>
      <w:r>
        <w:rPr>
          <w:spacing w:val="-14"/>
        </w:rPr>
        <w:t xml:space="preserve"> </w:t>
      </w:r>
      <w:r>
        <w:t>Domain</w:t>
      </w:r>
      <w:r>
        <w:rPr>
          <w:spacing w:val="-14"/>
        </w:rPr>
        <w:t xml:space="preserve"> </w:t>
      </w:r>
      <w:r>
        <w:t>7</w:t>
      </w:r>
      <w:r>
        <w:rPr>
          <w:spacing w:val="-14"/>
        </w:rPr>
        <w:t xml:space="preserve"> </w:t>
      </w:r>
      <w:r>
        <w:t>&amp;</w:t>
      </w:r>
      <w:r>
        <w:rPr>
          <w:spacing w:val="-13"/>
        </w:rPr>
        <w:t xml:space="preserve"> </w:t>
      </w:r>
      <w:r>
        <w:t>average</w:t>
      </w:r>
      <w:r>
        <w:rPr>
          <w:spacing w:val="-14"/>
        </w:rPr>
        <w:t xml:space="preserve"> </w:t>
      </w:r>
      <w:r>
        <w:t>score</w:t>
      </w:r>
      <w:r>
        <w:rPr>
          <w:spacing w:val="-14"/>
        </w:rPr>
        <w:t xml:space="preserve"> </w:t>
      </w:r>
      <w:r>
        <w:t>of</w:t>
      </w:r>
      <w:r>
        <w:rPr>
          <w:spacing w:val="-14"/>
        </w:rPr>
        <w:t xml:space="preserve"> </w:t>
      </w:r>
      <w:r>
        <w:t>two</w:t>
      </w:r>
      <w:r>
        <w:rPr>
          <w:spacing w:val="-14"/>
        </w:rPr>
        <w:t xml:space="preserve"> </w:t>
      </w:r>
      <w:r>
        <w:rPr>
          <w:spacing w:val="-2"/>
        </w:rPr>
        <w:t>items</w:t>
      </w:r>
    </w:p>
    <w:tbl>
      <w:tblPr>
        <w:tblStyle w:val="TableGridLight"/>
        <w:tblW w:w="0" w:type="auto"/>
        <w:tblLayout w:type="fixed"/>
        <w:tblLook w:val="01E0" w:firstRow="1" w:lastRow="1" w:firstColumn="1" w:lastColumn="1" w:noHBand="0" w:noVBand="0"/>
      </w:tblPr>
      <w:tblGrid>
        <w:gridCol w:w="1374"/>
        <w:gridCol w:w="1374"/>
        <w:gridCol w:w="1374"/>
        <w:gridCol w:w="1374"/>
        <w:gridCol w:w="1374"/>
        <w:gridCol w:w="1374"/>
        <w:gridCol w:w="1394"/>
      </w:tblGrid>
      <w:tr w:rsidR="004D3FE8" w:rsidRPr="004D3FE8" w14:paraId="2A1C7F8A" w14:textId="77777777" w:rsidTr="004D3FE8">
        <w:trPr>
          <w:cnfStyle w:val="100000000000" w:firstRow="1" w:lastRow="0" w:firstColumn="0" w:lastColumn="0" w:oddVBand="0" w:evenVBand="0" w:oddHBand="0" w:evenHBand="0" w:firstRowFirstColumn="0" w:firstRowLastColumn="0" w:lastRowFirstColumn="0" w:lastRowLastColumn="0"/>
          <w:trHeight w:val="695"/>
        </w:trPr>
        <w:tc>
          <w:tcPr>
            <w:tcW w:w="1374" w:type="dxa"/>
          </w:tcPr>
          <w:p w14:paraId="51965A73" w14:textId="77777777" w:rsidR="004D3FE8" w:rsidRPr="004D3FE8" w:rsidRDefault="004D3FE8" w:rsidP="004D3FE8">
            <w:r w:rsidRPr="004D3FE8">
              <w:t>IAR-DST 7.</w:t>
            </w:r>
          </w:p>
        </w:tc>
        <w:tc>
          <w:tcPr>
            <w:tcW w:w="1374" w:type="dxa"/>
          </w:tcPr>
          <w:p w14:paraId="1018CD17" w14:textId="77777777" w:rsidR="004D3FE8" w:rsidRPr="004D3FE8" w:rsidRDefault="004D3FE8" w:rsidP="00C17280">
            <w:pPr>
              <w:jc w:val="center"/>
            </w:pPr>
            <w:r w:rsidRPr="004D3FE8">
              <w:t>0 = Highly supported</w:t>
            </w:r>
          </w:p>
        </w:tc>
        <w:tc>
          <w:tcPr>
            <w:tcW w:w="1374" w:type="dxa"/>
          </w:tcPr>
          <w:p w14:paraId="2280B7A2" w14:textId="77777777" w:rsidR="004D3FE8" w:rsidRPr="004D3FE8" w:rsidRDefault="004D3FE8" w:rsidP="00C17280">
            <w:pPr>
              <w:jc w:val="center"/>
            </w:pPr>
            <w:r w:rsidRPr="004D3FE8">
              <w:t>1= Well supported</w:t>
            </w:r>
          </w:p>
        </w:tc>
        <w:tc>
          <w:tcPr>
            <w:tcW w:w="1374" w:type="dxa"/>
          </w:tcPr>
          <w:p w14:paraId="3F11983F" w14:textId="77777777" w:rsidR="004D3FE8" w:rsidRPr="004D3FE8" w:rsidRDefault="004D3FE8" w:rsidP="00C17280">
            <w:pPr>
              <w:jc w:val="center"/>
            </w:pPr>
            <w:r w:rsidRPr="004D3FE8">
              <w:t>2 = Limited supports</w:t>
            </w:r>
          </w:p>
        </w:tc>
        <w:tc>
          <w:tcPr>
            <w:tcW w:w="1374" w:type="dxa"/>
          </w:tcPr>
          <w:p w14:paraId="280170E1" w14:textId="51DC3157" w:rsidR="004D3FE8" w:rsidRPr="004D3FE8" w:rsidRDefault="004D3FE8" w:rsidP="00C17280">
            <w:pPr>
              <w:jc w:val="center"/>
            </w:pPr>
            <w:r w:rsidRPr="004D3FE8">
              <w:t>3 =</w:t>
            </w:r>
            <w:r>
              <w:t xml:space="preserve"> </w:t>
            </w:r>
            <w:r w:rsidRPr="004D3FE8">
              <w:t>Minimal supports</w:t>
            </w:r>
          </w:p>
        </w:tc>
        <w:tc>
          <w:tcPr>
            <w:tcW w:w="1374" w:type="dxa"/>
          </w:tcPr>
          <w:p w14:paraId="6911EE3A" w14:textId="11BFFF78" w:rsidR="004D3FE8" w:rsidRPr="004D3FE8" w:rsidRDefault="004D3FE8" w:rsidP="00C17280">
            <w:pPr>
              <w:jc w:val="center"/>
            </w:pPr>
            <w:r w:rsidRPr="004D3FE8">
              <w:t>4 = No</w:t>
            </w:r>
            <w:r>
              <w:t xml:space="preserve"> </w:t>
            </w:r>
            <w:r w:rsidRPr="004D3FE8">
              <w:t>supports</w:t>
            </w:r>
          </w:p>
        </w:tc>
        <w:tc>
          <w:tcPr>
            <w:tcW w:w="1394" w:type="dxa"/>
          </w:tcPr>
          <w:p w14:paraId="7445856C" w14:textId="77777777" w:rsidR="004D3FE8" w:rsidRPr="004D3FE8" w:rsidRDefault="004D3FE8" w:rsidP="00C17280">
            <w:pPr>
              <w:jc w:val="center"/>
            </w:pPr>
            <w:r w:rsidRPr="004D3FE8">
              <w:t>Total</w:t>
            </w:r>
          </w:p>
        </w:tc>
      </w:tr>
      <w:tr w:rsidR="004D3FE8" w:rsidRPr="004D3FE8" w14:paraId="42415C40" w14:textId="77777777" w:rsidTr="004D3FE8">
        <w:trPr>
          <w:trHeight w:val="499"/>
        </w:trPr>
        <w:tc>
          <w:tcPr>
            <w:tcW w:w="1374" w:type="dxa"/>
          </w:tcPr>
          <w:p w14:paraId="22559BFD" w14:textId="77777777" w:rsidR="004D3FE8" w:rsidRPr="004D3FE8" w:rsidRDefault="004D3FE8" w:rsidP="004D3FE8">
            <w:pPr>
              <w:rPr>
                <w:b/>
                <w:bCs/>
              </w:rPr>
            </w:pPr>
            <w:r w:rsidRPr="004D3FE8">
              <w:rPr>
                <w:b/>
                <w:bCs/>
              </w:rPr>
              <w:t>0-Very connected</w:t>
            </w:r>
          </w:p>
        </w:tc>
        <w:tc>
          <w:tcPr>
            <w:tcW w:w="1374" w:type="dxa"/>
            <w:shd w:val="clear" w:color="auto" w:fill="DBE5F1" w:themeFill="accent1" w:themeFillTint="33"/>
          </w:tcPr>
          <w:p w14:paraId="494DFDFE" w14:textId="77777777" w:rsidR="004D3FE8" w:rsidRPr="004D3FE8" w:rsidRDefault="004D3FE8" w:rsidP="00C17280">
            <w:pPr>
              <w:jc w:val="center"/>
            </w:pPr>
            <w:r w:rsidRPr="004D3FE8">
              <w:t>3</w:t>
            </w:r>
          </w:p>
        </w:tc>
        <w:tc>
          <w:tcPr>
            <w:tcW w:w="1374" w:type="dxa"/>
            <w:shd w:val="clear" w:color="auto" w:fill="F2DBDB" w:themeFill="accent2" w:themeFillTint="33"/>
          </w:tcPr>
          <w:p w14:paraId="5015E53F" w14:textId="77777777" w:rsidR="004D3FE8" w:rsidRPr="004D3FE8" w:rsidRDefault="004D3FE8" w:rsidP="00C17280">
            <w:pPr>
              <w:jc w:val="center"/>
            </w:pPr>
            <w:r w:rsidRPr="004D3FE8">
              <w:t>7</w:t>
            </w:r>
          </w:p>
        </w:tc>
        <w:tc>
          <w:tcPr>
            <w:tcW w:w="1374" w:type="dxa"/>
            <w:shd w:val="clear" w:color="auto" w:fill="F2DBDB" w:themeFill="accent2" w:themeFillTint="33"/>
          </w:tcPr>
          <w:p w14:paraId="730871E8" w14:textId="77777777" w:rsidR="004D3FE8" w:rsidRPr="004D3FE8" w:rsidRDefault="004D3FE8" w:rsidP="00C17280">
            <w:pPr>
              <w:jc w:val="center"/>
            </w:pPr>
            <w:r w:rsidRPr="004D3FE8">
              <w:t>0</w:t>
            </w:r>
          </w:p>
        </w:tc>
        <w:tc>
          <w:tcPr>
            <w:tcW w:w="1374" w:type="dxa"/>
            <w:shd w:val="clear" w:color="auto" w:fill="F2DBDB" w:themeFill="accent2" w:themeFillTint="33"/>
          </w:tcPr>
          <w:p w14:paraId="2606D130" w14:textId="77777777" w:rsidR="004D3FE8" w:rsidRPr="004D3FE8" w:rsidRDefault="004D3FE8" w:rsidP="00C17280">
            <w:pPr>
              <w:jc w:val="center"/>
            </w:pPr>
            <w:r w:rsidRPr="004D3FE8">
              <w:t>0</w:t>
            </w:r>
          </w:p>
        </w:tc>
        <w:tc>
          <w:tcPr>
            <w:tcW w:w="1374" w:type="dxa"/>
            <w:shd w:val="clear" w:color="auto" w:fill="F2DBDB" w:themeFill="accent2" w:themeFillTint="33"/>
          </w:tcPr>
          <w:p w14:paraId="6E93D44F" w14:textId="77777777" w:rsidR="004D3FE8" w:rsidRPr="004D3FE8" w:rsidRDefault="004D3FE8" w:rsidP="00C17280">
            <w:pPr>
              <w:jc w:val="center"/>
            </w:pPr>
            <w:r w:rsidRPr="004D3FE8">
              <w:t>0</w:t>
            </w:r>
          </w:p>
        </w:tc>
        <w:tc>
          <w:tcPr>
            <w:tcW w:w="1394" w:type="dxa"/>
          </w:tcPr>
          <w:p w14:paraId="3844CB8B" w14:textId="77777777" w:rsidR="004D3FE8" w:rsidRPr="004D3FE8" w:rsidRDefault="004D3FE8" w:rsidP="00C17280">
            <w:pPr>
              <w:jc w:val="center"/>
            </w:pPr>
            <w:r w:rsidRPr="004D3FE8">
              <w:t>10</w:t>
            </w:r>
          </w:p>
        </w:tc>
      </w:tr>
      <w:tr w:rsidR="004D3FE8" w:rsidRPr="004D3FE8" w14:paraId="0AEC7D8E" w14:textId="77777777" w:rsidTr="004D3FE8">
        <w:trPr>
          <w:trHeight w:val="499"/>
        </w:trPr>
        <w:tc>
          <w:tcPr>
            <w:tcW w:w="1374" w:type="dxa"/>
          </w:tcPr>
          <w:p w14:paraId="607CEB66" w14:textId="77777777" w:rsidR="004D3FE8" w:rsidRPr="004D3FE8" w:rsidRDefault="004D3FE8" w:rsidP="004D3FE8">
            <w:pPr>
              <w:rPr>
                <w:b/>
                <w:bCs/>
              </w:rPr>
            </w:pPr>
            <w:r w:rsidRPr="004D3FE8">
              <w:rPr>
                <w:b/>
                <w:bCs/>
              </w:rPr>
              <w:t>1-Mostly connected</w:t>
            </w:r>
          </w:p>
        </w:tc>
        <w:tc>
          <w:tcPr>
            <w:tcW w:w="1374" w:type="dxa"/>
            <w:shd w:val="clear" w:color="auto" w:fill="E5DFEC" w:themeFill="accent4" w:themeFillTint="33"/>
          </w:tcPr>
          <w:p w14:paraId="335F9454" w14:textId="77777777" w:rsidR="004D3FE8" w:rsidRPr="004D3FE8" w:rsidRDefault="004D3FE8" w:rsidP="00C17280">
            <w:pPr>
              <w:jc w:val="center"/>
            </w:pPr>
            <w:r w:rsidRPr="004D3FE8">
              <w:t>3</w:t>
            </w:r>
          </w:p>
        </w:tc>
        <w:tc>
          <w:tcPr>
            <w:tcW w:w="1374" w:type="dxa"/>
            <w:shd w:val="clear" w:color="auto" w:fill="DBE5F1" w:themeFill="accent1" w:themeFillTint="33"/>
          </w:tcPr>
          <w:p w14:paraId="74CA200C" w14:textId="77777777" w:rsidR="004D3FE8" w:rsidRPr="004D3FE8" w:rsidRDefault="004D3FE8" w:rsidP="00C17280">
            <w:pPr>
              <w:jc w:val="center"/>
            </w:pPr>
            <w:r w:rsidRPr="004D3FE8">
              <w:t>21</w:t>
            </w:r>
          </w:p>
        </w:tc>
        <w:tc>
          <w:tcPr>
            <w:tcW w:w="1374" w:type="dxa"/>
            <w:shd w:val="clear" w:color="auto" w:fill="F2DBDB" w:themeFill="accent2" w:themeFillTint="33"/>
          </w:tcPr>
          <w:p w14:paraId="093C5BC8" w14:textId="77777777" w:rsidR="004D3FE8" w:rsidRPr="004D3FE8" w:rsidRDefault="004D3FE8" w:rsidP="00C17280">
            <w:pPr>
              <w:jc w:val="center"/>
            </w:pPr>
            <w:r w:rsidRPr="004D3FE8">
              <w:t>6</w:t>
            </w:r>
          </w:p>
        </w:tc>
        <w:tc>
          <w:tcPr>
            <w:tcW w:w="1374" w:type="dxa"/>
            <w:shd w:val="clear" w:color="auto" w:fill="F2DBDB" w:themeFill="accent2" w:themeFillTint="33"/>
          </w:tcPr>
          <w:p w14:paraId="6B99BF07" w14:textId="77777777" w:rsidR="004D3FE8" w:rsidRPr="004D3FE8" w:rsidRDefault="004D3FE8" w:rsidP="00C17280">
            <w:pPr>
              <w:jc w:val="center"/>
            </w:pPr>
            <w:r w:rsidRPr="004D3FE8">
              <w:t>2</w:t>
            </w:r>
          </w:p>
        </w:tc>
        <w:tc>
          <w:tcPr>
            <w:tcW w:w="1374" w:type="dxa"/>
            <w:shd w:val="clear" w:color="auto" w:fill="F2DBDB" w:themeFill="accent2" w:themeFillTint="33"/>
          </w:tcPr>
          <w:p w14:paraId="0442524D" w14:textId="77777777" w:rsidR="004D3FE8" w:rsidRPr="004D3FE8" w:rsidRDefault="004D3FE8" w:rsidP="00C17280">
            <w:pPr>
              <w:jc w:val="center"/>
            </w:pPr>
            <w:r w:rsidRPr="004D3FE8">
              <w:t>0</w:t>
            </w:r>
          </w:p>
        </w:tc>
        <w:tc>
          <w:tcPr>
            <w:tcW w:w="1394" w:type="dxa"/>
          </w:tcPr>
          <w:p w14:paraId="7F5C1708" w14:textId="77777777" w:rsidR="004D3FE8" w:rsidRPr="004D3FE8" w:rsidRDefault="004D3FE8" w:rsidP="00C17280">
            <w:pPr>
              <w:jc w:val="center"/>
            </w:pPr>
            <w:r w:rsidRPr="004D3FE8">
              <w:t>32</w:t>
            </w:r>
          </w:p>
        </w:tc>
      </w:tr>
      <w:tr w:rsidR="004D3FE8" w:rsidRPr="004D3FE8" w14:paraId="450473CD" w14:textId="77777777" w:rsidTr="004D3FE8">
        <w:trPr>
          <w:trHeight w:val="499"/>
        </w:trPr>
        <w:tc>
          <w:tcPr>
            <w:tcW w:w="1374" w:type="dxa"/>
          </w:tcPr>
          <w:p w14:paraId="2D995693" w14:textId="77777777" w:rsidR="004D3FE8" w:rsidRPr="004D3FE8" w:rsidRDefault="004D3FE8" w:rsidP="004D3FE8">
            <w:pPr>
              <w:rPr>
                <w:b/>
                <w:bCs/>
              </w:rPr>
            </w:pPr>
            <w:r w:rsidRPr="004D3FE8">
              <w:rPr>
                <w:b/>
                <w:bCs/>
              </w:rPr>
              <w:t>2-Moderately connected</w:t>
            </w:r>
          </w:p>
        </w:tc>
        <w:tc>
          <w:tcPr>
            <w:tcW w:w="1374" w:type="dxa"/>
            <w:shd w:val="clear" w:color="auto" w:fill="E5DFEC" w:themeFill="accent4" w:themeFillTint="33"/>
          </w:tcPr>
          <w:p w14:paraId="6E9B22C3" w14:textId="77777777" w:rsidR="004D3FE8" w:rsidRPr="004D3FE8" w:rsidRDefault="004D3FE8" w:rsidP="00C17280">
            <w:pPr>
              <w:jc w:val="center"/>
            </w:pPr>
            <w:r w:rsidRPr="004D3FE8">
              <w:t>7</w:t>
            </w:r>
          </w:p>
        </w:tc>
        <w:tc>
          <w:tcPr>
            <w:tcW w:w="1374" w:type="dxa"/>
            <w:shd w:val="clear" w:color="auto" w:fill="E5DFEC" w:themeFill="accent4" w:themeFillTint="33"/>
          </w:tcPr>
          <w:p w14:paraId="5091791E" w14:textId="77777777" w:rsidR="004D3FE8" w:rsidRPr="004D3FE8" w:rsidRDefault="004D3FE8" w:rsidP="00C17280">
            <w:pPr>
              <w:jc w:val="center"/>
            </w:pPr>
            <w:r w:rsidRPr="004D3FE8">
              <w:t>11</w:t>
            </w:r>
          </w:p>
        </w:tc>
        <w:tc>
          <w:tcPr>
            <w:tcW w:w="1374" w:type="dxa"/>
            <w:shd w:val="clear" w:color="auto" w:fill="DBE5F1" w:themeFill="accent1" w:themeFillTint="33"/>
          </w:tcPr>
          <w:p w14:paraId="77E04B7D" w14:textId="77777777" w:rsidR="004D3FE8" w:rsidRPr="004D3FE8" w:rsidRDefault="004D3FE8" w:rsidP="00C17280">
            <w:pPr>
              <w:jc w:val="center"/>
            </w:pPr>
            <w:r w:rsidRPr="004D3FE8">
              <w:t>23</w:t>
            </w:r>
          </w:p>
        </w:tc>
        <w:tc>
          <w:tcPr>
            <w:tcW w:w="1374" w:type="dxa"/>
            <w:shd w:val="clear" w:color="auto" w:fill="F2DBDB" w:themeFill="accent2" w:themeFillTint="33"/>
          </w:tcPr>
          <w:p w14:paraId="72BCE136" w14:textId="77777777" w:rsidR="004D3FE8" w:rsidRPr="004D3FE8" w:rsidRDefault="004D3FE8" w:rsidP="00C17280">
            <w:pPr>
              <w:jc w:val="center"/>
            </w:pPr>
            <w:r w:rsidRPr="004D3FE8">
              <w:t>1</w:t>
            </w:r>
          </w:p>
        </w:tc>
        <w:tc>
          <w:tcPr>
            <w:tcW w:w="1374" w:type="dxa"/>
            <w:shd w:val="clear" w:color="auto" w:fill="F2DBDB" w:themeFill="accent2" w:themeFillTint="33"/>
          </w:tcPr>
          <w:p w14:paraId="5318B68C" w14:textId="77777777" w:rsidR="004D3FE8" w:rsidRPr="004D3FE8" w:rsidRDefault="004D3FE8" w:rsidP="00C17280">
            <w:pPr>
              <w:jc w:val="center"/>
            </w:pPr>
            <w:r w:rsidRPr="004D3FE8">
              <w:t>0</w:t>
            </w:r>
          </w:p>
        </w:tc>
        <w:tc>
          <w:tcPr>
            <w:tcW w:w="1394" w:type="dxa"/>
          </w:tcPr>
          <w:p w14:paraId="76200248" w14:textId="77777777" w:rsidR="004D3FE8" w:rsidRPr="004D3FE8" w:rsidRDefault="004D3FE8" w:rsidP="00C17280">
            <w:pPr>
              <w:jc w:val="center"/>
            </w:pPr>
            <w:r w:rsidRPr="004D3FE8">
              <w:t>42</w:t>
            </w:r>
          </w:p>
        </w:tc>
      </w:tr>
      <w:tr w:rsidR="004D3FE8" w:rsidRPr="004D3FE8" w14:paraId="49C1E4A5" w14:textId="77777777" w:rsidTr="004D3FE8">
        <w:trPr>
          <w:trHeight w:val="499"/>
        </w:trPr>
        <w:tc>
          <w:tcPr>
            <w:tcW w:w="1374" w:type="dxa"/>
          </w:tcPr>
          <w:p w14:paraId="56DB4BD3" w14:textId="77777777" w:rsidR="004D3FE8" w:rsidRPr="004D3FE8" w:rsidRDefault="004D3FE8" w:rsidP="004D3FE8">
            <w:pPr>
              <w:rPr>
                <w:b/>
                <w:bCs/>
              </w:rPr>
            </w:pPr>
            <w:r w:rsidRPr="004D3FE8">
              <w:rPr>
                <w:b/>
                <w:bCs/>
              </w:rPr>
              <w:t>3-Slightly connected</w:t>
            </w:r>
          </w:p>
        </w:tc>
        <w:tc>
          <w:tcPr>
            <w:tcW w:w="1374" w:type="dxa"/>
            <w:shd w:val="clear" w:color="auto" w:fill="E5DFEC" w:themeFill="accent4" w:themeFillTint="33"/>
          </w:tcPr>
          <w:p w14:paraId="35F8BB04" w14:textId="77777777" w:rsidR="004D3FE8" w:rsidRPr="004D3FE8" w:rsidRDefault="004D3FE8" w:rsidP="00C17280">
            <w:pPr>
              <w:jc w:val="center"/>
            </w:pPr>
            <w:r w:rsidRPr="004D3FE8">
              <w:t>0</w:t>
            </w:r>
          </w:p>
        </w:tc>
        <w:tc>
          <w:tcPr>
            <w:tcW w:w="1374" w:type="dxa"/>
            <w:shd w:val="clear" w:color="auto" w:fill="E5DFEC" w:themeFill="accent4" w:themeFillTint="33"/>
          </w:tcPr>
          <w:p w14:paraId="222B485E" w14:textId="77777777" w:rsidR="004D3FE8" w:rsidRPr="004D3FE8" w:rsidRDefault="004D3FE8" w:rsidP="00C17280">
            <w:pPr>
              <w:jc w:val="center"/>
            </w:pPr>
            <w:r w:rsidRPr="004D3FE8">
              <w:t>1</w:t>
            </w:r>
          </w:p>
        </w:tc>
        <w:tc>
          <w:tcPr>
            <w:tcW w:w="1374" w:type="dxa"/>
            <w:shd w:val="clear" w:color="auto" w:fill="E5DFEC" w:themeFill="accent4" w:themeFillTint="33"/>
          </w:tcPr>
          <w:p w14:paraId="718415A9" w14:textId="77777777" w:rsidR="004D3FE8" w:rsidRPr="004D3FE8" w:rsidRDefault="004D3FE8" w:rsidP="00C17280">
            <w:pPr>
              <w:jc w:val="center"/>
            </w:pPr>
            <w:r w:rsidRPr="004D3FE8">
              <w:t>12</w:t>
            </w:r>
          </w:p>
        </w:tc>
        <w:tc>
          <w:tcPr>
            <w:tcW w:w="1374" w:type="dxa"/>
            <w:shd w:val="clear" w:color="auto" w:fill="DBE5F1" w:themeFill="accent1" w:themeFillTint="33"/>
          </w:tcPr>
          <w:p w14:paraId="733FFA97" w14:textId="77777777" w:rsidR="004D3FE8" w:rsidRPr="004D3FE8" w:rsidRDefault="004D3FE8" w:rsidP="00C17280">
            <w:pPr>
              <w:jc w:val="center"/>
            </w:pPr>
            <w:r w:rsidRPr="004D3FE8">
              <w:t>1</w:t>
            </w:r>
          </w:p>
        </w:tc>
        <w:tc>
          <w:tcPr>
            <w:tcW w:w="1374" w:type="dxa"/>
            <w:shd w:val="clear" w:color="auto" w:fill="F2DBDB" w:themeFill="accent2" w:themeFillTint="33"/>
          </w:tcPr>
          <w:p w14:paraId="787D58FB" w14:textId="77777777" w:rsidR="004D3FE8" w:rsidRPr="004D3FE8" w:rsidRDefault="004D3FE8" w:rsidP="00C17280">
            <w:pPr>
              <w:jc w:val="center"/>
            </w:pPr>
            <w:r w:rsidRPr="004D3FE8">
              <w:t>0</w:t>
            </w:r>
          </w:p>
        </w:tc>
        <w:tc>
          <w:tcPr>
            <w:tcW w:w="1394" w:type="dxa"/>
          </w:tcPr>
          <w:p w14:paraId="7BCB8533" w14:textId="77777777" w:rsidR="004D3FE8" w:rsidRPr="004D3FE8" w:rsidRDefault="004D3FE8" w:rsidP="00C17280">
            <w:pPr>
              <w:jc w:val="center"/>
            </w:pPr>
            <w:r w:rsidRPr="004D3FE8">
              <w:t>14</w:t>
            </w:r>
          </w:p>
        </w:tc>
      </w:tr>
      <w:tr w:rsidR="004D3FE8" w:rsidRPr="004D3FE8" w14:paraId="23B21A0D" w14:textId="77777777" w:rsidTr="004D3FE8">
        <w:trPr>
          <w:trHeight w:val="499"/>
        </w:trPr>
        <w:tc>
          <w:tcPr>
            <w:tcW w:w="1374" w:type="dxa"/>
          </w:tcPr>
          <w:p w14:paraId="2E6D762B" w14:textId="77777777" w:rsidR="004D3FE8" w:rsidRPr="004D3FE8" w:rsidRDefault="004D3FE8" w:rsidP="004D3FE8">
            <w:pPr>
              <w:rPr>
                <w:b/>
                <w:bCs/>
              </w:rPr>
            </w:pPr>
            <w:r w:rsidRPr="004D3FE8">
              <w:rPr>
                <w:b/>
                <w:bCs/>
              </w:rPr>
              <w:t>4-Not at all connected</w:t>
            </w:r>
          </w:p>
        </w:tc>
        <w:tc>
          <w:tcPr>
            <w:tcW w:w="1374" w:type="dxa"/>
            <w:shd w:val="clear" w:color="auto" w:fill="E5DFEC" w:themeFill="accent4" w:themeFillTint="33"/>
          </w:tcPr>
          <w:p w14:paraId="385B1C80" w14:textId="77777777" w:rsidR="004D3FE8" w:rsidRPr="004D3FE8" w:rsidRDefault="004D3FE8" w:rsidP="00C17280">
            <w:pPr>
              <w:jc w:val="center"/>
            </w:pPr>
            <w:r w:rsidRPr="004D3FE8">
              <w:t>0</w:t>
            </w:r>
          </w:p>
        </w:tc>
        <w:tc>
          <w:tcPr>
            <w:tcW w:w="1374" w:type="dxa"/>
            <w:shd w:val="clear" w:color="auto" w:fill="E5DFEC" w:themeFill="accent4" w:themeFillTint="33"/>
          </w:tcPr>
          <w:p w14:paraId="1A611BEA" w14:textId="77777777" w:rsidR="004D3FE8" w:rsidRPr="004D3FE8" w:rsidRDefault="004D3FE8" w:rsidP="00C17280">
            <w:pPr>
              <w:jc w:val="center"/>
            </w:pPr>
            <w:r w:rsidRPr="004D3FE8">
              <w:t>0</w:t>
            </w:r>
          </w:p>
        </w:tc>
        <w:tc>
          <w:tcPr>
            <w:tcW w:w="1374" w:type="dxa"/>
            <w:shd w:val="clear" w:color="auto" w:fill="E5DFEC" w:themeFill="accent4" w:themeFillTint="33"/>
          </w:tcPr>
          <w:p w14:paraId="1A78A971" w14:textId="77777777" w:rsidR="004D3FE8" w:rsidRPr="004D3FE8" w:rsidRDefault="004D3FE8" w:rsidP="00C17280">
            <w:pPr>
              <w:jc w:val="center"/>
            </w:pPr>
            <w:r w:rsidRPr="004D3FE8">
              <w:t>1</w:t>
            </w:r>
          </w:p>
        </w:tc>
        <w:tc>
          <w:tcPr>
            <w:tcW w:w="1374" w:type="dxa"/>
            <w:shd w:val="clear" w:color="auto" w:fill="E5DFEC" w:themeFill="accent4" w:themeFillTint="33"/>
          </w:tcPr>
          <w:p w14:paraId="220907D4" w14:textId="77777777" w:rsidR="004D3FE8" w:rsidRPr="004D3FE8" w:rsidRDefault="004D3FE8" w:rsidP="00C17280">
            <w:pPr>
              <w:jc w:val="center"/>
            </w:pPr>
            <w:r w:rsidRPr="004D3FE8">
              <w:t>0</w:t>
            </w:r>
          </w:p>
        </w:tc>
        <w:tc>
          <w:tcPr>
            <w:tcW w:w="1374" w:type="dxa"/>
            <w:shd w:val="clear" w:color="auto" w:fill="DBE5F1" w:themeFill="accent1" w:themeFillTint="33"/>
          </w:tcPr>
          <w:p w14:paraId="4F7E1732" w14:textId="77777777" w:rsidR="004D3FE8" w:rsidRPr="004D3FE8" w:rsidRDefault="004D3FE8" w:rsidP="00C17280">
            <w:pPr>
              <w:jc w:val="center"/>
            </w:pPr>
            <w:r w:rsidRPr="004D3FE8">
              <w:t>1</w:t>
            </w:r>
          </w:p>
        </w:tc>
        <w:tc>
          <w:tcPr>
            <w:tcW w:w="1394" w:type="dxa"/>
          </w:tcPr>
          <w:p w14:paraId="334CC86F" w14:textId="77777777" w:rsidR="004D3FE8" w:rsidRPr="004D3FE8" w:rsidRDefault="004D3FE8" w:rsidP="00C17280">
            <w:pPr>
              <w:jc w:val="center"/>
            </w:pPr>
            <w:r w:rsidRPr="004D3FE8">
              <w:t>2</w:t>
            </w:r>
          </w:p>
        </w:tc>
      </w:tr>
      <w:tr w:rsidR="004D3FE8" w:rsidRPr="004D3FE8" w14:paraId="7C922558" w14:textId="77777777" w:rsidTr="004D3FE8">
        <w:trPr>
          <w:cnfStyle w:val="010000000000" w:firstRow="0" w:lastRow="1" w:firstColumn="0" w:lastColumn="0" w:oddVBand="0" w:evenVBand="0" w:oddHBand="0" w:evenHBand="0" w:firstRowFirstColumn="0" w:firstRowLastColumn="0" w:lastRowFirstColumn="0" w:lastRowLastColumn="0"/>
          <w:trHeight w:val="428"/>
        </w:trPr>
        <w:tc>
          <w:tcPr>
            <w:tcW w:w="1374" w:type="dxa"/>
            <w:tcBorders>
              <w:left w:val="single" w:sz="4" w:space="0" w:color="D9D9D9" w:themeColor="background1" w:themeShade="D9"/>
              <w:right w:val="single" w:sz="4" w:space="0" w:color="D9D9D9" w:themeColor="background1" w:themeShade="D9"/>
            </w:tcBorders>
          </w:tcPr>
          <w:p w14:paraId="029E2265" w14:textId="77777777" w:rsidR="004D3FE8" w:rsidRPr="004D3FE8" w:rsidRDefault="004D3FE8" w:rsidP="004D3FE8">
            <w:pPr>
              <w:rPr>
                <w:b/>
                <w:bCs/>
              </w:rPr>
            </w:pPr>
            <w:r w:rsidRPr="004D3FE8">
              <w:rPr>
                <w:b/>
                <w:bCs/>
              </w:rPr>
              <w:t>Total</w:t>
            </w:r>
          </w:p>
        </w:tc>
        <w:tc>
          <w:tcPr>
            <w:tcW w:w="1374" w:type="dxa"/>
            <w:tcBorders>
              <w:left w:val="single" w:sz="4" w:space="0" w:color="D9D9D9" w:themeColor="background1" w:themeShade="D9"/>
              <w:right w:val="single" w:sz="4" w:space="0" w:color="D9D9D9" w:themeColor="background1" w:themeShade="D9"/>
            </w:tcBorders>
          </w:tcPr>
          <w:p w14:paraId="079A1C9D" w14:textId="77777777" w:rsidR="004D3FE8" w:rsidRPr="004D3FE8" w:rsidRDefault="004D3FE8" w:rsidP="00C17280">
            <w:pPr>
              <w:jc w:val="center"/>
            </w:pPr>
            <w:r w:rsidRPr="004D3FE8">
              <w:t>13</w:t>
            </w:r>
          </w:p>
        </w:tc>
        <w:tc>
          <w:tcPr>
            <w:tcW w:w="1374" w:type="dxa"/>
            <w:tcBorders>
              <w:left w:val="single" w:sz="4" w:space="0" w:color="D9D9D9" w:themeColor="background1" w:themeShade="D9"/>
              <w:right w:val="single" w:sz="4" w:space="0" w:color="D9D9D9" w:themeColor="background1" w:themeShade="D9"/>
            </w:tcBorders>
          </w:tcPr>
          <w:p w14:paraId="3E48750D" w14:textId="77777777" w:rsidR="004D3FE8" w:rsidRPr="004D3FE8" w:rsidRDefault="004D3FE8" w:rsidP="00C17280">
            <w:pPr>
              <w:jc w:val="center"/>
            </w:pPr>
            <w:r w:rsidRPr="004D3FE8">
              <w:t>40</w:t>
            </w:r>
          </w:p>
        </w:tc>
        <w:tc>
          <w:tcPr>
            <w:tcW w:w="1374" w:type="dxa"/>
            <w:tcBorders>
              <w:left w:val="single" w:sz="4" w:space="0" w:color="D9D9D9" w:themeColor="background1" w:themeShade="D9"/>
              <w:right w:val="single" w:sz="4" w:space="0" w:color="D9D9D9" w:themeColor="background1" w:themeShade="D9"/>
            </w:tcBorders>
          </w:tcPr>
          <w:p w14:paraId="7CBF3F2A" w14:textId="77777777" w:rsidR="004D3FE8" w:rsidRPr="004D3FE8" w:rsidRDefault="004D3FE8" w:rsidP="00C17280">
            <w:pPr>
              <w:jc w:val="center"/>
            </w:pPr>
            <w:r w:rsidRPr="004D3FE8">
              <w:t>42</w:t>
            </w:r>
          </w:p>
        </w:tc>
        <w:tc>
          <w:tcPr>
            <w:tcW w:w="1374" w:type="dxa"/>
            <w:tcBorders>
              <w:left w:val="single" w:sz="4" w:space="0" w:color="D9D9D9" w:themeColor="background1" w:themeShade="D9"/>
              <w:right w:val="single" w:sz="4" w:space="0" w:color="D9D9D9" w:themeColor="background1" w:themeShade="D9"/>
            </w:tcBorders>
          </w:tcPr>
          <w:p w14:paraId="4FE71BCD" w14:textId="77777777" w:rsidR="004D3FE8" w:rsidRPr="004D3FE8" w:rsidRDefault="004D3FE8" w:rsidP="00C17280">
            <w:pPr>
              <w:jc w:val="center"/>
            </w:pPr>
            <w:r w:rsidRPr="004D3FE8">
              <w:t>4</w:t>
            </w:r>
          </w:p>
        </w:tc>
        <w:tc>
          <w:tcPr>
            <w:tcW w:w="1374" w:type="dxa"/>
            <w:tcBorders>
              <w:left w:val="single" w:sz="4" w:space="0" w:color="D9D9D9" w:themeColor="background1" w:themeShade="D9"/>
              <w:right w:val="single" w:sz="4" w:space="0" w:color="D9D9D9" w:themeColor="background1" w:themeShade="D9"/>
            </w:tcBorders>
          </w:tcPr>
          <w:p w14:paraId="702276E3" w14:textId="77777777" w:rsidR="004D3FE8" w:rsidRPr="004D3FE8" w:rsidRDefault="004D3FE8" w:rsidP="00C17280">
            <w:pPr>
              <w:jc w:val="center"/>
            </w:pPr>
            <w:r w:rsidRPr="004D3FE8">
              <w:t>1</w:t>
            </w:r>
          </w:p>
        </w:tc>
        <w:tc>
          <w:tcPr>
            <w:tcW w:w="1394" w:type="dxa"/>
            <w:tcBorders>
              <w:left w:val="single" w:sz="4" w:space="0" w:color="D9D9D9" w:themeColor="background1" w:themeShade="D9"/>
              <w:right w:val="single" w:sz="4" w:space="0" w:color="D9D9D9" w:themeColor="background1" w:themeShade="D9"/>
            </w:tcBorders>
          </w:tcPr>
          <w:p w14:paraId="7537E67C" w14:textId="77777777" w:rsidR="004D3FE8" w:rsidRPr="004D3FE8" w:rsidRDefault="004D3FE8" w:rsidP="00C17280">
            <w:pPr>
              <w:jc w:val="center"/>
            </w:pPr>
            <w:r w:rsidRPr="004D3FE8">
              <w:t>100</w:t>
            </w:r>
          </w:p>
        </w:tc>
      </w:tr>
    </w:tbl>
    <w:p w14:paraId="6BFF65A6" w14:textId="77777777" w:rsidR="001D231F" w:rsidRDefault="00F96470" w:rsidP="00096C8D">
      <w:pPr>
        <w:pStyle w:val="BlockText1"/>
      </w:pPr>
      <w:r>
        <w:t>Results:</w:t>
      </w:r>
      <w:r>
        <w:rPr>
          <w:spacing w:val="30"/>
        </w:rPr>
        <w:t xml:space="preserve"> </w:t>
      </w:r>
      <w:r w:rsidR="00E85FD0">
        <w:t>The proposed match between IAR-DST Domain ratings and participant severity ratings on self-report questionnaires were the Same on 49 occasions, IAR-DST scores were Higher on 16 occasions and Lower on 35 occasions (Table 27).</w:t>
      </w:r>
      <w:r w:rsidR="00F75D0F">
        <w:t xml:space="preserve"> </w:t>
      </w:r>
    </w:p>
    <w:p w14:paraId="60E6D357" w14:textId="433BE650" w:rsidR="00E85FD0" w:rsidRDefault="00E85FD0" w:rsidP="00096C8D">
      <w:pPr>
        <w:pStyle w:val="BlockText1"/>
      </w:pPr>
      <w:r>
        <w:t>Overall,</w:t>
      </w:r>
      <w:r>
        <w:rPr>
          <w:spacing w:val="-8"/>
        </w:rPr>
        <w:t xml:space="preserve"> </w:t>
      </w:r>
      <w:r>
        <w:t>the</w:t>
      </w:r>
      <w:r>
        <w:rPr>
          <w:spacing w:val="-8"/>
        </w:rPr>
        <w:t xml:space="preserve"> </w:t>
      </w:r>
      <w:r>
        <w:t>interviewer</w:t>
      </w:r>
      <w:r>
        <w:rPr>
          <w:spacing w:val="-8"/>
        </w:rPr>
        <w:t xml:space="preserve"> </w:t>
      </w:r>
      <w:r>
        <w:t>IAR-DST</w:t>
      </w:r>
      <w:r>
        <w:rPr>
          <w:spacing w:val="-8"/>
        </w:rPr>
        <w:t xml:space="preserve"> </w:t>
      </w:r>
      <w:r>
        <w:t>domain</w:t>
      </w:r>
      <w:r>
        <w:rPr>
          <w:spacing w:val="-8"/>
        </w:rPr>
        <w:t xml:space="preserve"> </w:t>
      </w:r>
      <w:r>
        <w:t>ratings</w:t>
      </w:r>
      <w:r>
        <w:rPr>
          <w:spacing w:val="-8"/>
        </w:rPr>
        <w:t xml:space="preserve"> </w:t>
      </w:r>
      <w:r>
        <w:t>were</w:t>
      </w:r>
      <w:r>
        <w:rPr>
          <w:spacing w:val="-8"/>
        </w:rPr>
        <w:t xml:space="preserve"> </w:t>
      </w:r>
      <w:r>
        <w:t>less</w:t>
      </w:r>
      <w:r>
        <w:rPr>
          <w:spacing w:val="-8"/>
        </w:rPr>
        <w:t xml:space="preserve"> </w:t>
      </w:r>
      <w:r>
        <w:t>severe</w:t>
      </w:r>
      <w:r>
        <w:rPr>
          <w:spacing w:val="-8"/>
        </w:rPr>
        <w:t xml:space="preserve"> </w:t>
      </w:r>
      <w:r>
        <w:t>than</w:t>
      </w:r>
      <w:r>
        <w:rPr>
          <w:spacing w:val="-8"/>
        </w:rPr>
        <w:t xml:space="preserve"> </w:t>
      </w:r>
      <w:r>
        <w:t>the severity ratings according to the participant self-report measure.</w:t>
      </w:r>
    </w:p>
    <w:p w14:paraId="40670FA8" w14:textId="2CC671ED" w:rsidR="004127FC" w:rsidRPr="00FB1BF2" w:rsidRDefault="005F5B62" w:rsidP="00B92D85">
      <w:pPr>
        <w:pStyle w:val="Heading2"/>
      </w:pPr>
      <w:bookmarkStart w:id="51" w:name="_bookmark16"/>
      <w:bookmarkStart w:id="52" w:name="Domain_8:_Engagement_and_motivation"/>
      <w:bookmarkStart w:id="53" w:name="_Toc231942720"/>
      <w:bookmarkEnd w:id="51"/>
      <w:bookmarkEnd w:id="52"/>
      <w:r w:rsidRPr="00FB1BF2">
        <w:t>Domain 8:</w:t>
      </w:r>
      <w:r w:rsidR="00F75D0F" w:rsidRPr="00FB1BF2">
        <w:t xml:space="preserve"> </w:t>
      </w:r>
      <w:r w:rsidRPr="00844848">
        <w:t>Engagement and motivation</w:t>
      </w:r>
      <w:bookmarkEnd w:id="53"/>
    </w:p>
    <w:p w14:paraId="745637E3" w14:textId="1D289607" w:rsidR="004127FC" w:rsidRPr="00F232AA" w:rsidRDefault="005F5B62" w:rsidP="00C337A7">
      <w:r w:rsidRPr="00F232AA">
        <w:t>Domain 8 focuses on ability and capacity to manage condition and motivation to seek help. We used a single item from the self-reported sociodemographic questions (‘How motivated are you to work on your current symptoms right now?’) rated on a 5-point Likert scale to compare concordance between participant-rated and interviewer-rated scores (Table 28).</w:t>
      </w:r>
    </w:p>
    <w:p w14:paraId="5918B891" w14:textId="77777777" w:rsidR="001D231F" w:rsidRDefault="005F5B62" w:rsidP="00C337A7">
      <w:pPr>
        <w:pStyle w:val="Caption"/>
      </w:pPr>
      <w:r w:rsidRPr="00FB1BF2">
        <w:t>Table 28. IAR-DST Domain 8 interviewer and self-reported measure frequencies</w:t>
      </w:r>
    </w:p>
    <w:tbl>
      <w:tblPr>
        <w:tblStyle w:val="TableGridLight"/>
        <w:tblW w:w="0" w:type="auto"/>
        <w:tblLayout w:type="fixed"/>
        <w:tblLook w:val="01E0" w:firstRow="1" w:lastRow="1" w:firstColumn="1" w:lastColumn="1" w:noHBand="0" w:noVBand="0"/>
      </w:tblPr>
      <w:tblGrid>
        <w:gridCol w:w="1077"/>
        <w:gridCol w:w="1753"/>
        <w:gridCol w:w="1418"/>
        <w:gridCol w:w="1134"/>
        <w:gridCol w:w="1417"/>
        <w:gridCol w:w="1418"/>
        <w:gridCol w:w="1421"/>
      </w:tblGrid>
      <w:tr w:rsidR="003924D7" w:rsidRPr="003924D7" w14:paraId="2A05597C" w14:textId="77777777" w:rsidTr="003924D7">
        <w:trPr>
          <w:cnfStyle w:val="100000000000" w:firstRow="1" w:lastRow="0" w:firstColumn="0" w:lastColumn="0" w:oddVBand="0" w:evenVBand="0" w:oddHBand="0" w:evenHBand="0" w:firstRowFirstColumn="0" w:firstRowLastColumn="0" w:lastRowFirstColumn="0" w:lastRowLastColumn="0"/>
          <w:trHeight w:val="541"/>
        </w:trPr>
        <w:tc>
          <w:tcPr>
            <w:tcW w:w="1077" w:type="dxa"/>
            <w:shd w:val="clear" w:color="auto" w:fill="F2F2F2" w:themeFill="background1" w:themeFillShade="F2"/>
          </w:tcPr>
          <w:p w14:paraId="23C03CAA" w14:textId="77777777" w:rsidR="003924D7" w:rsidRPr="003924D7" w:rsidRDefault="003924D7" w:rsidP="003924D7">
            <w:r w:rsidRPr="003924D7">
              <w:t>Domain 8</w:t>
            </w:r>
          </w:p>
        </w:tc>
        <w:tc>
          <w:tcPr>
            <w:tcW w:w="1753" w:type="dxa"/>
            <w:shd w:val="clear" w:color="auto" w:fill="F2F2F2" w:themeFill="background1" w:themeFillShade="F2"/>
          </w:tcPr>
          <w:p w14:paraId="20E3FB09" w14:textId="77777777" w:rsidR="003924D7" w:rsidRPr="003924D7" w:rsidRDefault="003924D7" w:rsidP="00C17280">
            <w:pPr>
              <w:jc w:val="center"/>
            </w:pPr>
            <w:r w:rsidRPr="003924D7">
              <w:t>Engagement &amp; motivation</w:t>
            </w:r>
          </w:p>
        </w:tc>
        <w:tc>
          <w:tcPr>
            <w:tcW w:w="1418" w:type="dxa"/>
            <w:shd w:val="clear" w:color="auto" w:fill="F2F2F2" w:themeFill="background1" w:themeFillShade="F2"/>
          </w:tcPr>
          <w:p w14:paraId="6522415D" w14:textId="77777777" w:rsidR="003924D7" w:rsidRPr="003924D7" w:rsidRDefault="003924D7" w:rsidP="00C17280">
            <w:pPr>
              <w:jc w:val="center"/>
            </w:pPr>
            <w:r w:rsidRPr="003924D7">
              <w:t>0 = Optimal</w:t>
            </w:r>
          </w:p>
        </w:tc>
        <w:tc>
          <w:tcPr>
            <w:tcW w:w="1134" w:type="dxa"/>
            <w:shd w:val="clear" w:color="auto" w:fill="F2F2F2" w:themeFill="background1" w:themeFillShade="F2"/>
          </w:tcPr>
          <w:p w14:paraId="6E32765B" w14:textId="77777777" w:rsidR="003924D7" w:rsidRPr="003924D7" w:rsidRDefault="003924D7" w:rsidP="00C17280">
            <w:pPr>
              <w:jc w:val="center"/>
            </w:pPr>
            <w:r w:rsidRPr="003924D7">
              <w:t>1 = Positive</w:t>
            </w:r>
          </w:p>
        </w:tc>
        <w:tc>
          <w:tcPr>
            <w:tcW w:w="1417" w:type="dxa"/>
            <w:shd w:val="clear" w:color="auto" w:fill="F2F2F2" w:themeFill="background1" w:themeFillShade="F2"/>
          </w:tcPr>
          <w:p w14:paraId="20F37EA4" w14:textId="77777777" w:rsidR="003924D7" w:rsidRPr="003924D7" w:rsidRDefault="003924D7" w:rsidP="00C17280">
            <w:pPr>
              <w:jc w:val="center"/>
            </w:pPr>
            <w:r w:rsidRPr="003924D7">
              <w:t>2 = Limited</w:t>
            </w:r>
          </w:p>
        </w:tc>
        <w:tc>
          <w:tcPr>
            <w:tcW w:w="1418" w:type="dxa"/>
            <w:shd w:val="clear" w:color="auto" w:fill="F2F2F2" w:themeFill="background1" w:themeFillShade="F2"/>
          </w:tcPr>
          <w:p w14:paraId="384E1D8A" w14:textId="77777777" w:rsidR="003924D7" w:rsidRPr="003924D7" w:rsidRDefault="003924D7" w:rsidP="00C17280">
            <w:pPr>
              <w:jc w:val="center"/>
            </w:pPr>
            <w:r w:rsidRPr="003924D7">
              <w:t>3 = Minimal</w:t>
            </w:r>
          </w:p>
        </w:tc>
        <w:tc>
          <w:tcPr>
            <w:tcW w:w="1421" w:type="dxa"/>
            <w:shd w:val="clear" w:color="auto" w:fill="F2F2F2" w:themeFill="background1" w:themeFillShade="F2"/>
          </w:tcPr>
          <w:p w14:paraId="72B522CF" w14:textId="29037426" w:rsidR="003924D7" w:rsidRPr="003924D7" w:rsidRDefault="003924D7" w:rsidP="00C17280">
            <w:pPr>
              <w:jc w:val="center"/>
            </w:pPr>
            <w:r w:rsidRPr="003924D7">
              <w:t>4 =</w:t>
            </w:r>
            <w:r>
              <w:t xml:space="preserve"> </w:t>
            </w:r>
            <w:r w:rsidRPr="003924D7">
              <w:t>Disengaged</w:t>
            </w:r>
          </w:p>
        </w:tc>
      </w:tr>
      <w:tr w:rsidR="003924D7" w:rsidRPr="003924D7" w14:paraId="09AF998C" w14:textId="77777777" w:rsidTr="003924D7">
        <w:trPr>
          <w:trHeight w:val="561"/>
        </w:trPr>
        <w:tc>
          <w:tcPr>
            <w:tcW w:w="1077" w:type="dxa"/>
            <w:shd w:val="clear" w:color="auto" w:fill="F2F2F2" w:themeFill="background1" w:themeFillShade="F2"/>
          </w:tcPr>
          <w:p w14:paraId="2A46AE4F" w14:textId="77777777" w:rsidR="003924D7" w:rsidRPr="003924D7" w:rsidRDefault="003924D7" w:rsidP="003924D7">
            <w:r w:rsidRPr="003924D7">
              <w:t>IAR-DST</w:t>
            </w:r>
          </w:p>
        </w:tc>
        <w:tc>
          <w:tcPr>
            <w:tcW w:w="1753" w:type="dxa"/>
          </w:tcPr>
          <w:p w14:paraId="7499D261" w14:textId="77777777" w:rsidR="003924D7" w:rsidRPr="003924D7" w:rsidRDefault="003924D7" w:rsidP="00C17280">
            <w:pPr>
              <w:jc w:val="center"/>
            </w:pPr>
            <w:r w:rsidRPr="003924D7">
              <w:t>Intake ofﬁcer ratings</w:t>
            </w:r>
          </w:p>
        </w:tc>
        <w:tc>
          <w:tcPr>
            <w:tcW w:w="1418" w:type="dxa"/>
          </w:tcPr>
          <w:p w14:paraId="4C28D098" w14:textId="77777777" w:rsidR="003924D7" w:rsidRPr="003924D7" w:rsidRDefault="003924D7" w:rsidP="00C17280">
            <w:pPr>
              <w:jc w:val="center"/>
            </w:pPr>
            <w:r w:rsidRPr="003924D7">
              <w:t>21</w:t>
            </w:r>
          </w:p>
        </w:tc>
        <w:tc>
          <w:tcPr>
            <w:tcW w:w="1134" w:type="dxa"/>
          </w:tcPr>
          <w:p w14:paraId="54D72CB6" w14:textId="77777777" w:rsidR="003924D7" w:rsidRPr="003924D7" w:rsidRDefault="003924D7" w:rsidP="00C17280">
            <w:pPr>
              <w:jc w:val="center"/>
            </w:pPr>
            <w:r w:rsidRPr="003924D7">
              <w:t>64</w:t>
            </w:r>
          </w:p>
        </w:tc>
        <w:tc>
          <w:tcPr>
            <w:tcW w:w="1417" w:type="dxa"/>
          </w:tcPr>
          <w:p w14:paraId="5DDB259F" w14:textId="77777777" w:rsidR="003924D7" w:rsidRPr="003924D7" w:rsidRDefault="003924D7" w:rsidP="00C17280">
            <w:pPr>
              <w:jc w:val="center"/>
            </w:pPr>
            <w:r w:rsidRPr="003924D7">
              <w:t>14</w:t>
            </w:r>
          </w:p>
        </w:tc>
        <w:tc>
          <w:tcPr>
            <w:tcW w:w="1418" w:type="dxa"/>
          </w:tcPr>
          <w:p w14:paraId="3B3F26FE" w14:textId="77777777" w:rsidR="003924D7" w:rsidRPr="003924D7" w:rsidRDefault="003924D7" w:rsidP="00C17280">
            <w:pPr>
              <w:jc w:val="center"/>
            </w:pPr>
            <w:r w:rsidRPr="003924D7">
              <w:t>1</w:t>
            </w:r>
          </w:p>
        </w:tc>
        <w:tc>
          <w:tcPr>
            <w:tcW w:w="1421" w:type="dxa"/>
          </w:tcPr>
          <w:p w14:paraId="00C7BD23" w14:textId="77777777" w:rsidR="003924D7" w:rsidRPr="003924D7" w:rsidRDefault="003924D7" w:rsidP="00C17280">
            <w:pPr>
              <w:jc w:val="center"/>
            </w:pPr>
            <w:r w:rsidRPr="003924D7">
              <w:t>0</w:t>
            </w:r>
          </w:p>
        </w:tc>
      </w:tr>
      <w:tr w:rsidR="003924D7" w:rsidRPr="003924D7" w14:paraId="2EACAF89" w14:textId="77777777" w:rsidTr="007E7530">
        <w:trPr>
          <w:trHeight w:val="499"/>
        </w:trPr>
        <w:tc>
          <w:tcPr>
            <w:tcW w:w="1077" w:type="dxa"/>
            <w:shd w:val="clear" w:color="auto" w:fill="F2F2F2" w:themeFill="background1" w:themeFillShade="F2"/>
          </w:tcPr>
          <w:p w14:paraId="30A23B52" w14:textId="77777777" w:rsidR="003924D7" w:rsidRPr="003924D7" w:rsidRDefault="003924D7" w:rsidP="003924D7"/>
        </w:tc>
        <w:tc>
          <w:tcPr>
            <w:tcW w:w="1753" w:type="dxa"/>
            <w:shd w:val="clear" w:color="auto" w:fill="F2F2F2" w:themeFill="background1" w:themeFillShade="F2"/>
          </w:tcPr>
          <w:p w14:paraId="5ACA8541" w14:textId="77777777" w:rsidR="003924D7" w:rsidRPr="003924D7" w:rsidRDefault="003924D7" w:rsidP="00C17280">
            <w:pPr>
              <w:jc w:val="center"/>
            </w:pPr>
          </w:p>
        </w:tc>
        <w:tc>
          <w:tcPr>
            <w:tcW w:w="1418" w:type="dxa"/>
            <w:shd w:val="clear" w:color="auto" w:fill="F2F2F2" w:themeFill="background1" w:themeFillShade="F2"/>
          </w:tcPr>
          <w:p w14:paraId="2666E33F" w14:textId="77777777" w:rsidR="003924D7" w:rsidRPr="003924D7" w:rsidRDefault="003924D7" w:rsidP="00C17280">
            <w:pPr>
              <w:jc w:val="center"/>
            </w:pPr>
            <w:r w:rsidRPr="003924D7">
              <w:t>0 = Very much</w:t>
            </w:r>
          </w:p>
        </w:tc>
        <w:tc>
          <w:tcPr>
            <w:tcW w:w="1134" w:type="dxa"/>
            <w:shd w:val="clear" w:color="auto" w:fill="F2F2F2" w:themeFill="background1" w:themeFillShade="F2"/>
          </w:tcPr>
          <w:p w14:paraId="5428B4C3" w14:textId="77777777" w:rsidR="003924D7" w:rsidRPr="003924D7" w:rsidRDefault="003924D7" w:rsidP="00C17280">
            <w:pPr>
              <w:jc w:val="center"/>
            </w:pPr>
            <w:r w:rsidRPr="003924D7">
              <w:t>1 = A good amount</w:t>
            </w:r>
          </w:p>
        </w:tc>
        <w:tc>
          <w:tcPr>
            <w:tcW w:w="1417" w:type="dxa"/>
            <w:shd w:val="clear" w:color="auto" w:fill="F2F2F2" w:themeFill="background1" w:themeFillShade="F2"/>
          </w:tcPr>
          <w:p w14:paraId="270B6AD4" w14:textId="5C2F41AC" w:rsidR="003924D7" w:rsidRPr="003924D7" w:rsidRDefault="003924D7" w:rsidP="00C17280">
            <w:pPr>
              <w:jc w:val="center"/>
            </w:pPr>
            <w:r w:rsidRPr="003924D7">
              <w:t>2 =</w:t>
            </w:r>
            <w:r>
              <w:t xml:space="preserve"> </w:t>
            </w:r>
            <w:r w:rsidRPr="003924D7">
              <w:t>Moderately</w:t>
            </w:r>
          </w:p>
        </w:tc>
        <w:tc>
          <w:tcPr>
            <w:tcW w:w="1418" w:type="dxa"/>
            <w:shd w:val="clear" w:color="auto" w:fill="F2F2F2" w:themeFill="background1" w:themeFillShade="F2"/>
          </w:tcPr>
          <w:p w14:paraId="7C0E2127" w14:textId="77777777" w:rsidR="003924D7" w:rsidRPr="003924D7" w:rsidRDefault="003924D7" w:rsidP="00C17280">
            <w:pPr>
              <w:jc w:val="center"/>
            </w:pPr>
            <w:r w:rsidRPr="003924D7">
              <w:t>3 = A small amount</w:t>
            </w:r>
          </w:p>
        </w:tc>
        <w:tc>
          <w:tcPr>
            <w:tcW w:w="1421" w:type="dxa"/>
            <w:shd w:val="clear" w:color="auto" w:fill="F2F2F2" w:themeFill="background1" w:themeFillShade="F2"/>
          </w:tcPr>
          <w:p w14:paraId="451AC2B7" w14:textId="77777777" w:rsidR="003924D7" w:rsidRPr="003924D7" w:rsidRDefault="003924D7" w:rsidP="00C17280">
            <w:pPr>
              <w:jc w:val="center"/>
            </w:pPr>
            <w:r w:rsidRPr="003924D7">
              <w:t>4 = Not at all</w:t>
            </w:r>
          </w:p>
        </w:tc>
      </w:tr>
      <w:tr w:rsidR="003924D7" w:rsidRPr="003924D7" w14:paraId="4E54E7A2" w14:textId="77777777" w:rsidTr="007E7530">
        <w:trPr>
          <w:cnfStyle w:val="010000000000" w:firstRow="0" w:lastRow="1" w:firstColumn="0" w:lastColumn="0" w:oddVBand="0" w:evenVBand="0" w:oddHBand="0" w:evenHBand="0" w:firstRowFirstColumn="0" w:firstRowLastColumn="0" w:lastRowFirstColumn="0" w:lastRowLastColumn="0"/>
          <w:trHeight w:val="911"/>
        </w:trPr>
        <w:tc>
          <w:tcPr>
            <w:tcW w:w="1077" w:type="dxa"/>
            <w:tcBorders>
              <w:left w:val="single" w:sz="4" w:space="0" w:color="D9D9D9" w:themeColor="background1" w:themeShade="D9"/>
              <w:right w:val="single" w:sz="4" w:space="0" w:color="D9D9D9" w:themeColor="background1" w:themeShade="D9"/>
            </w:tcBorders>
            <w:shd w:val="clear" w:color="auto" w:fill="F2F2F2" w:themeFill="background1" w:themeFillShade="F2"/>
          </w:tcPr>
          <w:p w14:paraId="31D6F86E" w14:textId="77777777" w:rsidR="003924D7" w:rsidRPr="003924D7" w:rsidRDefault="003924D7" w:rsidP="003924D7">
            <w:r w:rsidRPr="003924D7">
              <w:t>SES</w:t>
            </w:r>
          </w:p>
          <w:p w14:paraId="1F056FC0" w14:textId="77777777" w:rsidR="003924D7" w:rsidRPr="003924D7" w:rsidRDefault="003924D7" w:rsidP="003924D7">
            <w:r w:rsidRPr="003924D7">
              <w:t>single-rated question</w:t>
            </w:r>
          </w:p>
        </w:tc>
        <w:tc>
          <w:tcPr>
            <w:tcW w:w="1753" w:type="dxa"/>
            <w:tcBorders>
              <w:left w:val="single" w:sz="4" w:space="0" w:color="D9D9D9" w:themeColor="background1" w:themeShade="D9"/>
              <w:right w:val="single" w:sz="4" w:space="0" w:color="D9D9D9" w:themeColor="background1" w:themeShade="D9"/>
            </w:tcBorders>
          </w:tcPr>
          <w:p w14:paraId="2E9CDFC9" w14:textId="77777777" w:rsidR="003924D7" w:rsidRPr="003924D7" w:rsidRDefault="003924D7" w:rsidP="00C17280">
            <w:pPr>
              <w:jc w:val="center"/>
            </w:pPr>
            <w:r w:rsidRPr="003924D7">
              <w:t>How motivated are you to work on your current symptoms right now?</w:t>
            </w:r>
          </w:p>
        </w:tc>
        <w:tc>
          <w:tcPr>
            <w:tcW w:w="1418" w:type="dxa"/>
            <w:tcBorders>
              <w:left w:val="single" w:sz="4" w:space="0" w:color="D9D9D9" w:themeColor="background1" w:themeShade="D9"/>
              <w:right w:val="single" w:sz="4" w:space="0" w:color="D9D9D9" w:themeColor="background1" w:themeShade="D9"/>
            </w:tcBorders>
          </w:tcPr>
          <w:p w14:paraId="5341DCFD" w14:textId="77777777" w:rsidR="003924D7" w:rsidRPr="003924D7" w:rsidRDefault="003924D7" w:rsidP="00C17280">
            <w:pPr>
              <w:jc w:val="center"/>
            </w:pPr>
          </w:p>
          <w:p w14:paraId="20C7ADE1" w14:textId="77777777" w:rsidR="003924D7" w:rsidRPr="003924D7" w:rsidRDefault="003924D7" w:rsidP="00C17280">
            <w:pPr>
              <w:jc w:val="center"/>
            </w:pPr>
            <w:r w:rsidRPr="003924D7">
              <w:t>24</w:t>
            </w:r>
          </w:p>
        </w:tc>
        <w:tc>
          <w:tcPr>
            <w:tcW w:w="1134" w:type="dxa"/>
            <w:tcBorders>
              <w:left w:val="single" w:sz="4" w:space="0" w:color="D9D9D9" w:themeColor="background1" w:themeShade="D9"/>
              <w:right w:val="single" w:sz="4" w:space="0" w:color="D9D9D9" w:themeColor="background1" w:themeShade="D9"/>
            </w:tcBorders>
          </w:tcPr>
          <w:p w14:paraId="27664DA8" w14:textId="77777777" w:rsidR="003924D7" w:rsidRPr="003924D7" w:rsidRDefault="003924D7" w:rsidP="00C17280">
            <w:pPr>
              <w:jc w:val="center"/>
            </w:pPr>
          </w:p>
          <w:p w14:paraId="1ABDF35C" w14:textId="77777777" w:rsidR="003924D7" w:rsidRPr="003924D7" w:rsidRDefault="003924D7" w:rsidP="00C17280">
            <w:pPr>
              <w:jc w:val="center"/>
            </w:pPr>
            <w:r w:rsidRPr="003924D7">
              <w:t>51</w:t>
            </w:r>
          </w:p>
        </w:tc>
        <w:tc>
          <w:tcPr>
            <w:tcW w:w="1417" w:type="dxa"/>
            <w:tcBorders>
              <w:left w:val="single" w:sz="4" w:space="0" w:color="D9D9D9" w:themeColor="background1" w:themeShade="D9"/>
              <w:right w:val="single" w:sz="4" w:space="0" w:color="D9D9D9" w:themeColor="background1" w:themeShade="D9"/>
            </w:tcBorders>
          </w:tcPr>
          <w:p w14:paraId="042DD549" w14:textId="77777777" w:rsidR="003924D7" w:rsidRPr="003924D7" w:rsidRDefault="003924D7" w:rsidP="00C17280">
            <w:pPr>
              <w:jc w:val="center"/>
            </w:pPr>
          </w:p>
          <w:p w14:paraId="6D5C0238" w14:textId="77777777" w:rsidR="003924D7" w:rsidRPr="003924D7" w:rsidRDefault="003924D7" w:rsidP="00C17280">
            <w:pPr>
              <w:jc w:val="center"/>
            </w:pPr>
            <w:r w:rsidRPr="003924D7">
              <w:t>16</w:t>
            </w:r>
          </w:p>
        </w:tc>
        <w:tc>
          <w:tcPr>
            <w:tcW w:w="1418" w:type="dxa"/>
            <w:tcBorders>
              <w:left w:val="single" w:sz="4" w:space="0" w:color="D9D9D9" w:themeColor="background1" w:themeShade="D9"/>
              <w:right w:val="single" w:sz="4" w:space="0" w:color="D9D9D9" w:themeColor="background1" w:themeShade="D9"/>
            </w:tcBorders>
          </w:tcPr>
          <w:p w14:paraId="7DCE2117" w14:textId="77777777" w:rsidR="003924D7" w:rsidRPr="003924D7" w:rsidRDefault="003924D7" w:rsidP="00C17280">
            <w:pPr>
              <w:jc w:val="center"/>
            </w:pPr>
          </w:p>
          <w:p w14:paraId="67D86E35" w14:textId="77777777" w:rsidR="003924D7" w:rsidRPr="003924D7" w:rsidRDefault="003924D7" w:rsidP="00C17280">
            <w:pPr>
              <w:jc w:val="center"/>
            </w:pPr>
            <w:r w:rsidRPr="003924D7">
              <w:t>8</w:t>
            </w:r>
          </w:p>
        </w:tc>
        <w:tc>
          <w:tcPr>
            <w:tcW w:w="1421" w:type="dxa"/>
            <w:tcBorders>
              <w:left w:val="single" w:sz="4" w:space="0" w:color="D9D9D9" w:themeColor="background1" w:themeShade="D9"/>
              <w:right w:val="single" w:sz="4" w:space="0" w:color="D9D9D9" w:themeColor="background1" w:themeShade="D9"/>
            </w:tcBorders>
          </w:tcPr>
          <w:p w14:paraId="7508D505" w14:textId="77777777" w:rsidR="003924D7" w:rsidRPr="003924D7" w:rsidRDefault="003924D7" w:rsidP="00C17280">
            <w:pPr>
              <w:jc w:val="center"/>
            </w:pPr>
          </w:p>
          <w:p w14:paraId="6EE124FD" w14:textId="77777777" w:rsidR="003924D7" w:rsidRPr="003924D7" w:rsidRDefault="003924D7" w:rsidP="00C17280">
            <w:pPr>
              <w:jc w:val="center"/>
            </w:pPr>
            <w:r w:rsidRPr="003924D7">
              <w:t>1</w:t>
            </w:r>
          </w:p>
        </w:tc>
      </w:tr>
    </w:tbl>
    <w:p w14:paraId="276295E4" w14:textId="17B23A52" w:rsidR="004127FC" w:rsidRDefault="005F5B62" w:rsidP="00C337A7">
      <w:pPr>
        <w:pStyle w:val="Caption"/>
      </w:pPr>
      <w:r w:rsidRPr="001D231F">
        <w:t>Table 29. Concordance between Domain 8 &amp; average score of two items</w:t>
      </w:r>
    </w:p>
    <w:tbl>
      <w:tblPr>
        <w:tblStyle w:val="TableGridLight"/>
        <w:tblW w:w="0" w:type="auto"/>
        <w:tblLayout w:type="fixed"/>
        <w:tblLook w:val="01E0" w:firstRow="1" w:lastRow="1" w:firstColumn="1" w:lastColumn="1" w:noHBand="0" w:noVBand="0"/>
      </w:tblPr>
      <w:tblGrid>
        <w:gridCol w:w="1374"/>
        <w:gridCol w:w="1374"/>
        <w:gridCol w:w="1374"/>
        <w:gridCol w:w="1374"/>
        <w:gridCol w:w="1374"/>
        <w:gridCol w:w="1489"/>
        <w:gridCol w:w="1279"/>
      </w:tblGrid>
      <w:tr w:rsidR="00F80106" w:rsidRPr="00F80106" w14:paraId="67EE9588" w14:textId="77777777" w:rsidTr="00F80106">
        <w:trPr>
          <w:cnfStyle w:val="100000000000" w:firstRow="1" w:lastRow="0" w:firstColumn="0" w:lastColumn="0" w:oddVBand="0" w:evenVBand="0" w:oddHBand="0" w:evenHBand="0" w:firstRowFirstColumn="0" w:firstRowLastColumn="0" w:lastRowFirstColumn="0" w:lastRowLastColumn="0"/>
          <w:trHeight w:val="485"/>
        </w:trPr>
        <w:tc>
          <w:tcPr>
            <w:tcW w:w="1374" w:type="dxa"/>
          </w:tcPr>
          <w:p w14:paraId="31F75C5F" w14:textId="77777777" w:rsidR="00F80106" w:rsidRPr="00F80106" w:rsidRDefault="00F80106" w:rsidP="00F80106">
            <w:r w:rsidRPr="00F80106">
              <w:t>IAR-DST 6.</w:t>
            </w:r>
          </w:p>
        </w:tc>
        <w:tc>
          <w:tcPr>
            <w:tcW w:w="1374" w:type="dxa"/>
          </w:tcPr>
          <w:p w14:paraId="799F82A6" w14:textId="77777777" w:rsidR="00F80106" w:rsidRPr="00F80106" w:rsidRDefault="00F80106" w:rsidP="00C17280">
            <w:pPr>
              <w:jc w:val="center"/>
            </w:pPr>
            <w:r w:rsidRPr="00F80106">
              <w:t>0 = Optimal</w:t>
            </w:r>
          </w:p>
        </w:tc>
        <w:tc>
          <w:tcPr>
            <w:tcW w:w="1374" w:type="dxa"/>
          </w:tcPr>
          <w:p w14:paraId="776407D9" w14:textId="77777777" w:rsidR="00F80106" w:rsidRPr="00F80106" w:rsidRDefault="00F80106" w:rsidP="00C17280">
            <w:pPr>
              <w:jc w:val="center"/>
            </w:pPr>
            <w:r w:rsidRPr="00F80106">
              <w:t>1 = Positive</w:t>
            </w:r>
          </w:p>
        </w:tc>
        <w:tc>
          <w:tcPr>
            <w:tcW w:w="1374" w:type="dxa"/>
          </w:tcPr>
          <w:p w14:paraId="538DFF40" w14:textId="77777777" w:rsidR="00F80106" w:rsidRPr="00F80106" w:rsidRDefault="00F80106" w:rsidP="00C17280">
            <w:pPr>
              <w:jc w:val="center"/>
            </w:pPr>
            <w:r w:rsidRPr="00F80106">
              <w:t>2 = Limited</w:t>
            </w:r>
          </w:p>
        </w:tc>
        <w:tc>
          <w:tcPr>
            <w:tcW w:w="1374" w:type="dxa"/>
          </w:tcPr>
          <w:p w14:paraId="098617FD" w14:textId="77777777" w:rsidR="00F80106" w:rsidRPr="00F80106" w:rsidRDefault="00F80106" w:rsidP="00C17280">
            <w:pPr>
              <w:jc w:val="center"/>
            </w:pPr>
            <w:r w:rsidRPr="00F80106">
              <w:t>3 = Minimal</w:t>
            </w:r>
          </w:p>
        </w:tc>
        <w:tc>
          <w:tcPr>
            <w:tcW w:w="1489" w:type="dxa"/>
          </w:tcPr>
          <w:p w14:paraId="2365D040" w14:textId="0D0A8D70" w:rsidR="00F80106" w:rsidRPr="00F80106" w:rsidRDefault="00F80106" w:rsidP="00C17280">
            <w:pPr>
              <w:jc w:val="center"/>
            </w:pPr>
            <w:r w:rsidRPr="00F80106">
              <w:t>4 =</w:t>
            </w:r>
            <w:r>
              <w:t xml:space="preserve"> </w:t>
            </w:r>
            <w:r w:rsidRPr="00F80106">
              <w:t>Disengaged</w:t>
            </w:r>
          </w:p>
        </w:tc>
        <w:tc>
          <w:tcPr>
            <w:tcW w:w="1279" w:type="dxa"/>
          </w:tcPr>
          <w:p w14:paraId="13F2E2AC" w14:textId="77777777" w:rsidR="00F80106" w:rsidRPr="00F80106" w:rsidRDefault="00F80106" w:rsidP="00C17280">
            <w:pPr>
              <w:jc w:val="center"/>
            </w:pPr>
            <w:r w:rsidRPr="00F80106">
              <w:t>Total</w:t>
            </w:r>
          </w:p>
        </w:tc>
      </w:tr>
      <w:tr w:rsidR="00F80106" w:rsidRPr="00F80106" w14:paraId="02B95724" w14:textId="77777777" w:rsidTr="00F530A2">
        <w:trPr>
          <w:trHeight w:val="448"/>
        </w:trPr>
        <w:tc>
          <w:tcPr>
            <w:tcW w:w="1374" w:type="dxa"/>
          </w:tcPr>
          <w:p w14:paraId="46EB7353" w14:textId="77777777" w:rsidR="00F80106" w:rsidRPr="00F80106" w:rsidRDefault="00F80106" w:rsidP="00F80106">
            <w:pPr>
              <w:rPr>
                <w:b/>
                <w:bCs/>
              </w:rPr>
            </w:pPr>
            <w:r w:rsidRPr="00F80106">
              <w:rPr>
                <w:b/>
                <w:bCs/>
              </w:rPr>
              <w:t>0-Very much</w:t>
            </w:r>
          </w:p>
        </w:tc>
        <w:tc>
          <w:tcPr>
            <w:tcW w:w="1374" w:type="dxa"/>
            <w:shd w:val="clear" w:color="auto" w:fill="DBE5F1" w:themeFill="accent1" w:themeFillTint="33"/>
          </w:tcPr>
          <w:p w14:paraId="51B406BA" w14:textId="77777777" w:rsidR="00F80106" w:rsidRPr="00F80106" w:rsidRDefault="00F80106" w:rsidP="00C17280">
            <w:pPr>
              <w:jc w:val="center"/>
            </w:pPr>
            <w:r w:rsidRPr="00F80106">
              <w:t>4</w:t>
            </w:r>
          </w:p>
        </w:tc>
        <w:tc>
          <w:tcPr>
            <w:tcW w:w="1374" w:type="dxa"/>
            <w:shd w:val="clear" w:color="auto" w:fill="F2DBDB" w:themeFill="accent2" w:themeFillTint="33"/>
          </w:tcPr>
          <w:p w14:paraId="0272E3AB" w14:textId="77777777" w:rsidR="00F80106" w:rsidRPr="00F80106" w:rsidRDefault="00F80106" w:rsidP="00C17280">
            <w:pPr>
              <w:jc w:val="center"/>
            </w:pPr>
            <w:r w:rsidRPr="00F80106">
              <w:t>18</w:t>
            </w:r>
          </w:p>
        </w:tc>
        <w:tc>
          <w:tcPr>
            <w:tcW w:w="1374" w:type="dxa"/>
            <w:shd w:val="clear" w:color="auto" w:fill="F2DBDB" w:themeFill="accent2" w:themeFillTint="33"/>
          </w:tcPr>
          <w:p w14:paraId="0C94BF49" w14:textId="77777777" w:rsidR="00F80106" w:rsidRPr="00F80106" w:rsidRDefault="00F80106" w:rsidP="00C17280">
            <w:pPr>
              <w:jc w:val="center"/>
            </w:pPr>
            <w:r w:rsidRPr="00F80106">
              <w:t>2</w:t>
            </w:r>
          </w:p>
        </w:tc>
        <w:tc>
          <w:tcPr>
            <w:tcW w:w="1374" w:type="dxa"/>
            <w:shd w:val="clear" w:color="auto" w:fill="F2DBDB" w:themeFill="accent2" w:themeFillTint="33"/>
          </w:tcPr>
          <w:p w14:paraId="417B14C9" w14:textId="77777777" w:rsidR="00F80106" w:rsidRPr="00F80106" w:rsidRDefault="00F80106" w:rsidP="00C17280">
            <w:pPr>
              <w:jc w:val="center"/>
            </w:pPr>
            <w:r w:rsidRPr="00F80106">
              <w:t>0</w:t>
            </w:r>
          </w:p>
        </w:tc>
        <w:tc>
          <w:tcPr>
            <w:tcW w:w="1489" w:type="dxa"/>
            <w:shd w:val="clear" w:color="auto" w:fill="F2DBDB" w:themeFill="accent2" w:themeFillTint="33"/>
          </w:tcPr>
          <w:p w14:paraId="29D93582" w14:textId="77777777" w:rsidR="00F80106" w:rsidRPr="00F80106" w:rsidRDefault="00F80106" w:rsidP="00C17280">
            <w:pPr>
              <w:jc w:val="center"/>
            </w:pPr>
            <w:r w:rsidRPr="00F80106">
              <w:t>0</w:t>
            </w:r>
          </w:p>
        </w:tc>
        <w:tc>
          <w:tcPr>
            <w:tcW w:w="1279" w:type="dxa"/>
          </w:tcPr>
          <w:p w14:paraId="0CE68642" w14:textId="77777777" w:rsidR="00F80106" w:rsidRPr="00F80106" w:rsidRDefault="00F80106" w:rsidP="00C17280">
            <w:pPr>
              <w:jc w:val="center"/>
            </w:pPr>
            <w:r w:rsidRPr="00F80106">
              <w:t>24</w:t>
            </w:r>
          </w:p>
        </w:tc>
      </w:tr>
      <w:tr w:rsidR="00F80106" w:rsidRPr="00F80106" w14:paraId="49046BEC" w14:textId="77777777" w:rsidTr="00F530A2">
        <w:trPr>
          <w:trHeight w:val="499"/>
        </w:trPr>
        <w:tc>
          <w:tcPr>
            <w:tcW w:w="1374" w:type="dxa"/>
          </w:tcPr>
          <w:p w14:paraId="1B50A64B" w14:textId="77777777" w:rsidR="00F80106" w:rsidRPr="00F80106" w:rsidRDefault="00F80106" w:rsidP="00F80106">
            <w:pPr>
              <w:rPr>
                <w:b/>
                <w:bCs/>
              </w:rPr>
            </w:pPr>
            <w:r w:rsidRPr="00F80106">
              <w:rPr>
                <w:b/>
                <w:bCs/>
              </w:rPr>
              <w:t>1-A good amount</w:t>
            </w:r>
          </w:p>
        </w:tc>
        <w:tc>
          <w:tcPr>
            <w:tcW w:w="1374" w:type="dxa"/>
            <w:shd w:val="clear" w:color="auto" w:fill="E5DFEC" w:themeFill="accent4" w:themeFillTint="33"/>
          </w:tcPr>
          <w:p w14:paraId="00085728" w14:textId="77777777" w:rsidR="00F80106" w:rsidRPr="00F80106" w:rsidRDefault="00F80106" w:rsidP="00C17280">
            <w:pPr>
              <w:jc w:val="center"/>
            </w:pPr>
            <w:r w:rsidRPr="00F80106">
              <w:t>11</w:t>
            </w:r>
          </w:p>
        </w:tc>
        <w:tc>
          <w:tcPr>
            <w:tcW w:w="1374" w:type="dxa"/>
            <w:shd w:val="clear" w:color="auto" w:fill="DBE5F1" w:themeFill="accent1" w:themeFillTint="33"/>
          </w:tcPr>
          <w:p w14:paraId="5B043DB8" w14:textId="77777777" w:rsidR="00F80106" w:rsidRPr="00F80106" w:rsidRDefault="00F80106" w:rsidP="00C17280">
            <w:pPr>
              <w:jc w:val="center"/>
            </w:pPr>
            <w:r w:rsidRPr="00F80106">
              <w:t>32</w:t>
            </w:r>
          </w:p>
        </w:tc>
        <w:tc>
          <w:tcPr>
            <w:tcW w:w="1374" w:type="dxa"/>
            <w:shd w:val="clear" w:color="auto" w:fill="F2DBDB" w:themeFill="accent2" w:themeFillTint="33"/>
          </w:tcPr>
          <w:p w14:paraId="4CC0B1C8" w14:textId="77777777" w:rsidR="00F80106" w:rsidRPr="00F80106" w:rsidRDefault="00F80106" w:rsidP="00C17280">
            <w:pPr>
              <w:jc w:val="center"/>
            </w:pPr>
            <w:r w:rsidRPr="00F80106">
              <w:t>8</w:t>
            </w:r>
          </w:p>
        </w:tc>
        <w:tc>
          <w:tcPr>
            <w:tcW w:w="1374" w:type="dxa"/>
            <w:shd w:val="clear" w:color="auto" w:fill="F2DBDB" w:themeFill="accent2" w:themeFillTint="33"/>
          </w:tcPr>
          <w:p w14:paraId="17712963" w14:textId="77777777" w:rsidR="00F80106" w:rsidRPr="00F80106" w:rsidRDefault="00F80106" w:rsidP="00C17280">
            <w:pPr>
              <w:jc w:val="center"/>
            </w:pPr>
            <w:r w:rsidRPr="00F80106">
              <w:t>0</w:t>
            </w:r>
          </w:p>
        </w:tc>
        <w:tc>
          <w:tcPr>
            <w:tcW w:w="1489" w:type="dxa"/>
            <w:shd w:val="clear" w:color="auto" w:fill="F2DBDB" w:themeFill="accent2" w:themeFillTint="33"/>
          </w:tcPr>
          <w:p w14:paraId="6B4D8BBC" w14:textId="77777777" w:rsidR="00F80106" w:rsidRPr="00F80106" w:rsidRDefault="00F80106" w:rsidP="00C17280">
            <w:pPr>
              <w:jc w:val="center"/>
            </w:pPr>
            <w:r w:rsidRPr="00F80106">
              <w:t>0</w:t>
            </w:r>
          </w:p>
        </w:tc>
        <w:tc>
          <w:tcPr>
            <w:tcW w:w="1279" w:type="dxa"/>
          </w:tcPr>
          <w:p w14:paraId="18F6A429" w14:textId="77777777" w:rsidR="00F80106" w:rsidRPr="00F80106" w:rsidRDefault="00F80106" w:rsidP="00C17280">
            <w:pPr>
              <w:jc w:val="center"/>
            </w:pPr>
            <w:r w:rsidRPr="00F80106">
              <w:t>51</w:t>
            </w:r>
          </w:p>
        </w:tc>
      </w:tr>
      <w:tr w:rsidR="00F80106" w:rsidRPr="00F80106" w14:paraId="3344988E" w14:textId="77777777" w:rsidTr="00F530A2">
        <w:trPr>
          <w:trHeight w:val="499"/>
        </w:trPr>
        <w:tc>
          <w:tcPr>
            <w:tcW w:w="1374" w:type="dxa"/>
          </w:tcPr>
          <w:p w14:paraId="49AD0AF6" w14:textId="77777777" w:rsidR="00F80106" w:rsidRPr="00F80106" w:rsidRDefault="00F80106" w:rsidP="00F80106">
            <w:pPr>
              <w:rPr>
                <w:b/>
                <w:bCs/>
              </w:rPr>
            </w:pPr>
            <w:r w:rsidRPr="00F80106">
              <w:rPr>
                <w:b/>
                <w:bCs/>
              </w:rPr>
              <w:t>2-Moderately connected</w:t>
            </w:r>
          </w:p>
        </w:tc>
        <w:tc>
          <w:tcPr>
            <w:tcW w:w="1374" w:type="dxa"/>
            <w:shd w:val="clear" w:color="auto" w:fill="E5DFEC" w:themeFill="accent4" w:themeFillTint="33"/>
          </w:tcPr>
          <w:p w14:paraId="0E8A4B1F" w14:textId="77777777" w:rsidR="00F80106" w:rsidRPr="00F80106" w:rsidRDefault="00F80106" w:rsidP="00C17280">
            <w:pPr>
              <w:jc w:val="center"/>
            </w:pPr>
            <w:r w:rsidRPr="00F80106">
              <w:t>3</w:t>
            </w:r>
          </w:p>
        </w:tc>
        <w:tc>
          <w:tcPr>
            <w:tcW w:w="1374" w:type="dxa"/>
            <w:shd w:val="clear" w:color="auto" w:fill="E5DFEC" w:themeFill="accent4" w:themeFillTint="33"/>
          </w:tcPr>
          <w:p w14:paraId="6A70B03D" w14:textId="77777777" w:rsidR="00F80106" w:rsidRPr="00F80106" w:rsidRDefault="00F80106" w:rsidP="00C17280">
            <w:pPr>
              <w:jc w:val="center"/>
            </w:pPr>
            <w:r w:rsidRPr="00F80106">
              <w:t>10</w:t>
            </w:r>
          </w:p>
        </w:tc>
        <w:tc>
          <w:tcPr>
            <w:tcW w:w="1374" w:type="dxa"/>
            <w:shd w:val="clear" w:color="auto" w:fill="DBE5F1" w:themeFill="accent1" w:themeFillTint="33"/>
          </w:tcPr>
          <w:p w14:paraId="0025F50C" w14:textId="77777777" w:rsidR="00F80106" w:rsidRPr="00F80106" w:rsidRDefault="00F80106" w:rsidP="00C17280">
            <w:pPr>
              <w:jc w:val="center"/>
            </w:pPr>
            <w:r w:rsidRPr="00F80106">
              <w:t>3</w:t>
            </w:r>
          </w:p>
        </w:tc>
        <w:tc>
          <w:tcPr>
            <w:tcW w:w="1374" w:type="dxa"/>
            <w:shd w:val="clear" w:color="auto" w:fill="F2DBDB" w:themeFill="accent2" w:themeFillTint="33"/>
          </w:tcPr>
          <w:p w14:paraId="4B367B84" w14:textId="77777777" w:rsidR="00F80106" w:rsidRPr="00F80106" w:rsidRDefault="00F80106" w:rsidP="00C17280">
            <w:pPr>
              <w:jc w:val="center"/>
            </w:pPr>
            <w:r w:rsidRPr="00F80106">
              <w:t>0</w:t>
            </w:r>
          </w:p>
        </w:tc>
        <w:tc>
          <w:tcPr>
            <w:tcW w:w="1489" w:type="dxa"/>
            <w:shd w:val="clear" w:color="auto" w:fill="F2DBDB" w:themeFill="accent2" w:themeFillTint="33"/>
          </w:tcPr>
          <w:p w14:paraId="042D4C9A" w14:textId="77777777" w:rsidR="00F80106" w:rsidRPr="00F80106" w:rsidRDefault="00F80106" w:rsidP="00C17280">
            <w:pPr>
              <w:jc w:val="center"/>
            </w:pPr>
            <w:r w:rsidRPr="00F80106">
              <w:t>0</w:t>
            </w:r>
          </w:p>
        </w:tc>
        <w:tc>
          <w:tcPr>
            <w:tcW w:w="1279" w:type="dxa"/>
          </w:tcPr>
          <w:p w14:paraId="58E0630C" w14:textId="77777777" w:rsidR="00F80106" w:rsidRPr="00F80106" w:rsidRDefault="00F80106" w:rsidP="00C17280">
            <w:pPr>
              <w:jc w:val="center"/>
            </w:pPr>
            <w:r w:rsidRPr="00F80106">
              <w:t>16</w:t>
            </w:r>
          </w:p>
        </w:tc>
      </w:tr>
      <w:tr w:rsidR="00F80106" w:rsidRPr="00F80106" w14:paraId="7E12E1FA" w14:textId="77777777" w:rsidTr="00F530A2">
        <w:trPr>
          <w:trHeight w:val="499"/>
        </w:trPr>
        <w:tc>
          <w:tcPr>
            <w:tcW w:w="1374" w:type="dxa"/>
          </w:tcPr>
          <w:p w14:paraId="699D4737" w14:textId="77777777" w:rsidR="00F80106" w:rsidRPr="00F80106" w:rsidRDefault="00F80106" w:rsidP="00F80106">
            <w:pPr>
              <w:rPr>
                <w:b/>
                <w:bCs/>
              </w:rPr>
            </w:pPr>
            <w:r w:rsidRPr="00F80106">
              <w:rPr>
                <w:b/>
                <w:bCs/>
              </w:rPr>
              <w:t>3-A small amount</w:t>
            </w:r>
          </w:p>
        </w:tc>
        <w:tc>
          <w:tcPr>
            <w:tcW w:w="1374" w:type="dxa"/>
            <w:shd w:val="clear" w:color="auto" w:fill="E5DFEC" w:themeFill="accent4" w:themeFillTint="33"/>
          </w:tcPr>
          <w:p w14:paraId="51C1FBB2" w14:textId="77777777" w:rsidR="00F80106" w:rsidRPr="00F80106" w:rsidRDefault="00F80106" w:rsidP="00C17280">
            <w:pPr>
              <w:jc w:val="center"/>
            </w:pPr>
            <w:r w:rsidRPr="00F80106">
              <w:t>3</w:t>
            </w:r>
          </w:p>
        </w:tc>
        <w:tc>
          <w:tcPr>
            <w:tcW w:w="1374" w:type="dxa"/>
            <w:shd w:val="clear" w:color="auto" w:fill="E5DFEC" w:themeFill="accent4" w:themeFillTint="33"/>
          </w:tcPr>
          <w:p w14:paraId="19E1B907" w14:textId="77777777" w:rsidR="00F80106" w:rsidRPr="00F80106" w:rsidRDefault="00F80106" w:rsidP="00C17280">
            <w:pPr>
              <w:jc w:val="center"/>
            </w:pPr>
            <w:r w:rsidRPr="00F80106">
              <w:t>4</w:t>
            </w:r>
          </w:p>
        </w:tc>
        <w:tc>
          <w:tcPr>
            <w:tcW w:w="1374" w:type="dxa"/>
            <w:shd w:val="clear" w:color="auto" w:fill="E5DFEC" w:themeFill="accent4" w:themeFillTint="33"/>
          </w:tcPr>
          <w:p w14:paraId="03840176" w14:textId="77777777" w:rsidR="00F80106" w:rsidRPr="00F80106" w:rsidRDefault="00F80106" w:rsidP="00C17280">
            <w:pPr>
              <w:jc w:val="center"/>
            </w:pPr>
            <w:r w:rsidRPr="00F80106">
              <w:t>0</w:t>
            </w:r>
          </w:p>
        </w:tc>
        <w:tc>
          <w:tcPr>
            <w:tcW w:w="1374" w:type="dxa"/>
            <w:shd w:val="clear" w:color="auto" w:fill="DBE5F1" w:themeFill="accent1" w:themeFillTint="33"/>
          </w:tcPr>
          <w:p w14:paraId="7A38BD04" w14:textId="77777777" w:rsidR="00F80106" w:rsidRPr="00F80106" w:rsidRDefault="00F80106" w:rsidP="00C17280">
            <w:pPr>
              <w:jc w:val="center"/>
            </w:pPr>
            <w:r w:rsidRPr="00F80106">
              <w:t>1</w:t>
            </w:r>
          </w:p>
        </w:tc>
        <w:tc>
          <w:tcPr>
            <w:tcW w:w="1489" w:type="dxa"/>
            <w:shd w:val="clear" w:color="auto" w:fill="F2DBDB" w:themeFill="accent2" w:themeFillTint="33"/>
          </w:tcPr>
          <w:p w14:paraId="6DB848A6" w14:textId="77777777" w:rsidR="00F80106" w:rsidRPr="00F80106" w:rsidRDefault="00F80106" w:rsidP="00C17280">
            <w:pPr>
              <w:jc w:val="center"/>
            </w:pPr>
            <w:r w:rsidRPr="00F80106">
              <w:t>0</w:t>
            </w:r>
          </w:p>
        </w:tc>
        <w:tc>
          <w:tcPr>
            <w:tcW w:w="1279" w:type="dxa"/>
          </w:tcPr>
          <w:p w14:paraId="51C7EE6E" w14:textId="77777777" w:rsidR="00F80106" w:rsidRPr="00F80106" w:rsidRDefault="00F80106" w:rsidP="00C17280">
            <w:pPr>
              <w:jc w:val="center"/>
            </w:pPr>
            <w:r w:rsidRPr="00F80106">
              <w:t>8</w:t>
            </w:r>
          </w:p>
        </w:tc>
      </w:tr>
      <w:tr w:rsidR="00F80106" w:rsidRPr="00F80106" w14:paraId="62AA1CD1" w14:textId="77777777" w:rsidTr="00F530A2">
        <w:trPr>
          <w:trHeight w:val="448"/>
        </w:trPr>
        <w:tc>
          <w:tcPr>
            <w:tcW w:w="1374" w:type="dxa"/>
          </w:tcPr>
          <w:p w14:paraId="357422DD" w14:textId="77777777" w:rsidR="00F80106" w:rsidRPr="00F80106" w:rsidRDefault="00F80106" w:rsidP="00F80106">
            <w:pPr>
              <w:rPr>
                <w:b/>
                <w:bCs/>
              </w:rPr>
            </w:pPr>
            <w:r w:rsidRPr="00F80106">
              <w:rPr>
                <w:b/>
                <w:bCs/>
              </w:rPr>
              <w:t>4 Not at all</w:t>
            </w:r>
          </w:p>
        </w:tc>
        <w:tc>
          <w:tcPr>
            <w:tcW w:w="1374" w:type="dxa"/>
            <w:shd w:val="clear" w:color="auto" w:fill="E5DFEC" w:themeFill="accent4" w:themeFillTint="33"/>
          </w:tcPr>
          <w:p w14:paraId="436A599E" w14:textId="77777777" w:rsidR="00F80106" w:rsidRPr="00F80106" w:rsidRDefault="00F80106" w:rsidP="00C17280">
            <w:pPr>
              <w:jc w:val="center"/>
            </w:pPr>
            <w:r w:rsidRPr="00F80106">
              <w:t>0</w:t>
            </w:r>
          </w:p>
        </w:tc>
        <w:tc>
          <w:tcPr>
            <w:tcW w:w="1374" w:type="dxa"/>
            <w:shd w:val="clear" w:color="auto" w:fill="E5DFEC" w:themeFill="accent4" w:themeFillTint="33"/>
          </w:tcPr>
          <w:p w14:paraId="61FCDA5D" w14:textId="77777777" w:rsidR="00F80106" w:rsidRPr="00F80106" w:rsidRDefault="00F80106" w:rsidP="00C17280">
            <w:pPr>
              <w:jc w:val="center"/>
            </w:pPr>
            <w:r w:rsidRPr="00F80106">
              <w:t>0</w:t>
            </w:r>
          </w:p>
        </w:tc>
        <w:tc>
          <w:tcPr>
            <w:tcW w:w="1374" w:type="dxa"/>
            <w:shd w:val="clear" w:color="auto" w:fill="E5DFEC" w:themeFill="accent4" w:themeFillTint="33"/>
          </w:tcPr>
          <w:p w14:paraId="3C520511" w14:textId="77777777" w:rsidR="00F80106" w:rsidRPr="00F80106" w:rsidRDefault="00F80106" w:rsidP="00C17280">
            <w:pPr>
              <w:jc w:val="center"/>
            </w:pPr>
            <w:r w:rsidRPr="00F80106">
              <w:t>1</w:t>
            </w:r>
          </w:p>
        </w:tc>
        <w:tc>
          <w:tcPr>
            <w:tcW w:w="1374" w:type="dxa"/>
            <w:shd w:val="clear" w:color="auto" w:fill="E5DFEC" w:themeFill="accent4" w:themeFillTint="33"/>
          </w:tcPr>
          <w:p w14:paraId="31992A81" w14:textId="77777777" w:rsidR="00F80106" w:rsidRPr="00F80106" w:rsidRDefault="00F80106" w:rsidP="00C17280">
            <w:pPr>
              <w:jc w:val="center"/>
            </w:pPr>
            <w:r w:rsidRPr="00F80106">
              <w:t>0</w:t>
            </w:r>
          </w:p>
        </w:tc>
        <w:tc>
          <w:tcPr>
            <w:tcW w:w="1489" w:type="dxa"/>
            <w:shd w:val="clear" w:color="auto" w:fill="DBE5F1" w:themeFill="accent1" w:themeFillTint="33"/>
          </w:tcPr>
          <w:p w14:paraId="5C005BB9" w14:textId="77777777" w:rsidR="00F80106" w:rsidRPr="00F80106" w:rsidRDefault="00F80106" w:rsidP="00C17280">
            <w:pPr>
              <w:jc w:val="center"/>
            </w:pPr>
            <w:r w:rsidRPr="00F80106">
              <w:t>0</w:t>
            </w:r>
          </w:p>
        </w:tc>
        <w:tc>
          <w:tcPr>
            <w:tcW w:w="1279" w:type="dxa"/>
          </w:tcPr>
          <w:p w14:paraId="14CB9F47" w14:textId="77777777" w:rsidR="00F80106" w:rsidRPr="00F80106" w:rsidRDefault="00F80106" w:rsidP="00C17280">
            <w:pPr>
              <w:jc w:val="center"/>
            </w:pPr>
            <w:r w:rsidRPr="00F80106">
              <w:t>1</w:t>
            </w:r>
          </w:p>
        </w:tc>
      </w:tr>
      <w:tr w:rsidR="00F80106" w:rsidRPr="00F80106" w14:paraId="4B1105E3" w14:textId="77777777" w:rsidTr="00F80106">
        <w:trPr>
          <w:cnfStyle w:val="010000000000" w:firstRow="0" w:lastRow="1" w:firstColumn="0" w:lastColumn="0" w:oddVBand="0" w:evenVBand="0" w:oddHBand="0" w:evenHBand="0" w:firstRowFirstColumn="0" w:firstRowLastColumn="0" w:lastRowFirstColumn="0" w:lastRowLastColumn="0"/>
          <w:trHeight w:val="428"/>
        </w:trPr>
        <w:tc>
          <w:tcPr>
            <w:tcW w:w="1374" w:type="dxa"/>
            <w:tcBorders>
              <w:left w:val="single" w:sz="4" w:space="0" w:color="D9D9D9" w:themeColor="background1" w:themeShade="D9"/>
              <w:right w:val="single" w:sz="4" w:space="0" w:color="D9D9D9" w:themeColor="background1" w:themeShade="D9"/>
            </w:tcBorders>
          </w:tcPr>
          <w:p w14:paraId="33205658" w14:textId="77777777" w:rsidR="00F80106" w:rsidRPr="00F80106" w:rsidRDefault="00F80106" w:rsidP="00F80106">
            <w:pPr>
              <w:rPr>
                <w:b/>
                <w:bCs/>
              </w:rPr>
            </w:pPr>
            <w:r w:rsidRPr="00F80106">
              <w:rPr>
                <w:b/>
                <w:bCs/>
              </w:rPr>
              <w:t>Total</w:t>
            </w:r>
          </w:p>
        </w:tc>
        <w:tc>
          <w:tcPr>
            <w:tcW w:w="1374" w:type="dxa"/>
            <w:tcBorders>
              <w:left w:val="single" w:sz="4" w:space="0" w:color="D9D9D9" w:themeColor="background1" w:themeShade="D9"/>
              <w:right w:val="single" w:sz="4" w:space="0" w:color="D9D9D9" w:themeColor="background1" w:themeShade="D9"/>
            </w:tcBorders>
          </w:tcPr>
          <w:p w14:paraId="7A9D2E54" w14:textId="77777777" w:rsidR="00F80106" w:rsidRPr="00F80106" w:rsidRDefault="00F80106" w:rsidP="00C17280">
            <w:pPr>
              <w:jc w:val="center"/>
            </w:pPr>
            <w:r w:rsidRPr="00F80106">
              <w:t>21</w:t>
            </w:r>
          </w:p>
        </w:tc>
        <w:tc>
          <w:tcPr>
            <w:tcW w:w="1374" w:type="dxa"/>
            <w:tcBorders>
              <w:left w:val="single" w:sz="4" w:space="0" w:color="D9D9D9" w:themeColor="background1" w:themeShade="D9"/>
              <w:right w:val="single" w:sz="4" w:space="0" w:color="D9D9D9" w:themeColor="background1" w:themeShade="D9"/>
            </w:tcBorders>
          </w:tcPr>
          <w:p w14:paraId="7B074DD7" w14:textId="77777777" w:rsidR="00F80106" w:rsidRPr="00F80106" w:rsidRDefault="00F80106" w:rsidP="00C17280">
            <w:pPr>
              <w:jc w:val="center"/>
            </w:pPr>
            <w:r w:rsidRPr="00F80106">
              <w:t>64</w:t>
            </w:r>
          </w:p>
        </w:tc>
        <w:tc>
          <w:tcPr>
            <w:tcW w:w="1374" w:type="dxa"/>
            <w:tcBorders>
              <w:left w:val="single" w:sz="4" w:space="0" w:color="D9D9D9" w:themeColor="background1" w:themeShade="D9"/>
              <w:right w:val="single" w:sz="4" w:space="0" w:color="D9D9D9" w:themeColor="background1" w:themeShade="D9"/>
            </w:tcBorders>
          </w:tcPr>
          <w:p w14:paraId="62421EB9" w14:textId="77777777" w:rsidR="00F80106" w:rsidRPr="00F80106" w:rsidRDefault="00F80106" w:rsidP="00C17280">
            <w:pPr>
              <w:jc w:val="center"/>
            </w:pPr>
            <w:r w:rsidRPr="00F80106">
              <w:t>14</w:t>
            </w:r>
          </w:p>
        </w:tc>
        <w:tc>
          <w:tcPr>
            <w:tcW w:w="1374" w:type="dxa"/>
            <w:tcBorders>
              <w:left w:val="single" w:sz="4" w:space="0" w:color="D9D9D9" w:themeColor="background1" w:themeShade="D9"/>
              <w:right w:val="single" w:sz="4" w:space="0" w:color="D9D9D9" w:themeColor="background1" w:themeShade="D9"/>
            </w:tcBorders>
          </w:tcPr>
          <w:p w14:paraId="1DA19585" w14:textId="77777777" w:rsidR="00F80106" w:rsidRPr="00F80106" w:rsidRDefault="00F80106" w:rsidP="00C17280">
            <w:pPr>
              <w:jc w:val="center"/>
            </w:pPr>
            <w:r w:rsidRPr="00F80106">
              <w:t>1</w:t>
            </w:r>
          </w:p>
        </w:tc>
        <w:tc>
          <w:tcPr>
            <w:tcW w:w="1489" w:type="dxa"/>
            <w:tcBorders>
              <w:left w:val="single" w:sz="4" w:space="0" w:color="D9D9D9" w:themeColor="background1" w:themeShade="D9"/>
              <w:right w:val="single" w:sz="4" w:space="0" w:color="D9D9D9" w:themeColor="background1" w:themeShade="D9"/>
            </w:tcBorders>
          </w:tcPr>
          <w:p w14:paraId="5AF1E1E3" w14:textId="77777777" w:rsidR="00F80106" w:rsidRPr="00F80106" w:rsidRDefault="00F80106" w:rsidP="00C17280">
            <w:pPr>
              <w:jc w:val="center"/>
            </w:pPr>
            <w:r w:rsidRPr="00F80106">
              <w:t>0</w:t>
            </w:r>
          </w:p>
        </w:tc>
        <w:tc>
          <w:tcPr>
            <w:tcW w:w="1279" w:type="dxa"/>
            <w:tcBorders>
              <w:left w:val="single" w:sz="4" w:space="0" w:color="D9D9D9" w:themeColor="background1" w:themeShade="D9"/>
              <w:right w:val="single" w:sz="4" w:space="0" w:color="D9D9D9" w:themeColor="background1" w:themeShade="D9"/>
            </w:tcBorders>
          </w:tcPr>
          <w:p w14:paraId="0C73A1C0" w14:textId="77777777" w:rsidR="00F80106" w:rsidRPr="00F80106" w:rsidRDefault="00F80106" w:rsidP="00C17280">
            <w:pPr>
              <w:jc w:val="center"/>
            </w:pPr>
            <w:r w:rsidRPr="00F80106">
              <w:t>100</w:t>
            </w:r>
          </w:p>
        </w:tc>
      </w:tr>
    </w:tbl>
    <w:p w14:paraId="7C04485F" w14:textId="24E7473B" w:rsidR="00E85FD0" w:rsidRDefault="00E85FD0" w:rsidP="00096C8D">
      <w:pPr>
        <w:pStyle w:val="BlockText1"/>
      </w:pPr>
      <w:r>
        <w:t>Results: The proposed match between IAR-DST Domain ratings and participant severity ratings on self-report questionnaires were the Same on 40 occasions, IAR-DST scores were Higher on 28 occasions and Lower on 32 occasions (Table 29).</w:t>
      </w:r>
    </w:p>
    <w:p w14:paraId="4B596996" w14:textId="77777777" w:rsidR="00E85FD0" w:rsidRDefault="00E85FD0" w:rsidP="00096C8D">
      <w:pPr>
        <w:pStyle w:val="BlockText1"/>
      </w:pPr>
      <w:r>
        <w:t>Overall, the interviewer IAR-DST domain ratings were fairly evenly split between more and less severe than the severity ratings according to the participant self-report measure.</w:t>
      </w:r>
    </w:p>
    <w:p w14:paraId="67F099F5" w14:textId="015AB57A" w:rsidR="004127FC" w:rsidRPr="00FB1BF2" w:rsidRDefault="005F5B62" w:rsidP="00C337A7">
      <w:pPr>
        <w:pStyle w:val="Heading3"/>
      </w:pPr>
      <w:r w:rsidRPr="00FB1BF2">
        <w:t>Concordance summaries between interviewer and self-reported scores</w:t>
      </w:r>
    </w:p>
    <w:p w14:paraId="3C31F838" w14:textId="6261A7BE" w:rsidR="004127FC" w:rsidRPr="00F232AA" w:rsidRDefault="005F5B62" w:rsidP="00C337A7">
      <w:r w:rsidRPr="00F232AA">
        <w:t>In addition to observing the concordance between the interviewer-generated IAR-DST recommended level and self-reported scores, we conducted weighted kappa analyses to observe inter-rater reliability between the two scores (Table 30).</w:t>
      </w:r>
    </w:p>
    <w:p w14:paraId="53026972" w14:textId="77777777" w:rsidR="004B5958" w:rsidRPr="004B5958" w:rsidRDefault="005F5B62" w:rsidP="00C337A7">
      <w:pPr>
        <w:pStyle w:val="Caption"/>
      </w:pPr>
      <w:r w:rsidRPr="004B5958">
        <w:t>Table 30. Concordance summaries for each domain between IAR-DST and self-reported measure scores</w:t>
      </w:r>
    </w:p>
    <w:tbl>
      <w:tblPr>
        <w:tblStyle w:val="TableGridLight"/>
        <w:tblW w:w="0" w:type="auto"/>
        <w:tblLook w:val="06E0" w:firstRow="1" w:lastRow="1" w:firstColumn="1" w:lastColumn="0" w:noHBand="1" w:noVBand="1"/>
      </w:tblPr>
      <w:tblGrid>
        <w:gridCol w:w="1693"/>
        <w:gridCol w:w="1920"/>
        <w:gridCol w:w="1939"/>
        <w:gridCol w:w="1929"/>
        <w:gridCol w:w="1088"/>
        <w:gridCol w:w="1347"/>
      </w:tblGrid>
      <w:tr w:rsidR="001F1E6A" w:rsidRPr="007F4784" w14:paraId="3809EBA3" w14:textId="77777777" w:rsidTr="001F1E6A">
        <w:trPr>
          <w:cnfStyle w:val="100000000000" w:firstRow="1" w:lastRow="0" w:firstColumn="0" w:lastColumn="0" w:oddVBand="0" w:evenVBand="0" w:oddHBand="0" w:evenHBand="0" w:firstRowFirstColumn="0" w:firstRowLastColumn="0" w:lastRowFirstColumn="0" w:lastRowLastColumn="0"/>
          <w:trHeight w:val="1127"/>
          <w:tblHeader/>
        </w:trPr>
        <w:tc>
          <w:tcPr>
            <w:tcW w:w="0" w:type="auto"/>
          </w:tcPr>
          <w:p w14:paraId="640FD53A" w14:textId="77777777" w:rsidR="001F1E6A" w:rsidRPr="007F4784" w:rsidRDefault="001F1E6A" w:rsidP="005A3AED">
            <w:r w:rsidRPr="007F4784">
              <w:t>IAR-DST</w:t>
            </w:r>
            <w:r>
              <w:t xml:space="preserve"> </w:t>
            </w:r>
            <w:r w:rsidRPr="007F4784">
              <w:t>Domains</w:t>
            </w:r>
          </w:p>
        </w:tc>
        <w:tc>
          <w:tcPr>
            <w:tcW w:w="0" w:type="auto"/>
          </w:tcPr>
          <w:p w14:paraId="4E73F4AD" w14:textId="77777777" w:rsidR="001F1E6A" w:rsidRPr="007F4784" w:rsidRDefault="001F1E6A" w:rsidP="00236F29">
            <w:pPr>
              <w:jc w:val="center"/>
            </w:pPr>
            <w:r w:rsidRPr="007F4784">
              <w:t>Same score between interviewer and self-reported measures</w:t>
            </w:r>
          </w:p>
        </w:tc>
        <w:tc>
          <w:tcPr>
            <w:tcW w:w="0" w:type="auto"/>
          </w:tcPr>
          <w:p w14:paraId="517E6C2F" w14:textId="77777777" w:rsidR="001F1E6A" w:rsidRPr="007F4784" w:rsidRDefault="001F1E6A" w:rsidP="00236F29">
            <w:pPr>
              <w:jc w:val="center"/>
            </w:pPr>
            <w:r w:rsidRPr="007F4784">
              <w:t>Interviewer rating higher compared to self-reported measures</w:t>
            </w:r>
          </w:p>
        </w:tc>
        <w:tc>
          <w:tcPr>
            <w:tcW w:w="0" w:type="auto"/>
          </w:tcPr>
          <w:p w14:paraId="7A093105" w14:textId="77777777" w:rsidR="001F1E6A" w:rsidRPr="007F4784" w:rsidRDefault="001F1E6A" w:rsidP="00236F29">
            <w:pPr>
              <w:jc w:val="center"/>
            </w:pPr>
            <w:r w:rsidRPr="007F4784">
              <w:t>Interviewer rating lower compared to self-reported measures</w:t>
            </w:r>
          </w:p>
        </w:tc>
        <w:tc>
          <w:tcPr>
            <w:tcW w:w="0" w:type="auto"/>
          </w:tcPr>
          <w:p w14:paraId="4DAA86E0" w14:textId="77777777" w:rsidR="001F1E6A" w:rsidRPr="007F4784" w:rsidRDefault="001F1E6A" w:rsidP="00236F29">
            <w:pPr>
              <w:jc w:val="center"/>
            </w:pPr>
            <w:r w:rsidRPr="007F4784">
              <w:t>Weighted kappa</w:t>
            </w:r>
          </w:p>
        </w:tc>
        <w:tc>
          <w:tcPr>
            <w:tcW w:w="0" w:type="auto"/>
          </w:tcPr>
          <w:p w14:paraId="2205152C" w14:textId="77777777" w:rsidR="001F1E6A" w:rsidRPr="007F4784" w:rsidRDefault="001F1E6A" w:rsidP="00236F29">
            <w:pPr>
              <w:jc w:val="center"/>
            </w:pPr>
            <w:r w:rsidRPr="007F4784">
              <w:t>Signiﬁcance</w:t>
            </w:r>
          </w:p>
        </w:tc>
      </w:tr>
      <w:tr w:rsidR="001F1E6A" w:rsidRPr="007F4784" w14:paraId="53DDF165" w14:textId="77777777" w:rsidTr="001F1E6A">
        <w:trPr>
          <w:trHeight w:val="902"/>
        </w:trPr>
        <w:tc>
          <w:tcPr>
            <w:tcW w:w="0" w:type="auto"/>
          </w:tcPr>
          <w:p w14:paraId="6FA19DF6" w14:textId="77777777" w:rsidR="001F1E6A" w:rsidRPr="001F1E6A" w:rsidRDefault="001F1E6A" w:rsidP="005A3AED">
            <w:pPr>
              <w:rPr>
                <w:rStyle w:val="Strong"/>
              </w:rPr>
            </w:pPr>
            <w:r w:rsidRPr="001F1E6A">
              <w:rPr>
                <w:rStyle w:val="Strong"/>
              </w:rPr>
              <w:t>1. Symptom severity &amp; distress</w:t>
            </w:r>
          </w:p>
        </w:tc>
        <w:tc>
          <w:tcPr>
            <w:tcW w:w="0" w:type="auto"/>
            <w:shd w:val="clear" w:color="auto" w:fill="DAEEF3" w:themeFill="accent5" w:themeFillTint="33"/>
            <w:vAlign w:val="center"/>
          </w:tcPr>
          <w:p w14:paraId="2635C6BA" w14:textId="77777777" w:rsidR="001F1E6A" w:rsidRPr="007F4784" w:rsidRDefault="001F1E6A" w:rsidP="001F1E6A">
            <w:pPr>
              <w:pStyle w:val="Tabletextcentre"/>
            </w:pPr>
            <w:r w:rsidRPr="007F4784">
              <w:t>45</w:t>
            </w:r>
          </w:p>
        </w:tc>
        <w:tc>
          <w:tcPr>
            <w:tcW w:w="0" w:type="auto"/>
            <w:shd w:val="clear" w:color="auto" w:fill="DAEEF3" w:themeFill="accent5" w:themeFillTint="33"/>
            <w:vAlign w:val="center"/>
          </w:tcPr>
          <w:p w14:paraId="781597D2" w14:textId="77777777" w:rsidR="001F1E6A" w:rsidRPr="007F4784" w:rsidRDefault="001F1E6A" w:rsidP="001F1E6A">
            <w:pPr>
              <w:pStyle w:val="Tabletextcentre"/>
            </w:pPr>
            <w:r w:rsidRPr="007F4784">
              <w:t>44</w:t>
            </w:r>
          </w:p>
        </w:tc>
        <w:tc>
          <w:tcPr>
            <w:tcW w:w="0" w:type="auto"/>
            <w:shd w:val="clear" w:color="auto" w:fill="DAEEF3" w:themeFill="accent5" w:themeFillTint="33"/>
            <w:vAlign w:val="center"/>
          </w:tcPr>
          <w:p w14:paraId="6F6E53B7" w14:textId="77777777" w:rsidR="001F1E6A" w:rsidRPr="007F4784" w:rsidRDefault="001F1E6A" w:rsidP="001F1E6A">
            <w:pPr>
              <w:pStyle w:val="Tabletextcentre"/>
            </w:pPr>
            <w:r w:rsidRPr="007F4784">
              <w:t>11</w:t>
            </w:r>
          </w:p>
        </w:tc>
        <w:tc>
          <w:tcPr>
            <w:tcW w:w="0" w:type="auto"/>
            <w:shd w:val="clear" w:color="auto" w:fill="DAEEF3" w:themeFill="accent5" w:themeFillTint="33"/>
            <w:vAlign w:val="center"/>
          </w:tcPr>
          <w:p w14:paraId="768E7A34" w14:textId="77777777" w:rsidR="001F1E6A" w:rsidRPr="007F4784" w:rsidRDefault="001F1E6A" w:rsidP="001F1E6A">
            <w:pPr>
              <w:pStyle w:val="Tabletextcentre"/>
            </w:pPr>
            <w:r w:rsidRPr="007F4784">
              <w:t>0.31</w:t>
            </w:r>
          </w:p>
        </w:tc>
        <w:tc>
          <w:tcPr>
            <w:tcW w:w="0" w:type="auto"/>
            <w:shd w:val="clear" w:color="auto" w:fill="DAEEF3" w:themeFill="accent5" w:themeFillTint="33"/>
            <w:vAlign w:val="center"/>
          </w:tcPr>
          <w:p w14:paraId="52F31E4A" w14:textId="77777777" w:rsidR="001F1E6A" w:rsidRPr="007F4784" w:rsidRDefault="001F1E6A" w:rsidP="001F1E6A">
            <w:pPr>
              <w:pStyle w:val="Tabletextcentre"/>
            </w:pPr>
            <w:r w:rsidRPr="007F4784">
              <w:t>Fair agreement</w:t>
            </w:r>
          </w:p>
        </w:tc>
      </w:tr>
      <w:tr w:rsidR="001F1E6A" w:rsidRPr="007F4784" w14:paraId="0FB25A36" w14:textId="77777777" w:rsidTr="001F1E6A">
        <w:trPr>
          <w:trHeight w:val="902"/>
        </w:trPr>
        <w:tc>
          <w:tcPr>
            <w:tcW w:w="0" w:type="auto"/>
          </w:tcPr>
          <w:p w14:paraId="04829AD8" w14:textId="77777777" w:rsidR="001F1E6A" w:rsidRPr="001F1E6A" w:rsidRDefault="001F1E6A" w:rsidP="005A3AED">
            <w:pPr>
              <w:rPr>
                <w:rStyle w:val="Strong"/>
              </w:rPr>
            </w:pPr>
            <w:r w:rsidRPr="001F1E6A">
              <w:rPr>
                <w:rStyle w:val="Strong"/>
              </w:rPr>
              <w:t>2. Harm</w:t>
            </w:r>
          </w:p>
        </w:tc>
        <w:tc>
          <w:tcPr>
            <w:tcW w:w="0" w:type="auto"/>
            <w:shd w:val="clear" w:color="auto" w:fill="DAEEF3" w:themeFill="accent5" w:themeFillTint="33"/>
            <w:vAlign w:val="center"/>
          </w:tcPr>
          <w:p w14:paraId="217AFA35" w14:textId="77777777" w:rsidR="001F1E6A" w:rsidRPr="007F4784" w:rsidRDefault="001F1E6A" w:rsidP="001F1E6A">
            <w:pPr>
              <w:pStyle w:val="Tabletextcentre"/>
            </w:pPr>
            <w:r w:rsidRPr="007F4784">
              <w:t>52</w:t>
            </w:r>
          </w:p>
        </w:tc>
        <w:tc>
          <w:tcPr>
            <w:tcW w:w="0" w:type="auto"/>
            <w:shd w:val="clear" w:color="auto" w:fill="DAEEF3" w:themeFill="accent5" w:themeFillTint="33"/>
            <w:vAlign w:val="center"/>
          </w:tcPr>
          <w:p w14:paraId="05DD7D67" w14:textId="77777777" w:rsidR="001F1E6A" w:rsidRPr="007F4784" w:rsidRDefault="001F1E6A" w:rsidP="001F1E6A">
            <w:pPr>
              <w:pStyle w:val="Tabletextcentre"/>
            </w:pPr>
            <w:r w:rsidRPr="007F4784">
              <w:t>34</w:t>
            </w:r>
          </w:p>
        </w:tc>
        <w:tc>
          <w:tcPr>
            <w:tcW w:w="0" w:type="auto"/>
            <w:shd w:val="clear" w:color="auto" w:fill="DAEEF3" w:themeFill="accent5" w:themeFillTint="33"/>
            <w:vAlign w:val="center"/>
          </w:tcPr>
          <w:p w14:paraId="1D208A19" w14:textId="77777777" w:rsidR="001F1E6A" w:rsidRPr="007F4784" w:rsidRDefault="001F1E6A" w:rsidP="001F1E6A">
            <w:pPr>
              <w:pStyle w:val="Tabletextcentre"/>
            </w:pPr>
            <w:r w:rsidRPr="007F4784">
              <w:t>14</w:t>
            </w:r>
          </w:p>
        </w:tc>
        <w:tc>
          <w:tcPr>
            <w:tcW w:w="0" w:type="auto"/>
            <w:shd w:val="clear" w:color="auto" w:fill="DAEEF3" w:themeFill="accent5" w:themeFillTint="33"/>
            <w:vAlign w:val="center"/>
          </w:tcPr>
          <w:p w14:paraId="045EA4F9" w14:textId="77777777" w:rsidR="001F1E6A" w:rsidRPr="007F4784" w:rsidRDefault="001F1E6A" w:rsidP="001F1E6A">
            <w:pPr>
              <w:pStyle w:val="Tabletextcentre"/>
            </w:pPr>
            <w:r w:rsidRPr="007F4784">
              <w:t>0.39</w:t>
            </w:r>
          </w:p>
        </w:tc>
        <w:tc>
          <w:tcPr>
            <w:tcW w:w="0" w:type="auto"/>
            <w:shd w:val="clear" w:color="auto" w:fill="DAEEF3" w:themeFill="accent5" w:themeFillTint="33"/>
            <w:vAlign w:val="center"/>
          </w:tcPr>
          <w:p w14:paraId="3DEB874D" w14:textId="77777777" w:rsidR="001F1E6A" w:rsidRPr="007F4784" w:rsidRDefault="001F1E6A" w:rsidP="001F1E6A">
            <w:pPr>
              <w:pStyle w:val="Tabletextcentre"/>
            </w:pPr>
            <w:r w:rsidRPr="007F4784">
              <w:t>Fair agreement</w:t>
            </w:r>
          </w:p>
        </w:tc>
      </w:tr>
      <w:tr w:rsidR="001F1E6A" w:rsidRPr="007F4784" w14:paraId="49EEB29D" w14:textId="77777777" w:rsidTr="001F1E6A">
        <w:trPr>
          <w:trHeight w:val="902"/>
        </w:trPr>
        <w:tc>
          <w:tcPr>
            <w:tcW w:w="0" w:type="auto"/>
          </w:tcPr>
          <w:p w14:paraId="483B76CC" w14:textId="77777777" w:rsidR="001F1E6A" w:rsidRPr="001F1E6A" w:rsidRDefault="001F1E6A" w:rsidP="005A3AED">
            <w:pPr>
              <w:rPr>
                <w:rStyle w:val="Strong"/>
              </w:rPr>
            </w:pPr>
            <w:r w:rsidRPr="001F1E6A">
              <w:rPr>
                <w:rStyle w:val="Strong"/>
              </w:rPr>
              <w:t>3. Functioning</w:t>
            </w:r>
          </w:p>
        </w:tc>
        <w:tc>
          <w:tcPr>
            <w:tcW w:w="0" w:type="auto"/>
            <w:shd w:val="clear" w:color="auto" w:fill="DAEEF3" w:themeFill="accent5" w:themeFillTint="33"/>
            <w:vAlign w:val="center"/>
          </w:tcPr>
          <w:p w14:paraId="2C495E41" w14:textId="77777777" w:rsidR="001F1E6A" w:rsidRPr="007F4784" w:rsidRDefault="001F1E6A" w:rsidP="001F1E6A">
            <w:pPr>
              <w:pStyle w:val="Tabletextcentre"/>
            </w:pPr>
            <w:r w:rsidRPr="007F4784">
              <w:t>41</w:t>
            </w:r>
          </w:p>
        </w:tc>
        <w:tc>
          <w:tcPr>
            <w:tcW w:w="0" w:type="auto"/>
            <w:shd w:val="clear" w:color="auto" w:fill="DAEEF3" w:themeFill="accent5" w:themeFillTint="33"/>
            <w:vAlign w:val="center"/>
          </w:tcPr>
          <w:p w14:paraId="15B1BDE8" w14:textId="77777777" w:rsidR="001F1E6A" w:rsidRPr="007F4784" w:rsidRDefault="001F1E6A" w:rsidP="001F1E6A">
            <w:pPr>
              <w:pStyle w:val="Tabletextcentre"/>
            </w:pPr>
            <w:r w:rsidRPr="007F4784">
              <w:t>8</w:t>
            </w:r>
          </w:p>
        </w:tc>
        <w:tc>
          <w:tcPr>
            <w:tcW w:w="0" w:type="auto"/>
            <w:shd w:val="clear" w:color="auto" w:fill="DAEEF3" w:themeFill="accent5" w:themeFillTint="33"/>
            <w:vAlign w:val="center"/>
          </w:tcPr>
          <w:p w14:paraId="5ECF1C09" w14:textId="77777777" w:rsidR="001F1E6A" w:rsidRPr="007F4784" w:rsidRDefault="001F1E6A" w:rsidP="001F1E6A">
            <w:pPr>
              <w:pStyle w:val="Tabletextcentre"/>
            </w:pPr>
            <w:r w:rsidRPr="007F4784">
              <w:t>51</w:t>
            </w:r>
          </w:p>
        </w:tc>
        <w:tc>
          <w:tcPr>
            <w:tcW w:w="0" w:type="auto"/>
            <w:shd w:val="clear" w:color="auto" w:fill="DAEEF3" w:themeFill="accent5" w:themeFillTint="33"/>
            <w:vAlign w:val="center"/>
          </w:tcPr>
          <w:p w14:paraId="4A736C4C" w14:textId="77777777" w:rsidR="001F1E6A" w:rsidRPr="007F4784" w:rsidRDefault="001F1E6A" w:rsidP="001F1E6A">
            <w:pPr>
              <w:pStyle w:val="Tabletextcentre"/>
            </w:pPr>
            <w:r w:rsidRPr="007F4784">
              <w:t>0.33</w:t>
            </w:r>
          </w:p>
        </w:tc>
        <w:tc>
          <w:tcPr>
            <w:tcW w:w="0" w:type="auto"/>
            <w:shd w:val="clear" w:color="auto" w:fill="DAEEF3" w:themeFill="accent5" w:themeFillTint="33"/>
            <w:vAlign w:val="center"/>
          </w:tcPr>
          <w:p w14:paraId="490E7015" w14:textId="77777777" w:rsidR="001F1E6A" w:rsidRPr="007F4784" w:rsidRDefault="001F1E6A" w:rsidP="001F1E6A">
            <w:pPr>
              <w:pStyle w:val="Tabletextcentre"/>
            </w:pPr>
            <w:r w:rsidRPr="007F4784">
              <w:t>Fair agreement</w:t>
            </w:r>
          </w:p>
        </w:tc>
      </w:tr>
      <w:tr w:rsidR="001F1E6A" w:rsidRPr="007F4784" w14:paraId="5DD5996D" w14:textId="77777777" w:rsidTr="00236F29">
        <w:trPr>
          <w:trHeight w:val="902"/>
        </w:trPr>
        <w:tc>
          <w:tcPr>
            <w:tcW w:w="0" w:type="auto"/>
          </w:tcPr>
          <w:p w14:paraId="65471AD5" w14:textId="77777777" w:rsidR="001F1E6A" w:rsidRPr="001F1E6A" w:rsidRDefault="001F1E6A" w:rsidP="005A3AED">
            <w:pPr>
              <w:rPr>
                <w:rStyle w:val="Strong"/>
              </w:rPr>
            </w:pPr>
            <w:r w:rsidRPr="001F1E6A">
              <w:rPr>
                <w:rStyle w:val="Strong"/>
              </w:rPr>
              <w:t>4. Impact of coexisting conditions</w:t>
            </w:r>
          </w:p>
        </w:tc>
        <w:tc>
          <w:tcPr>
            <w:tcW w:w="0" w:type="auto"/>
            <w:shd w:val="clear" w:color="auto" w:fill="F2F2F2" w:themeFill="background1" w:themeFillShade="F2"/>
            <w:vAlign w:val="center"/>
          </w:tcPr>
          <w:p w14:paraId="73DD497F" w14:textId="77777777" w:rsidR="001F1E6A" w:rsidRPr="007F4784" w:rsidRDefault="001F1E6A" w:rsidP="001F1E6A">
            <w:pPr>
              <w:pStyle w:val="Tabletextcentre"/>
            </w:pPr>
            <w:r w:rsidRPr="007F4784">
              <w:t>39</w:t>
            </w:r>
          </w:p>
        </w:tc>
        <w:tc>
          <w:tcPr>
            <w:tcW w:w="0" w:type="auto"/>
            <w:shd w:val="clear" w:color="auto" w:fill="F2F2F2" w:themeFill="background1" w:themeFillShade="F2"/>
            <w:vAlign w:val="center"/>
          </w:tcPr>
          <w:p w14:paraId="0B599177" w14:textId="77777777" w:rsidR="001F1E6A" w:rsidRPr="007F4784" w:rsidRDefault="001F1E6A" w:rsidP="001F1E6A">
            <w:pPr>
              <w:pStyle w:val="Tabletextcentre"/>
            </w:pPr>
            <w:r w:rsidRPr="007F4784">
              <w:t>25</w:t>
            </w:r>
          </w:p>
        </w:tc>
        <w:tc>
          <w:tcPr>
            <w:tcW w:w="0" w:type="auto"/>
            <w:shd w:val="clear" w:color="auto" w:fill="F2F2F2" w:themeFill="background1" w:themeFillShade="F2"/>
            <w:vAlign w:val="center"/>
          </w:tcPr>
          <w:p w14:paraId="062E2D51" w14:textId="77777777" w:rsidR="001F1E6A" w:rsidRPr="007F4784" w:rsidRDefault="001F1E6A" w:rsidP="001F1E6A">
            <w:pPr>
              <w:pStyle w:val="Tabletextcentre"/>
            </w:pPr>
            <w:r w:rsidRPr="007F4784">
              <w:t>36</w:t>
            </w:r>
          </w:p>
        </w:tc>
        <w:tc>
          <w:tcPr>
            <w:tcW w:w="0" w:type="auto"/>
            <w:shd w:val="clear" w:color="auto" w:fill="F2F2F2" w:themeFill="background1" w:themeFillShade="F2"/>
            <w:vAlign w:val="center"/>
          </w:tcPr>
          <w:p w14:paraId="348D40E9" w14:textId="77777777" w:rsidR="001F1E6A" w:rsidRPr="007F4784" w:rsidRDefault="001F1E6A" w:rsidP="001F1E6A">
            <w:pPr>
              <w:pStyle w:val="Tabletextcentre"/>
            </w:pPr>
            <w:r w:rsidRPr="007F4784">
              <w:t>0.21</w:t>
            </w:r>
          </w:p>
        </w:tc>
        <w:tc>
          <w:tcPr>
            <w:tcW w:w="0" w:type="auto"/>
            <w:shd w:val="clear" w:color="auto" w:fill="F2F2F2" w:themeFill="background1" w:themeFillShade="F2"/>
            <w:vAlign w:val="center"/>
          </w:tcPr>
          <w:p w14:paraId="2A00053C" w14:textId="77777777" w:rsidR="001F1E6A" w:rsidRPr="007F4784" w:rsidRDefault="001F1E6A" w:rsidP="001F1E6A">
            <w:pPr>
              <w:pStyle w:val="Tabletextcentre"/>
            </w:pPr>
            <w:r w:rsidRPr="007F4784">
              <w:t>Slight to Fair agreement</w:t>
            </w:r>
          </w:p>
        </w:tc>
      </w:tr>
      <w:tr w:rsidR="001F1E6A" w:rsidRPr="007F4784" w14:paraId="62933063" w14:textId="77777777" w:rsidTr="001F1E6A">
        <w:trPr>
          <w:trHeight w:val="902"/>
        </w:trPr>
        <w:tc>
          <w:tcPr>
            <w:tcW w:w="0" w:type="auto"/>
          </w:tcPr>
          <w:p w14:paraId="666BC123" w14:textId="77777777" w:rsidR="001F1E6A" w:rsidRPr="001F1E6A" w:rsidRDefault="001F1E6A" w:rsidP="005A3AED">
            <w:pPr>
              <w:rPr>
                <w:rStyle w:val="Strong"/>
              </w:rPr>
            </w:pPr>
            <w:r w:rsidRPr="001F1E6A">
              <w:rPr>
                <w:rStyle w:val="Strong"/>
              </w:rPr>
              <w:t>5. Service use and response history</w:t>
            </w:r>
          </w:p>
        </w:tc>
        <w:tc>
          <w:tcPr>
            <w:tcW w:w="0" w:type="auto"/>
            <w:shd w:val="clear" w:color="auto" w:fill="DAEEF3" w:themeFill="accent5" w:themeFillTint="33"/>
            <w:vAlign w:val="center"/>
          </w:tcPr>
          <w:p w14:paraId="4EDD540D" w14:textId="77777777" w:rsidR="001F1E6A" w:rsidRPr="007F4784" w:rsidRDefault="001F1E6A" w:rsidP="001F1E6A">
            <w:pPr>
              <w:pStyle w:val="Tabletextcentre"/>
            </w:pPr>
            <w:r w:rsidRPr="007F4784">
              <w:t>43</w:t>
            </w:r>
          </w:p>
        </w:tc>
        <w:tc>
          <w:tcPr>
            <w:tcW w:w="0" w:type="auto"/>
            <w:shd w:val="clear" w:color="auto" w:fill="DAEEF3" w:themeFill="accent5" w:themeFillTint="33"/>
            <w:vAlign w:val="center"/>
          </w:tcPr>
          <w:p w14:paraId="1BEE45A0" w14:textId="77777777" w:rsidR="001F1E6A" w:rsidRPr="007F4784" w:rsidRDefault="001F1E6A" w:rsidP="001F1E6A">
            <w:pPr>
              <w:pStyle w:val="Tabletextcentre"/>
            </w:pPr>
            <w:r w:rsidRPr="007F4784">
              <w:t>29</w:t>
            </w:r>
          </w:p>
        </w:tc>
        <w:tc>
          <w:tcPr>
            <w:tcW w:w="0" w:type="auto"/>
            <w:shd w:val="clear" w:color="auto" w:fill="DAEEF3" w:themeFill="accent5" w:themeFillTint="33"/>
            <w:vAlign w:val="center"/>
          </w:tcPr>
          <w:p w14:paraId="1EF1C8DE" w14:textId="77777777" w:rsidR="001F1E6A" w:rsidRPr="007F4784" w:rsidRDefault="001F1E6A" w:rsidP="001F1E6A">
            <w:pPr>
              <w:pStyle w:val="Tabletextcentre"/>
            </w:pPr>
            <w:r w:rsidRPr="007F4784">
              <w:t>28</w:t>
            </w:r>
          </w:p>
        </w:tc>
        <w:tc>
          <w:tcPr>
            <w:tcW w:w="0" w:type="auto"/>
            <w:shd w:val="clear" w:color="auto" w:fill="DAEEF3" w:themeFill="accent5" w:themeFillTint="33"/>
            <w:vAlign w:val="center"/>
          </w:tcPr>
          <w:p w14:paraId="3CB3B9E6" w14:textId="77777777" w:rsidR="001F1E6A" w:rsidRPr="007F4784" w:rsidRDefault="001F1E6A" w:rsidP="001F1E6A">
            <w:pPr>
              <w:pStyle w:val="Tabletextcentre"/>
            </w:pPr>
            <w:r w:rsidRPr="007F4784">
              <w:t>0.34</w:t>
            </w:r>
          </w:p>
        </w:tc>
        <w:tc>
          <w:tcPr>
            <w:tcW w:w="0" w:type="auto"/>
            <w:shd w:val="clear" w:color="auto" w:fill="DAEEF3" w:themeFill="accent5" w:themeFillTint="33"/>
            <w:vAlign w:val="center"/>
          </w:tcPr>
          <w:p w14:paraId="55EF90CF" w14:textId="77777777" w:rsidR="001F1E6A" w:rsidRPr="007F4784" w:rsidRDefault="001F1E6A" w:rsidP="001F1E6A">
            <w:pPr>
              <w:pStyle w:val="Tabletextcentre"/>
            </w:pPr>
            <w:r w:rsidRPr="007F4784">
              <w:t>Fair agreement</w:t>
            </w:r>
          </w:p>
        </w:tc>
      </w:tr>
      <w:tr w:rsidR="001F1E6A" w:rsidRPr="007F4784" w14:paraId="4839E83F" w14:textId="77777777" w:rsidTr="00236F29">
        <w:trPr>
          <w:trHeight w:val="902"/>
        </w:trPr>
        <w:tc>
          <w:tcPr>
            <w:tcW w:w="0" w:type="auto"/>
          </w:tcPr>
          <w:p w14:paraId="43B421FA" w14:textId="77777777" w:rsidR="001F1E6A" w:rsidRPr="001F1E6A" w:rsidRDefault="001F1E6A" w:rsidP="005A3AED">
            <w:pPr>
              <w:rPr>
                <w:rStyle w:val="Strong"/>
              </w:rPr>
            </w:pPr>
            <w:r w:rsidRPr="001F1E6A">
              <w:rPr>
                <w:rStyle w:val="Strong"/>
              </w:rPr>
              <w:t>6. Social &amp; environmental stressors</w:t>
            </w:r>
          </w:p>
        </w:tc>
        <w:tc>
          <w:tcPr>
            <w:tcW w:w="0" w:type="auto"/>
            <w:shd w:val="clear" w:color="auto" w:fill="F2F2F2" w:themeFill="background1" w:themeFillShade="F2"/>
            <w:vAlign w:val="center"/>
          </w:tcPr>
          <w:p w14:paraId="70884FC1" w14:textId="396F7B75" w:rsidR="001F1E6A" w:rsidRPr="007F4784" w:rsidRDefault="00141FF5" w:rsidP="001F1E6A">
            <w:pPr>
              <w:pStyle w:val="Tabletextcentre"/>
            </w:pPr>
            <w:r>
              <w:t>3</w:t>
            </w:r>
            <w:r w:rsidR="001F1E6A" w:rsidRPr="007F4784">
              <w:t>0</w:t>
            </w:r>
          </w:p>
        </w:tc>
        <w:tc>
          <w:tcPr>
            <w:tcW w:w="0" w:type="auto"/>
            <w:shd w:val="clear" w:color="auto" w:fill="F2F2F2" w:themeFill="background1" w:themeFillShade="F2"/>
            <w:vAlign w:val="center"/>
          </w:tcPr>
          <w:p w14:paraId="38689A72" w14:textId="77777777" w:rsidR="001F1E6A" w:rsidRPr="007F4784" w:rsidRDefault="001F1E6A" w:rsidP="001F1E6A">
            <w:pPr>
              <w:pStyle w:val="Tabletextcentre"/>
            </w:pPr>
            <w:r w:rsidRPr="007F4784">
              <w:t>47</w:t>
            </w:r>
          </w:p>
        </w:tc>
        <w:tc>
          <w:tcPr>
            <w:tcW w:w="0" w:type="auto"/>
            <w:shd w:val="clear" w:color="auto" w:fill="F2F2F2" w:themeFill="background1" w:themeFillShade="F2"/>
            <w:vAlign w:val="center"/>
          </w:tcPr>
          <w:p w14:paraId="1FF9E0A8" w14:textId="77777777" w:rsidR="001F1E6A" w:rsidRPr="007F4784" w:rsidRDefault="001F1E6A" w:rsidP="001F1E6A">
            <w:pPr>
              <w:pStyle w:val="Tabletextcentre"/>
            </w:pPr>
            <w:r w:rsidRPr="007F4784">
              <w:t>23</w:t>
            </w:r>
          </w:p>
        </w:tc>
        <w:tc>
          <w:tcPr>
            <w:tcW w:w="0" w:type="auto"/>
            <w:shd w:val="clear" w:color="auto" w:fill="F2F2F2" w:themeFill="background1" w:themeFillShade="F2"/>
            <w:vAlign w:val="center"/>
          </w:tcPr>
          <w:p w14:paraId="502C4D52" w14:textId="77777777" w:rsidR="001F1E6A" w:rsidRPr="007F4784" w:rsidRDefault="001F1E6A" w:rsidP="001F1E6A">
            <w:pPr>
              <w:pStyle w:val="Tabletextcentre"/>
            </w:pPr>
            <w:r w:rsidRPr="007F4784">
              <w:t>0.05</w:t>
            </w:r>
          </w:p>
        </w:tc>
        <w:tc>
          <w:tcPr>
            <w:tcW w:w="0" w:type="auto"/>
            <w:shd w:val="clear" w:color="auto" w:fill="F2F2F2" w:themeFill="background1" w:themeFillShade="F2"/>
            <w:vAlign w:val="center"/>
          </w:tcPr>
          <w:p w14:paraId="4E9F16C8" w14:textId="77777777" w:rsidR="001F1E6A" w:rsidRPr="007F4784" w:rsidRDefault="001F1E6A" w:rsidP="001F1E6A">
            <w:pPr>
              <w:pStyle w:val="Tabletextcentre"/>
            </w:pPr>
            <w:r w:rsidRPr="007F4784">
              <w:t>None to Slight agreement</w:t>
            </w:r>
          </w:p>
        </w:tc>
      </w:tr>
      <w:tr w:rsidR="001F1E6A" w:rsidRPr="007F4784" w14:paraId="34304830" w14:textId="77777777" w:rsidTr="001F1E6A">
        <w:trPr>
          <w:trHeight w:val="902"/>
        </w:trPr>
        <w:tc>
          <w:tcPr>
            <w:tcW w:w="0" w:type="auto"/>
          </w:tcPr>
          <w:p w14:paraId="708FA0CF" w14:textId="77777777" w:rsidR="001F1E6A" w:rsidRPr="001F1E6A" w:rsidRDefault="001F1E6A" w:rsidP="005A3AED">
            <w:pPr>
              <w:rPr>
                <w:rStyle w:val="Strong"/>
              </w:rPr>
            </w:pPr>
            <w:r w:rsidRPr="001F1E6A">
              <w:rPr>
                <w:rStyle w:val="Strong"/>
              </w:rPr>
              <w:t>7. Family &amp; other supports</w:t>
            </w:r>
          </w:p>
        </w:tc>
        <w:tc>
          <w:tcPr>
            <w:tcW w:w="0" w:type="auto"/>
            <w:shd w:val="clear" w:color="auto" w:fill="DAEEF3" w:themeFill="accent5" w:themeFillTint="33"/>
            <w:vAlign w:val="center"/>
          </w:tcPr>
          <w:p w14:paraId="511922EE" w14:textId="77777777" w:rsidR="001F1E6A" w:rsidRPr="007F4784" w:rsidRDefault="001F1E6A" w:rsidP="001F1E6A">
            <w:pPr>
              <w:pStyle w:val="Tabletextcentre"/>
            </w:pPr>
            <w:r w:rsidRPr="007F4784">
              <w:t>49</w:t>
            </w:r>
          </w:p>
        </w:tc>
        <w:tc>
          <w:tcPr>
            <w:tcW w:w="0" w:type="auto"/>
            <w:shd w:val="clear" w:color="auto" w:fill="DAEEF3" w:themeFill="accent5" w:themeFillTint="33"/>
            <w:vAlign w:val="center"/>
          </w:tcPr>
          <w:p w14:paraId="4C5DD682" w14:textId="77777777" w:rsidR="001F1E6A" w:rsidRPr="007F4784" w:rsidRDefault="001F1E6A" w:rsidP="001F1E6A">
            <w:pPr>
              <w:pStyle w:val="Tabletextcentre"/>
            </w:pPr>
            <w:r w:rsidRPr="007F4784">
              <w:t>16</w:t>
            </w:r>
          </w:p>
        </w:tc>
        <w:tc>
          <w:tcPr>
            <w:tcW w:w="0" w:type="auto"/>
            <w:shd w:val="clear" w:color="auto" w:fill="DAEEF3" w:themeFill="accent5" w:themeFillTint="33"/>
            <w:vAlign w:val="center"/>
          </w:tcPr>
          <w:p w14:paraId="46FB0F18" w14:textId="77777777" w:rsidR="001F1E6A" w:rsidRPr="007F4784" w:rsidRDefault="001F1E6A" w:rsidP="001F1E6A">
            <w:pPr>
              <w:pStyle w:val="Tabletextcentre"/>
            </w:pPr>
            <w:r w:rsidRPr="007F4784">
              <w:t>35</w:t>
            </w:r>
          </w:p>
        </w:tc>
        <w:tc>
          <w:tcPr>
            <w:tcW w:w="0" w:type="auto"/>
            <w:shd w:val="clear" w:color="auto" w:fill="DAEEF3" w:themeFill="accent5" w:themeFillTint="33"/>
            <w:vAlign w:val="center"/>
          </w:tcPr>
          <w:p w14:paraId="287EEBB4" w14:textId="77777777" w:rsidR="001F1E6A" w:rsidRPr="007F4784" w:rsidRDefault="001F1E6A" w:rsidP="001F1E6A">
            <w:pPr>
              <w:pStyle w:val="Tabletextcentre"/>
            </w:pPr>
            <w:r w:rsidRPr="007F4784">
              <w:t>0.34</w:t>
            </w:r>
          </w:p>
        </w:tc>
        <w:tc>
          <w:tcPr>
            <w:tcW w:w="0" w:type="auto"/>
            <w:shd w:val="clear" w:color="auto" w:fill="DAEEF3" w:themeFill="accent5" w:themeFillTint="33"/>
            <w:vAlign w:val="center"/>
          </w:tcPr>
          <w:p w14:paraId="28252605" w14:textId="77777777" w:rsidR="001F1E6A" w:rsidRPr="007F4784" w:rsidRDefault="001F1E6A" w:rsidP="001F1E6A">
            <w:pPr>
              <w:pStyle w:val="Tabletextcentre"/>
            </w:pPr>
            <w:r w:rsidRPr="007F4784">
              <w:t>Fair agreement</w:t>
            </w:r>
          </w:p>
        </w:tc>
      </w:tr>
      <w:tr w:rsidR="001F1E6A" w:rsidRPr="007F4784" w14:paraId="282DD27C" w14:textId="77777777" w:rsidTr="00236F29">
        <w:trPr>
          <w:cnfStyle w:val="010000000000" w:firstRow="0" w:lastRow="1" w:firstColumn="0" w:lastColumn="0" w:oddVBand="0" w:evenVBand="0" w:oddHBand="0" w:evenHBand="0" w:firstRowFirstColumn="0" w:firstRowLastColumn="0" w:lastRowFirstColumn="0" w:lastRowLastColumn="0"/>
          <w:trHeight w:val="882"/>
        </w:trPr>
        <w:tc>
          <w:tcPr>
            <w:tcW w:w="0" w:type="auto"/>
            <w:tcBorders>
              <w:right w:val="single" w:sz="12" w:space="0" w:color="F2F2F2" w:themeColor="background1" w:themeShade="F2"/>
            </w:tcBorders>
          </w:tcPr>
          <w:p w14:paraId="3B4E2005" w14:textId="77777777" w:rsidR="001F1E6A" w:rsidRPr="001F1E6A" w:rsidRDefault="001F1E6A" w:rsidP="005A3AED">
            <w:pPr>
              <w:rPr>
                <w:rStyle w:val="Strong"/>
              </w:rPr>
            </w:pPr>
            <w:r w:rsidRPr="001F1E6A">
              <w:rPr>
                <w:rStyle w:val="Strong"/>
              </w:rPr>
              <w:t>8. Engagement &amp; motivation</w:t>
            </w:r>
          </w:p>
        </w:tc>
        <w:tc>
          <w:tcPr>
            <w:tcW w:w="0" w:type="auto"/>
            <w:tcBorders>
              <w:left w:val="single" w:sz="12" w:space="0" w:color="F2F2F2" w:themeColor="background1" w:themeShade="F2"/>
              <w:right w:val="single" w:sz="12" w:space="0" w:color="F2F2F2" w:themeColor="background1" w:themeShade="F2"/>
            </w:tcBorders>
            <w:shd w:val="clear" w:color="auto" w:fill="F2F2F2" w:themeFill="background1" w:themeFillShade="F2"/>
            <w:vAlign w:val="center"/>
          </w:tcPr>
          <w:p w14:paraId="3F2F3DB4" w14:textId="77777777" w:rsidR="001F1E6A" w:rsidRPr="007F4784" w:rsidRDefault="001F1E6A" w:rsidP="001F1E6A">
            <w:pPr>
              <w:pStyle w:val="Tabletextcentre"/>
            </w:pPr>
            <w:r w:rsidRPr="007F4784">
              <w:t>40</w:t>
            </w:r>
          </w:p>
        </w:tc>
        <w:tc>
          <w:tcPr>
            <w:tcW w:w="0" w:type="auto"/>
            <w:tcBorders>
              <w:left w:val="single" w:sz="12" w:space="0" w:color="F2F2F2" w:themeColor="background1" w:themeShade="F2"/>
              <w:right w:val="single" w:sz="12" w:space="0" w:color="F2F2F2" w:themeColor="background1" w:themeShade="F2"/>
            </w:tcBorders>
            <w:shd w:val="clear" w:color="auto" w:fill="F2F2F2" w:themeFill="background1" w:themeFillShade="F2"/>
            <w:vAlign w:val="center"/>
          </w:tcPr>
          <w:p w14:paraId="125EECB9" w14:textId="77777777" w:rsidR="001F1E6A" w:rsidRPr="007F4784" w:rsidRDefault="001F1E6A" w:rsidP="001F1E6A">
            <w:pPr>
              <w:pStyle w:val="Tabletextcentre"/>
            </w:pPr>
            <w:r w:rsidRPr="007F4784">
              <w:t>28</w:t>
            </w:r>
          </w:p>
        </w:tc>
        <w:tc>
          <w:tcPr>
            <w:tcW w:w="0" w:type="auto"/>
            <w:tcBorders>
              <w:left w:val="single" w:sz="12" w:space="0" w:color="F2F2F2" w:themeColor="background1" w:themeShade="F2"/>
            </w:tcBorders>
            <w:shd w:val="clear" w:color="auto" w:fill="F2F2F2" w:themeFill="background1" w:themeFillShade="F2"/>
            <w:vAlign w:val="center"/>
          </w:tcPr>
          <w:p w14:paraId="5EAC2FE0" w14:textId="77777777" w:rsidR="001F1E6A" w:rsidRPr="007F4784" w:rsidRDefault="001F1E6A" w:rsidP="001F1E6A">
            <w:pPr>
              <w:pStyle w:val="Tabletextcentre"/>
            </w:pPr>
            <w:r w:rsidRPr="007F4784">
              <w:t>32</w:t>
            </w:r>
          </w:p>
        </w:tc>
        <w:tc>
          <w:tcPr>
            <w:tcW w:w="0" w:type="auto"/>
            <w:shd w:val="clear" w:color="auto" w:fill="F2F2F2" w:themeFill="background1" w:themeFillShade="F2"/>
            <w:vAlign w:val="center"/>
          </w:tcPr>
          <w:p w14:paraId="0EB586D6" w14:textId="77777777" w:rsidR="001F1E6A" w:rsidRPr="007F4784" w:rsidRDefault="001F1E6A" w:rsidP="001F1E6A">
            <w:pPr>
              <w:pStyle w:val="Tabletextcentre"/>
            </w:pPr>
            <w:r w:rsidRPr="007F4784">
              <w:t>0.03</w:t>
            </w:r>
          </w:p>
        </w:tc>
        <w:tc>
          <w:tcPr>
            <w:tcW w:w="0" w:type="auto"/>
            <w:shd w:val="clear" w:color="auto" w:fill="F2F2F2" w:themeFill="background1" w:themeFillShade="F2"/>
            <w:vAlign w:val="center"/>
          </w:tcPr>
          <w:p w14:paraId="650266C7" w14:textId="77777777" w:rsidR="001F1E6A" w:rsidRPr="007F4784" w:rsidRDefault="001F1E6A" w:rsidP="001F1E6A">
            <w:pPr>
              <w:pStyle w:val="Tabletextcentre"/>
            </w:pPr>
            <w:r w:rsidRPr="007F4784">
              <w:t>None to Slight agreement</w:t>
            </w:r>
          </w:p>
        </w:tc>
      </w:tr>
    </w:tbl>
    <w:p w14:paraId="0613FCE6" w14:textId="77777777" w:rsidR="004127FC" w:rsidRPr="00F232AA" w:rsidRDefault="005F5B62" w:rsidP="00C337A7">
      <w:r w:rsidRPr="00F232AA">
        <w:t>We observed that for Primary assessment domains (Domains 1, 2, 3) and for Domains 5 and 7, there was fair inter-rater reliability between self-reported symptom scores and interviewer-recommended scores on the IAR-DST.</w:t>
      </w:r>
    </w:p>
    <w:p w14:paraId="044736FD" w14:textId="226EC086" w:rsidR="004127FC" w:rsidRPr="00F80C89" w:rsidRDefault="00E85FD0" w:rsidP="00096C8D">
      <w:pPr>
        <w:pStyle w:val="BlockText1"/>
        <w:rPr>
          <w:rFonts w:ascii="Trebuchet MS"/>
          <w:color w:val="FFFFFF"/>
        </w:rPr>
        <w:sectPr w:rsidR="004127FC" w:rsidRPr="00F80C89" w:rsidSect="00973295">
          <w:pgSz w:w="11910" w:h="16840"/>
          <w:pgMar w:top="1701" w:right="992" w:bottom="816" w:left="992" w:header="0" w:footer="193" w:gutter="0"/>
          <w:cols w:space="720"/>
        </w:sectPr>
      </w:pPr>
      <w:r w:rsidRPr="004B5958">
        <w:t>Key findings: Inter-rater reliability tests showed fair agreement between the self-rated standardised measures and interviewer-rated IAR-DST scores for 3 of the 4 primary domain</w:t>
      </w:r>
      <w:r w:rsidR="00CE1003" w:rsidRPr="004B5958">
        <w:t>s</w:t>
      </w:r>
      <w:r w:rsidR="00F80C89">
        <w:t>.</w:t>
      </w:r>
    </w:p>
    <w:p w14:paraId="163F3EEA" w14:textId="77777777" w:rsidR="00B86170" w:rsidRDefault="00B86170" w:rsidP="00C337A7"/>
    <w:p w14:paraId="7D3E85DF" w14:textId="5D17E999" w:rsidR="00B86170" w:rsidRDefault="00B86170" w:rsidP="00C337A7">
      <w:r w:rsidRPr="00B86170">
        <w:t>Key findings: Participants felt comfortable having their mental health needs assessed, they felt heard, respected and listened to, and found that the questions asked pertaining to the 8 domains covered all areas of their support needs.</w:t>
      </w:r>
    </w:p>
    <w:p w14:paraId="283265FB" w14:textId="60E041BD" w:rsidR="004127FC" w:rsidRPr="00F232AA" w:rsidRDefault="005F5B62" w:rsidP="00C337A7">
      <w:r w:rsidRPr="00F232AA">
        <w:t>All participants who completed the IAR-DST with an interviewer were asked to complete a post-interview survey, which consisted of four Likert-type questions and one open-ended question where participants could provide additional information about their experiences of completing the mental health needs assessment with the interviewer (Table 31).</w:t>
      </w:r>
    </w:p>
    <w:p w14:paraId="1909E189" w14:textId="70F7C462" w:rsidR="004127FC" w:rsidRPr="00F232AA" w:rsidRDefault="005F5B62" w:rsidP="00C337A7">
      <w:r w:rsidRPr="00F232AA">
        <w:t>The majority of participants reported they felt comfortable having their mental health needs assessed (n=99) and felt they were listened to in all aspects of their support needs (n=98). Additionally, the majority of participants felt the questions asked during IAR-DST assessment covered all areas of their support needs (n=91) and the overall process made them feel they could get appropriate support for their needs (n=84).</w:t>
      </w:r>
    </w:p>
    <w:p w14:paraId="7412815C" w14:textId="77777777" w:rsidR="004B5958" w:rsidRPr="00FB1BF2" w:rsidRDefault="005F5B62" w:rsidP="00C337A7">
      <w:pPr>
        <w:pStyle w:val="Caption"/>
      </w:pPr>
      <w:r w:rsidRPr="00FB1BF2">
        <w:t>Table 31. Post-IAR-DST-interview survey responses (n=100)</w:t>
      </w:r>
    </w:p>
    <w:tbl>
      <w:tblPr>
        <w:tblStyle w:val="TableGridLight"/>
        <w:tblW w:w="0" w:type="auto"/>
        <w:tblLayout w:type="fixed"/>
        <w:tblLook w:val="04E0" w:firstRow="1" w:lastRow="1" w:firstColumn="1" w:lastColumn="0" w:noHBand="0" w:noVBand="1"/>
      </w:tblPr>
      <w:tblGrid>
        <w:gridCol w:w="4535"/>
        <w:gridCol w:w="1020"/>
        <w:gridCol w:w="1020"/>
        <w:gridCol w:w="1020"/>
        <w:gridCol w:w="1020"/>
        <w:gridCol w:w="1020"/>
      </w:tblGrid>
      <w:tr w:rsidR="001F1E6A" w:rsidRPr="007F4784" w14:paraId="24718D61" w14:textId="77777777" w:rsidTr="001F1E6A">
        <w:trPr>
          <w:cnfStyle w:val="100000000000" w:firstRow="1" w:lastRow="0" w:firstColumn="0" w:lastColumn="0" w:oddVBand="0" w:evenVBand="0" w:oddHBand="0" w:evenHBand="0" w:firstRowFirstColumn="0" w:firstRowLastColumn="0" w:lastRowFirstColumn="0" w:lastRowLastColumn="0"/>
          <w:trHeight w:val="882"/>
          <w:tblHeader/>
        </w:trPr>
        <w:tc>
          <w:tcPr>
            <w:tcW w:w="4535" w:type="dxa"/>
          </w:tcPr>
          <w:p w14:paraId="5F5B498A" w14:textId="77777777" w:rsidR="001F1E6A" w:rsidRPr="007F4784" w:rsidRDefault="001F1E6A" w:rsidP="005A3AED"/>
        </w:tc>
        <w:tc>
          <w:tcPr>
            <w:tcW w:w="1020" w:type="dxa"/>
            <w:shd w:val="clear" w:color="auto" w:fill="B6DDE8" w:themeFill="accent5" w:themeFillTint="66"/>
          </w:tcPr>
          <w:p w14:paraId="4C21185C" w14:textId="77777777" w:rsidR="001F1E6A" w:rsidRPr="007F4784" w:rsidRDefault="001F1E6A" w:rsidP="00283B5D">
            <w:pPr>
              <w:jc w:val="center"/>
            </w:pPr>
            <w:r w:rsidRPr="007F4784">
              <w:t>Strongly agree</w:t>
            </w:r>
          </w:p>
        </w:tc>
        <w:tc>
          <w:tcPr>
            <w:tcW w:w="1020" w:type="dxa"/>
            <w:shd w:val="clear" w:color="auto" w:fill="DAEEF3" w:themeFill="accent5" w:themeFillTint="33"/>
          </w:tcPr>
          <w:p w14:paraId="2CB06A79" w14:textId="77777777" w:rsidR="001F1E6A" w:rsidRPr="007F4784" w:rsidRDefault="001F1E6A" w:rsidP="00283B5D">
            <w:pPr>
              <w:jc w:val="center"/>
            </w:pPr>
            <w:r w:rsidRPr="007F4784">
              <w:t>Agree</w:t>
            </w:r>
          </w:p>
        </w:tc>
        <w:tc>
          <w:tcPr>
            <w:tcW w:w="1020" w:type="dxa"/>
            <w:shd w:val="clear" w:color="auto" w:fill="F2F2F2" w:themeFill="background1" w:themeFillShade="F2"/>
          </w:tcPr>
          <w:p w14:paraId="06F170C3" w14:textId="77777777" w:rsidR="001F1E6A" w:rsidRPr="007F4784" w:rsidRDefault="001F1E6A" w:rsidP="00283B5D">
            <w:pPr>
              <w:jc w:val="center"/>
            </w:pPr>
            <w:r w:rsidRPr="007F4784">
              <w:t>Neither agree nor disagree</w:t>
            </w:r>
          </w:p>
        </w:tc>
        <w:tc>
          <w:tcPr>
            <w:tcW w:w="1020" w:type="dxa"/>
            <w:shd w:val="clear" w:color="auto" w:fill="F2F2F2" w:themeFill="background1" w:themeFillShade="F2"/>
          </w:tcPr>
          <w:p w14:paraId="777FA348" w14:textId="77777777" w:rsidR="001F1E6A" w:rsidRPr="007F4784" w:rsidRDefault="001F1E6A" w:rsidP="00283B5D">
            <w:pPr>
              <w:jc w:val="center"/>
            </w:pPr>
            <w:r w:rsidRPr="007F4784">
              <w:t>Disagree</w:t>
            </w:r>
          </w:p>
        </w:tc>
        <w:tc>
          <w:tcPr>
            <w:tcW w:w="1020" w:type="dxa"/>
            <w:shd w:val="clear" w:color="auto" w:fill="F2F2F2" w:themeFill="background1" w:themeFillShade="F2"/>
          </w:tcPr>
          <w:p w14:paraId="76A7F511" w14:textId="77777777" w:rsidR="001F1E6A" w:rsidRPr="007F4784" w:rsidRDefault="001F1E6A" w:rsidP="00283B5D">
            <w:pPr>
              <w:jc w:val="center"/>
            </w:pPr>
            <w:r w:rsidRPr="007F4784">
              <w:t>Strongly disagree</w:t>
            </w:r>
          </w:p>
        </w:tc>
      </w:tr>
      <w:tr w:rsidR="001F1E6A" w:rsidRPr="007F4784" w14:paraId="16767585" w14:textId="77777777" w:rsidTr="001F1E6A">
        <w:trPr>
          <w:trHeight w:val="902"/>
        </w:trPr>
        <w:tc>
          <w:tcPr>
            <w:tcW w:w="4535" w:type="dxa"/>
          </w:tcPr>
          <w:p w14:paraId="334993FC" w14:textId="77777777" w:rsidR="001F1E6A" w:rsidRPr="001F1E6A" w:rsidRDefault="001F1E6A" w:rsidP="005A3AED">
            <w:pPr>
              <w:rPr>
                <w:rStyle w:val="Strong"/>
              </w:rPr>
            </w:pPr>
            <w:r w:rsidRPr="001F1E6A">
              <w:rPr>
                <w:rStyle w:val="Strong"/>
              </w:rPr>
              <w:t>1. You felt comfortable in your mental health needs assessment.</w:t>
            </w:r>
          </w:p>
        </w:tc>
        <w:tc>
          <w:tcPr>
            <w:tcW w:w="1020" w:type="dxa"/>
            <w:shd w:val="clear" w:color="auto" w:fill="B6DDE8" w:themeFill="accent5" w:themeFillTint="66"/>
            <w:vAlign w:val="center"/>
          </w:tcPr>
          <w:p w14:paraId="28BF0AE8" w14:textId="77777777" w:rsidR="001F1E6A" w:rsidRPr="007F4784" w:rsidRDefault="001F1E6A" w:rsidP="001F1E6A">
            <w:pPr>
              <w:pStyle w:val="Tabletextcentre"/>
            </w:pPr>
            <w:r w:rsidRPr="007F4784">
              <w:t>65</w:t>
            </w:r>
          </w:p>
        </w:tc>
        <w:tc>
          <w:tcPr>
            <w:tcW w:w="1020" w:type="dxa"/>
            <w:shd w:val="clear" w:color="auto" w:fill="DAEEF3" w:themeFill="accent5" w:themeFillTint="33"/>
            <w:vAlign w:val="center"/>
          </w:tcPr>
          <w:p w14:paraId="44123063" w14:textId="77777777" w:rsidR="001F1E6A" w:rsidRPr="007F4784" w:rsidRDefault="001F1E6A" w:rsidP="001F1E6A">
            <w:pPr>
              <w:pStyle w:val="Tabletextcentre"/>
            </w:pPr>
            <w:r w:rsidRPr="007F4784">
              <w:t>34</w:t>
            </w:r>
          </w:p>
        </w:tc>
        <w:tc>
          <w:tcPr>
            <w:tcW w:w="1020" w:type="dxa"/>
            <w:shd w:val="clear" w:color="auto" w:fill="F2F2F2" w:themeFill="background1" w:themeFillShade="F2"/>
            <w:vAlign w:val="center"/>
          </w:tcPr>
          <w:p w14:paraId="08D71218" w14:textId="77777777" w:rsidR="001F1E6A" w:rsidRPr="007F4784" w:rsidRDefault="001F1E6A" w:rsidP="001F1E6A">
            <w:pPr>
              <w:pStyle w:val="Tabletextcentre"/>
            </w:pPr>
            <w:r w:rsidRPr="007F4784">
              <w:t>1</w:t>
            </w:r>
          </w:p>
        </w:tc>
        <w:tc>
          <w:tcPr>
            <w:tcW w:w="1020" w:type="dxa"/>
            <w:shd w:val="clear" w:color="auto" w:fill="F2F2F2" w:themeFill="background1" w:themeFillShade="F2"/>
            <w:vAlign w:val="center"/>
          </w:tcPr>
          <w:p w14:paraId="3DDDEB2D" w14:textId="77777777" w:rsidR="001F1E6A" w:rsidRPr="007F4784" w:rsidRDefault="001F1E6A" w:rsidP="001F1E6A">
            <w:pPr>
              <w:pStyle w:val="Tabletextcentre"/>
            </w:pPr>
            <w:r w:rsidRPr="007F4784">
              <w:t>0</w:t>
            </w:r>
          </w:p>
        </w:tc>
        <w:tc>
          <w:tcPr>
            <w:tcW w:w="1020" w:type="dxa"/>
            <w:shd w:val="clear" w:color="auto" w:fill="F2F2F2" w:themeFill="background1" w:themeFillShade="F2"/>
            <w:vAlign w:val="center"/>
          </w:tcPr>
          <w:p w14:paraId="0593E9A1" w14:textId="77777777" w:rsidR="001F1E6A" w:rsidRPr="007F4784" w:rsidRDefault="001F1E6A" w:rsidP="001F1E6A">
            <w:pPr>
              <w:pStyle w:val="Tabletextcentre"/>
            </w:pPr>
            <w:r w:rsidRPr="007F4784">
              <w:t>0</w:t>
            </w:r>
          </w:p>
        </w:tc>
      </w:tr>
      <w:tr w:rsidR="001F1E6A" w:rsidRPr="007F4784" w14:paraId="4EAB4034" w14:textId="77777777" w:rsidTr="001F1E6A">
        <w:trPr>
          <w:trHeight w:val="902"/>
        </w:trPr>
        <w:tc>
          <w:tcPr>
            <w:tcW w:w="4535" w:type="dxa"/>
          </w:tcPr>
          <w:p w14:paraId="5987335A" w14:textId="77777777" w:rsidR="001F1E6A" w:rsidRPr="001F1E6A" w:rsidRDefault="001F1E6A" w:rsidP="005A3AED">
            <w:pPr>
              <w:rPr>
                <w:rStyle w:val="Strong"/>
              </w:rPr>
            </w:pPr>
            <w:r w:rsidRPr="001F1E6A">
              <w:rPr>
                <w:rStyle w:val="Strong"/>
              </w:rPr>
              <w:t>2. You were listened to in all aspects of your support needs (incl. physical &amp; mental health, housing, employment, etc).</w:t>
            </w:r>
          </w:p>
        </w:tc>
        <w:tc>
          <w:tcPr>
            <w:tcW w:w="1020" w:type="dxa"/>
            <w:shd w:val="clear" w:color="auto" w:fill="B6DDE8" w:themeFill="accent5" w:themeFillTint="66"/>
            <w:vAlign w:val="center"/>
          </w:tcPr>
          <w:p w14:paraId="32C9DAD7" w14:textId="77777777" w:rsidR="001F1E6A" w:rsidRPr="007F4784" w:rsidRDefault="001F1E6A" w:rsidP="001F1E6A">
            <w:pPr>
              <w:pStyle w:val="Tabletextcentre"/>
            </w:pPr>
            <w:r w:rsidRPr="007F4784">
              <w:t>70</w:t>
            </w:r>
          </w:p>
        </w:tc>
        <w:tc>
          <w:tcPr>
            <w:tcW w:w="1020" w:type="dxa"/>
            <w:shd w:val="clear" w:color="auto" w:fill="DAEEF3" w:themeFill="accent5" w:themeFillTint="33"/>
            <w:vAlign w:val="center"/>
          </w:tcPr>
          <w:p w14:paraId="04DD271A" w14:textId="77777777" w:rsidR="001F1E6A" w:rsidRPr="007F4784" w:rsidRDefault="001F1E6A" w:rsidP="001F1E6A">
            <w:pPr>
              <w:pStyle w:val="Tabletextcentre"/>
            </w:pPr>
            <w:r w:rsidRPr="007F4784">
              <w:t>28</w:t>
            </w:r>
          </w:p>
        </w:tc>
        <w:tc>
          <w:tcPr>
            <w:tcW w:w="1020" w:type="dxa"/>
            <w:shd w:val="clear" w:color="auto" w:fill="F2F2F2" w:themeFill="background1" w:themeFillShade="F2"/>
            <w:vAlign w:val="center"/>
          </w:tcPr>
          <w:p w14:paraId="3331BE61" w14:textId="77777777" w:rsidR="001F1E6A" w:rsidRPr="007F4784" w:rsidRDefault="001F1E6A" w:rsidP="001F1E6A">
            <w:pPr>
              <w:pStyle w:val="Tabletextcentre"/>
            </w:pPr>
            <w:r w:rsidRPr="007F4784">
              <w:t>0</w:t>
            </w:r>
          </w:p>
        </w:tc>
        <w:tc>
          <w:tcPr>
            <w:tcW w:w="1020" w:type="dxa"/>
            <w:shd w:val="clear" w:color="auto" w:fill="F2F2F2" w:themeFill="background1" w:themeFillShade="F2"/>
            <w:vAlign w:val="center"/>
          </w:tcPr>
          <w:p w14:paraId="16614FFB" w14:textId="77777777" w:rsidR="001F1E6A" w:rsidRPr="007F4784" w:rsidRDefault="001F1E6A" w:rsidP="001F1E6A">
            <w:pPr>
              <w:pStyle w:val="Tabletextcentre"/>
            </w:pPr>
            <w:r w:rsidRPr="007F4784">
              <w:t>2</w:t>
            </w:r>
          </w:p>
        </w:tc>
        <w:tc>
          <w:tcPr>
            <w:tcW w:w="1020" w:type="dxa"/>
            <w:shd w:val="clear" w:color="auto" w:fill="F2F2F2" w:themeFill="background1" w:themeFillShade="F2"/>
            <w:vAlign w:val="center"/>
          </w:tcPr>
          <w:p w14:paraId="2E460143" w14:textId="77777777" w:rsidR="001F1E6A" w:rsidRPr="007F4784" w:rsidRDefault="001F1E6A" w:rsidP="001F1E6A">
            <w:pPr>
              <w:pStyle w:val="Tabletextcentre"/>
            </w:pPr>
            <w:r w:rsidRPr="007F4784">
              <w:t>0</w:t>
            </w:r>
          </w:p>
        </w:tc>
      </w:tr>
      <w:tr w:rsidR="001F1E6A" w:rsidRPr="007F4784" w14:paraId="4FA0001F" w14:textId="77777777" w:rsidTr="001F1E6A">
        <w:trPr>
          <w:trHeight w:val="902"/>
        </w:trPr>
        <w:tc>
          <w:tcPr>
            <w:tcW w:w="4535" w:type="dxa"/>
          </w:tcPr>
          <w:p w14:paraId="1ACAF511" w14:textId="77777777" w:rsidR="001F1E6A" w:rsidRPr="001F1E6A" w:rsidRDefault="001F1E6A" w:rsidP="005A3AED">
            <w:pPr>
              <w:rPr>
                <w:rStyle w:val="Strong"/>
              </w:rPr>
            </w:pPr>
            <w:r w:rsidRPr="001F1E6A">
              <w:rPr>
                <w:rStyle w:val="Strong"/>
              </w:rPr>
              <w:t>3. The questions that were asked in your mental health needs assessment covered all areas of your support needs.</w:t>
            </w:r>
          </w:p>
        </w:tc>
        <w:tc>
          <w:tcPr>
            <w:tcW w:w="1020" w:type="dxa"/>
            <w:shd w:val="clear" w:color="auto" w:fill="B6DDE8" w:themeFill="accent5" w:themeFillTint="66"/>
            <w:vAlign w:val="center"/>
          </w:tcPr>
          <w:p w14:paraId="77284F69" w14:textId="77777777" w:rsidR="001F1E6A" w:rsidRPr="007F4784" w:rsidRDefault="001F1E6A" w:rsidP="001F1E6A">
            <w:pPr>
              <w:pStyle w:val="Tabletextcentre"/>
            </w:pPr>
            <w:r w:rsidRPr="007F4784">
              <w:t>50</w:t>
            </w:r>
          </w:p>
        </w:tc>
        <w:tc>
          <w:tcPr>
            <w:tcW w:w="1020" w:type="dxa"/>
            <w:shd w:val="clear" w:color="auto" w:fill="DAEEF3" w:themeFill="accent5" w:themeFillTint="33"/>
            <w:vAlign w:val="center"/>
          </w:tcPr>
          <w:p w14:paraId="607B5EDC" w14:textId="77777777" w:rsidR="001F1E6A" w:rsidRPr="007F4784" w:rsidRDefault="001F1E6A" w:rsidP="001F1E6A">
            <w:pPr>
              <w:pStyle w:val="Tabletextcentre"/>
            </w:pPr>
            <w:r w:rsidRPr="007F4784">
              <w:t>41</w:t>
            </w:r>
          </w:p>
        </w:tc>
        <w:tc>
          <w:tcPr>
            <w:tcW w:w="1020" w:type="dxa"/>
            <w:shd w:val="clear" w:color="auto" w:fill="F2F2F2" w:themeFill="background1" w:themeFillShade="F2"/>
            <w:vAlign w:val="center"/>
          </w:tcPr>
          <w:p w14:paraId="77F31787" w14:textId="77777777" w:rsidR="001F1E6A" w:rsidRPr="007F4784" w:rsidRDefault="001F1E6A" w:rsidP="001F1E6A">
            <w:pPr>
              <w:pStyle w:val="Tabletextcentre"/>
            </w:pPr>
            <w:r w:rsidRPr="007F4784">
              <w:t>7</w:t>
            </w:r>
          </w:p>
        </w:tc>
        <w:tc>
          <w:tcPr>
            <w:tcW w:w="1020" w:type="dxa"/>
            <w:shd w:val="clear" w:color="auto" w:fill="F2F2F2" w:themeFill="background1" w:themeFillShade="F2"/>
            <w:vAlign w:val="center"/>
          </w:tcPr>
          <w:p w14:paraId="43DA8EAD" w14:textId="77777777" w:rsidR="001F1E6A" w:rsidRPr="007F4784" w:rsidRDefault="001F1E6A" w:rsidP="001F1E6A">
            <w:pPr>
              <w:pStyle w:val="Tabletextcentre"/>
            </w:pPr>
            <w:r w:rsidRPr="007F4784">
              <w:t>1</w:t>
            </w:r>
          </w:p>
        </w:tc>
        <w:tc>
          <w:tcPr>
            <w:tcW w:w="1020" w:type="dxa"/>
            <w:shd w:val="clear" w:color="auto" w:fill="F2F2F2" w:themeFill="background1" w:themeFillShade="F2"/>
            <w:vAlign w:val="center"/>
          </w:tcPr>
          <w:p w14:paraId="32A06DC5" w14:textId="77777777" w:rsidR="001F1E6A" w:rsidRPr="007F4784" w:rsidRDefault="001F1E6A" w:rsidP="001F1E6A">
            <w:pPr>
              <w:pStyle w:val="Tabletextcentre"/>
            </w:pPr>
            <w:r w:rsidRPr="007F4784">
              <w:t>1</w:t>
            </w:r>
          </w:p>
        </w:tc>
      </w:tr>
      <w:tr w:rsidR="001F1E6A" w:rsidRPr="007F4784" w14:paraId="4F063904" w14:textId="77777777" w:rsidTr="00283B5D">
        <w:trPr>
          <w:cnfStyle w:val="010000000000" w:firstRow="0" w:lastRow="1" w:firstColumn="0" w:lastColumn="0" w:oddVBand="0" w:evenVBand="0" w:oddHBand="0" w:evenHBand="0" w:firstRowFirstColumn="0" w:firstRowLastColumn="0" w:lastRowFirstColumn="0" w:lastRowLastColumn="0"/>
          <w:trHeight w:val="882"/>
        </w:trPr>
        <w:tc>
          <w:tcPr>
            <w:tcW w:w="4535" w:type="dxa"/>
            <w:tcBorders>
              <w:left w:val="single" w:sz="4" w:space="0" w:color="D9D9D9" w:themeColor="background1" w:themeShade="D9"/>
              <w:right w:val="single" w:sz="4" w:space="0" w:color="D9D9D9" w:themeColor="background1" w:themeShade="D9"/>
            </w:tcBorders>
          </w:tcPr>
          <w:p w14:paraId="48319222" w14:textId="77777777" w:rsidR="001F1E6A" w:rsidRPr="001F1E6A" w:rsidRDefault="001F1E6A" w:rsidP="005A3AED">
            <w:pPr>
              <w:rPr>
                <w:rStyle w:val="Strong"/>
              </w:rPr>
            </w:pPr>
            <w:r w:rsidRPr="001F1E6A">
              <w:rPr>
                <w:rStyle w:val="Strong"/>
              </w:rPr>
              <w:t>4. The process made you feel that you could get appropriate support for your needs.</w:t>
            </w:r>
          </w:p>
        </w:tc>
        <w:tc>
          <w:tcPr>
            <w:tcW w:w="1020" w:type="dxa"/>
            <w:tcBorders>
              <w:left w:val="single" w:sz="4" w:space="0" w:color="D9D9D9" w:themeColor="background1" w:themeShade="D9"/>
              <w:right w:val="single" w:sz="4" w:space="0" w:color="D9D9D9" w:themeColor="background1" w:themeShade="D9"/>
            </w:tcBorders>
            <w:shd w:val="clear" w:color="auto" w:fill="B6DDE8" w:themeFill="accent5" w:themeFillTint="66"/>
            <w:vAlign w:val="center"/>
          </w:tcPr>
          <w:p w14:paraId="30BFF945" w14:textId="77777777" w:rsidR="001F1E6A" w:rsidRPr="007F4784" w:rsidRDefault="001F1E6A" w:rsidP="001F1E6A">
            <w:pPr>
              <w:pStyle w:val="Tabletextcentre"/>
            </w:pPr>
            <w:r w:rsidRPr="007F4784">
              <w:t>44</w:t>
            </w:r>
          </w:p>
        </w:tc>
        <w:tc>
          <w:tcPr>
            <w:tcW w:w="1020" w:type="dxa"/>
            <w:tcBorders>
              <w:left w:val="single" w:sz="4" w:space="0" w:color="D9D9D9" w:themeColor="background1" w:themeShade="D9"/>
              <w:right w:val="single" w:sz="4" w:space="0" w:color="D9D9D9" w:themeColor="background1" w:themeShade="D9"/>
            </w:tcBorders>
            <w:shd w:val="clear" w:color="auto" w:fill="DAEEF3" w:themeFill="accent5" w:themeFillTint="33"/>
            <w:vAlign w:val="center"/>
          </w:tcPr>
          <w:p w14:paraId="4FCA9A84" w14:textId="77777777" w:rsidR="001F1E6A" w:rsidRPr="007F4784" w:rsidRDefault="001F1E6A" w:rsidP="001F1E6A">
            <w:pPr>
              <w:pStyle w:val="Tabletextcentre"/>
            </w:pPr>
            <w:r w:rsidRPr="007F4784">
              <w:t>40</w:t>
            </w:r>
          </w:p>
        </w:tc>
        <w:tc>
          <w:tcPr>
            <w:tcW w:w="1020" w:type="dxa"/>
            <w:tcBorders>
              <w:left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2A969A9D" w14:textId="77777777" w:rsidR="001F1E6A" w:rsidRPr="007F4784" w:rsidRDefault="001F1E6A" w:rsidP="001F1E6A">
            <w:pPr>
              <w:pStyle w:val="Tabletextcentre"/>
            </w:pPr>
            <w:r w:rsidRPr="007F4784">
              <w:t>12</w:t>
            </w:r>
          </w:p>
        </w:tc>
        <w:tc>
          <w:tcPr>
            <w:tcW w:w="1020" w:type="dxa"/>
            <w:tcBorders>
              <w:left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6EB638A6" w14:textId="77777777" w:rsidR="001F1E6A" w:rsidRPr="007F4784" w:rsidRDefault="001F1E6A" w:rsidP="001F1E6A">
            <w:pPr>
              <w:pStyle w:val="Tabletextcentre"/>
            </w:pPr>
            <w:r w:rsidRPr="007F4784">
              <w:t>4</w:t>
            </w:r>
          </w:p>
        </w:tc>
        <w:tc>
          <w:tcPr>
            <w:tcW w:w="1020" w:type="dxa"/>
            <w:tcBorders>
              <w:left w:val="single" w:sz="4" w:space="0" w:color="D9D9D9" w:themeColor="background1" w:themeShade="D9"/>
              <w:right w:val="single" w:sz="4" w:space="0" w:color="D9D9D9" w:themeColor="background1" w:themeShade="D9"/>
            </w:tcBorders>
            <w:shd w:val="clear" w:color="auto" w:fill="F2F2F2" w:themeFill="background1" w:themeFillShade="F2"/>
            <w:vAlign w:val="center"/>
          </w:tcPr>
          <w:p w14:paraId="5FA81A4F" w14:textId="77777777" w:rsidR="001F1E6A" w:rsidRPr="007F4784" w:rsidRDefault="001F1E6A" w:rsidP="001F1E6A">
            <w:pPr>
              <w:pStyle w:val="Tabletextcentre"/>
            </w:pPr>
            <w:r w:rsidRPr="007F4784">
              <w:t>0</w:t>
            </w:r>
          </w:p>
        </w:tc>
      </w:tr>
    </w:tbl>
    <w:p w14:paraId="011488A1" w14:textId="77777777" w:rsidR="004127FC" w:rsidRPr="00FB1BF2" w:rsidRDefault="005F5B62" w:rsidP="00C337A7">
      <w:pPr>
        <w:pStyle w:val="Heading3"/>
      </w:pPr>
      <w:r w:rsidRPr="00FB1BF2">
        <w:t>Participant feedback after interviews</w:t>
      </w:r>
    </w:p>
    <w:p w14:paraId="0BCA31A1" w14:textId="77777777" w:rsidR="004127FC" w:rsidRPr="00F232AA" w:rsidRDefault="005F5B62" w:rsidP="00C337A7">
      <w:r w:rsidRPr="00F232AA">
        <w:t>Open-ended feedback revealed that participants felt comfortable sharing their experiences, that they felt they were listened to, and that their needs were understood. Participants specifically appreciated the clarity of the questions and the examples given, which made the difficult subject matter more approachable.</w:t>
      </w:r>
    </w:p>
    <w:p w14:paraId="66DE9640" w14:textId="77777777" w:rsidR="004127FC" w:rsidRPr="00F232AA" w:rsidRDefault="005F5B62" w:rsidP="00C337A7">
      <w:r w:rsidRPr="00F232AA">
        <w:t>Although most participants reported that they felt the interview was long enough to cover their needs respectfully but without being exhausting, some respondents wanted a longer, more in-depth assessment.</w:t>
      </w:r>
    </w:p>
    <w:p w14:paraId="0436F367" w14:textId="77777777" w:rsidR="004127FC" w:rsidRPr="00F232AA" w:rsidRDefault="004127FC" w:rsidP="00C337A7">
      <w:pPr>
        <w:sectPr w:rsidR="004127FC" w:rsidRPr="00F232AA" w:rsidSect="00973295">
          <w:headerReference w:type="even" r:id="rId60"/>
          <w:headerReference w:type="default" r:id="rId61"/>
          <w:footerReference w:type="even" r:id="rId62"/>
          <w:footerReference w:type="default" r:id="rId63"/>
          <w:pgSz w:w="11910" w:h="16840"/>
          <w:pgMar w:top="1701" w:right="992" w:bottom="816" w:left="992" w:header="0" w:footer="193" w:gutter="0"/>
          <w:pgNumType w:start="44"/>
          <w:cols w:space="720"/>
        </w:sectPr>
      </w:pPr>
    </w:p>
    <w:p w14:paraId="4D757995" w14:textId="77777777" w:rsidR="004127FC" w:rsidRPr="00B47832" w:rsidRDefault="005F5B62" w:rsidP="00B92D85">
      <w:pPr>
        <w:pStyle w:val="Heading2"/>
      </w:pPr>
      <w:bookmarkStart w:id="54" w:name="_bookmark17"/>
      <w:bookmarkStart w:id="55" w:name="Rapid_Study_3"/>
      <w:bookmarkStart w:id="56" w:name="_Toc231942721"/>
      <w:bookmarkEnd w:id="54"/>
      <w:bookmarkEnd w:id="55"/>
      <w:r w:rsidRPr="00B47832">
        <w:t>Rapid Study 3</w:t>
      </w:r>
      <w:bookmarkEnd w:id="56"/>
    </w:p>
    <w:p w14:paraId="7DC95EC4" w14:textId="3639545B" w:rsidR="00E85FD0" w:rsidRPr="00B47832" w:rsidRDefault="005F5B62" w:rsidP="00C337A7">
      <w:pPr>
        <w:pStyle w:val="Heading3"/>
      </w:pPr>
      <w:bookmarkStart w:id="57" w:name="Clinician_survey"/>
      <w:bookmarkEnd w:id="57"/>
      <w:r w:rsidRPr="00B47832">
        <w:t>Clinician survey</w:t>
      </w:r>
    </w:p>
    <w:p w14:paraId="3A49A5EA" w14:textId="24609F2F" w:rsidR="004127FC" w:rsidRPr="00000064" w:rsidRDefault="00E85FD0" w:rsidP="00096C8D">
      <w:pPr>
        <w:pStyle w:val="BlockText1"/>
      </w:pPr>
      <w:r w:rsidRPr="00000064">
        <w:t>Key findings: Responses from health professionals who use the IAR-DST were mixed. Overall, the feedback from those who use the IAR-DST to make referrals was more negative, and the feedback from those who use the tool to receive referrals was more positive.</w:t>
      </w:r>
    </w:p>
    <w:p w14:paraId="366EC9F1" w14:textId="77777777" w:rsidR="004127FC" w:rsidRPr="00B47832" w:rsidRDefault="005F5B62" w:rsidP="00C337A7">
      <w:pPr>
        <w:pStyle w:val="Heading3"/>
      </w:pPr>
      <w:r w:rsidRPr="00B47832">
        <w:t>Results in context: The feedback from those who make referrals was mostly from GPs who reported they were reasonably or very experienced in mental health assessments.</w:t>
      </w:r>
    </w:p>
    <w:p w14:paraId="5345E469" w14:textId="77777777" w:rsidR="004127FC" w:rsidRPr="00F232AA" w:rsidRDefault="005F5B62" w:rsidP="00C337A7">
      <w:r w:rsidRPr="00F232AA">
        <w:t>Rapid study 3 was an anonymous online survey for clinicians who use the IAR-DST to receive or make referrals, which provides further evidence of face validity and the general utility of the tool by exploring the experiences of clinicians of the usefulness of IAR-DST in their clinical practice.</w:t>
      </w:r>
    </w:p>
    <w:p w14:paraId="3B588363" w14:textId="77777777" w:rsidR="004127FC" w:rsidRPr="00F232AA" w:rsidRDefault="005F5B62" w:rsidP="00C337A7">
      <w:r w:rsidRPr="00F232AA">
        <w:t>A total of 94 clinicians took part in the survey: GPs (59%), PHN commissioned service providers (12%), Medicare Mental Health Centre staff members (10%), phone line staff (9%) and headspace staff members (10%). Almost all staff were reasonably (48%) or very experienced (47%) in mental health. The majority of respondents made referrals (86%) and a third received referrals (33%).</w:t>
      </w:r>
    </w:p>
    <w:p w14:paraId="4DB52E60" w14:textId="77777777" w:rsidR="004127FC" w:rsidRPr="00723B7C" w:rsidRDefault="005F5B62" w:rsidP="00C337A7">
      <w:pPr>
        <w:pStyle w:val="Heading3"/>
      </w:pPr>
      <w:r w:rsidRPr="00723B7C">
        <w:t>Clinicians making referrals</w:t>
      </w:r>
    </w:p>
    <w:p w14:paraId="3AC108AB" w14:textId="77777777" w:rsidR="004127FC" w:rsidRPr="00F232AA" w:rsidRDefault="005F5B62" w:rsidP="00C337A7">
      <w:r w:rsidRPr="00F232AA">
        <w:t>Of those clinicians who made referrals, nearly half of the respondents (n=39, 49%) believed that the IAR-DST mostly or always produced the right Level of Care. However, 60% (n=48) said that the IAR-DST never, or only rarely, helped to create a common language about levels of care across service types, and over 60% (n=49) stated that the IAR-DST never, or rarely, helped them to decide about which service to refer someone to.</w:t>
      </w:r>
    </w:p>
    <w:p w14:paraId="4AA46B85" w14:textId="1E8994E6" w:rsidR="004127FC" w:rsidRPr="00B47832" w:rsidRDefault="005F5B62" w:rsidP="00C337A7">
      <w:pPr>
        <w:pStyle w:val="Caption"/>
      </w:pPr>
      <w:r w:rsidRPr="00B47832">
        <w:t>Figure 8. Clinicians making referrals (n=80)</w:t>
      </w:r>
    </w:p>
    <w:p w14:paraId="29F89638" w14:textId="2BAB078E" w:rsidR="004127FC" w:rsidRPr="0077038F" w:rsidRDefault="005F5B62" w:rsidP="00C337A7">
      <w:pPr>
        <w:pStyle w:val="Caption"/>
      </w:pPr>
      <w:r w:rsidRPr="0077038F">
        <w:t>Does</w:t>
      </w:r>
      <w:r w:rsidRPr="0077038F">
        <w:rPr>
          <w:spacing w:val="-4"/>
        </w:rPr>
        <w:t xml:space="preserve"> </w:t>
      </w:r>
      <w:r w:rsidRPr="0077038F">
        <w:t>the</w:t>
      </w:r>
      <w:r w:rsidRPr="0077038F">
        <w:rPr>
          <w:spacing w:val="-4"/>
        </w:rPr>
        <w:t xml:space="preserve"> </w:t>
      </w:r>
      <w:r w:rsidRPr="0077038F">
        <w:t>IAR-DST</w:t>
      </w:r>
      <w:r w:rsidRPr="0077038F">
        <w:rPr>
          <w:spacing w:val="-3"/>
        </w:rPr>
        <w:t xml:space="preserve"> </w:t>
      </w:r>
      <w:r w:rsidRPr="0077038F">
        <w:t>produce</w:t>
      </w:r>
      <w:r w:rsidRPr="0077038F">
        <w:rPr>
          <w:spacing w:val="-4"/>
        </w:rPr>
        <w:t xml:space="preserve"> </w:t>
      </w:r>
      <w:r w:rsidRPr="0077038F">
        <w:t>the</w:t>
      </w:r>
      <w:r w:rsidRPr="0077038F">
        <w:rPr>
          <w:spacing w:val="-3"/>
        </w:rPr>
        <w:t xml:space="preserve"> </w:t>
      </w:r>
      <w:r w:rsidRPr="0077038F">
        <w:t>right</w:t>
      </w:r>
      <w:r w:rsidRPr="0077038F">
        <w:rPr>
          <w:spacing w:val="-4"/>
        </w:rPr>
        <w:t xml:space="preserve"> </w:t>
      </w:r>
      <w:r w:rsidRPr="0077038F">
        <w:t>level</w:t>
      </w:r>
      <w:r w:rsidRPr="0077038F">
        <w:rPr>
          <w:spacing w:val="-3"/>
        </w:rPr>
        <w:t xml:space="preserve"> </w:t>
      </w:r>
      <w:r w:rsidRPr="0077038F">
        <w:t>in</w:t>
      </w:r>
      <w:r w:rsidRPr="0077038F">
        <w:rPr>
          <w:spacing w:val="-4"/>
        </w:rPr>
        <w:t xml:space="preserve"> </w:t>
      </w:r>
      <w:r w:rsidRPr="0077038F">
        <w:t>your</w:t>
      </w:r>
      <w:r w:rsidRPr="0077038F">
        <w:rPr>
          <w:spacing w:val="-3"/>
        </w:rPr>
        <w:t xml:space="preserve"> </w:t>
      </w:r>
      <w:r w:rsidRPr="0077038F">
        <w:t>clinical</w:t>
      </w:r>
      <w:r w:rsidRPr="0077038F">
        <w:rPr>
          <w:spacing w:val="-4"/>
        </w:rPr>
        <w:t xml:space="preserve"> </w:t>
      </w:r>
      <w:r w:rsidRPr="0077038F">
        <w:rPr>
          <w:spacing w:val="-2"/>
        </w:rPr>
        <w:t>opinion?</w:t>
      </w:r>
    </w:p>
    <w:p w14:paraId="60D42A91" w14:textId="15B85103" w:rsidR="004127FC" w:rsidRDefault="0077038F" w:rsidP="00C337A7">
      <w:pPr>
        <w:pStyle w:val="TableParagraph"/>
        <w:rPr>
          <w:rFonts w:ascii="Arial"/>
          <w:b/>
          <w:sz w:val="14"/>
        </w:rPr>
        <w:sectPr w:rsidR="004127FC" w:rsidSect="00973295">
          <w:pgSz w:w="11910" w:h="16840"/>
          <w:pgMar w:top="1701" w:right="992" w:bottom="816" w:left="992" w:header="0" w:footer="193" w:gutter="0"/>
          <w:cols w:space="720"/>
        </w:sectPr>
      </w:pPr>
      <w:r>
        <w:rPr>
          <w:rFonts w:ascii="Arial"/>
          <w:b/>
          <w:noProof/>
          <w:sz w:val="14"/>
        </w:rPr>
        <w:drawing>
          <wp:inline distT="0" distB="0" distL="0" distR="0" wp14:anchorId="5B08A253" wp14:editId="60B8EE47">
            <wp:extent cx="6273800" cy="2705100"/>
            <wp:effectExtent l="0" t="0" r="0" b="0"/>
            <wp:docPr id="927934511" name="Picture 150" descr="Stacked horizontal bar charts showing survey responses from 80 clinicians making referrals across three questions, using a five-point scale from Never to Always. Bars are colour coded from red indicating Never through pink Rarely, yellow Sometimes, teal Mostly, to dark teal Always.&#10;Question: Does the IAR-DST produce the right level in your clinical opinion? Never 10 percent, Rarely 10 percent, Sometimes 31 percent, Mostly 46 percent, Always 3 percent.&#10;Question: Has the IAR-DST helped to create a common language about levels of care across service types? Never 34 percent, Rarely 26 percent, Sometimes 20 percent, Mostly 18 percent, Always 3 percent.&#10;Question: Does the IAR-DST help you to make a decision about the type of service to refer someone to? Never 40 percent, Rarely 21 percent, Sometimes 29 percent, Mostly 8 percent, Always 3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934511" name="Picture 150" descr="Stacked horizontal bar charts showing survey responses from 80 clinicians making referrals across three questions, using a five-point scale from Never to Always. Bars are colour coded from red indicating Never through pink Rarely, yellow Sometimes, teal Mostly, to dark teal Always.&#10;Question: Does the IAR-DST produce the right level in your clinical opinion? Never 10 percent, Rarely 10 percent, Sometimes 31 percent, Mostly 46 percent, Always 3 percent.&#10;Question: Has the IAR-DST helped to create a common language about levels of care across service types? Never 34 percent, Rarely 26 percent, Sometimes 20 percent, Mostly 18 percent, Always 3 percent.&#10;Question: Does the IAR-DST help you to make a decision about the type of service to refer someone to? Never 40 percent, Rarely 21 percent, Sometimes 29 percent, Mostly 8 percent, Always 3 percent."/>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273800" cy="2705100"/>
                    </a:xfrm>
                    <a:prstGeom prst="rect">
                      <a:avLst/>
                    </a:prstGeom>
                  </pic:spPr>
                </pic:pic>
              </a:graphicData>
            </a:graphic>
          </wp:inline>
        </w:drawing>
      </w:r>
    </w:p>
    <w:p w14:paraId="6FDD06DB" w14:textId="77777777" w:rsidR="004127FC" w:rsidRPr="00B47832" w:rsidRDefault="005F5B62" w:rsidP="00C337A7">
      <w:pPr>
        <w:pStyle w:val="Heading3"/>
      </w:pPr>
      <w:r w:rsidRPr="00B47832">
        <w:t>Clinicians making referrals continued</w:t>
      </w:r>
    </w:p>
    <w:p w14:paraId="0D5CE970" w14:textId="77777777" w:rsidR="004127FC" w:rsidRPr="00F232AA" w:rsidRDefault="005F5B62" w:rsidP="00C337A7">
      <w:r w:rsidRPr="00F232AA">
        <w:t>The majority of respondents did not think the IAR-DST is a useful tool that enhances their practice (63%), did not think the tool is time-efficient in their practice (69%), did not think use of the tool enabled access to service pathways that otherwise would not be accessible (64%), and nearly half thought that the IAR-DST had further complicated their referral processes (49%).</w:t>
      </w:r>
    </w:p>
    <w:p w14:paraId="40741420" w14:textId="77777777" w:rsidR="004127FC" w:rsidRPr="00B47832" w:rsidRDefault="005F5B62" w:rsidP="00C337A7">
      <w:pPr>
        <w:pStyle w:val="Heading3"/>
      </w:pPr>
      <w:r w:rsidRPr="00B47832">
        <w:t>Clinicians receiving referrals</w:t>
      </w:r>
    </w:p>
    <w:p w14:paraId="4034F06F" w14:textId="77777777" w:rsidR="004127FC" w:rsidRPr="00F232AA" w:rsidRDefault="005F5B62" w:rsidP="00F232AA">
      <w:r w:rsidRPr="00F232AA">
        <w:t>Of the respondents who received referrals, nearly half (48%) thought that the IAR-DST had mostly recommended the right Level of Care, that the referrals were mostly appropriate for the type of care that they could deliver, and that patients referred an outcome from the IAR-DST could mostly achieve good outcomes from their care. In their opinion, patients received the right care from the system either some of the time (48%) or most of the time (39%) (Figure 9).</w:t>
      </w:r>
    </w:p>
    <w:p w14:paraId="5044072B" w14:textId="72B422D0" w:rsidR="004127FC" w:rsidRPr="00B47832" w:rsidRDefault="005F5B62" w:rsidP="00B47832">
      <w:pPr>
        <w:pStyle w:val="Caption"/>
      </w:pPr>
      <w:r w:rsidRPr="00B47832">
        <w:t>Figure 9. Clinicians receiving referrals (n=31)</w:t>
      </w:r>
    </w:p>
    <w:p w14:paraId="440B533B" w14:textId="2526E83F" w:rsidR="004127FC" w:rsidRPr="0077038F" w:rsidRDefault="005F5B62" w:rsidP="00FD5972">
      <w:pPr>
        <w:pStyle w:val="Caption"/>
      </w:pPr>
      <w:r w:rsidRPr="0077038F">
        <w:t>When</w:t>
      </w:r>
      <w:r w:rsidRPr="0077038F">
        <w:rPr>
          <w:spacing w:val="-2"/>
        </w:rPr>
        <w:t xml:space="preserve"> </w:t>
      </w:r>
      <w:r w:rsidRPr="0077038F">
        <w:t>you</w:t>
      </w:r>
      <w:r w:rsidRPr="0077038F">
        <w:rPr>
          <w:spacing w:val="-2"/>
        </w:rPr>
        <w:t xml:space="preserve"> </w:t>
      </w:r>
      <w:r w:rsidRPr="0077038F">
        <w:t>receive</w:t>
      </w:r>
      <w:r w:rsidRPr="0077038F">
        <w:rPr>
          <w:spacing w:val="-2"/>
        </w:rPr>
        <w:t xml:space="preserve"> </w:t>
      </w:r>
      <w:r w:rsidRPr="0077038F">
        <w:t>a</w:t>
      </w:r>
      <w:r w:rsidRPr="0077038F">
        <w:rPr>
          <w:spacing w:val="-2"/>
        </w:rPr>
        <w:t xml:space="preserve"> </w:t>
      </w:r>
      <w:r w:rsidRPr="0077038F">
        <w:t>referral</w:t>
      </w:r>
      <w:r w:rsidRPr="0077038F">
        <w:rPr>
          <w:spacing w:val="-2"/>
        </w:rPr>
        <w:t xml:space="preserve"> </w:t>
      </w:r>
      <w:r w:rsidRPr="0077038F">
        <w:t>that</w:t>
      </w:r>
      <w:r w:rsidRPr="0077038F">
        <w:rPr>
          <w:spacing w:val="-2"/>
        </w:rPr>
        <w:t xml:space="preserve"> </w:t>
      </w:r>
      <w:r w:rsidRPr="0077038F">
        <w:t>includes</w:t>
      </w:r>
      <w:r w:rsidRPr="0077038F">
        <w:rPr>
          <w:spacing w:val="-2"/>
        </w:rPr>
        <w:t xml:space="preserve"> </w:t>
      </w:r>
      <w:r w:rsidRPr="0077038F">
        <w:t>an</w:t>
      </w:r>
      <w:r w:rsidRPr="0077038F">
        <w:rPr>
          <w:spacing w:val="-2"/>
        </w:rPr>
        <w:t xml:space="preserve"> </w:t>
      </w:r>
      <w:r w:rsidRPr="0077038F">
        <w:t>IAR-DST</w:t>
      </w:r>
      <w:r w:rsidRPr="0077038F">
        <w:rPr>
          <w:spacing w:val="-2"/>
        </w:rPr>
        <w:t xml:space="preserve"> </w:t>
      </w:r>
      <w:r w:rsidRPr="0077038F">
        <w:t>rating,</w:t>
      </w:r>
      <w:r w:rsidRPr="0077038F">
        <w:rPr>
          <w:spacing w:val="-2"/>
        </w:rPr>
        <w:t xml:space="preserve"> </w:t>
      </w:r>
      <w:r w:rsidRPr="0077038F">
        <w:t>has</w:t>
      </w:r>
      <w:r w:rsidRPr="0077038F">
        <w:rPr>
          <w:spacing w:val="-2"/>
        </w:rPr>
        <w:t xml:space="preserve"> </w:t>
      </w:r>
      <w:r w:rsidRPr="0077038F">
        <w:t>the</w:t>
      </w:r>
      <w:r w:rsidRPr="0077038F">
        <w:rPr>
          <w:spacing w:val="-2"/>
        </w:rPr>
        <w:t xml:space="preserve"> </w:t>
      </w:r>
      <w:r w:rsidRPr="0077038F">
        <w:t>tool</w:t>
      </w:r>
      <w:r w:rsidRPr="0077038F">
        <w:rPr>
          <w:spacing w:val="-2"/>
        </w:rPr>
        <w:t xml:space="preserve"> </w:t>
      </w:r>
      <w:r w:rsidRPr="0077038F">
        <w:t>recommended</w:t>
      </w:r>
      <w:r w:rsidRPr="0077038F">
        <w:rPr>
          <w:spacing w:val="-2"/>
        </w:rPr>
        <w:t xml:space="preserve"> </w:t>
      </w:r>
      <w:r w:rsidRPr="0077038F">
        <w:t>the</w:t>
      </w:r>
      <w:r w:rsidRPr="0077038F">
        <w:rPr>
          <w:spacing w:val="-2"/>
        </w:rPr>
        <w:t xml:space="preserve"> </w:t>
      </w:r>
      <w:r w:rsidRPr="0077038F">
        <w:t>right</w:t>
      </w:r>
      <w:r w:rsidRPr="0077038F">
        <w:rPr>
          <w:spacing w:val="-2"/>
        </w:rPr>
        <w:t xml:space="preserve"> </w:t>
      </w:r>
      <w:r w:rsidRPr="0077038F">
        <w:t>Level</w:t>
      </w:r>
      <w:r w:rsidRPr="0077038F">
        <w:rPr>
          <w:spacing w:val="-2"/>
        </w:rPr>
        <w:t xml:space="preserve"> </w:t>
      </w:r>
      <w:r w:rsidRPr="0077038F">
        <w:t>of</w:t>
      </w:r>
      <w:r w:rsidRPr="0077038F">
        <w:rPr>
          <w:spacing w:val="-2"/>
        </w:rPr>
        <w:t xml:space="preserve"> care?</w:t>
      </w:r>
    </w:p>
    <w:p w14:paraId="4A030269" w14:textId="7D582CEB" w:rsidR="002A410F" w:rsidRPr="002A410F" w:rsidRDefault="0077038F" w:rsidP="002A410F">
      <w:pPr>
        <w:pStyle w:val="TableParagraph"/>
        <w:sectPr w:rsidR="002A410F" w:rsidRPr="002A410F" w:rsidSect="00973295">
          <w:headerReference w:type="even" r:id="rId65"/>
          <w:headerReference w:type="default" r:id="rId66"/>
          <w:footerReference w:type="even" r:id="rId67"/>
          <w:footerReference w:type="default" r:id="rId68"/>
          <w:pgSz w:w="11910" w:h="16840"/>
          <w:pgMar w:top="1701" w:right="992" w:bottom="816" w:left="992" w:header="0" w:footer="193" w:gutter="0"/>
          <w:pgNumType w:start="46"/>
          <w:cols w:space="720"/>
        </w:sectPr>
      </w:pPr>
      <w:r>
        <w:rPr>
          <w:noProof/>
        </w:rPr>
        <w:drawing>
          <wp:inline distT="0" distB="0" distL="0" distR="0" wp14:anchorId="661DBCB3" wp14:editId="60DB8638">
            <wp:extent cx="6261100" cy="3695700"/>
            <wp:effectExtent l="0" t="0" r="0" b="0"/>
            <wp:docPr id="1079652756" name="Picture 151" descr="Stacked horizontal bar charts showing survey responses from 31 clinicians receiving referrals across four questions, using a five-point scale from Never to Always. Bars are colour coded from red indicating Never through pink Rarely, yellow Sometimes, teal Mostly, to dark teal Always.&#10;Question: When you receive a referral that includes an IAR-DST rating, has the tool recommended the right Level of Care? Never 3 percent, Rarely 10 percent, Sometimes 32 percent, Mostly 48 percent, Always 7 percent.&#10;Question: Are the referrals that you receive using the IAR-DST appropriate for the type of care that you can deliver? Never 3 percent, Rarely 7 percent, Sometimes 36 percent, Mostly 48 percent, Always 7 percent.&#10;Question: Do patients who are referred using the IAR-DST receive the right care from the system? Never 7 percent, Rarely 3 percent, Sometimes 48 percent, Mostly 39 percent, Always 3 percent.&#10;Question: Do patients who are referred using the IAR-DST achieve good outcomes from their care? Never 3 percent, Rarely 7 percent, Sometimes 36 percent, Mostly 48 percent, Always 7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652756" name="Picture 151" descr="Stacked horizontal bar charts showing survey responses from 31 clinicians receiving referrals across four questions, using a five-point scale from Never to Always. Bars are colour coded from red indicating Never through pink Rarely, yellow Sometimes, teal Mostly, to dark teal Always.&#10;Question: When you receive a referral that includes an IAR-DST rating, has the tool recommended the right Level of Care? Never 3 percent, Rarely 10 percent, Sometimes 32 percent, Mostly 48 percent, Always 7 percent.&#10;Question: Are the referrals that you receive using the IAR-DST appropriate for the type of care that you can deliver? Never 3 percent, Rarely 7 percent, Sometimes 36 percent, Mostly 48 percent, Always 7 percent.&#10;Question: Do patients who are referred using the IAR-DST receive the right care from the system? Never 7 percent, Rarely 3 percent, Sometimes 48 percent, Mostly 39 percent, Always 3 percent.&#10;Question: Do patients who are referred using the IAR-DST achieve good outcomes from their care? Never 3 percent, Rarely 7 percent, Sometimes 36 percent, Mostly 48 percent, Always 7 percent."/>
                    <pic:cNvPicPr/>
                  </pic:nvPicPr>
                  <pic:blipFill>
                    <a:blip r:embed="rId69" cstate="print">
                      <a:extLst>
                        <a:ext uri="{28A0092B-C50C-407E-A947-70E740481C1C}">
                          <a14:useLocalDpi xmlns:a14="http://schemas.microsoft.com/office/drawing/2010/main" val="0"/>
                        </a:ext>
                      </a:extLst>
                    </a:blip>
                    <a:stretch>
                      <a:fillRect/>
                    </a:stretch>
                  </pic:blipFill>
                  <pic:spPr>
                    <a:xfrm>
                      <a:off x="0" y="0"/>
                      <a:ext cx="6261100" cy="3695700"/>
                    </a:xfrm>
                    <a:prstGeom prst="rect">
                      <a:avLst/>
                    </a:prstGeom>
                  </pic:spPr>
                </pic:pic>
              </a:graphicData>
            </a:graphic>
          </wp:inline>
        </w:drawing>
      </w:r>
      <w:r w:rsidR="002A410F">
        <w:rPr>
          <w:noProof/>
        </w:rPr>
        <w:tab/>
      </w:r>
    </w:p>
    <w:p w14:paraId="7ADD2EC8" w14:textId="6A9C2855" w:rsidR="004127FC" w:rsidRPr="00F232AA" w:rsidRDefault="005F5B62" w:rsidP="00F232AA">
      <w:r w:rsidRPr="00F232AA">
        <w:t>About half of respondents considered the IAR-DST to have improved referral processes (52%), and 42% reported that it had improved the quality of information received in a referral. Nearly all respondents reported receiving sufficient training in the use of the IAR-DST (94%) (Table 32).</w:t>
      </w:r>
    </w:p>
    <w:p w14:paraId="294CEA76" w14:textId="77777777" w:rsidR="0016319C" w:rsidRPr="0016319C" w:rsidRDefault="005F5B62" w:rsidP="00FD5972">
      <w:pPr>
        <w:pStyle w:val="Caption"/>
      </w:pPr>
      <w:r w:rsidRPr="0016319C">
        <w:t>Table 32. Clinicians receiving referrals (n=31)</w:t>
      </w:r>
    </w:p>
    <w:tbl>
      <w:tblPr>
        <w:tblStyle w:val="TableGridLight"/>
        <w:tblW w:w="0" w:type="auto"/>
        <w:tblLayout w:type="fixed"/>
        <w:tblLook w:val="0460" w:firstRow="1" w:lastRow="1" w:firstColumn="0" w:lastColumn="0" w:noHBand="0" w:noVBand="1"/>
      </w:tblPr>
      <w:tblGrid>
        <w:gridCol w:w="1833"/>
        <w:gridCol w:w="567"/>
        <w:gridCol w:w="850"/>
        <w:gridCol w:w="1814"/>
        <w:gridCol w:w="567"/>
        <w:gridCol w:w="850"/>
        <w:gridCol w:w="1757"/>
        <w:gridCol w:w="566"/>
        <w:gridCol w:w="849"/>
      </w:tblGrid>
      <w:tr w:rsidR="00E943B6" w:rsidRPr="00870C1E" w14:paraId="0F7AB04F" w14:textId="77777777" w:rsidTr="00E943B6">
        <w:trPr>
          <w:cnfStyle w:val="100000000000" w:firstRow="1" w:lastRow="0" w:firstColumn="0" w:lastColumn="0" w:oddVBand="0" w:evenVBand="0" w:oddHBand="0" w:evenHBand="0" w:firstRowFirstColumn="0" w:firstRowLastColumn="0" w:lastRowFirstColumn="0" w:lastRowLastColumn="0"/>
          <w:trHeight w:val="825"/>
          <w:tblHeader/>
        </w:trPr>
        <w:tc>
          <w:tcPr>
            <w:tcW w:w="3250" w:type="dxa"/>
            <w:gridSpan w:val="3"/>
          </w:tcPr>
          <w:p w14:paraId="71B33A57" w14:textId="77777777" w:rsidR="00E943B6" w:rsidRPr="00870C1E" w:rsidRDefault="00E943B6" w:rsidP="005A3AED">
            <w:r w:rsidRPr="00870C1E">
              <w:t>Is the IAR-DST an improvement on standard referral practices?</w:t>
            </w:r>
          </w:p>
        </w:tc>
        <w:tc>
          <w:tcPr>
            <w:tcW w:w="3231" w:type="dxa"/>
            <w:gridSpan w:val="3"/>
          </w:tcPr>
          <w:p w14:paraId="03D21A17" w14:textId="77777777" w:rsidR="00E943B6" w:rsidRPr="00870C1E" w:rsidRDefault="00E943B6" w:rsidP="005A3AED">
            <w:r w:rsidRPr="00870C1E">
              <w:t>Has the IAR-DST improved the quality of information you receive in a referral?</w:t>
            </w:r>
          </w:p>
        </w:tc>
        <w:tc>
          <w:tcPr>
            <w:tcW w:w="3172" w:type="dxa"/>
            <w:gridSpan w:val="3"/>
          </w:tcPr>
          <w:p w14:paraId="59E70A15" w14:textId="14AD0723" w:rsidR="00E943B6" w:rsidRPr="00870C1E" w:rsidRDefault="00E943B6" w:rsidP="00E943B6">
            <w:r w:rsidRPr="00870C1E">
              <w:t>Have you had training in the IAR-DST sufﬁcient to understand its framework and how to use?</w:t>
            </w:r>
          </w:p>
        </w:tc>
      </w:tr>
      <w:tr w:rsidR="00E943B6" w:rsidRPr="00870C1E" w14:paraId="6140B102" w14:textId="77777777" w:rsidTr="00DC76E9">
        <w:trPr>
          <w:trHeight w:val="845"/>
        </w:trPr>
        <w:tc>
          <w:tcPr>
            <w:tcW w:w="1833" w:type="dxa"/>
          </w:tcPr>
          <w:p w14:paraId="70CA70A8" w14:textId="77777777" w:rsidR="00E943B6" w:rsidRPr="00870C1E" w:rsidRDefault="00E943B6" w:rsidP="00E943B6">
            <w:pPr>
              <w:pStyle w:val="Tabletextleft"/>
            </w:pPr>
            <w:r w:rsidRPr="00870C1E">
              <w:t>It has improved the referral process</w:t>
            </w:r>
          </w:p>
        </w:tc>
        <w:tc>
          <w:tcPr>
            <w:tcW w:w="567" w:type="dxa"/>
            <w:shd w:val="clear" w:color="auto" w:fill="DBE5F1" w:themeFill="accent1" w:themeFillTint="33"/>
            <w:vAlign w:val="center"/>
          </w:tcPr>
          <w:p w14:paraId="2150D272" w14:textId="77777777" w:rsidR="00E943B6" w:rsidRPr="001F1E6A" w:rsidRDefault="00E943B6" w:rsidP="00E943B6">
            <w:pPr>
              <w:pStyle w:val="Tabletextcentre"/>
              <w:rPr>
                <w:rStyle w:val="Strong"/>
              </w:rPr>
            </w:pPr>
            <w:r w:rsidRPr="001F1E6A">
              <w:rPr>
                <w:rStyle w:val="Strong"/>
              </w:rPr>
              <w:t>16</w:t>
            </w:r>
          </w:p>
        </w:tc>
        <w:tc>
          <w:tcPr>
            <w:tcW w:w="850" w:type="dxa"/>
            <w:shd w:val="clear" w:color="auto" w:fill="DBE5F1" w:themeFill="accent1" w:themeFillTint="33"/>
            <w:vAlign w:val="center"/>
          </w:tcPr>
          <w:p w14:paraId="34A62B2B" w14:textId="77777777" w:rsidR="00E943B6" w:rsidRPr="001F1E6A" w:rsidRDefault="00E943B6" w:rsidP="00E943B6">
            <w:pPr>
              <w:pStyle w:val="Tabletextcentre"/>
              <w:rPr>
                <w:rStyle w:val="Strong"/>
              </w:rPr>
            </w:pPr>
            <w:r w:rsidRPr="001F1E6A">
              <w:rPr>
                <w:rStyle w:val="Strong"/>
              </w:rPr>
              <w:t>52%</w:t>
            </w:r>
          </w:p>
        </w:tc>
        <w:tc>
          <w:tcPr>
            <w:tcW w:w="1814" w:type="dxa"/>
          </w:tcPr>
          <w:p w14:paraId="65D2DC99" w14:textId="77777777" w:rsidR="00E943B6" w:rsidRPr="00870C1E" w:rsidRDefault="00E943B6" w:rsidP="00E943B6">
            <w:pPr>
              <w:pStyle w:val="Tabletextleft"/>
            </w:pPr>
            <w:r w:rsidRPr="00870C1E">
              <w:t>It has improved the quality of information in referrals</w:t>
            </w:r>
          </w:p>
        </w:tc>
        <w:tc>
          <w:tcPr>
            <w:tcW w:w="567" w:type="dxa"/>
            <w:shd w:val="clear" w:color="auto" w:fill="DBE5F1" w:themeFill="accent1" w:themeFillTint="33"/>
            <w:vAlign w:val="center"/>
          </w:tcPr>
          <w:p w14:paraId="6565BA76" w14:textId="77777777" w:rsidR="00E943B6" w:rsidRPr="001F1E6A" w:rsidRDefault="00E943B6" w:rsidP="00E943B6">
            <w:pPr>
              <w:pStyle w:val="Tabletextcentre"/>
              <w:rPr>
                <w:rStyle w:val="Strong"/>
              </w:rPr>
            </w:pPr>
            <w:r w:rsidRPr="001F1E6A">
              <w:rPr>
                <w:rStyle w:val="Strong"/>
              </w:rPr>
              <w:t>13</w:t>
            </w:r>
          </w:p>
        </w:tc>
        <w:tc>
          <w:tcPr>
            <w:tcW w:w="850" w:type="dxa"/>
            <w:shd w:val="clear" w:color="auto" w:fill="DBE5F1" w:themeFill="accent1" w:themeFillTint="33"/>
            <w:vAlign w:val="center"/>
          </w:tcPr>
          <w:p w14:paraId="0AAF3BC1" w14:textId="77777777" w:rsidR="00E943B6" w:rsidRPr="001F1E6A" w:rsidRDefault="00E943B6" w:rsidP="00E943B6">
            <w:pPr>
              <w:pStyle w:val="Tabletextcentre"/>
              <w:rPr>
                <w:rStyle w:val="Strong"/>
              </w:rPr>
            </w:pPr>
            <w:r w:rsidRPr="001F1E6A">
              <w:rPr>
                <w:rStyle w:val="Strong"/>
              </w:rPr>
              <w:t>42%</w:t>
            </w:r>
          </w:p>
        </w:tc>
        <w:tc>
          <w:tcPr>
            <w:tcW w:w="1757" w:type="dxa"/>
          </w:tcPr>
          <w:p w14:paraId="7F940A64" w14:textId="77777777" w:rsidR="00E943B6" w:rsidRPr="00870C1E" w:rsidRDefault="00E943B6" w:rsidP="00E943B6">
            <w:pPr>
              <w:pStyle w:val="Tabletextleft"/>
            </w:pPr>
            <w:r w:rsidRPr="00870C1E">
              <w:t>No training</w:t>
            </w:r>
          </w:p>
        </w:tc>
        <w:tc>
          <w:tcPr>
            <w:tcW w:w="566" w:type="dxa"/>
            <w:vAlign w:val="center"/>
          </w:tcPr>
          <w:p w14:paraId="6D5F8FC4" w14:textId="77777777" w:rsidR="00E943B6" w:rsidRPr="00870C1E" w:rsidRDefault="00E943B6" w:rsidP="00E943B6">
            <w:pPr>
              <w:pStyle w:val="Tabletextcentre"/>
            </w:pPr>
            <w:r w:rsidRPr="00870C1E">
              <w:t>0</w:t>
            </w:r>
          </w:p>
        </w:tc>
        <w:tc>
          <w:tcPr>
            <w:tcW w:w="849" w:type="dxa"/>
            <w:vAlign w:val="center"/>
          </w:tcPr>
          <w:p w14:paraId="061B52B6" w14:textId="77777777" w:rsidR="00E943B6" w:rsidRPr="00870C1E" w:rsidRDefault="00E943B6" w:rsidP="00E943B6">
            <w:pPr>
              <w:pStyle w:val="Tabletextcentre"/>
            </w:pPr>
            <w:r w:rsidRPr="00870C1E">
              <w:t>0</w:t>
            </w:r>
          </w:p>
        </w:tc>
      </w:tr>
      <w:tr w:rsidR="00E943B6" w:rsidRPr="00870C1E" w14:paraId="52C4D590" w14:textId="77777777" w:rsidTr="00E943B6">
        <w:trPr>
          <w:trHeight w:val="845"/>
        </w:trPr>
        <w:tc>
          <w:tcPr>
            <w:tcW w:w="1833" w:type="dxa"/>
          </w:tcPr>
          <w:p w14:paraId="09D38FF8" w14:textId="77777777" w:rsidR="00E943B6" w:rsidRPr="00870C1E" w:rsidRDefault="00E943B6" w:rsidP="00E943B6">
            <w:pPr>
              <w:pStyle w:val="Tabletextleft"/>
            </w:pPr>
            <w:r w:rsidRPr="00870C1E">
              <w:t>It has not improved the referral process</w:t>
            </w:r>
          </w:p>
        </w:tc>
        <w:tc>
          <w:tcPr>
            <w:tcW w:w="567" w:type="dxa"/>
            <w:vAlign w:val="center"/>
          </w:tcPr>
          <w:p w14:paraId="1446C256" w14:textId="77777777" w:rsidR="00E943B6" w:rsidRPr="00870C1E" w:rsidRDefault="00E943B6" w:rsidP="00E943B6">
            <w:pPr>
              <w:pStyle w:val="Tabletextcentre"/>
            </w:pPr>
            <w:r w:rsidRPr="00870C1E">
              <w:t>9</w:t>
            </w:r>
          </w:p>
        </w:tc>
        <w:tc>
          <w:tcPr>
            <w:tcW w:w="850" w:type="dxa"/>
            <w:vAlign w:val="center"/>
          </w:tcPr>
          <w:p w14:paraId="799A1B48" w14:textId="77777777" w:rsidR="00E943B6" w:rsidRPr="00870C1E" w:rsidRDefault="00E943B6" w:rsidP="00E943B6">
            <w:pPr>
              <w:pStyle w:val="Tabletextcentre"/>
            </w:pPr>
            <w:r w:rsidRPr="00870C1E">
              <w:t>29%</w:t>
            </w:r>
          </w:p>
        </w:tc>
        <w:tc>
          <w:tcPr>
            <w:tcW w:w="1814" w:type="dxa"/>
          </w:tcPr>
          <w:p w14:paraId="28158248" w14:textId="77777777" w:rsidR="00E943B6" w:rsidRPr="00870C1E" w:rsidRDefault="00E943B6" w:rsidP="00E943B6">
            <w:pPr>
              <w:pStyle w:val="Tabletextleft"/>
            </w:pPr>
            <w:r w:rsidRPr="00870C1E">
              <w:t>About the same</w:t>
            </w:r>
          </w:p>
        </w:tc>
        <w:tc>
          <w:tcPr>
            <w:tcW w:w="567" w:type="dxa"/>
            <w:vAlign w:val="center"/>
          </w:tcPr>
          <w:p w14:paraId="5C33D800" w14:textId="77777777" w:rsidR="00E943B6" w:rsidRPr="00870C1E" w:rsidRDefault="00E943B6" w:rsidP="00E943B6">
            <w:pPr>
              <w:pStyle w:val="Tabletextcentre"/>
            </w:pPr>
            <w:r w:rsidRPr="00870C1E">
              <w:t>11</w:t>
            </w:r>
          </w:p>
        </w:tc>
        <w:tc>
          <w:tcPr>
            <w:tcW w:w="850" w:type="dxa"/>
            <w:vAlign w:val="center"/>
          </w:tcPr>
          <w:p w14:paraId="4BF25BA7" w14:textId="77777777" w:rsidR="00E943B6" w:rsidRPr="00870C1E" w:rsidRDefault="00E943B6" w:rsidP="00E943B6">
            <w:pPr>
              <w:pStyle w:val="Tabletextcentre"/>
            </w:pPr>
            <w:r w:rsidRPr="00870C1E">
              <w:t>36%</w:t>
            </w:r>
          </w:p>
        </w:tc>
        <w:tc>
          <w:tcPr>
            <w:tcW w:w="1757" w:type="dxa"/>
          </w:tcPr>
          <w:p w14:paraId="2BB305D6" w14:textId="77777777" w:rsidR="00E943B6" w:rsidRPr="00870C1E" w:rsidRDefault="00E943B6" w:rsidP="00E943B6">
            <w:pPr>
              <w:pStyle w:val="Tabletextleft"/>
            </w:pPr>
            <w:r w:rsidRPr="00870C1E">
              <w:t>Some training but insufﬁcient</w:t>
            </w:r>
          </w:p>
        </w:tc>
        <w:tc>
          <w:tcPr>
            <w:tcW w:w="566" w:type="dxa"/>
            <w:vAlign w:val="center"/>
          </w:tcPr>
          <w:p w14:paraId="0DF3B95D" w14:textId="77777777" w:rsidR="00E943B6" w:rsidRPr="00870C1E" w:rsidRDefault="00E943B6" w:rsidP="00E943B6">
            <w:pPr>
              <w:pStyle w:val="Tabletextcentre"/>
            </w:pPr>
            <w:r w:rsidRPr="00870C1E">
              <w:t>2</w:t>
            </w:r>
          </w:p>
        </w:tc>
        <w:tc>
          <w:tcPr>
            <w:tcW w:w="849" w:type="dxa"/>
            <w:vAlign w:val="center"/>
          </w:tcPr>
          <w:p w14:paraId="5A1AD75C" w14:textId="77777777" w:rsidR="00E943B6" w:rsidRPr="00870C1E" w:rsidRDefault="00E943B6" w:rsidP="00E943B6">
            <w:pPr>
              <w:pStyle w:val="Tabletextcentre"/>
            </w:pPr>
            <w:r w:rsidRPr="00870C1E">
              <w:t>6.5%</w:t>
            </w:r>
          </w:p>
        </w:tc>
      </w:tr>
      <w:tr w:rsidR="00E943B6" w:rsidRPr="00870C1E" w14:paraId="0C180E3B" w14:textId="77777777" w:rsidTr="00DC76E9">
        <w:trPr>
          <w:cnfStyle w:val="010000000000" w:firstRow="0" w:lastRow="1" w:firstColumn="0" w:lastColumn="0" w:oddVBand="0" w:evenVBand="0" w:oddHBand="0" w:evenHBand="0" w:firstRowFirstColumn="0" w:firstRowLastColumn="0" w:lastRowFirstColumn="0" w:lastRowLastColumn="0"/>
          <w:trHeight w:val="825"/>
        </w:trPr>
        <w:tc>
          <w:tcPr>
            <w:tcW w:w="1833" w:type="dxa"/>
            <w:tcBorders>
              <w:left w:val="single" w:sz="4" w:space="0" w:color="D9D9D9" w:themeColor="background1" w:themeShade="D9"/>
              <w:right w:val="single" w:sz="4" w:space="0" w:color="D9D9D9" w:themeColor="background1" w:themeShade="D9"/>
            </w:tcBorders>
          </w:tcPr>
          <w:p w14:paraId="6441D9CA" w14:textId="77777777" w:rsidR="00E943B6" w:rsidRPr="00870C1E" w:rsidRDefault="00E943B6" w:rsidP="00E943B6">
            <w:pPr>
              <w:pStyle w:val="Tabletextleft"/>
            </w:pPr>
            <w:r w:rsidRPr="00870C1E">
              <w:t>It has made referral processes worse</w:t>
            </w:r>
          </w:p>
        </w:tc>
        <w:tc>
          <w:tcPr>
            <w:tcW w:w="567" w:type="dxa"/>
            <w:tcBorders>
              <w:left w:val="single" w:sz="4" w:space="0" w:color="D9D9D9" w:themeColor="background1" w:themeShade="D9"/>
              <w:right w:val="single" w:sz="4" w:space="0" w:color="D9D9D9" w:themeColor="background1" w:themeShade="D9"/>
            </w:tcBorders>
            <w:vAlign w:val="center"/>
          </w:tcPr>
          <w:p w14:paraId="4D4D0A7A" w14:textId="77777777" w:rsidR="00E943B6" w:rsidRPr="00870C1E" w:rsidRDefault="00E943B6" w:rsidP="00E943B6">
            <w:pPr>
              <w:pStyle w:val="Tabletextcentre"/>
            </w:pPr>
            <w:r w:rsidRPr="00870C1E">
              <w:t>6</w:t>
            </w:r>
          </w:p>
        </w:tc>
        <w:tc>
          <w:tcPr>
            <w:tcW w:w="850" w:type="dxa"/>
            <w:tcBorders>
              <w:left w:val="single" w:sz="4" w:space="0" w:color="D9D9D9" w:themeColor="background1" w:themeShade="D9"/>
              <w:right w:val="single" w:sz="4" w:space="0" w:color="D9D9D9" w:themeColor="background1" w:themeShade="D9"/>
            </w:tcBorders>
            <w:vAlign w:val="center"/>
          </w:tcPr>
          <w:p w14:paraId="1F97B9F9" w14:textId="77777777" w:rsidR="00E943B6" w:rsidRPr="00870C1E" w:rsidRDefault="00E943B6" w:rsidP="00E943B6">
            <w:pPr>
              <w:pStyle w:val="Tabletextcentre"/>
            </w:pPr>
            <w:r w:rsidRPr="00870C1E">
              <w:t>19%</w:t>
            </w:r>
          </w:p>
        </w:tc>
        <w:tc>
          <w:tcPr>
            <w:tcW w:w="1814" w:type="dxa"/>
            <w:tcBorders>
              <w:left w:val="single" w:sz="4" w:space="0" w:color="D9D9D9" w:themeColor="background1" w:themeShade="D9"/>
              <w:right w:val="single" w:sz="4" w:space="0" w:color="D9D9D9" w:themeColor="background1" w:themeShade="D9"/>
            </w:tcBorders>
          </w:tcPr>
          <w:p w14:paraId="1AC63C28" w14:textId="77777777" w:rsidR="00E943B6" w:rsidRPr="00870C1E" w:rsidRDefault="00E943B6" w:rsidP="00E943B6">
            <w:pPr>
              <w:pStyle w:val="Tabletextleft"/>
            </w:pPr>
            <w:r w:rsidRPr="00870C1E">
              <w:t>It has decreased the quality of information I receive in referrals</w:t>
            </w:r>
          </w:p>
        </w:tc>
        <w:tc>
          <w:tcPr>
            <w:tcW w:w="567" w:type="dxa"/>
            <w:tcBorders>
              <w:left w:val="single" w:sz="4" w:space="0" w:color="D9D9D9" w:themeColor="background1" w:themeShade="D9"/>
              <w:right w:val="single" w:sz="4" w:space="0" w:color="D9D9D9" w:themeColor="background1" w:themeShade="D9"/>
            </w:tcBorders>
            <w:vAlign w:val="center"/>
          </w:tcPr>
          <w:p w14:paraId="41FE94EF" w14:textId="77777777" w:rsidR="00E943B6" w:rsidRPr="00870C1E" w:rsidRDefault="00E943B6" w:rsidP="00E943B6">
            <w:pPr>
              <w:pStyle w:val="Tabletextcentre"/>
            </w:pPr>
            <w:r w:rsidRPr="00870C1E">
              <w:t>7</w:t>
            </w:r>
          </w:p>
        </w:tc>
        <w:tc>
          <w:tcPr>
            <w:tcW w:w="850" w:type="dxa"/>
            <w:tcBorders>
              <w:left w:val="single" w:sz="4" w:space="0" w:color="D9D9D9" w:themeColor="background1" w:themeShade="D9"/>
              <w:right w:val="single" w:sz="4" w:space="0" w:color="D9D9D9" w:themeColor="background1" w:themeShade="D9"/>
            </w:tcBorders>
            <w:vAlign w:val="center"/>
          </w:tcPr>
          <w:p w14:paraId="5EA47CD3" w14:textId="77777777" w:rsidR="00E943B6" w:rsidRPr="00870C1E" w:rsidRDefault="00E943B6" w:rsidP="00E943B6">
            <w:pPr>
              <w:pStyle w:val="Tabletextcentre"/>
            </w:pPr>
            <w:r w:rsidRPr="00870C1E">
              <w:t>23%</w:t>
            </w:r>
          </w:p>
        </w:tc>
        <w:tc>
          <w:tcPr>
            <w:tcW w:w="1757" w:type="dxa"/>
            <w:tcBorders>
              <w:left w:val="single" w:sz="4" w:space="0" w:color="D9D9D9" w:themeColor="background1" w:themeShade="D9"/>
              <w:right w:val="single" w:sz="4" w:space="0" w:color="D9D9D9" w:themeColor="background1" w:themeShade="D9"/>
            </w:tcBorders>
          </w:tcPr>
          <w:p w14:paraId="675588FC" w14:textId="77777777" w:rsidR="00E943B6" w:rsidRPr="00870C1E" w:rsidRDefault="00E943B6" w:rsidP="00E943B6">
            <w:pPr>
              <w:pStyle w:val="Tabletextleft"/>
            </w:pPr>
            <w:r w:rsidRPr="00870C1E">
              <w:t>Sufﬁcient training</w:t>
            </w:r>
          </w:p>
        </w:tc>
        <w:tc>
          <w:tcPr>
            <w:tcW w:w="566" w:type="dxa"/>
            <w:tcBorders>
              <w:left w:val="single" w:sz="4" w:space="0" w:color="D9D9D9" w:themeColor="background1" w:themeShade="D9"/>
              <w:right w:val="single" w:sz="4" w:space="0" w:color="D9D9D9" w:themeColor="background1" w:themeShade="D9"/>
            </w:tcBorders>
            <w:shd w:val="clear" w:color="auto" w:fill="DBE5F1" w:themeFill="accent1" w:themeFillTint="33"/>
            <w:vAlign w:val="center"/>
          </w:tcPr>
          <w:p w14:paraId="57751FAF" w14:textId="77777777" w:rsidR="00E943B6" w:rsidRPr="001F1E6A" w:rsidRDefault="00E943B6" w:rsidP="00E943B6">
            <w:pPr>
              <w:pStyle w:val="Tabletextcentre"/>
              <w:rPr>
                <w:rStyle w:val="Strong"/>
              </w:rPr>
            </w:pPr>
            <w:r w:rsidRPr="001F1E6A">
              <w:rPr>
                <w:rStyle w:val="Strong"/>
              </w:rPr>
              <w:t>29</w:t>
            </w:r>
          </w:p>
        </w:tc>
        <w:tc>
          <w:tcPr>
            <w:tcW w:w="849" w:type="dxa"/>
            <w:tcBorders>
              <w:left w:val="single" w:sz="4" w:space="0" w:color="D9D9D9" w:themeColor="background1" w:themeShade="D9"/>
              <w:right w:val="single" w:sz="4" w:space="0" w:color="D9D9D9" w:themeColor="background1" w:themeShade="D9"/>
            </w:tcBorders>
            <w:shd w:val="clear" w:color="auto" w:fill="DBE5F1" w:themeFill="accent1" w:themeFillTint="33"/>
            <w:vAlign w:val="center"/>
          </w:tcPr>
          <w:p w14:paraId="434D6B3E" w14:textId="77777777" w:rsidR="00E943B6" w:rsidRPr="001F1E6A" w:rsidRDefault="00E943B6" w:rsidP="00E943B6">
            <w:pPr>
              <w:pStyle w:val="Tabletextcentre"/>
              <w:rPr>
                <w:rStyle w:val="Strong"/>
              </w:rPr>
            </w:pPr>
            <w:r w:rsidRPr="001F1E6A">
              <w:rPr>
                <w:rStyle w:val="Strong"/>
              </w:rPr>
              <w:t>93.5</w:t>
            </w:r>
          </w:p>
        </w:tc>
      </w:tr>
    </w:tbl>
    <w:p w14:paraId="11BECA06" w14:textId="41399F55" w:rsidR="004127FC" w:rsidRPr="00F232AA" w:rsidRDefault="005F5B62" w:rsidP="00F232AA">
      <w:r w:rsidRPr="00F232AA">
        <w:t>However, clinicians who receive referrals also reported the IAR-DST was mostly used to derive the level of care specified to access a service (84%).</w:t>
      </w:r>
    </w:p>
    <w:p w14:paraId="14E18B57" w14:textId="77777777" w:rsidR="0016319C" w:rsidRPr="0016319C" w:rsidRDefault="005F5B62" w:rsidP="00FD5972">
      <w:pPr>
        <w:pStyle w:val="Caption"/>
      </w:pPr>
      <w:r w:rsidRPr="0016319C">
        <w:t>Table 33. Clinicians receiving referrals (n=31)</w:t>
      </w:r>
    </w:p>
    <w:tbl>
      <w:tblPr>
        <w:tblStyle w:val="TableGridLight"/>
        <w:tblW w:w="0" w:type="auto"/>
        <w:tblLayout w:type="fixed"/>
        <w:tblLook w:val="0460" w:firstRow="1" w:lastRow="1" w:firstColumn="0" w:lastColumn="0" w:noHBand="0" w:noVBand="1"/>
      </w:tblPr>
      <w:tblGrid>
        <w:gridCol w:w="7370"/>
        <w:gridCol w:w="1020"/>
        <w:gridCol w:w="1247"/>
      </w:tblGrid>
      <w:tr w:rsidR="00442E42" w:rsidRPr="00E943B6" w14:paraId="3585853B" w14:textId="77777777" w:rsidTr="00442E42">
        <w:trPr>
          <w:cnfStyle w:val="100000000000" w:firstRow="1" w:lastRow="0" w:firstColumn="0" w:lastColumn="0" w:oddVBand="0" w:evenVBand="0" w:oddHBand="0" w:evenHBand="0" w:firstRowFirstColumn="0" w:firstRowLastColumn="0" w:lastRowFirstColumn="0" w:lastRowLastColumn="0"/>
          <w:trHeight w:val="544"/>
        </w:trPr>
        <w:tc>
          <w:tcPr>
            <w:tcW w:w="7370" w:type="dxa"/>
          </w:tcPr>
          <w:p w14:paraId="6C615D10" w14:textId="21D1744C" w:rsidR="00442E42" w:rsidRPr="00E943B6" w:rsidRDefault="00442E42" w:rsidP="00E943B6">
            <w:r>
              <w:t>Have you observed the IAR-DST being used in any of the following ways (tick all that apply):</w:t>
            </w:r>
          </w:p>
        </w:tc>
        <w:tc>
          <w:tcPr>
            <w:tcW w:w="1020" w:type="dxa"/>
            <w:shd w:val="clear" w:color="auto" w:fill="FFFFFF" w:themeFill="background1"/>
            <w:vAlign w:val="center"/>
          </w:tcPr>
          <w:p w14:paraId="6E3C14CA" w14:textId="77777777" w:rsidR="00442E42" w:rsidRPr="00E943B6" w:rsidRDefault="00442E42" w:rsidP="00E943B6">
            <w:pPr>
              <w:pStyle w:val="Tabletextcentre"/>
            </w:pPr>
          </w:p>
        </w:tc>
        <w:tc>
          <w:tcPr>
            <w:tcW w:w="1247" w:type="dxa"/>
            <w:shd w:val="clear" w:color="auto" w:fill="FFFFFF" w:themeFill="background1"/>
            <w:vAlign w:val="center"/>
          </w:tcPr>
          <w:p w14:paraId="11F66B78" w14:textId="77777777" w:rsidR="00442E42" w:rsidRPr="00E943B6" w:rsidRDefault="00442E42" w:rsidP="00E943B6">
            <w:pPr>
              <w:pStyle w:val="Tabletextcentre"/>
            </w:pPr>
          </w:p>
        </w:tc>
      </w:tr>
      <w:tr w:rsidR="00E943B6" w:rsidRPr="00E943B6" w14:paraId="48670696" w14:textId="77777777" w:rsidTr="00442E42">
        <w:trPr>
          <w:trHeight w:val="544"/>
        </w:trPr>
        <w:tc>
          <w:tcPr>
            <w:tcW w:w="7370" w:type="dxa"/>
          </w:tcPr>
          <w:p w14:paraId="3D136CBE" w14:textId="77777777" w:rsidR="00E943B6" w:rsidRPr="00E943B6" w:rsidRDefault="00E943B6" w:rsidP="00E943B6">
            <w:r w:rsidRPr="00E943B6">
              <w:t>To derive the care level speciﬁed to access a service</w:t>
            </w:r>
          </w:p>
        </w:tc>
        <w:tc>
          <w:tcPr>
            <w:tcW w:w="1020" w:type="dxa"/>
            <w:shd w:val="clear" w:color="auto" w:fill="F2DBDB" w:themeFill="accent2" w:themeFillTint="33"/>
            <w:vAlign w:val="center"/>
          </w:tcPr>
          <w:p w14:paraId="2D3F9BC0" w14:textId="77777777" w:rsidR="00E943B6" w:rsidRPr="00E943B6" w:rsidRDefault="00E943B6" w:rsidP="00E943B6">
            <w:pPr>
              <w:pStyle w:val="Tabletextcentre"/>
            </w:pPr>
            <w:r w:rsidRPr="00E943B6">
              <w:t>26</w:t>
            </w:r>
          </w:p>
        </w:tc>
        <w:tc>
          <w:tcPr>
            <w:tcW w:w="1247" w:type="dxa"/>
            <w:shd w:val="clear" w:color="auto" w:fill="F2DBDB" w:themeFill="accent2" w:themeFillTint="33"/>
            <w:vAlign w:val="center"/>
          </w:tcPr>
          <w:p w14:paraId="7C46EFB6" w14:textId="77777777" w:rsidR="00E943B6" w:rsidRPr="00E943B6" w:rsidRDefault="00E943B6" w:rsidP="00E943B6">
            <w:pPr>
              <w:pStyle w:val="Tabletextcentre"/>
            </w:pPr>
            <w:r w:rsidRPr="00E943B6">
              <w:t>84%</w:t>
            </w:r>
          </w:p>
        </w:tc>
      </w:tr>
      <w:tr w:rsidR="00E943B6" w:rsidRPr="00E943B6" w14:paraId="4529F699" w14:textId="77777777" w:rsidTr="00E943B6">
        <w:trPr>
          <w:trHeight w:val="561"/>
        </w:trPr>
        <w:tc>
          <w:tcPr>
            <w:tcW w:w="7370" w:type="dxa"/>
          </w:tcPr>
          <w:p w14:paraId="337490DE" w14:textId="77777777" w:rsidR="00E943B6" w:rsidRPr="00E943B6" w:rsidRDefault="00E943B6" w:rsidP="00E943B6">
            <w:pPr>
              <w:pStyle w:val="Tabletextleft"/>
            </w:pPr>
            <w:r w:rsidRPr="00E943B6">
              <w:t>As a proxy for outcome</w:t>
            </w:r>
          </w:p>
        </w:tc>
        <w:tc>
          <w:tcPr>
            <w:tcW w:w="1020" w:type="dxa"/>
          </w:tcPr>
          <w:p w14:paraId="19E66F77" w14:textId="77777777" w:rsidR="00E943B6" w:rsidRPr="00E943B6" w:rsidRDefault="00E943B6" w:rsidP="00E943B6">
            <w:pPr>
              <w:pStyle w:val="Tabletextcentre"/>
            </w:pPr>
            <w:r w:rsidRPr="00E943B6">
              <w:t>6</w:t>
            </w:r>
          </w:p>
        </w:tc>
        <w:tc>
          <w:tcPr>
            <w:tcW w:w="1247" w:type="dxa"/>
          </w:tcPr>
          <w:p w14:paraId="384EE167" w14:textId="77777777" w:rsidR="00E943B6" w:rsidRPr="00E943B6" w:rsidRDefault="00E943B6" w:rsidP="00E943B6">
            <w:pPr>
              <w:pStyle w:val="Tabletextcentre"/>
            </w:pPr>
            <w:r w:rsidRPr="00E943B6">
              <w:t>19%</w:t>
            </w:r>
          </w:p>
        </w:tc>
      </w:tr>
      <w:tr w:rsidR="00E943B6" w:rsidRPr="00E943B6" w14:paraId="30182476" w14:textId="77777777" w:rsidTr="00E943B6">
        <w:trPr>
          <w:trHeight w:val="561"/>
        </w:trPr>
        <w:tc>
          <w:tcPr>
            <w:tcW w:w="7370" w:type="dxa"/>
          </w:tcPr>
          <w:p w14:paraId="75E61EAD" w14:textId="77777777" w:rsidR="00E943B6" w:rsidRPr="00E943B6" w:rsidRDefault="00E943B6" w:rsidP="00E943B6">
            <w:pPr>
              <w:pStyle w:val="Tabletextleft"/>
            </w:pPr>
            <w:r w:rsidRPr="00E943B6">
              <w:t>As a reassessment tool to move people to the next step in care</w:t>
            </w:r>
          </w:p>
        </w:tc>
        <w:tc>
          <w:tcPr>
            <w:tcW w:w="1020" w:type="dxa"/>
          </w:tcPr>
          <w:p w14:paraId="1833BD8C" w14:textId="77777777" w:rsidR="00E943B6" w:rsidRPr="00E943B6" w:rsidRDefault="00E943B6" w:rsidP="00E943B6">
            <w:pPr>
              <w:pStyle w:val="Tabletextcentre"/>
            </w:pPr>
            <w:r w:rsidRPr="00E943B6">
              <w:t>10</w:t>
            </w:r>
          </w:p>
        </w:tc>
        <w:tc>
          <w:tcPr>
            <w:tcW w:w="1247" w:type="dxa"/>
          </w:tcPr>
          <w:p w14:paraId="13FB7084" w14:textId="77777777" w:rsidR="00E943B6" w:rsidRPr="00E943B6" w:rsidRDefault="00E943B6" w:rsidP="00E943B6">
            <w:pPr>
              <w:pStyle w:val="Tabletextcentre"/>
            </w:pPr>
            <w:r w:rsidRPr="00E943B6">
              <w:t>32%</w:t>
            </w:r>
          </w:p>
        </w:tc>
      </w:tr>
      <w:tr w:rsidR="00E943B6" w:rsidRPr="00E943B6" w14:paraId="29DAC843" w14:textId="77777777" w:rsidTr="007A3A75">
        <w:trPr>
          <w:cnfStyle w:val="010000000000" w:firstRow="0" w:lastRow="1" w:firstColumn="0" w:lastColumn="0" w:oddVBand="0" w:evenVBand="0" w:oddHBand="0" w:evenHBand="0" w:firstRowFirstColumn="0" w:firstRowLastColumn="0" w:lastRowFirstColumn="0" w:lastRowLastColumn="0"/>
          <w:trHeight w:val="541"/>
        </w:trPr>
        <w:tc>
          <w:tcPr>
            <w:tcW w:w="7370" w:type="dxa"/>
            <w:tcBorders>
              <w:left w:val="single" w:sz="4" w:space="0" w:color="D9D9D9" w:themeColor="background1" w:themeShade="D9"/>
              <w:right w:val="single" w:sz="4" w:space="0" w:color="D9D9D9" w:themeColor="background1" w:themeShade="D9"/>
            </w:tcBorders>
          </w:tcPr>
          <w:p w14:paraId="293B98A9" w14:textId="77777777" w:rsidR="00E943B6" w:rsidRPr="00E943B6" w:rsidRDefault="00E943B6" w:rsidP="00E943B6">
            <w:pPr>
              <w:pStyle w:val="Tabletextleft"/>
            </w:pPr>
            <w:r w:rsidRPr="00E943B6">
              <w:t>Instead of other more appropriate assessments being completed</w:t>
            </w:r>
          </w:p>
        </w:tc>
        <w:tc>
          <w:tcPr>
            <w:tcW w:w="1020" w:type="dxa"/>
            <w:tcBorders>
              <w:left w:val="single" w:sz="4" w:space="0" w:color="D9D9D9" w:themeColor="background1" w:themeShade="D9"/>
              <w:right w:val="single" w:sz="4" w:space="0" w:color="D9D9D9" w:themeColor="background1" w:themeShade="D9"/>
            </w:tcBorders>
          </w:tcPr>
          <w:p w14:paraId="6E5C6468" w14:textId="77777777" w:rsidR="00E943B6" w:rsidRPr="00E943B6" w:rsidRDefault="00E943B6" w:rsidP="00E943B6">
            <w:pPr>
              <w:pStyle w:val="Tabletextcentre"/>
            </w:pPr>
            <w:r w:rsidRPr="00E943B6">
              <w:t>11</w:t>
            </w:r>
          </w:p>
        </w:tc>
        <w:tc>
          <w:tcPr>
            <w:tcW w:w="1247" w:type="dxa"/>
            <w:tcBorders>
              <w:left w:val="single" w:sz="4" w:space="0" w:color="D9D9D9" w:themeColor="background1" w:themeShade="D9"/>
              <w:right w:val="single" w:sz="4" w:space="0" w:color="D9D9D9" w:themeColor="background1" w:themeShade="D9"/>
            </w:tcBorders>
          </w:tcPr>
          <w:p w14:paraId="6984E1E4" w14:textId="77777777" w:rsidR="00E943B6" w:rsidRPr="00E943B6" w:rsidRDefault="00E943B6" w:rsidP="00E943B6">
            <w:pPr>
              <w:pStyle w:val="Tabletextcentre"/>
            </w:pPr>
            <w:r w:rsidRPr="00E943B6">
              <w:t>36%</w:t>
            </w:r>
          </w:p>
        </w:tc>
      </w:tr>
    </w:tbl>
    <w:p w14:paraId="4C90D62F" w14:textId="50974C91" w:rsidR="004127FC" w:rsidRPr="00F232AA" w:rsidRDefault="005F5B62" w:rsidP="00F232AA">
      <w:pPr>
        <w:sectPr w:rsidR="004127FC" w:rsidRPr="00F232AA" w:rsidSect="00973295">
          <w:pgSz w:w="11910" w:h="16840"/>
          <w:pgMar w:top="1701" w:right="992" w:bottom="816" w:left="992" w:header="0" w:footer="193" w:gutter="0"/>
          <w:cols w:space="720"/>
        </w:sectPr>
      </w:pPr>
      <w:r w:rsidRPr="00F232AA">
        <w:t>Finally, most clinicians who receive referrals reported that they did not have restrictions on their practice relating to IAR-DST levels of care (62%), of those who did report restrictions, (e.g. that they can only treat people assigned certain levels of care as determined by the IAR-DST), a proportion stated that this was causing both clinical and administrative problems (23%).</w:t>
      </w:r>
    </w:p>
    <w:p w14:paraId="1C33EE75" w14:textId="77777777" w:rsidR="004127FC" w:rsidRPr="00F232AA" w:rsidRDefault="005F5B62" w:rsidP="00F232AA">
      <w:pPr>
        <w:pStyle w:val="Heading1"/>
      </w:pPr>
      <w:bookmarkStart w:id="58" w:name="_bookmark18"/>
      <w:bookmarkStart w:id="59" w:name="References"/>
      <w:bookmarkStart w:id="60" w:name="_Toc231942722"/>
      <w:bookmarkEnd w:id="58"/>
      <w:bookmarkEnd w:id="59"/>
      <w:r w:rsidRPr="00B47832">
        <w:t>References</w:t>
      </w:r>
      <w:bookmarkEnd w:id="60"/>
    </w:p>
    <w:p w14:paraId="0F4FB894" w14:textId="679BE421" w:rsidR="004127FC" w:rsidRPr="00F232AA" w:rsidRDefault="005F5B62" w:rsidP="00F232AA">
      <w:r w:rsidRPr="00F232AA">
        <w:t xml:space="preserve">Australian Government, Department of Health and Aged Care. (17 March 2022). National Initial Assessment and Referral (IAR) for Mental Healthcare Project. Expert Advisory Group – Terms of Reference. Available from: </w:t>
      </w:r>
      <w:hyperlink w:history="1">
        <w:r w:rsidR="00D328AB" w:rsidRPr="00F232AA">
          <w:rPr>
            <w:rStyle w:val="Hyperlink"/>
          </w:rPr>
          <w:t>https://</w:t>
        </w:r>
      </w:hyperlink>
      <w:r w:rsidRPr="00F232AA">
        <w:t xml:space="preserve"> </w:t>
      </w:r>
      <w:hyperlink r:id="rId70">
        <w:r w:rsidRPr="00F232AA">
          <w:rPr>
            <w:rStyle w:val="Hyperlink"/>
          </w:rPr>
          <w:t>www.acrrm.org.au/docs/default-source/all-files/national-iar-eag-terms-of-reference.pdf</w:t>
        </w:r>
      </w:hyperlink>
      <w:r w:rsidRPr="00F232AA">
        <w:t xml:space="preserve"> [EAG]</w:t>
      </w:r>
    </w:p>
    <w:p w14:paraId="0068B07B" w14:textId="77777777" w:rsidR="004127FC" w:rsidRPr="00F232AA" w:rsidRDefault="005F5B62" w:rsidP="00F232AA">
      <w:r w:rsidRPr="00F232AA">
        <w:t xml:space="preserve">Australian Government, Department of Health and Aged Care. (May 2024). Initial Assessment and Referral (IAR) Guidance for Mental Health. Part A – General Guidance (Version 2.0). Available from: </w:t>
      </w:r>
      <w:hyperlink r:id="rId71">
        <w:r w:rsidRPr="00F232AA">
          <w:rPr>
            <w:rStyle w:val="Hyperlink"/>
          </w:rPr>
          <w:t>https://emphn.org.au/wp-</w:t>
        </w:r>
      </w:hyperlink>
      <w:hyperlink r:id="rId72">
        <w:r w:rsidRPr="00F232AA">
          <w:rPr>
            <w:rStyle w:val="Hyperlink"/>
          </w:rPr>
          <w:t>content/uploads/2024/07/IAR-Guidance-for-Mental-Health-Part-A-General-Guidance-v2.0.pdf</w:t>
        </w:r>
      </w:hyperlink>
      <w:r w:rsidRPr="00F232AA">
        <w:t xml:space="preserve"> [EAG]</w:t>
      </w:r>
    </w:p>
    <w:p w14:paraId="4B470053" w14:textId="77777777" w:rsidR="004127FC" w:rsidRPr="00F232AA" w:rsidRDefault="005F5B62" w:rsidP="00F232AA">
      <w:r w:rsidRPr="00F232AA">
        <w:t xml:space="preserve">Australian Psychological Society (APS). (20 December 2021). Letter in response to Consultation Draft – National Initial Assessment and Referral for Mental Healthcare – Child and Adolescent. Available from: </w:t>
      </w:r>
      <w:hyperlink r:id="rId73">
        <w:r w:rsidRPr="00F232AA">
          <w:rPr>
            <w:rStyle w:val="Hyperlink"/>
          </w:rPr>
          <w:t>https://psychology.</w:t>
        </w:r>
      </w:hyperlink>
      <w:r w:rsidRPr="00F232AA">
        <w:t xml:space="preserve"> </w:t>
      </w:r>
      <w:hyperlink r:id="rId74">
        <w:r w:rsidRPr="00F232AA">
          <w:rPr>
            <w:rStyle w:val="Hyperlink"/>
          </w:rPr>
          <w:t>org.au/getmedia/0cffde66-cd6c-4368-ac13-7b982e900144/20211220-aps-submission-national-initial-</w:t>
        </w:r>
      </w:hyperlink>
      <w:hyperlink r:id="rId75">
        <w:r w:rsidRPr="00F232AA">
          <w:rPr>
            <w:rStyle w:val="Hyperlink"/>
          </w:rPr>
          <w:t>assessment-and-referral-for-mental-healthcare-for-children-and-adolescents_web.pdf</w:t>
        </w:r>
      </w:hyperlink>
      <w:r w:rsidRPr="00F232AA">
        <w:t xml:space="preserve"> [EAG]</w:t>
      </w:r>
    </w:p>
    <w:p w14:paraId="7DE45F58" w14:textId="77777777" w:rsidR="004127FC" w:rsidRPr="00F232AA" w:rsidRDefault="005F5B62" w:rsidP="00F232AA">
      <w:r w:rsidRPr="00F232AA">
        <w:t>Australian Psychological Society. (2018). Assessment, triage, and referral processes in stepped care mental health systems: A literature review. Report prepared for the Australian Government Department of Health, Canberra (report approved in 2018 &amp; updated on 2. August 2021)</w:t>
      </w:r>
    </w:p>
    <w:p w14:paraId="3D2AB079" w14:textId="77777777" w:rsidR="004127FC" w:rsidRPr="00F232AA" w:rsidRDefault="005F5B62" w:rsidP="00F232AA">
      <w:r w:rsidRPr="00F232AA">
        <w:t>Head to Health (14 March 2024). Head to Health Phone Service, Insights Report (July 2022 to December 2023) McHugh M. L. (2012). Interrater reliability: the kappa statistic. Biochemia medica, 22(3), 276–282.</w:t>
      </w:r>
    </w:p>
    <w:p w14:paraId="29C0F563" w14:textId="77777777" w:rsidR="004127FC" w:rsidRPr="00F232AA" w:rsidRDefault="005F5B62" w:rsidP="00F232AA">
      <w:r w:rsidRPr="00F232AA">
        <w:t>Mokkink L.B., de Vet H.C.W., Prinsen C.A.C., Patrick D.L., Alonso J., Bouter L.M., Terwee C.B. COSMIN risk of bias checklist for systematic reviews of patient-reported outcome measures. Quality of Life Research. 2018;27(5):1171–1179. doi: 10.1007/s11136-017-1765-4.</w:t>
      </w:r>
    </w:p>
    <w:p w14:paraId="6A92B23A" w14:textId="77777777" w:rsidR="004127FC" w:rsidRPr="00F232AA" w:rsidRDefault="005F5B62" w:rsidP="00F232AA">
      <w:r w:rsidRPr="00F232AA">
        <w:t>Nous Group [commissioned by Australian Government, Department of Health and Aged Care]. (19 September 2023). IAR Review Project, Interim Insights Report.</w:t>
      </w:r>
    </w:p>
    <w:p w14:paraId="18CC3E0E" w14:textId="77777777" w:rsidR="004127FC" w:rsidRPr="00F232AA" w:rsidRDefault="005F5B62" w:rsidP="00F232AA">
      <w:r w:rsidRPr="00F232AA">
        <w:t>Prinsen C.A.C., Mokkink L.B., Bouter L.M., Alonso J., Patrick D.L., de Vet J.C.W., Terwee C.B. COSMIN guideline for systematic reviews of patient-reported outcome measures. Quality of Life Research.</w:t>
      </w:r>
    </w:p>
    <w:p w14:paraId="259F937A" w14:textId="7ABE3EF6" w:rsidR="004127FC" w:rsidRPr="00F232AA" w:rsidRDefault="005F5B62" w:rsidP="00F232AA">
      <w:r w:rsidRPr="00F232AA">
        <w:t>2018;27(5):1147–1157. doi: 10.1007/s11136-018-1798-3.</w:t>
      </w:r>
    </w:p>
    <w:p w14:paraId="75E984F6" w14:textId="77777777" w:rsidR="004127FC" w:rsidRPr="00F232AA" w:rsidRDefault="005F5B62" w:rsidP="00F232AA">
      <w:r w:rsidRPr="00F232AA">
        <w:t>Terwee C.B., Prinsen C.A.C., Chiarotto A., Westerman M.J., Patrick D.L.…Mokkink L.B. COSMIN methodology for evaluating the content validity of patient-reported outcome measures: A Delphi study. Quality of Life Research. 2018;27(5):1159–1170. doi: 10.1007/s11136-018-1829-0.</w:t>
      </w:r>
    </w:p>
    <w:p w14:paraId="06A14BDF" w14:textId="5D73ED03" w:rsidR="004127FC" w:rsidRPr="00F232AA" w:rsidRDefault="005F5B62" w:rsidP="00A8697C">
      <w:r w:rsidRPr="00F232AA">
        <w:t>University of Melbourne, Victoria. (25 March 2021). Report for the Implementation Review of the National Initial Assessment and Referral Guidance for the Department of Health</w:t>
      </w:r>
    </w:p>
    <w:sectPr w:rsidR="004127FC" w:rsidRPr="00F232AA" w:rsidSect="00973295">
      <w:headerReference w:type="default" r:id="rId76"/>
      <w:footerReference w:type="default" r:id="rId77"/>
      <w:pgSz w:w="11910" w:h="16840"/>
      <w:pgMar w:top="1701" w:right="992" w:bottom="816" w:left="992" w:header="0" w:footer="1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6F822" w14:textId="77777777" w:rsidR="00F22B29" w:rsidRDefault="00F22B29">
      <w:r>
        <w:separator/>
      </w:r>
    </w:p>
  </w:endnote>
  <w:endnote w:type="continuationSeparator" w:id="0">
    <w:p w14:paraId="2107E880" w14:textId="77777777" w:rsidR="00F22B29" w:rsidRDefault="00F22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515892D-E85E-492A-9BF6-67E72224F808}"/>
    <w:embedBold r:id="rId2" w:fontKey="{8B09EAE6-2DEF-4C0F-95BE-EB996CADAB60}"/>
    <w:embedItalic r:id="rId3" w:fontKey="{717D6E4E-AD5C-4AF5-BD27-BFEDF87786C4}"/>
    <w:embedBoldItalic r:id="rId4" w:fontKey="{7EC116B6-0279-41A1-B818-D14DC1F1DD51}"/>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5" w:fontKey="{1FFEB5C1-F7FF-4F34-914D-62B7B4CC0844}"/>
    <w:embedBold r:id="rId6" w:fontKey="{A8909C2B-1B2B-4B5D-B450-910D27C689F9}"/>
    <w:embedItalic r:id="rId7" w:fontKey="{6867FC48-95DB-4772-AFC0-90531174B001}"/>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HelveticaNeueLT Std Lt">
    <w:altName w:val="Arial"/>
    <w:charset w:val="00"/>
    <w:family w:val="swiss"/>
    <w:pitch w:val="variable"/>
    <w:sig w:usb0="800000AF" w:usb1="4000204A"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embedRegular r:id="rId8" w:fontKey="{F48E9E1A-367C-48B1-8DE0-63202BD8499C}"/>
    <w:embedBold r:id="rId9" w:fontKey="{63A20ED6-014E-44CD-8D99-5DAE94FD3BE7}"/>
  </w:font>
  <w:font w:name="Open Sans SemiBold">
    <w:charset w:val="00"/>
    <w:family w:val="swiss"/>
    <w:pitch w:val="variable"/>
    <w:sig w:usb0="E00002EF" w:usb1="4000205B" w:usb2="00000028" w:usb3="00000000" w:csb0="0000019F" w:csb1="00000000"/>
    <w:embedRegular r:id="rId10" w:fontKey="{C15FB38C-5604-43D8-9148-AF208A5B471A}"/>
    <w:embedBold r:id="rId11" w:fontKey="{2BC2AE8E-1223-496B-BB80-6F7317378CF1}"/>
  </w:font>
  <w:font w:name="Calibri (Body)">
    <w:altName w:val="Calibri"/>
    <w:charset w:val="00"/>
    <w:family w:val="roman"/>
    <w:pitch w:val="default"/>
  </w:font>
  <w:font w:name="Open Sans Light">
    <w:charset w:val="00"/>
    <w:family w:val="swiss"/>
    <w:pitch w:val="variable"/>
    <w:sig w:usb0="E00002EF" w:usb1="4000205B" w:usb2="00000028" w:usb3="00000000" w:csb0="0000019F" w:csb1="00000000"/>
    <w:embedRegular r:id="rId12" w:fontKey="{655E140D-1FCF-4AB6-8108-73F0872FF40C}"/>
    <w:embedBoldItalic r:id="rId13" w:fontKey="{3EF1ACDF-989F-4920-935F-14DA72257275}"/>
  </w:font>
  <w:font w:name="Gill Sans MT">
    <w:altName w:val="Gill Sans MT"/>
    <w:panose1 w:val="020B0502020104020203"/>
    <w:charset w:val="00"/>
    <w:family w:val="swiss"/>
    <w:pitch w:val="variable"/>
    <w:sig w:usb0="00000007" w:usb1="00000000" w:usb2="00000000" w:usb3="00000000" w:csb0="00000003" w:csb1="00000000"/>
    <w:embedRegular r:id="rId14" w:fontKey="{B7C93862-30E5-4C83-B5BC-F1C971D04E4A}"/>
  </w:font>
  <w:font w:name="Open Sans">
    <w:charset w:val="00"/>
    <w:family w:val="swiss"/>
    <w:pitch w:val="variable"/>
    <w:sig w:usb0="E00002EF" w:usb1="4000205B" w:usb2="00000028" w:usb3="00000000" w:csb0="0000019F" w:csb1="00000000"/>
    <w:embedRegular r:id="rId15" w:fontKey="{AB43F257-76BE-463B-8BBC-34A7D97D89DD}"/>
    <w:embedBold r:id="rId16" w:fontKey="{F3168924-037F-4654-A1A3-71569FD97022}"/>
  </w:font>
  <w:font w:name="Cambria">
    <w:panose1 w:val="02040503050406030204"/>
    <w:charset w:val="00"/>
    <w:family w:val="roman"/>
    <w:pitch w:val="variable"/>
    <w:sig w:usb0="E00006FF" w:usb1="420024FF" w:usb2="02000000" w:usb3="00000000" w:csb0="0000019F" w:csb1="00000000"/>
    <w:embedRegular r:id="rId17" w:fontKey="{C428CCB0-FE10-4A2A-B872-2573225BB772}"/>
    <w:embedBold r:id="rId18" w:fontKey="{0B94C06C-0E69-4285-A6A1-7D234D635F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embedRegular r:id="rId19" w:fontKey="{6E4C23C8-D967-4724-AE74-E6EE001C3387}"/>
  </w:font>
  <w:font w:name="Aptos">
    <w:charset w:val="00"/>
    <w:family w:val="swiss"/>
    <w:pitch w:val="variable"/>
    <w:sig w:usb0="20000287" w:usb1="00000003" w:usb2="00000000" w:usb3="00000000" w:csb0="0000019F" w:csb1="00000000"/>
    <w:embedRegular r:id="rId20" w:fontKey="{C9C09128-4E67-4306-945E-8E1064F2C12D}"/>
  </w:font>
  <w:font w:name="Wingdings 2">
    <w:panose1 w:val="05020102010507070707"/>
    <w:charset w:val="02"/>
    <w:family w:val="roman"/>
    <w:pitch w:val="variable"/>
    <w:sig w:usb0="00000000" w:usb1="10000000" w:usb2="00000000" w:usb3="00000000" w:csb0="80000000" w:csb1="00000000"/>
    <w:embedRegular r:id="rId21" w:fontKey="{C4AC4C88-114B-4455-9EEE-BDB061E67368}"/>
  </w:font>
  <w:font w:name="Helvetica Neue LT Pro">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70261" w14:textId="151516D7" w:rsidR="00F820FC" w:rsidRDefault="00F820FC">
    <w:pPr>
      <w:pStyle w:val="Footer"/>
    </w:pPr>
    <w:r>
      <w:rPr>
        <w:noProof/>
      </w:rPr>
      <mc:AlternateContent>
        <mc:Choice Requires="wps">
          <w:drawing>
            <wp:anchor distT="0" distB="0" distL="0" distR="0" simplePos="0" relativeHeight="483674624" behindDoc="0" locked="0" layoutInCell="1" allowOverlap="1" wp14:anchorId="6519E5FC" wp14:editId="4DAB16FF">
              <wp:simplePos x="635" y="635"/>
              <wp:positionH relativeFrom="page">
                <wp:align>center</wp:align>
              </wp:positionH>
              <wp:positionV relativeFrom="page">
                <wp:align>bottom</wp:align>
              </wp:positionV>
              <wp:extent cx="591820" cy="376555"/>
              <wp:effectExtent l="0" t="0" r="17780" b="0"/>
              <wp:wrapNone/>
              <wp:docPr id="1691282340" name="Text Box 5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1820" cy="376555"/>
                      </a:xfrm>
                      <a:prstGeom prst="rect">
                        <a:avLst/>
                      </a:prstGeom>
                      <a:noFill/>
                      <a:ln>
                        <a:noFill/>
                      </a:ln>
                    </wps:spPr>
                    <wps:txbx>
                      <w:txbxContent>
                        <w:p w14:paraId="71AB29C6" w14:textId="4E6E92A1" w:rsidR="00F820FC" w:rsidRPr="00F820FC" w:rsidRDefault="00F820FC" w:rsidP="00F820FC">
                          <w:pPr>
                            <w:rPr>
                              <w:rFonts w:ascii="Aptos" w:eastAsia="Aptos" w:hAnsi="Aptos" w:cs="Aptos"/>
                              <w:noProof/>
                              <w:color w:val="FF0000"/>
                              <w:sz w:val="24"/>
                              <w:szCs w:val="24"/>
                            </w:rPr>
                          </w:pPr>
                          <w:r w:rsidRPr="00F820FC">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19E5FC" id="_x0000_t202" coordsize="21600,21600" o:spt="202" path="m,l,21600r21600,l21600,xe">
              <v:stroke joinstyle="miter"/>
              <v:path gradientshapeok="t" o:connecttype="rect"/>
            </v:shapetype>
            <v:shape id="Text Box 51" o:spid="_x0000_s1026" type="#_x0000_t202" alt="OFFICIAL" style="position:absolute;left:0;text-align:left;margin-left:0;margin-top:0;width:46.6pt;height:29.65pt;z-index:483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" filled="f" stroked="f">
              <v:textbox style="mso-fit-shape-to-text:t" inset="0,0,0,15pt">
                <w:txbxContent>
                  <w:p w14:paraId="71AB29C6" w14:textId="4E6E92A1" w:rsidR="00F820FC" w:rsidRPr="00F820FC" w:rsidRDefault="00F820FC" w:rsidP="00F820FC">
                    <w:pPr>
                      <w:rPr>
                        <w:rFonts w:ascii="Aptos" w:eastAsia="Aptos" w:hAnsi="Aptos" w:cs="Aptos"/>
                        <w:noProof/>
                        <w:color w:val="FF0000"/>
                        <w:sz w:val="24"/>
                        <w:szCs w:val="24"/>
                      </w:rPr>
                    </w:pPr>
                    <w:r w:rsidRPr="00F820FC">
                      <w:rPr>
                        <w:rFonts w:ascii="Aptos" w:eastAsia="Aptos" w:hAnsi="Aptos" w:cs="Aptos"/>
                        <w:noProof/>
                        <w:color w:val="FF0000"/>
                        <w:sz w:val="24"/>
                        <w:szCs w:val="24"/>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B6658" w14:textId="03D7D5EA" w:rsidR="004127FC" w:rsidRDefault="005F5B62" w:rsidP="00FE2A9A">
    <w:pPr>
      <w:pStyle w:val="Footer"/>
    </w:pPr>
    <w:r>
      <w:rPr>
        <w:noProof/>
      </w:rPr>
      <mc:AlternateContent>
        <mc:Choice Requires="wps">
          <w:drawing>
            <wp:anchor distT="0" distB="0" distL="0" distR="0" simplePos="0" relativeHeight="483634688" behindDoc="1" locked="0" layoutInCell="1" allowOverlap="1" wp14:anchorId="481F9A02" wp14:editId="0A362EA1">
              <wp:simplePos x="0" y="0"/>
              <wp:positionH relativeFrom="page">
                <wp:posOffset>4768747</wp:posOffset>
              </wp:positionH>
              <wp:positionV relativeFrom="page">
                <wp:posOffset>10428323</wp:posOffset>
              </wp:positionV>
              <wp:extent cx="2127885" cy="161925"/>
              <wp:effectExtent l="0" t="0" r="0" b="0"/>
              <wp:wrapNone/>
              <wp:docPr id="178" name="Textbox 1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885" cy="161925"/>
                      </a:xfrm>
                      <a:prstGeom prst="rect">
                        <a:avLst/>
                      </a:prstGeom>
                    </wps:spPr>
                    <wps:txbx>
                      <w:txbxContent>
                        <w:p w14:paraId="5BC408D0" w14:textId="77777777" w:rsidR="004127FC" w:rsidRDefault="005F5B62">
                          <w:pPr>
                            <w:tabs>
                              <w:tab w:val="left" w:pos="3065"/>
                            </w:tabs>
                            <w:spacing w:before="22"/>
                            <w:ind w:left="20"/>
                            <w:rPr>
                              <w:rFonts w:ascii="Trebuchet MS"/>
                              <w:b/>
                              <w:sz w:val="18"/>
                            </w:rPr>
                          </w:pP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r>
                            <w:rPr>
                              <w:rFonts w:ascii="Trebuchet MS"/>
                              <w:b/>
                              <w:color w:val="8A8C8C"/>
                              <w:sz w:val="18"/>
                            </w:rPr>
                            <w:tab/>
                          </w: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19</w:t>
                          </w:r>
                          <w:r>
                            <w:rPr>
                              <w:rFonts w:ascii="Trebuchet MS"/>
                              <w:b/>
                              <w:color w:val="8A8C8C"/>
                              <w:spacing w:val="-5"/>
                              <w:sz w:val="18"/>
                            </w:rPr>
                            <w:fldChar w:fldCharType="end"/>
                          </w:r>
                        </w:p>
                      </w:txbxContent>
                    </wps:txbx>
                    <wps:bodyPr wrap="square" lIns="0" tIns="0" rIns="0" bIns="0" rtlCol="0">
                      <a:noAutofit/>
                    </wps:bodyPr>
                  </wps:wsp>
                </a:graphicData>
              </a:graphic>
            </wp:anchor>
          </w:drawing>
        </mc:Choice>
        <mc:Fallback>
          <w:pict>
            <v:shapetype w14:anchorId="481F9A02" id="_x0000_t202" coordsize="21600,21600" o:spt="202" path="m,l,21600r21600,l21600,xe">
              <v:stroke joinstyle="miter"/>
              <v:path gradientshapeok="t" o:connecttype="rect"/>
            </v:shapetype>
            <v:shape id="Textbox 178" o:spid="_x0000_s1033" type="#_x0000_t202" alt="&quot;&quot;" style="position:absolute;left:0;text-align:left;margin-left:375.5pt;margin-top:821.15pt;width:167.55pt;height:12.75pt;z-index:-196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" filled="f" stroked="f">
              <v:textbox inset="0,0,0,0">
                <w:txbxContent>
                  <w:p w14:paraId="5BC408D0" w14:textId="77777777" w:rsidR="004127FC" w:rsidRDefault="005F5B62">
                    <w:pPr>
                      <w:tabs>
                        <w:tab w:val="left" w:pos="3065"/>
                      </w:tabs>
                      <w:spacing w:before="22"/>
                      <w:ind w:left="20"/>
                      <w:rPr>
                        <w:rFonts w:ascii="Trebuchet MS"/>
                        <w:b/>
                        <w:sz w:val="18"/>
                      </w:rPr>
                    </w:pP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r>
                      <w:rPr>
                        <w:rFonts w:ascii="Trebuchet MS"/>
                        <w:b/>
                        <w:color w:val="8A8C8C"/>
                        <w:sz w:val="18"/>
                      </w:rPr>
                      <w:tab/>
                    </w: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19</w:t>
                    </w:r>
                    <w:r>
                      <w:rPr>
                        <w:rFonts w:ascii="Trebuchet MS"/>
                        <w:b/>
                        <w:color w:val="8A8C8C"/>
                        <w:spacing w:val="-5"/>
                        <w:sz w:val="18"/>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37163" w14:textId="525A4BBE" w:rsidR="004127FC" w:rsidRDefault="005F5B62" w:rsidP="00FE2A9A">
    <w:pPr>
      <w:pStyle w:val="Footer"/>
    </w:pPr>
    <w:r>
      <w:rPr>
        <w:noProof/>
      </w:rPr>
      <mc:AlternateContent>
        <mc:Choice Requires="wps">
          <w:drawing>
            <wp:anchor distT="0" distB="0" distL="0" distR="0" simplePos="0" relativeHeight="483637248" behindDoc="1" locked="0" layoutInCell="1" allowOverlap="1" wp14:anchorId="63212C9C" wp14:editId="6D1893CF">
              <wp:simplePos x="0" y="0"/>
              <wp:positionH relativeFrom="page">
                <wp:posOffset>681899</wp:posOffset>
              </wp:positionH>
              <wp:positionV relativeFrom="page">
                <wp:posOffset>10428323</wp:posOffset>
              </wp:positionV>
              <wp:extent cx="2117725" cy="161925"/>
              <wp:effectExtent l="0" t="0" r="0" b="0"/>
              <wp:wrapNone/>
              <wp:docPr id="281" name="Textbox 2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7725" cy="161925"/>
                      </a:xfrm>
                      <a:prstGeom prst="rect">
                        <a:avLst/>
                      </a:prstGeom>
                    </wps:spPr>
                    <wps:txbx>
                      <w:txbxContent>
                        <w:p w14:paraId="5ABB0CDC" w14:textId="77777777" w:rsidR="004127FC" w:rsidRDefault="005F5B62">
                          <w:pPr>
                            <w:tabs>
                              <w:tab w:val="left" w:pos="493"/>
                            </w:tabs>
                            <w:spacing w:before="22"/>
                            <w:ind w:left="60"/>
                            <w:rPr>
                              <w:rFonts w:ascii="Trebuchet MS"/>
                              <w:b/>
                              <w:sz w:val="18"/>
                            </w:rPr>
                          </w:pP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22</w:t>
                          </w:r>
                          <w:r>
                            <w:rPr>
                              <w:rFonts w:ascii="Trebuchet MS"/>
                              <w:b/>
                              <w:color w:val="8A8C8C"/>
                              <w:spacing w:val="-5"/>
                              <w:sz w:val="18"/>
                            </w:rPr>
                            <w:fldChar w:fldCharType="end"/>
                          </w:r>
                          <w:r>
                            <w:rPr>
                              <w:rFonts w:ascii="Trebuchet MS"/>
                              <w:b/>
                              <w:color w:val="8A8C8C"/>
                              <w:sz w:val="18"/>
                            </w:rPr>
                            <w:tab/>
                          </w: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p>
                      </w:txbxContent>
                    </wps:txbx>
                    <wps:bodyPr wrap="square" lIns="0" tIns="0" rIns="0" bIns="0" rtlCol="0">
                      <a:noAutofit/>
                    </wps:bodyPr>
                  </wps:wsp>
                </a:graphicData>
              </a:graphic>
            </wp:anchor>
          </w:drawing>
        </mc:Choice>
        <mc:Fallback>
          <w:pict>
            <v:shapetype w14:anchorId="63212C9C" id="_x0000_t202" coordsize="21600,21600" o:spt="202" path="m,l,21600r21600,l21600,xe">
              <v:stroke joinstyle="miter"/>
              <v:path gradientshapeok="t" o:connecttype="rect"/>
            </v:shapetype>
            <v:shape id="Textbox 281" o:spid="_x0000_s1034" type="#_x0000_t202" alt="&quot;&quot;" style="position:absolute;left:0;text-align:left;margin-left:53.7pt;margin-top:821.15pt;width:166.75pt;height:12.75pt;z-index:-1967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" filled="f" stroked="f">
              <v:textbox inset="0,0,0,0">
                <w:txbxContent>
                  <w:p w14:paraId="5ABB0CDC" w14:textId="77777777" w:rsidR="004127FC" w:rsidRDefault="005F5B62">
                    <w:pPr>
                      <w:tabs>
                        <w:tab w:val="left" w:pos="493"/>
                      </w:tabs>
                      <w:spacing w:before="22"/>
                      <w:ind w:left="60"/>
                      <w:rPr>
                        <w:rFonts w:ascii="Trebuchet MS"/>
                        <w:b/>
                        <w:sz w:val="18"/>
                      </w:rPr>
                    </w:pP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22</w:t>
                    </w:r>
                    <w:r>
                      <w:rPr>
                        <w:rFonts w:ascii="Trebuchet MS"/>
                        <w:b/>
                        <w:color w:val="8A8C8C"/>
                        <w:spacing w:val="-5"/>
                        <w:sz w:val="18"/>
                      </w:rPr>
                      <w:fldChar w:fldCharType="end"/>
                    </w:r>
                    <w:r>
                      <w:rPr>
                        <w:rFonts w:ascii="Trebuchet MS"/>
                        <w:b/>
                        <w:color w:val="8A8C8C"/>
                        <w:sz w:val="18"/>
                      </w:rPr>
                      <w:tab/>
                    </w: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1A668" w14:textId="5A1AE386" w:rsidR="004127FC" w:rsidRDefault="005F5B62" w:rsidP="00FE2A9A">
    <w:pPr>
      <w:pStyle w:val="Footer"/>
    </w:pPr>
    <w:r>
      <w:rPr>
        <w:noProof/>
      </w:rPr>
      <mc:AlternateContent>
        <mc:Choice Requires="wps">
          <w:drawing>
            <wp:anchor distT="0" distB="0" distL="0" distR="0" simplePos="0" relativeHeight="483637760" behindDoc="1" locked="0" layoutInCell="1" allowOverlap="1" wp14:anchorId="0363981B" wp14:editId="54977B19">
              <wp:simplePos x="0" y="0"/>
              <wp:positionH relativeFrom="page">
                <wp:posOffset>4767832</wp:posOffset>
              </wp:positionH>
              <wp:positionV relativeFrom="page">
                <wp:posOffset>10428323</wp:posOffset>
              </wp:positionV>
              <wp:extent cx="2128520" cy="161925"/>
              <wp:effectExtent l="0" t="0" r="0" b="0"/>
              <wp:wrapNone/>
              <wp:docPr id="282" name="Textbox 2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8520" cy="161925"/>
                      </a:xfrm>
                      <a:prstGeom prst="rect">
                        <a:avLst/>
                      </a:prstGeom>
                    </wps:spPr>
                    <wps:txbx>
                      <w:txbxContent>
                        <w:p w14:paraId="0FD56BCB" w14:textId="77777777" w:rsidR="004127FC" w:rsidRDefault="005F5B62">
                          <w:pPr>
                            <w:tabs>
                              <w:tab w:val="left" w:pos="3065"/>
                            </w:tabs>
                            <w:spacing w:before="22"/>
                            <w:ind w:left="20"/>
                            <w:rPr>
                              <w:rFonts w:ascii="Trebuchet MS"/>
                              <w:b/>
                              <w:sz w:val="18"/>
                            </w:rPr>
                          </w:pP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r>
                            <w:rPr>
                              <w:rFonts w:ascii="Trebuchet MS"/>
                              <w:b/>
                              <w:color w:val="8A8C8C"/>
                              <w:sz w:val="18"/>
                            </w:rPr>
                            <w:tab/>
                          </w: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23</w:t>
                          </w:r>
                          <w:r>
                            <w:rPr>
                              <w:rFonts w:ascii="Trebuchet MS"/>
                              <w:b/>
                              <w:color w:val="8A8C8C"/>
                              <w:spacing w:val="-5"/>
                              <w:sz w:val="18"/>
                            </w:rPr>
                            <w:fldChar w:fldCharType="end"/>
                          </w:r>
                        </w:p>
                      </w:txbxContent>
                    </wps:txbx>
                    <wps:bodyPr wrap="square" lIns="0" tIns="0" rIns="0" bIns="0" rtlCol="0">
                      <a:noAutofit/>
                    </wps:bodyPr>
                  </wps:wsp>
                </a:graphicData>
              </a:graphic>
            </wp:anchor>
          </w:drawing>
        </mc:Choice>
        <mc:Fallback>
          <w:pict>
            <v:shapetype w14:anchorId="0363981B" id="_x0000_t202" coordsize="21600,21600" o:spt="202" path="m,l,21600r21600,l21600,xe">
              <v:stroke joinstyle="miter"/>
              <v:path gradientshapeok="t" o:connecttype="rect"/>
            </v:shapetype>
            <v:shape id="Textbox 282" o:spid="_x0000_s1035" type="#_x0000_t202" alt="&quot;&quot;" style="position:absolute;left:0;text-align:left;margin-left:375.4pt;margin-top:821.15pt;width:167.6pt;height:12.75pt;z-index:-1967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" filled="f" stroked="f">
              <v:textbox inset="0,0,0,0">
                <w:txbxContent>
                  <w:p w14:paraId="0FD56BCB" w14:textId="77777777" w:rsidR="004127FC" w:rsidRDefault="005F5B62">
                    <w:pPr>
                      <w:tabs>
                        <w:tab w:val="left" w:pos="3065"/>
                      </w:tabs>
                      <w:spacing w:before="22"/>
                      <w:ind w:left="20"/>
                      <w:rPr>
                        <w:rFonts w:ascii="Trebuchet MS"/>
                        <w:b/>
                        <w:sz w:val="18"/>
                      </w:rPr>
                    </w:pP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r>
                      <w:rPr>
                        <w:rFonts w:ascii="Trebuchet MS"/>
                        <w:b/>
                        <w:color w:val="8A8C8C"/>
                        <w:sz w:val="18"/>
                      </w:rPr>
                      <w:tab/>
                    </w: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23</w:t>
                    </w:r>
                    <w:r>
                      <w:rPr>
                        <w:rFonts w:ascii="Trebuchet MS"/>
                        <w:b/>
                        <w:color w:val="8A8C8C"/>
                        <w:spacing w:val="-5"/>
                        <w:sz w:val="18"/>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51875" w14:textId="7E1A99FB" w:rsidR="004127FC" w:rsidRPr="00FE2A9A" w:rsidRDefault="005F5B62" w:rsidP="00FE2A9A">
    <w:pPr>
      <w:pStyle w:val="Footer"/>
    </w:pPr>
    <w:r w:rsidRPr="00FE2A9A">
      <w:rPr>
        <w:noProof/>
      </w:rPr>
      <mc:AlternateContent>
        <mc:Choice Requires="wps">
          <w:drawing>
            <wp:anchor distT="0" distB="0" distL="0" distR="0" simplePos="0" relativeHeight="483639296" behindDoc="1" locked="0" layoutInCell="1" allowOverlap="1" wp14:anchorId="3BF71B76" wp14:editId="5D921BAE">
              <wp:simplePos x="0" y="0"/>
              <wp:positionH relativeFrom="page">
                <wp:posOffset>681899</wp:posOffset>
              </wp:positionH>
              <wp:positionV relativeFrom="page">
                <wp:posOffset>10428323</wp:posOffset>
              </wp:positionV>
              <wp:extent cx="2122805" cy="161925"/>
              <wp:effectExtent l="0" t="0" r="0" b="0"/>
              <wp:wrapNone/>
              <wp:docPr id="357" name="Textbox 3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2805" cy="161925"/>
                      </a:xfrm>
                      <a:prstGeom prst="rect">
                        <a:avLst/>
                      </a:prstGeom>
                    </wps:spPr>
                    <wps:txbx>
                      <w:txbxContent>
                        <w:p w14:paraId="33206B6F" w14:textId="77777777" w:rsidR="004127FC" w:rsidRDefault="005F5B62">
                          <w:pPr>
                            <w:tabs>
                              <w:tab w:val="left" w:pos="501"/>
                            </w:tabs>
                            <w:spacing w:before="22"/>
                            <w:ind w:left="60"/>
                            <w:rPr>
                              <w:rFonts w:ascii="Trebuchet MS"/>
                              <w:b/>
                              <w:sz w:val="18"/>
                            </w:rPr>
                          </w:pP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24</w:t>
                          </w:r>
                          <w:r>
                            <w:rPr>
                              <w:rFonts w:ascii="Trebuchet MS"/>
                              <w:b/>
                              <w:color w:val="8A8C8C"/>
                              <w:spacing w:val="-5"/>
                              <w:sz w:val="18"/>
                            </w:rPr>
                            <w:fldChar w:fldCharType="end"/>
                          </w:r>
                          <w:r>
                            <w:rPr>
                              <w:rFonts w:ascii="Trebuchet MS"/>
                              <w:b/>
                              <w:color w:val="8A8C8C"/>
                              <w:sz w:val="18"/>
                            </w:rPr>
                            <w:tab/>
                          </w: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p>
                      </w:txbxContent>
                    </wps:txbx>
                    <wps:bodyPr wrap="square" lIns="0" tIns="0" rIns="0" bIns="0" rtlCol="0">
                      <a:noAutofit/>
                    </wps:bodyPr>
                  </wps:wsp>
                </a:graphicData>
              </a:graphic>
            </wp:anchor>
          </w:drawing>
        </mc:Choice>
        <mc:Fallback>
          <w:pict>
            <v:shapetype w14:anchorId="3BF71B76" id="_x0000_t202" coordsize="21600,21600" o:spt="202" path="m,l,21600r21600,l21600,xe">
              <v:stroke joinstyle="miter"/>
              <v:path gradientshapeok="t" o:connecttype="rect"/>
            </v:shapetype>
            <v:shape id="Textbox 357" o:spid="_x0000_s1036" type="#_x0000_t202" alt="&quot;&quot;" style="position:absolute;left:0;text-align:left;margin-left:53.7pt;margin-top:821.15pt;width:167.15pt;height:12.75pt;z-index:-1967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" filled="f" stroked="f">
              <v:textbox inset="0,0,0,0">
                <w:txbxContent>
                  <w:p w14:paraId="33206B6F" w14:textId="77777777" w:rsidR="004127FC" w:rsidRDefault="005F5B62">
                    <w:pPr>
                      <w:tabs>
                        <w:tab w:val="left" w:pos="501"/>
                      </w:tabs>
                      <w:spacing w:before="22"/>
                      <w:ind w:left="60"/>
                      <w:rPr>
                        <w:rFonts w:ascii="Trebuchet MS"/>
                        <w:b/>
                        <w:sz w:val="18"/>
                      </w:rPr>
                    </w:pP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24</w:t>
                    </w:r>
                    <w:r>
                      <w:rPr>
                        <w:rFonts w:ascii="Trebuchet MS"/>
                        <w:b/>
                        <w:color w:val="8A8C8C"/>
                        <w:spacing w:val="-5"/>
                        <w:sz w:val="18"/>
                      </w:rPr>
                      <w:fldChar w:fldCharType="end"/>
                    </w:r>
                    <w:r>
                      <w:rPr>
                        <w:rFonts w:ascii="Trebuchet MS"/>
                        <w:b/>
                        <w:color w:val="8A8C8C"/>
                        <w:sz w:val="18"/>
                      </w:rPr>
                      <w:tab/>
                    </w: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3DB67" w14:textId="1C7C39E1" w:rsidR="004127FC" w:rsidRPr="00FE2A9A" w:rsidRDefault="005F5B62" w:rsidP="00FE2A9A">
    <w:pPr>
      <w:pStyle w:val="Footer"/>
    </w:pPr>
    <w:r w:rsidRPr="00FE2A9A">
      <w:rPr>
        <w:noProof/>
      </w:rPr>
      <mc:AlternateContent>
        <mc:Choice Requires="wps">
          <w:drawing>
            <wp:anchor distT="0" distB="0" distL="0" distR="0" simplePos="0" relativeHeight="483639808" behindDoc="1" locked="0" layoutInCell="1" allowOverlap="1" wp14:anchorId="25D2D2E5" wp14:editId="64C53F4F">
              <wp:simplePos x="0" y="0"/>
              <wp:positionH relativeFrom="page">
                <wp:posOffset>4767375</wp:posOffset>
              </wp:positionH>
              <wp:positionV relativeFrom="page">
                <wp:posOffset>10428323</wp:posOffset>
              </wp:positionV>
              <wp:extent cx="2129155" cy="161925"/>
              <wp:effectExtent l="0" t="0" r="0" b="0"/>
              <wp:wrapNone/>
              <wp:docPr id="358" name="Textbox 3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9155" cy="161925"/>
                      </a:xfrm>
                      <a:prstGeom prst="rect">
                        <a:avLst/>
                      </a:prstGeom>
                    </wps:spPr>
                    <wps:txbx>
                      <w:txbxContent>
                        <w:p w14:paraId="3ACFCC85" w14:textId="77777777" w:rsidR="004127FC" w:rsidRDefault="005F5B62">
                          <w:pPr>
                            <w:tabs>
                              <w:tab w:val="left" w:pos="3065"/>
                            </w:tabs>
                            <w:spacing w:before="22"/>
                            <w:ind w:left="20"/>
                            <w:rPr>
                              <w:rFonts w:ascii="Trebuchet MS"/>
                              <w:b/>
                              <w:sz w:val="18"/>
                            </w:rPr>
                          </w:pP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r>
                            <w:rPr>
                              <w:rFonts w:ascii="Trebuchet MS"/>
                              <w:b/>
                              <w:color w:val="8A8C8C"/>
                              <w:sz w:val="18"/>
                            </w:rPr>
                            <w:tab/>
                          </w: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25</w:t>
                          </w:r>
                          <w:r>
                            <w:rPr>
                              <w:rFonts w:ascii="Trebuchet MS"/>
                              <w:b/>
                              <w:color w:val="8A8C8C"/>
                              <w:spacing w:val="-5"/>
                              <w:sz w:val="18"/>
                            </w:rPr>
                            <w:fldChar w:fldCharType="end"/>
                          </w:r>
                        </w:p>
                      </w:txbxContent>
                    </wps:txbx>
                    <wps:bodyPr wrap="square" lIns="0" tIns="0" rIns="0" bIns="0" rtlCol="0">
                      <a:noAutofit/>
                    </wps:bodyPr>
                  </wps:wsp>
                </a:graphicData>
              </a:graphic>
            </wp:anchor>
          </w:drawing>
        </mc:Choice>
        <mc:Fallback>
          <w:pict>
            <v:shapetype w14:anchorId="25D2D2E5" id="_x0000_t202" coordsize="21600,21600" o:spt="202" path="m,l,21600r21600,l21600,xe">
              <v:stroke joinstyle="miter"/>
              <v:path gradientshapeok="t" o:connecttype="rect"/>
            </v:shapetype>
            <v:shape id="Textbox 358" o:spid="_x0000_s1037" type="#_x0000_t202" alt="&quot;&quot;" style="position:absolute;left:0;text-align:left;margin-left:375.4pt;margin-top:821.15pt;width:167.65pt;height:12.75pt;z-index:-19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" filled="f" stroked="f">
              <v:textbox inset="0,0,0,0">
                <w:txbxContent>
                  <w:p w14:paraId="3ACFCC85" w14:textId="77777777" w:rsidR="004127FC" w:rsidRDefault="005F5B62">
                    <w:pPr>
                      <w:tabs>
                        <w:tab w:val="left" w:pos="3065"/>
                      </w:tabs>
                      <w:spacing w:before="22"/>
                      <w:ind w:left="20"/>
                      <w:rPr>
                        <w:rFonts w:ascii="Trebuchet MS"/>
                        <w:b/>
                        <w:sz w:val="18"/>
                      </w:rPr>
                    </w:pP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r>
                      <w:rPr>
                        <w:rFonts w:ascii="Trebuchet MS"/>
                        <w:b/>
                        <w:color w:val="8A8C8C"/>
                        <w:sz w:val="18"/>
                      </w:rPr>
                      <w:tab/>
                    </w: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25</w:t>
                    </w:r>
                    <w:r>
                      <w:rPr>
                        <w:rFonts w:ascii="Trebuchet MS"/>
                        <w:b/>
                        <w:color w:val="8A8C8C"/>
                        <w:spacing w:val="-5"/>
                        <w:sz w:val="18"/>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33C52" w14:textId="62C3B716" w:rsidR="004127FC" w:rsidRDefault="005F5B62" w:rsidP="00F75D0F">
    <w:pPr>
      <w:pStyle w:val="Footer"/>
    </w:pPr>
    <w:r>
      <w:rPr>
        <w:noProof/>
      </w:rPr>
      <mc:AlternateContent>
        <mc:Choice Requires="wps">
          <w:drawing>
            <wp:anchor distT="0" distB="0" distL="0" distR="0" simplePos="0" relativeHeight="483642880" behindDoc="1" locked="0" layoutInCell="1" allowOverlap="1" wp14:anchorId="2D70B542" wp14:editId="0953BFA1">
              <wp:simplePos x="0" y="0"/>
              <wp:positionH relativeFrom="page">
                <wp:posOffset>681899</wp:posOffset>
              </wp:positionH>
              <wp:positionV relativeFrom="page">
                <wp:posOffset>10428323</wp:posOffset>
              </wp:positionV>
              <wp:extent cx="2127885" cy="161925"/>
              <wp:effectExtent l="0" t="0" r="0" b="0"/>
              <wp:wrapNone/>
              <wp:docPr id="475" name="Textbox 4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885" cy="161925"/>
                      </a:xfrm>
                      <a:prstGeom prst="rect">
                        <a:avLst/>
                      </a:prstGeom>
                    </wps:spPr>
                    <wps:txbx>
                      <w:txbxContent>
                        <w:p w14:paraId="4C29DA3A" w14:textId="77777777" w:rsidR="004127FC" w:rsidRDefault="005F5B62">
                          <w:pPr>
                            <w:tabs>
                              <w:tab w:val="left" w:pos="510"/>
                            </w:tabs>
                            <w:spacing w:before="22"/>
                            <w:ind w:left="60"/>
                            <w:rPr>
                              <w:rFonts w:ascii="Trebuchet MS"/>
                              <w:b/>
                              <w:sz w:val="18"/>
                            </w:rPr>
                          </w:pP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40</w:t>
                          </w:r>
                          <w:r>
                            <w:rPr>
                              <w:rFonts w:ascii="Trebuchet MS"/>
                              <w:b/>
                              <w:color w:val="8A8C8C"/>
                              <w:spacing w:val="-5"/>
                              <w:sz w:val="18"/>
                            </w:rPr>
                            <w:fldChar w:fldCharType="end"/>
                          </w:r>
                          <w:r>
                            <w:rPr>
                              <w:rFonts w:ascii="Trebuchet MS"/>
                              <w:b/>
                              <w:color w:val="8A8C8C"/>
                              <w:sz w:val="18"/>
                            </w:rPr>
                            <w:tab/>
                          </w: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p>
                      </w:txbxContent>
                    </wps:txbx>
                    <wps:bodyPr wrap="square" lIns="0" tIns="0" rIns="0" bIns="0" rtlCol="0">
                      <a:noAutofit/>
                    </wps:bodyPr>
                  </wps:wsp>
                </a:graphicData>
              </a:graphic>
            </wp:anchor>
          </w:drawing>
        </mc:Choice>
        <mc:Fallback>
          <w:pict>
            <v:shapetype w14:anchorId="2D70B542" id="_x0000_t202" coordsize="21600,21600" o:spt="202" path="m,l,21600r21600,l21600,xe">
              <v:stroke joinstyle="miter"/>
              <v:path gradientshapeok="t" o:connecttype="rect"/>
            </v:shapetype>
            <v:shape id="Textbox 475" o:spid="_x0000_s1038" type="#_x0000_t202" alt="&quot;&quot;" style="position:absolute;left:0;text-align:left;margin-left:53.7pt;margin-top:821.15pt;width:167.55pt;height:12.75pt;z-index:-19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" filled="f" stroked="f">
              <v:textbox inset="0,0,0,0">
                <w:txbxContent>
                  <w:p w14:paraId="4C29DA3A" w14:textId="77777777" w:rsidR="004127FC" w:rsidRDefault="005F5B62">
                    <w:pPr>
                      <w:tabs>
                        <w:tab w:val="left" w:pos="510"/>
                      </w:tabs>
                      <w:spacing w:before="22"/>
                      <w:ind w:left="60"/>
                      <w:rPr>
                        <w:rFonts w:ascii="Trebuchet MS"/>
                        <w:b/>
                        <w:sz w:val="18"/>
                      </w:rPr>
                    </w:pP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40</w:t>
                    </w:r>
                    <w:r>
                      <w:rPr>
                        <w:rFonts w:ascii="Trebuchet MS"/>
                        <w:b/>
                        <w:color w:val="8A8C8C"/>
                        <w:spacing w:val="-5"/>
                        <w:sz w:val="18"/>
                      </w:rPr>
                      <w:fldChar w:fldCharType="end"/>
                    </w:r>
                    <w:r>
                      <w:rPr>
                        <w:rFonts w:ascii="Trebuchet MS"/>
                        <w:b/>
                        <w:color w:val="8A8C8C"/>
                        <w:sz w:val="18"/>
                      </w:rPr>
                      <w:tab/>
                    </w: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680D1" w14:textId="5DB6C409" w:rsidR="004127FC" w:rsidRDefault="005F5B62" w:rsidP="0063208D">
    <w:pPr>
      <w:pStyle w:val="Footer"/>
    </w:pPr>
    <w:r>
      <w:rPr>
        <w:noProof/>
      </w:rPr>
      <mc:AlternateContent>
        <mc:Choice Requires="wps">
          <w:drawing>
            <wp:anchor distT="0" distB="0" distL="0" distR="0" simplePos="0" relativeHeight="483642368" behindDoc="1" locked="0" layoutInCell="1" allowOverlap="1" wp14:anchorId="413162DF" wp14:editId="478B7EF0">
              <wp:simplePos x="0" y="0"/>
              <wp:positionH relativeFrom="page">
                <wp:posOffset>4768974</wp:posOffset>
              </wp:positionH>
              <wp:positionV relativeFrom="page">
                <wp:posOffset>10428323</wp:posOffset>
              </wp:positionV>
              <wp:extent cx="2127885" cy="161925"/>
              <wp:effectExtent l="0" t="0" r="0" b="0"/>
              <wp:wrapNone/>
              <wp:docPr id="474" name="Textbox 4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885" cy="161925"/>
                      </a:xfrm>
                      <a:prstGeom prst="rect">
                        <a:avLst/>
                      </a:prstGeom>
                    </wps:spPr>
                    <wps:txbx>
                      <w:txbxContent>
                        <w:p w14:paraId="5DB5EB0A" w14:textId="77777777" w:rsidR="004127FC" w:rsidRDefault="005F5B62">
                          <w:pPr>
                            <w:tabs>
                              <w:tab w:val="left" w:pos="3065"/>
                            </w:tabs>
                            <w:spacing w:before="22"/>
                            <w:ind w:left="20"/>
                            <w:rPr>
                              <w:rFonts w:ascii="Trebuchet MS"/>
                              <w:b/>
                              <w:sz w:val="18"/>
                            </w:rPr>
                          </w:pP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r>
                            <w:rPr>
                              <w:rFonts w:ascii="Trebuchet MS"/>
                              <w:b/>
                              <w:color w:val="8A8C8C"/>
                              <w:sz w:val="18"/>
                            </w:rPr>
                            <w:tab/>
                          </w: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35</w:t>
                          </w:r>
                          <w:r>
                            <w:rPr>
                              <w:rFonts w:ascii="Trebuchet MS"/>
                              <w:b/>
                              <w:color w:val="8A8C8C"/>
                              <w:spacing w:val="-5"/>
                              <w:sz w:val="18"/>
                            </w:rPr>
                            <w:fldChar w:fldCharType="end"/>
                          </w:r>
                        </w:p>
                      </w:txbxContent>
                    </wps:txbx>
                    <wps:bodyPr wrap="square" lIns="0" tIns="0" rIns="0" bIns="0" rtlCol="0">
                      <a:noAutofit/>
                    </wps:bodyPr>
                  </wps:wsp>
                </a:graphicData>
              </a:graphic>
            </wp:anchor>
          </w:drawing>
        </mc:Choice>
        <mc:Fallback>
          <w:pict>
            <v:shapetype w14:anchorId="413162DF" id="_x0000_t202" coordsize="21600,21600" o:spt="202" path="m,l,21600r21600,l21600,xe">
              <v:stroke joinstyle="miter"/>
              <v:path gradientshapeok="t" o:connecttype="rect"/>
            </v:shapetype>
            <v:shape id="Textbox 474" o:spid="_x0000_s1039" type="#_x0000_t202" alt="&quot;&quot;" style="position:absolute;left:0;text-align:left;margin-left:375.5pt;margin-top:821.15pt;width:167.55pt;height:12.75pt;z-index:-1967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" filled="f" stroked="f">
              <v:textbox inset="0,0,0,0">
                <w:txbxContent>
                  <w:p w14:paraId="5DB5EB0A" w14:textId="77777777" w:rsidR="004127FC" w:rsidRDefault="005F5B62">
                    <w:pPr>
                      <w:tabs>
                        <w:tab w:val="left" w:pos="3065"/>
                      </w:tabs>
                      <w:spacing w:before="22"/>
                      <w:ind w:left="20"/>
                      <w:rPr>
                        <w:rFonts w:ascii="Trebuchet MS"/>
                        <w:b/>
                        <w:sz w:val="18"/>
                      </w:rPr>
                    </w:pP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r>
                      <w:rPr>
                        <w:rFonts w:ascii="Trebuchet MS"/>
                        <w:b/>
                        <w:color w:val="8A8C8C"/>
                        <w:sz w:val="18"/>
                      </w:rPr>
                      <w:tab/>
                    </w: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35</w:t>
                    </w:r>
                    <w:r>
                      <w:rPr>
                        <w:rFonts w:ascii="Trebuchet MS"/>
                        <w:b/>
                        <w:color w:val="8A8C8C"/>
                        <w:spacing w:val="-5"/>
                        <w:sz w:val="18"/>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E02BF" w14:textId="46733C61" w:rsidR="004127FC" w:rsidRDefault="005F5B62" w:rsidP="00DE5877">
    <w:pPr>
      <w:pStyle w:val="Footer"/>
    </w:pPr>
    <w:r>
      <w:rPr>
        <w:noProof/>
      </w:rPr>
      <mc:AlternateContent>
        <mc:Choice Requires="wps">
          <w:drawing>
            <wp:anchor distT="0" distB="0" distL="0" distR="0" simplePos="0" relativeHeight="483644928" behindDoc="1" locked="0" layoutInCell="1" allowOverlap="1" wp14:anchorId="44A02B36" wp14:editId="4DE03DD6">
              <wp:simplePos x="0" y="0"/>
              <wp:positionH relativeFrom="page">
                <wp:posOffset>681899</wp:posOffset>
              </wp:positionH>
              <wp:positionV relativeFrom="page">
                <wp:posOffset>10428323</wp:posOffset>
              </wp:positionV>
              <wp:extent cx="2127250" cy="161925"/>
              <wp:effectExtent l="0" t="0" r="0" b="0"/>
              <wp:wrapNone/>
              <wp:docPr id="518" name="Textbox 5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250" cy="161925"/>
                      </a:xfrm>
                      <a:prstGeom prst="rect">
                        <a:avLst/>
                      </a:prstGeom>
                    </wps:spPr>
                    <wps:txbx>
                      <w:txbxContent>
                        <w:p w14:paraId="11E92F1B" w14:textId="77777777" w:rsidR="004127FC" w:rsidRDefault="005F5B62">
                          <w:pPr>
                            <w:tabs>
                              <w:tab w:val="left" w:pos="509"/>
                            </w:tabs>
                            <w:spacing w:before="22"/>
                            <w:ind w:left="60"/>
                            <w:rPr>
                              <w:rFonts w:ascii="Trebuchet MS"/>
                              <w:b/>
                              <w:sz w:val="18"/>
                            </w:rPr>
                          </w:pP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44</w:t>
                          </w:r>
                          <w:r>
                            <w:rPr>
                              <w:rFonts w:ascii="Trebuchet MS"/>
                              <w:b/>
                              <w:color w:val="8A8C8C"/>
                              <w:spacing w:val="-5"/>
                              <w:sz w:val="18"/>
                            </w:rPr>
                            <w:fldChar w:fldCharType="end"/>
                          </w:r>
                          <w:r>
                            <w:rPr>
                              <w:rFonts w:ascii="Trebuchet MS"/>
                              <w:b/>
                              <w:color w:val="8A8C8C"/>
                              <w:sz w:val="18"/>
                            </w:rPr>
                            <w:tab/>
                          </w: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p>
                      </w:txbxContent>
                    </wps:txbx>
                    <wps:bodyPr wrap="square" lIns="0" tIns="0" rIns="0" bIns="0" rtlCol="0">
                      <a:noAutofit/>
                    </wps:bodyPr>
                  </wps:wsp>
                </a:graphicData>
              </a:graphic>
            </wp:anchor>
          </w:drawing>
        </mc:Choice>
        <mc:Fallback>
          <w:pict>
            <v:shapetype w14:anchorId="44A02B36" id="_x0000_t202" coordsize="21600,21600" o:spt="202" path="m,l,21600r21600,l21600,xe">
              <v:stroke joinstyle="miter"/>
              <v:path gradientshapeok="t" o:connecttype="rect"/>
            </v:shapetype>
            <v:shape id="Textbox 518" o:spid="_x0000_s1040" type="#_x0000_t202" alt="&quot;&quot;" style="position:absolute;left:0;text-align:left;margin-left:53.7pt;margin-top:821.15pt;width:167.5pt;height:12.75pt;z-index:-19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" filled="f" stroked="f">
              <v:textbox inset="0,0,0,0">
                <w:txbxContent>
                  <w:p w14:paraId="11E92F1B" w14:textId="77777777" w:rsidR="004127FC" w:rsidRDefault="005F5B62">
                    <w:pPr>
                      <w:tabs>
                        <w:tab w:val="left" w:pos="509"/>
                      </w:tabs>
                      <w:spacing w:before="22"/>
                      <w:ind w:left="60"/>
                      <w:rPr>
                        <w:rFonts w:ascii="Trebuchet MS"/>
                        <w:b/>
                        <w:sz w:val="18"/>
                      </w:rPr>
                    </w:pP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44</w:t>
                    </w:r>
                    <w:r>
                      <w:rPr>
                        <w:rFonts w:ascii="Trebuchet MS"/>
                        <w:b/>
                        <w:color w:val="8A8C8C"/>
                        <w:spacing w:val="-5"/>
                        <w:sz w:val="18"/>
                      </w:rPr>
                      <w:fldChar w:fldCharType="end"/>
                    </w:r>
                    <w:r>
                      <w:rPr>
                        <w:rFonts w:ascii="Trebuchet MS"/>
                        <w:b/>
                        <w:color w:val="8A8C8C"/>
                        <w:sz w:val="18"/>
                      </w:rPr>
                      <w:tab/>
                    </w: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BE031" w14:textId="73EB05E1" w:rsidR="004127FC" w:rsidRDefault="005F5B62" w:rsidP="00DE5877">
    <w:pPr>
      <w:pStyle w:val="Footer"/>
    </w:pPr>
    <w:r>
      <w:rPr>
        <w:noProof/>
      </w:rPr>
      <mc:AlternateContent>
        <mc:Choice Requires="wps">
          <w:drawing>
            <wp:anchor distT="0" distB="0" distL="0" distR="0" simplePos="0" relativeHeight="483645440" behindDoc="1" locked="0" layoutInCell="1" allowOverlap="1" wp14:anchorId="418846A1" wp14:editId="1A4D6FD8">
              <wp:simplePos x="0" y="0"/>
              <wp:positionH relativeFrom="page">
                <wp:posOffset>4762460</wp:posOffset>
              </wp:positionH>
              <wp:positionV relativeFrom="page">
                <wp:posOffset>10428323</wp:posOffset>
              </wp:positionV>
              <wp:extent cx="2134235" cy="161925"/>
              <wp:effectExtent l="0" t="0" r="0" b="0"/>
              <wp:wrapNone/>
              <wp:docPr id="519" name="Textbox 5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4235" cy="161925"/>
                      </a:xfrm>
                      <a:prstGeom prst="rect">
                        <a:avLst/>
                      </a:prstGeom>
                    </wps:spPr>
                    <wps:txbx>
                      <w:txbxContent>
                        <w:p w14:paraId="342DB941" w14:textId="77777777" w:rsidR="004127FC" w:rsidRDefault="005F5B62">
                          <w:pPr>
                            <w:tabs>
                              <w:tab w:val="left" w:pos="3065"/>
                            </w:tabs>
                            <w:spacing w:before="22"/>
                            <w:ind w:left="20"/>
                            <w:rPr>
                              <w:rFonts w:ascii="Trebuchet MS"/>
                              <w:b/>
                              <w:sz w:val="18"/>
                            </w:rPr>
                          </w:pP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r>
                            <w:rPr>
                              <w:rFonts w:ascii="Trebuchet MS"/>
                              <w:b/>
                              <w:color w:val="8A8C8C"/>
                              <w:sz w:val="18"/>
                            </w:rPr>
                            <w:tab/>
                          </w: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45</w:t>
                          </w:r>
                          <w:r>
                            <w:rPr>
                              <w:rFonts w:ascii="Trebuchet MS"/>
                              <w:b/>
                              <w:color w:val="8A8C8C"/>
                              <w:spacing w:val="-5"/>
                              <w:sz w:val="18"/>
                            </w:rPr>
                            <w:fldChar w:fldCharType="end"/>
                          </w:r>
                        </w:p>
                      </w:txbxContent>
                    </wps:txbx>
                    <wps:bodyPr wrap="square" lIns="0" tIns="0" rIns="0" bIns="0" rtlCol="0">
                      <a:noAutofit/>
                    </wps:bodyPr>
                  </wps:wsp>
                </a:graphicData>
              </a:graphic>
            </wp:anchor>
          </w:drawing>
        </mc:Choice>
        <mc:Fallback>
          <w:pict>
            <v:shapetype w14:anchorId="418846A1" id="_x0000_t202" coordsize="21600,21600" o:spt="202" path="m,l,21600r21600,l21600,xe">
              <v:stroke joinstyle="miter"/>
              <v:path gradientshapeok="t" o:connecttype="rect"/>
            </v:shapetype>
            <v:shape id="Textbox 519" o:spid="_x0000_s1041" type="#_x0000_t202" alt="&quot;&quot;" style="position:absolute;left:0;text-align:left;margin-left:375pt;margin-top:821.15pt;width:168.05pt;height:12.75pt;z-index:-1967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" filled="f" stroked="f">
              <v:textbox inset="0,0,0,0">
                <w:txbxContent>
                  <w:p w14:paraId="342DB941" w14:textId="77777777" w:rsidR="004127FC" w:rsidRDefault="005F5B62">
                    <w:pPr>
                      <w:tabs>
                        <w:tab w:val="left" w:pos="3065"/>
                      </w:tabs>
                      <w:spacing w:before="22"/>
                      <w:ind w:left="20"/>
                      <w:rPr>
                        <w:rFonts w:ascii="Trebuchet MS"/>
                        <w:b/>
                        <w:sz w:val="18"/>
                      </w:rPr>
                    </w:pP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r>
                      <w:rPr>
                        <w:rFonts w:ascii="Trebuchet MS"/>
                        <w:b/>
                        <w:color w:val="8A8C8C"/>
                        <w:sz w:val="18"/>
                      </w:rPr>
                      <w:tab/>
                    </w: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45</w:t>
                    </w:r>
                    <w:r>
                      <w:rPr>
                        <w:rFonts w:ascii="Trebuchet MS"/>
                        <w:b/>
                        <w:color w:val="8A8C8C"/>
                        <w:spacing w:val="-5"/>
                        <w:sz w:val="18"/>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436BE" w14:textId="226192D0" w:rsidR="004127FC" w:rsidRDefault="005F5B62" w:rsidP="00DE5877">
    <w:pPr>
      <w:pStyle w:val="Footer"/>
    </w:pPr>
    <w:r>
      <w:rPr>
        <w:noProof/>
      </w:rPr>
      <mc:AlternateContent>
        <mc:Choice Requires="wps">
          <w:drawing>
            <wp:anchor distT="0" distB="0" distL="0" distR="0" simplePos="0" relativeHeight="483647488" behindDoc="1" locked="0" layoutInCell="1" allowOverlap="1" wp14:anchorId="411B9D37" wp14:editId="1449F28F">
              <wp:simplePos x="0" y="0"/>
              <wp:positionH relativeFrom="page">
                <wp:posOffset>681899</wp:posOffset>
              </wp:positionH>
              <wp:positionV relativeFrom="page">
                <wp:posOffset>10428323</wp:posOffset>
              </wp:positionV>
              <wp:extent cx="2125980" cy="161925"/>
              <wp:effectExtent l="0" t="0" r="0" b="0"/>
              <wp:wrapNone/>
              <wp:docPr id="537" name="Textbox 5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5980" cy="161925"/>
                      </a:xfrm>
                      <a:prstGeom prst="rect">
                        <a:avLst/>
                      </a:prstGeom>
                    </wps:spPr>
                    <wps:txbx>
                      <w:txbxContent>
                        <w:p w14:paraId="5591D909" w14:textId="77777777" w:rsidR="004127FC" w:rsidRDefault="005F5B62">
                          <w:pPr>
                            <w:tabs>
                              <w:tab w:val="left" w:pos="506"/>
                            </w:tabs>
                            <w:spacing w:before="22"/>
                            <w:ind w:left="60"/>
                            <w:rPr>
                              <w:rFonts w:ascii="Trebuchet MS"/>
                              <w:b/>
                              <w:sz w:val="18"/>
                            </w:rPr>
                          </w:pP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46</w:t>
                          </w:r>
                          <w:r>
                            <w:rPr>
                              <w:rFonts w:ascii="Trebuchet MS"/>
                              <w:b/>
                              <w:color w:val="8A8C8C"/>
                              <w:spacing w:val="-5"/>
                              <w:sz w:val="18"/>
                            </w:rPr>
                            <w:fldChar w:fldCharType="end"/>
                          </w:r>
                          <w:r>
                            <w:rPr>
                              <w:rFonts w:ascii="Trebuchet MS"/>
                              <w:b/>
                              <w:color w:val="8A8C8C"/>
                              <w:sz w:val="18"/>
                            </w:rPr>
                            <w:tab/>
                          </w: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p>
                      </w:txbxContent>
                    </wps:txbx>
                    <wps:bodyPr wrap="square" lIns="0" tIns="0" rIns="0" bIns="0" rtlCol="0">
                      <a:noAutofit/>
                    </wps:bodyPr>
                  </wps:wsp>
                </a:graphicData>
              </a:graphic>
            </wp:anchor>
          </w:drawing>
        </mc:Choice>
        <mc:Fallback>
          <w:pict>
            <v:shapetype w14:anchorId="411B9D37" id="_x0000_t202" coordsize="21600,21600" o:spt="202" path="m,l,21600r21600,l21600,xe">
              <v:stroke joinstyle="miter"/>
              <v:path gradientshapeok="t" o:connecttype="rect"/>
            </v:shapetype>
            <v:shape id="Textbox 537" o:spid="_x0000_s1042" type="#_x0000_t202" alt="&quot;&quot;" style="position:absolute;left:0;text-align:left;margin-left:53.7pt;margin-top:821.15pt;width:167.4pt;height:12.75pt;z-index:-196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" filled="f" stroked="f">
              <v:textbox inset="0,0,0,0">
                <w:txbxContent>
                  <w:p w14:paraId="5591D909" w14:textId="77777777" w:rsidR="004127FC" w:rsidRDefault="005F5B62">
                    <w:pPr>
                      <w:tabs>
                        <w:tab w:val="left" w:pos="506"/>
                      </w:tabs>
                      <w:spacing w:before="22"/>
                      <w:ind w:left="60"/>
                      <w:rPr>
                        <w:rFonts w:ascii="Trebuchet MS"/>
                        <w:b/>
                        <w:sz w:val="18"/>
                      </w:rPr>
                    </w:pP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46</w:t>
                    </w:r>
                    <w:r>
                      <w:rPr>
                        <w:rFonts w:ascii="Trebuchet MS"/>
                        <w:b/>
                        <w:color w:val="8A8C8C"/>
                        <w:spacing w:val="-5"/>
                        <w:sz w:val="18"/>
                      </w:rPr>
                      <w:fldChar w:fldCharType="end"/>
                    </w:r>
                    <w:r>
                      <w:rPr>
                        <w:rFonts w:ascii="Trebuchet MS"/>
                        <w:b/>
                        <w:color w:val="8A8C8C"/>
                        <w:sz w:val="18"/>
                      </w:rPr>
                      <w:tab/>
                    </w: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601A4" w14:textId="5D384993" w:rsidR="00F820FC" w:rsidRDefault="00F232AA">
    <w:pPr>
      <w:pStyle w:val="Footer"/>
    </w:pPr>
    <w:r>
      <w:rPr>
        <w:noProof/>
      </w:rPr>
      <w:drawing>
        <wp:inline distT="0" distB="0" distL="0" distR="0" wp14:anchorId="536B621F" wp14:editId="59A0114F">
          <wp:extent cx="1719717" cy="624840"/>
          <wp:effectExtent l="0" t="0" r="0" b="0"/>
          <wp:docPr id="3725460" name="Picture 3725460" descr="Inside Out Institute for Eating Disord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Picture 570" descr="Inside Out Institute for Eating Disorders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9717" cy="624840"/>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AC6C1" w14:textId="42D4293D" w:rsidR="004127FC" w:rsidRDefault="005F5B62" w:rsidP="005A1E67">
    <w:pPr>
      <w:pStyle w:val="Footer"/>
    </w:pPr>
    <w:r>
      <w:rPr>
        <w:noProof/>
      </w:rPr>
      <mc:AlternateContent>
        <mc:Choice Requires="wps">
          <w:drawing>
            <wp:anchor distT="0" distB="0" distL="0" distR="0" simplePos="0" relativeHeight="483648000" behindDoc="1" locked="0" layoutInCell="1" allowOverlap="1" wp14:anchorId="37303176" wp14:editId="603ED343">
              <wp:simplePos x="0" y="0"/>
              <wp:positionH relativeFrom="page">
                <wp:posOffset>4765203</wp:posOffset>
              </wp:positionH>
              <wp:positionV relativeFrom="page">
                <wp:posOffset>10428323</wp:posOffset>
              </wp:positionV>
              <wp:extent cx="2131060" cy="161925"/>
              <wp:effectExtent l="0" t="0" r="0" b="0"/>
              <wp:wrapNone/>
              <wp:docPr id="538" name="Textbox 5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1060" cy="161925"/>
                      </a:xfrm>
                      <a:prstGeom prst="rect">
                        <a:avLst/>
                      </a:prstGeom>
                    </wps:spPr>
                    <wps:txbx>
                      <w:txbxContent>
                        <w:p w14:paraId="4FF6BB29" w14:textId="77777777" w:rsidR="004127FC" w:rsidRDefault="005F5B62">
                          <w:pPr>
                            <w:tabs>
                              <w:tab w:val="left" w:pos="3065"/>
                            </w:tabs>
                            <w:spacing w:before="22"/>
                            <w:ind w:left="20"/>
                            <w:rPr>
                              <w:rFonts w:ascii="Trebuchet MS"/>
                              <w:b/>
                              <w:sz w:val="18"/>
                            </w:rPr>
                          </w:pP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r>
                            <w:rPr>
                              <w:rFonts w:ascii="Trebuchet MS"/>
                              <w:b/>
                              <w:color w:val="8A8C8C"/>
                              <w:sz w:val="18"/>
                            </w:rPr>
                            <w:tab/>
                          </w: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47</w:t>
                          </w:r>
                          <w:r>
                            <w:rPr>
                              <w:rFonts w:ascii="Trebuchet MS"/>
                              <w:b/>
                              <w:color w:val="8A8C8C"/>
                              <w:spacing w:val="-5"/>
                              <w:sz w:val="18"/>
                            </w:rPr>
                            <w:fldChar w:fldCharType="end"/>
                          </w:r>
                        </w:p>
                      </w:txbxContent>
                    </wps:txbx>
                    <wps:bodyPr wrap="square" lIns="0" tIns="0" rIns="0" bIns="0" rtlCol="0">
                      <a:noAutofit/>
                    </wps:bodyPr>
                  </wps:wsp>
                </a:graphicData>
              </a:graphic>
            </wp:anchor>
          </w:drawing>
        </mc:Choice>
        <mc:Fallback>
          <w:pict>
            <v:shapetype w14:anchorId="37303176" id="_x0000_t202" coordsize="21600,21600" o:spt="202" path="m,l,21600r21600,l21600,xe">
              <v:stroke joinstyle="miter"/>
              <v:path gradientshapeok="t" o:connecttype="rect"/>
            </v:shapetype>
            <v:shape id="Textbox 538" o:spid="_x0000_s1043" type="#_x0000_t202" alt="&quot;&quot;" style="position:absolute;left:0;text-align:left;margin-left:375.2pt;margin-top:821.15pt;width:167.8pt;height:12.75pt;z-index:-19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" filled="f" stroked="f">
              <v:textbox inset="0,0,0,0">
                <w:txbxContent>
                  <w:p w14:paraId="4FF6BB29" w14:textId="77777777" w:rsidR="004127FC" w:rsidRDefault="005F5B62">
                    <w:pPr>
                      <w:tabs>
                        <w:tab w:val="left" w:pos="3065"/>
                      </w:tabs>
                      <w:spacing w:before="22"/>
                      <w:ind w:left="20"/>
                      <w:rPr>
                        <w:rFonts w:ascii="Trebuchet MS"/>
                        <w:b/>
                        <w:sz w:val="18"/>
                      </w:rPr>
                    </w:pP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r>
                      <w:rPr>
                        <w:rFonts w:ascii="Trebuchet MS"/>
                        <w:b/>
                        <w:color w:val="8A8C8C"/>
                        <w:sz w:val="18"/>
                      </w:rPr>
                      <w:tab/>
                    </w: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47</w:t>
                    </w:r>
                    <w:r>
                      <w:rPr>
                        <w:rFonts w:ascii="Trebuchet MS"/>
                        <w:b/>
                        <w:color w:val="8A8C8C"/>
                        <w:spacing w:val="-5"/>
                        <w:sz w:val="18"/>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76155" w14:textId="710FF635" w:rsidR="004127FC" w:rsidRPr="005A1E67" w:rsidRDefault="004127FC" w:rsidP="005A1E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51AD" w14:textId="628C142B" w:rsidR="004127FC" w:rsidRDefault="005F5B62" w:rsidP="008C119C">
    <w:pPr>
      <w:pStyle w:val="Footer"/>
    </w:pPr>
    <w:r>
      <w:rPr>
        <w:noProof/>
      </w:rPr>
      <mc:AlternateContent>
        <mc:Choice Requires="wps">
          <w:drawing>
            <wp:anchor distT="0" distB="0" distL="0" distR="0" simplePos="0" relativeHeight="483627520" behindDoc="1" locked="0" layoutInCell="1" allowOverlap="1" wp14:anchorId="669B341B" wp14:editId="32EE8E56">
              <wp:simplePos x="0" y="0"/>
              <wp:positionH relativeFrom="page">
                <wp:posOffset>681899</wp:posOffset>
              </wp:positionH>
              <wp:positionV relativeFrom="page">
                <wp:posOffset>10428323</wp:posOffset>
              </wp:positionV>
              <wp:extent cx="2117090" cy="161925"/>
              <wp:effectExtent l="0" t="0" r="0" b="0"/>
              <wp:wrapNone/>
              <wp:docPr id="16" name="Textbox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7090" cy="161925"/>
                      </a:xfrm>
                      <a:prstGeom prst="rect">
                        <a:avLst/>
                      </a:prstGeom>
                    </wps:spPr>
                    <wps:txbx>
                      <w:txbxContent>
                        <w:p w14:paraId="5C0B486B" w14:textId="77777777" w:rsidR="004127FC" w:rsidRDefault="005F5B62">
                          <w:pPr>
                            <w:tabs>
                              <w:tab w:val="left" w:pos="492"/>
                            </w:tabs>
                            <w:spacing w:before="22"/>
                            <w:ind w:left="60"/>
                            <w:rPr>
                              <w:rFonts w:ascii="Trebuchet MS"/>
                              <w:b/>
                              <w:sz w:val="18"/>
                            </w:rPr>
                          </w:pP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10</w:t>
                          </w:r>
                          <w:r>
                            <w:rPr>
                              <w:rFonts w:ascii="Trebuchet MS"/>
                              <w:b/>
                              <w:color w:val="8A8C8C"/>
                              <w:spacing w:val="-5"/>
                              <w:sz w:val="18"/>
                            </w:rPr>
                            <w:fldChar w:fldCharType="end"/>
                          </w:r>
                          <w:r>
                            <w:rPr>
                              <w:rFonts w:ascii="Trebuchet MS"/>
                              <w:b/>
                              <w:color w:val="8A8C8C"/>
                              <w:sz w:val="18"/>
                            </w:rPr>
                            <w:tab/>
                          </w: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p>
                      </w:txbxContent>
                    </wps:txbx>
                    <wps:bodyPr wrap="square" lIns="0" tIns="0" rIns="0" bIns="0" rtlCol="0">
                      <a:noAutofit/>
                    </wps:bodyPr>
                  </wps:wsp>
                </a:graphicData>
              </a:graphic>
            </wp:anchor>
          </w:drawing>
        </mc:Choice>
        <mc:Fallback>
          <w:pict>
            <v:shapetype w14:anchorId="669B341B" id="_x0000_t202" coordsize="21600,21600" o:spt="202" path="m,l,21600r21600,l21600,xe">
              <v:stroke joinstyle="miter"/>
              <v:path gradientshapeok="t" o:connecttype="rect"/>
            </v:shapetype>
            <v:shape id="Textbox 16" o:spid="_x0000_s1027" type="#_x0000_t202" alt="&quot;&quot;" style="position:absolute;left:0;text-align:left;margin-left:53.7pt;margin-top:821.15pt;width:166.7pt;height:12.75pt;z-index:-1968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" filled="f" stroked="f">
              <v:textbox inset="0,0,0,0">
                <w:txbxContent>
                  <w:p w14:paraId="5C0B486B" w14:textId="77777777" w:rsidR="004127FC" w:rsidRDefault="005F5B62">
                    <w:pPr>
                      <w:tabs>
                        <w:tab w:val="left" w:pos="492"/>
                      </w:tabs>
                      <w:spacing w:before="22"/>
                      <w:ind w:left="60"/>
                      <w:rPr>
                        <w:rFonts w:ascii="Trebuchet MS"/>
                        <w:b/>
                        <w:sz w:val="18"/>
                      </w:rPr>
                    </w:pP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10</w:t>
                    </w:r>
                    <w:r>
                      <w:rPr>
                        <w:rFonts w:ascii="Trebuchet MS"/>
                        <w:b/>
                        <w:color w:val="8A8C8C"/>
                        <w:spacing w:val="-5"/>
                        <w:sz w:val="18"/>
                      </w:rPr>
                      <w:fldChar w:fldCharType="end"/>
                    </w:r>
                    <w:r>
                      <w:rPr>
                        <w:rFonts w:ascii="Trebuchet MS"/>
                        <w:b/>
                        <w:color w:val="8A8C8C"/>
                        <w:sz w:val="18"/>
                      </w:rPr>
                      <w:tab/>
                    </w: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C753A" w14:textId="754F8D9F" w:rsidR="004127FC" w:rsidRDefault="004127FC">
    <w:pPr>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DEFEF" w14:textId="66F287D2" w:rsidR="004127FC" w:rsidRDefault="005F5B62" w:rsidP="008E42A2">
    <w:pPr>
      <w:pStyle w:val="Footer"/>
    </w:pPr>
    <w:r>
      <w:rPr>
        <w:noProof/>
      </w:rPr>
      <mc:AlternateContent>
        <mc:Choice Requires="wps">
          <w:drawing>
            <wp:anchor distT="0" distB="0" distL="0" distR="0" simplePos="0" relativeHeight="483629056" behindDoc="1" locked="0" layoutInCell="1" allowOverlap="1" wp14:anchorId="3E1EEA21" wp14:editId="015183CC">
              <wp:simplePos x="0" y="0"/>
              <wp:positionH relativeFrom="page">
                <wp:posOffset>681899</wp:posOffset>
              </wp:positionH>
              <wp:positionV relativeFrom="page">
                <wp:posOffset>10428323</wp:posOffset>
              </wp:positionV>
              <wp:extent cx="2056130" cy="161925"/>
              <wp:effectExtent l="0" t="0" r="0" b="0"/>
              <wp:wrapNone/>
              <wp:docPr id="19" name="Textbox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6130" cy="161925"/>
                      </a:xfrm>
                      <a:prstGeom prst="rect">
                        <a:avLst/>
                      </a:prstGeom>
                    </wps:spPr>
                    <wps:txbx>
                      <w:txbxContent>
                        <w:p w14:paraId="1351CA75" w14:textId="77777777" w:rsidR="004127FC" w:rsidRDefault="005F5B62">
                          <w:pPr>
                            <w:tabs>
                              <w:tab w:val="left" w:pos="397"/>
                            </w:tabs>
                            <w:spacing w:before="22"/>
                            <w:ind w:left="60"/>
                            <w:rPr>
                              <w:rFonts w:ascii="Trebuchet MS"/>
                              <w:b/>
                              <w:sz w:val="18"/>
                            </w:rPr>
                          </w:pPr>
                          <w:r>
                            <w:rPr>
                              <w:rFonts w:ascii="Trebuchet MS"/>
                              <w:b/>
                              <w:color w:val="8A8C8C"/>
                              <w:spacing w:val="-10"/>
                              <w:sz w:val="18"/>
                            </w:rPr>
                            <w:fldChar w:fldCharType="begin"/>
                          </w:r>
                          <w:r>
                            <w:rPr>
                              <w:rFonts w:ascii="Trebuchet MS"/>
                              <w:b/>
                              <w:color w:val="8A8C8C"/>
                              <w:spacing w:val="-10"/>
                              <w:sz w:val="18"/>
                            </w:rPr>
                            <w:instrText xml:space="preserve"> PAGE </w:instrText>
                          </w:r>
                          <w:r>
                            <w:rPr>
                              <w:rFonts w:ascii="Trebuchet MS"/>
                              <w:b/>
                              <w:color w:val="8A8C8C"/>
                              <w:spacing w:val="-10"/>
                              <w:sz w:val="18"/>
                            </w:rPr>
                            <w:fldChar w:fldCharType="separate"/>
                          </w:r>
                          <w:r>
                            <w:rPr>
                              <w:rFonts w:ascii="Trebuchet MS"/>
                              <w:b/>
                              <w:color w:val="8A8C8C"/>
                              <w:spacing w:val="-10"/>
                              <w:sz w:val="18"/>
                            </w:rPr>
                            <w:t>4</w:t>
                          </w:r>
                          <w:r>
                            <w:rPr>
                              <w:rFonts w:ascii="Trebuchet MS"/>
                              <w:b/>
                              <w:color w:val="8A8C8C"/>
                              <w:spacing w:val="-10"/>
                              <w:sz w:val="18"/>
                            </w:rPr>
                            <w:fldChar w:fldCharType="end"/>
                          </w:r>
                          <w:r>
                            <w:rPr>
                              <w:rFonts w:ascii="Trebuchet MS"/>
                              <w:b/>
                              <w:color w:val="8A8C8C"/>
                              <w:sz w:val="18"/>
                            </w:rPr>
                            <w:tab/>
                          </w: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p>
                      </w:txbxContent>
                    </wps:txbx>
                    <wps:bodyPr wrap="square" lIns="0" tIns="0" rIns="0" bIns="0" rtlCol="0">
                      <a:noAutofit/>
                    </wps:bodyPr>
                  </wps:wsp>
                </a:graphicData>
              </a:graphic>
            </wp:anchor>
          </w:drawing>
        </mc:Choice>
        <mc:Fallback>
          <w:pict>
            <v:shapetype w14:anchorId="3E1EEA21" id="_x0000_t202" coordsize="21600,21600" o:spt="202" path="m,l,21600r21600,l21600,xe">
              <v:stroke joinstyle="miter"/>
              <v:path gradientshapeok="t" o:connecttype="rect"/>
            </v:shapetype>
            <v:shape id="Textbox 19" o:spid="_x0000_s1028" type="#_x0000_t202" alt="&quot;&quot;" style="position:absolute;left:0;text-align:left;margin-left:53.7pt;margin-top:821.15pt;width:161.9pt;height:12.75pt;z-index:-1968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" filled="f" stroked="f">
              <v:textbox inset="0,0,0,0">
                <w:txbxContent>
                  <w:p w14:paraId="1351CA75" w14:textId="77777777" w:rsidR="004127FC" w:rsidRDefault="005F5B62">
                    <w:pPr>
                      <w:tabs>
                        <w:tab w:val="left" w:pos="397"/>
                      </w:tabs>
                      <w:spacing w:before="22"/>
                      <w:ind w:left="60"/>
                      <w:rPr>
                        <w:rFonts w:ascii="Trebuchet MS"/>
                        <w:b/>
                        <w:sz w:val="18"/>
                      </w:rPr>
                    </w:pPr>
                    <w:r>
                      <w:rPr>
                        <w:rFonts w:ascii="Trebuchet MS"/>
                        <w:b/>
                        <w:color w:val="8A8C8C"/>
                        <w:spacing w:val="-10"/>
                        <w:sz w:val="18"/>
                      </w:rPr>
                      <w:fldChar w:fldCharType="begin"/>
                    </w:r>
                    <w:r>
                      <w:rPr>
                        <w:rFonts w:ascii="Trebuchet MS"/>
                        <w:b/>
                        <w:color w:val="8A8C8C"/>
                        <w:spacing w:val="-10"/>
                        <w:sz w:val="18"/>
                      </w:rPr>
                      <w:instrText xml:space="preserve"> PAGE </w:instrText>
                    </w:r>
                    <w:r>
                      <w:rPr>
                        <w:rFonts w:ascii="Trebuchet MS"/>
                        <w:b/>
                        <w:color w:val="8A8C8C"/>
                        <w:spacing w:val="-10"/>
                        <w:sz w:val="18"/>
                      </w:rPr>
                      <w:fldChar w:fldCharType="separate"/>
                    </w:r>
                    <w:r>
                      <w:rPr>
                        <w:rFonts w:ascii="Trebuchet MS"/>
                        <w:b/>
                        <w:color w:val="8A8C8C"/>
                        <w:spacing w:val="-10"/>
                        <w:sz w:val="18"/>
                      </w:rPr>
                      <w:t>4</w:t>
                    </w:r>
                    <w:r>
                      <w:rPr>
                        <w:rFonts w:ascii="Trebuchet MS"/>
                        <w:b/>
                        <w:color w:val="8A8C8C"/>
                        <w:spacing w:val="-10"/>
                        <w:sz w:val="18"/>
                      </w:rPr>
                      <w:fldChar w:fldCharType="end"/>
                    </w:r>
                    <w:r>
                      <w:rPr>
                        <w:rFonts w:ascii="Trebuchet MS"/>
                        <w:b/>
                        <w:color w:val="8A8C8C"/>
                        <w:sz w:val="18"/>
                      </w:rPr>
                      <w:tab/>
                    </w: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p>
                </w:txbxContent>
              </v:textbox>
              <w10:wrap anchorx="page" anchory="page"/>
            </v:shape>
          </w:pict>
        </mc:Fallback>
      </mc:AlternateContent>
    </w:r>
    <w:r w:rsidR="008E42A2">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92974" w14:textId="7FBEFCB6" w:rsidR="004127FC" w:rsidRDefault="005F5B62" w:rsidP="008C119C">
    <w:pPr>
      <w:pStyle w:val="Footer"/>
    </w:pPr>
    <w:r>
      <w:rPr>
        <w:noProof/>
      </w:rPr>
      <mc:AlternateContent>
        <mc:Choice Requires="wps">
          <w:drawing>
            <wp:anchor distT="0" distB="0" distL="0" distR="0" simplePos="0" relativeHeight="483629568" behindDoc="1" locked="0" layoutInCell="1" allowOverlap="1" wp14:anchorId="421DE316" wp14:editId="5CF1D983">
              <wp:simplePos x="0" y="0"/>
              <wp:positionH relativeFrom="page">
                <wp:posOffset>4778117</wp:posOffset>
              </wp:positionH>
              <wp:positionV relativeFrom="page">
                <wp:posOffset>10428323</wp:posOffset>
              </wp:positionV>
              <wp:extent cx="2118360" cy="161925"/>
              <wp:effectExtent l="0" t="0" r="0" b="0"/>
              <wp:wrapNone/>
              <wp:docPr id="20" name="Textbox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8360" cy="161925"/>
                      </a:xfrm>
                      <a:prstGeom prst="rect">
                        <a:avLst/>
                      </a:prstGeom>
                    </wps:spPr>
                    <wps:txbx>
                      <w:txbxContent>
                        <w:p w14:paraId="39264B5E" w14:textId="77777777" w:rsidR="004127FC" w:rsidRPr="008C119C" w:rsidRDefault="005F5B62" w:rsidP="008C119C">
                          <w:pPr>
                            <w:pStyle w:val="Footer"/>
                          </w:pPr>
                          <w:r w:rsidRPr="008C119C">
                            <w:t>IAR-DST Validity Study Final Report</w:t>
                          </w:r>
                          <w:r w:rsidRPr="008C119C">
                            <w:tab/>
                          </w:r>
                          <w:r w:rsidRPr="008C119C">
                            <w:fldChar w:fldCharType="begin"/>
                          </w:r>
                          <w:r w:rsidRPr="008C119C">
                            <w:instrText xml:space="preserve"> PAGE </w:instrText>
                          </w:r>
                          <w:r w:rsidRPr="008C119C">
                            <w:fldChar w:fldCharType="separate"/>
                          </w:r>
                          <w:r w:rsidRPr="008C119C">
                            <w:t>11</w:t>
                          </w:r>
                          <w:r w:rsidRPr="008C119C">
                            <w:fldChar w:fldCharType="end"/>
                          </w:r>
                        </w:p>
                      </w:txbxContent>
                    </wps:txbx>
                    <wps:bodyPr wrap="square" lIns="0" tIns="0" rIns="0" bIns="0" rtlCol="0">
                      <a:noAutofit/>
                    </wps:bodyPr>
                  </wps:wsp>
                </a:graphicData>
              </a:graphic>
            </wp:anchor>
          </w:drawing>
        </mc:Choice>
        <mc:Fallback>
          <w:pict>
            <v:shapetype w14:anchorId="421DE316" id="_x0000_t202" coordsize="21600,21600" o:spt="202" path="m,l,21600r21600,l21600,xe">
              <v:stroke joinstyle="miter"/>
              <v:path gradientshapeok="t" o:connecttype="rect"/>
            </v:shapetype>
            <v:shape id="Textbox 20" o:spid="_x0000_s1029" type="#_x0000_t202" alt="&quot;&quot;" style="position:absolute;left:0;text-align:left;margin-left:376.25pt;margin-top:821.15pt;width:166.8pt;height:12.75pt;z-index:-1968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" filled="f" stroked="f">
              <v:textbox inset="0,0,0,0">
                <w:txbxContent>
                  <w:p w14:paraId="39264B5E" w14:textId="77777777" w:rsidR="004127FC" w:rsidRPr="008C119C" w:rsidRDefault="005F5B62" w:rsidP="008C119C">
                    <w:pPr>
                      <w:pStyle w:val="Footer"/>
                    </w:pPr>
                    <w:r w:rsidRPr="008C119C">
                      <w:t>IAR-DST Validity Study Final Report</w:t>
                    </w:r>
                    <w:r w:rsidRPr="008C119C">
                      <w:tab/>
                    </w:r>
                    <w:r w:rsidRPr="008C119C">
                      <w:fldChar w:fldCharType="begin"/>
                    </w:r>
                    <w:r w:rsidRPr="008C119C">
                      <w:instrText xml:space="preserve"> PAGE </w:instrText>
                    </w:r>
                    <w:r w:rsidRPr="008C119C">
                      <w:fldChar w:fldCharType="separate"/>
                    </w:r>
                    <w:r w:rsidRPr="008C119C">
                      <w:t>11</w:t>
                    </w:r>
                    <w:r w:rsidRPr="008C119C">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8FFE0" w14:textId="4516FDE5" w:rsidR="004127FC" w:rsidRDefault="005F5B62" w:rsidP="00E37145">
    <w:pPr>
      <w:pStyle w:val="Footer"/>
    </w:pPr>
    <w:r>
      <w:rPr>
        <w:noProof/>
      </w:rPr>
      <mc:AlternateContent>
        <mc:Choice Requires="wps">
          <w:drawing>
            <wp:anchor distT="0" distB="0" distL="0" distR="0" simplePos="0" relativeHeight="251671552" behindDoc="1" locked="0" layoutInCell="1" allowOverlap="1" wp14:anchorId="64083329" wp14:editId="1E170FC3">
              <wp:simplePos x="0" y="0"/>
              <wp:positionH relativeFrom="page">
                <wp:posOffset>681899</wp:posOffset>
              </wp:positionH>
              <wp:positionV relativeFrom="page">
                <wp:posOffset>10428323</wp:posOffset>
              </wp:positionV>
              <wp:extent cx="2116455" cy="161925"/>
              <wp:effectExtent l="0" t="0" r="0" b="0"/>
              <wp:wrapNone/>
              <wp:docPr id="89" name="Textbox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6455" cy="161925"/>
                      </a:xfrm>
                      <a:prstGeom prst="rect">
                        <a:avLst/>
                      </a:prstGeom>
                    </wps:spPr>
                    <wps:txbx>
                      <w:txbxContent>
                        <w:p w14:paraId="012C43C8" w14:textId="77777777" w:rsidR="004127FC" w:rsidRDefault="005F5B62">
                          <w:pPr>
                            <w:tabs>
                              <w:tab w:val="left" w:pos="492"/>
                            </w:tabs>
                            <w:spacing w:before="22"/>
                            <w:ind w:left="60"/>
                            <w:rPr>
                              <w:rFonts w:ascii="Trebuchet MS"/>
                              <w:b/>
                              <w:sz w:val="18"/>
                            </w:rPr>
                          </w:pP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14</w:t>
                          </w:r>
                          <w:r>
                            <w:rPr>
                              <w:rFonts w:ascii="Trebuchet MS"/>
                              <w:b/>
                              <w:color w:val="8A8C8C"/>
                              <w:spacing w:val="-5"/>
                              <w:sz w:val="18"/>
                            </w:rPr>
                            <w:fldChar w:fldCharType="end"/>
                          </w:r>
                          <w:r>
                            <w:rPr>
                              <w:rFonts w:ascii="Trebuchet MS"/>
                              <w:b/>
                              <w:color w:val="8A8C8C"/>
                              <w:sz w:val="18"/>
                            </w:rPr>
                            <w:tab/>
                          </w: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4083329" id="_x0000_t202" coordsize="21600,21600" o:spt="202" path="m,l,21600r21600,l21600,xe">
              <v:stroke joinstyle="miter"/>
              <v:path gradientshapeok="t" o:connecttype="rect"/>
            </v:shapetype>
            <v:shape id="Textbox 89" o:spid="_x0000_s1030" type="#_x0000_t202" alt="&quot;&quot;" style="position:absolute;left:0;text-align:left;margin-left:53.7pt;margin-top:821.15pt;width:166.65pt;height:12.7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" filled="f" stroked="f">
              <v:textbox inset="0,0,0,0">
                <w:txbxContent>
                  <w:p w14:paraId="012C43C8" w14:textId="77777777" w:rsidR="004127FC" w:rsidRDefault="005F5B62">
                    <w:pPr>
                      <w:tabs>
                        <w:tab w:val="left" w:pos="492"/>
                      </w:tabs>
                      <w:spacing w:before="22"/>
                      <w:ind w:left="60"/>
                      <w:rPr>
                        <w:rFonts w:ascii="Trebuchet MS"/>
                        <w:b/>
                        <w:sz w:val="18"/>
                      </w:rPr>
                    </w:pP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14</w:t>
                    </w:r>
                    <w:r>
                      <w:rPr>
                        <w:rFonts w:ascii="Trebuchet MS"/>
                        <w:b/>
                        <w:color w:val="8A8C8C"/>
                        <w:spacing w:val="-5"/>
                        <w:sz w:val="18"/>
                      </w:rPr>
                      <w:fldChar w:fldCharType="end"/>
                    </w:r>
                    <w:r>
                      <w:rPr>
                        <w:rFonts w:ascii="Trebuchet MS"/>
                        <w:b/>
                        <w:color w:val="8A8C8C"/>
                        <w:sz w:val="18"/>
                      </w:rPr>
                      <w:tab/>
                    </w: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325C4" w14:textId="75C46FF2" w:rsidR="004127FC" w:rsidRPr="0071559D" w:rsidRDefault="005F5B62" w:rsidP="00B6265B">
    <w:pPr>
      <w:pStyle w:val="Footer"/>
      <w:ind w:left="0"/>
      <w:rPr>
        <w:lang w:val="en-AU"/>
      </w:rPr>
    </w:pPr>
    <w:r>
      <w:rPr>
        <w:noProof/>
      </w:rPr>
      <mc:AlternateContent>
        <mc:Choice Requires="wps">
          <w:drawing>
            <wp:anchor distT="0" distB="0" distL="0" distR="0" simplePos="0" relativeHeight="251666432" behindDoc="1" locked="0" layoutInCell="1" allowOverlap="1" wp14:anchorId="6B21B4AB" wp14:editId="0C079B64">
              <wp:simplePos x="0" y="0"/>
              <wp:positionH relativeFrom="page">
                <wp:posOffset>4773774</wp:posOffset>
              </wp:positionH>
              <wp:positionV relativeFrom="page">
                <wp:posOffset>10428323</wp:posOffset>
              </wp:positionV>
              <wp:extent cx="2122805" cy="161925"/>
              <wp:effectExtent l="0" t="0" r="0" b="0"/>
              <wp:wrapNone/>
              <wp:docPr id="88" name="Textbox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2805" cy="161925"/>
                      </a:xfrm>
                      <a:prstGeom prst="rect">
                        <a:avLst/>
                      </a:prstGeom>
                    </wps:spPr>
                    <wps:txbx>
                      <w:txbxContent>
                        <w:p w14:paraId="585DF58B" w14:textId="77777777" w:rsidR="004127FC" w:rsidRDefault="005F5B62" w:rsidP="00B6265B">
                          <w:pPr>
                            <w:pStyle w:val="Footer"/>
                          </w:pPr>
                          <w:r>
                            <w:t>IAR-DST</w:t>
                          </w:r>
                          <w:r>
                            <w:rPr>
                              <w:spacing w:val="5"/>
                            </w:rPr>
                            <w:t xml:space="preserve"> </w:t>
                          </w:r>
                          <w:r>
                            <w:t>Validity</w:t>
                          </w:r>
                          <w:r>
                            <w:rPr>
                              <w:spacing w:val="5"/>
                            </w:rPr>
                            <w:t xml:space="preserve"> </w:t>
                          </w:r>
                          <w:r>
                            <w:t>Study</w:t>
                          </w:r>
                          <w:r>
                            <w:rPr>
                              <w:spacing w:val="3"/>
                            </w:rPr>
                            <w:t xml:space="preserve"> </w:t>
                          </w:r>
                          <w:r>
                            <w:t xml:space="preserve">Final </w:t>
                          </w:r>
                          <w:r>
                            <w:rPr>
                              <w:spacing w:val="-2"/>
                            </w:rPr>
                            <w:t>Report</w:t>
                          </w:r>
                          <w:r>
                            <w:tab/>
                          </w: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wps:txbx>
                    <wps:bodyPr wrap="square" lIns="0" tIns="0" rIns="0" bIns="0" rtlCol="0">
                      <a:noAutofit/>
                    </wps:bodyPr>
                  </wps:wsp>
                </a:graphicData>
              </a:graphic>
            </wp:anchor>
          </w:drawing>
        </mc:Choice>
        <mc:Fallback>
          <w:pict>
            <v:shapetype w14:anchorId="6B21B4AB" id="_x0000_t202" coordsize="21600,21600" o:spt="202" path="m,l,21600r21600,l21600,xe">
              <v:stroke joinstyle="miter"/>
              <v:path gradientshapeok="t" o:connecttype="rect"/>
            </v:shapetype>
            <v:shape id="Textbox 88" o:spid="_x0000_s1031" type="#_x0000_t202" alt="&quot;&quot;" style="position:absolute;left:0;text-align:left;margin-left:375.9pt;margin-top:821.15pt;width:167.15pt;height:12.7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" filled="f" stroked="f">
              <v:textbox inset="0,0,0,0">
                <w:txbxContent>
                  <w:p w14:paraId="585DF58B" w14:textId="77777777" w:rsidR="004127FC" w:rsidRDefault="005F5B62" w:rsidP="00B6265B">
                    <w:pPr>
                      <w:pStyle w:val="Footer"/>
                    </w:pPr>
                    <w:r>
                      <w:t>IAR-DST</w:t>
                    </w:r>
                    <w:r>
                      <w:rPr>
                        <w:spacing w:val="5"/>
                      </w:rPr>
                      <w:t xml:space="preserve"> </w:t>
                    </w:r>
                    <w:r>
                      <w:t>Validity</w:t>
                    </w:r>
                    <w:r>
                      <w:rPr>
                        <w:spacing w:val="5"/>
                      </w:rPr>
                      <w:t xml:space="preserve"> </w:t>
                    </w:r>
                    <w:r>
                      <w:t>Study</w:t>
                    </w:r>
                    <w:r>
                      <w:rPr>
                        <w:spacing w:val="3"/>
                      </w:rPr>
                      <w:t xml:space="preserve"> </w:t>
                    </w:r>
                    <w:r>
                      <w:t xml:space="preserve">Final </w:t>
                    </w:r>
                    <w:r>
                      <w:rPr>
                        <w:spacing w:val="-2"/>
                      </w:rPr>
                      <w:t>Report</w:t>
                    </w:r>
                    <w:r>
                      <w:tab/>
                    </w:r>
                    <w:r>
                      <w:rPr>
                        <w:spacing w:val="-5"/>
                      </w:rPr>
                      <w:fldChar w:fldCharType="begin"/>
                    </w:r>
                    <w:r>
                      <w:rPr>
                        <w:spacing w:val="-5"/>
                      </w:rPr>
                      <w:instrText xml:space="preserve"> PAGE </w:instrText>
                    </w:r>
                    <w:r>
                      <w:rPr>
                        <w:spacing w:val="-5"/>
                      </w:rPr>
                      <w:fldChar w:fldCharType="separate"/>
                    </w:r>
                    <w:r>
                      <w:rPr>
                        <w:spacing w:val="-5"/>
                      </w:rPr>
                      <w:t>13</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36114" w14:textId="62EB5998" w:rsidR="004127FC" w:rsidRDefault="005F5B62" w:rsidP="00FE2A9A">
    <w:pPr>
      <w:pStyle w:val="Footer"/>
    </w:pPr>
    <w:r>
      <w:rPr>
        <w:noProof/>
      </w:rPr>
      <mc:AlternateContent>
        <mc:Choice Requires="wps">
          <w:drawing>
            <wp:anchor distT="0" distB="0" distL="0" distR="0" simplePos="0" relativeHeight="483635200" behindDoc="1" locked="0" layoutInCell="1" allowOverlap="1" wp14:anchorId="1A240269" wp14:editId="79D8FD8C">
              <wp:simplePos x="0" y="0"/>
              <wp:positionH relativeFrom="page">
                <wp:posOffset>681899</wp:posOffset>
              </wp:positionH>
              <wp:positionV relativeFrom="page">
                <wp:posOffset>10428323</wp:posOffset>
              </wp:positionV>
              <wp:extent cx="2123440" cy="161925"/>
              <wp:effectExtent l="0" t="0" r="0" b="0"/>
              <wp:wrapNone/>
              <wp:docPr id="179" name="Textbox 1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3440" cy="161925"/>
                      </a:xfrm>
                      <a:prstGeom prst="rect">
                        <a:avLst/>
                      </a:prstGeom>
                    </wps:spPr>
                    <wps:txbx>
                      <w:txbxContent>
                        <w:p w14:paraId="43AA1A13" w14:textId="77777777" w:rsidR="004127FC" w:rsidRDefault="005F5B62">
                          <w:pPr>
                            <w:tabs>
                              <w:tab w:val="left" w:pos="502"/>
                            </w:tabs>
                            <w:spacing w:before="22"/>
                            <w:ind w:left="60"/>
                            <w:rPr>
                              <w:rFonts w:ascii="Trebuchet MS"/>
                              <w:b/>
                              <w:sz w:val="18"/>
                            </w:rPr>
                          </w:pP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20</w:t>
                          </w:r>
                          <w:r>
                            <w:rPr>
                              <w:rFonts w:ascii="Trebuchet MS"/>
                              <w:b/>
                              <w:color w:val="8A8C8C"/>
                              <w:spacing w:val="-5"/>
                              <w:sz w:val="18"/>
                            </w:rPr>
                            <w:fldChar w:fldCharType="end"/>
                          </w:r>
                          <w:r>
                            <w:rPr>
                              <w:rFonts w:ascii="Trebuchet MS"/>
                              <w:b/>
                              <w:color w:val="8A8C8C"/>
                              <w:sz w:val="18"/>
                            </w:rPr>
                            <w:tab/>
                          </w: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p>
                      </w:txbxContent>
                    </wps:txbx>
                    <wps:bodyPr wrap="square" lIns="0" tIns="0" rIns="0" bIns="0" rtlCol="0">
                      <a:noAutofit/>
                    </wps:bodyPr>
                  </wps:wsp>
                </a:graphicData>
              </a:graphic>
            </wp:anchor>
          </w:drawing>
        </mc:Choice>
        <mc:Fallback>
          <w:pict>
            <v:shapetype w14:anchorId="1A240269" id="_x0000_t202" coordsize="21600,21600" o:spt="202" path="m,l,21600r21600,l21600,xe">
              <v:stroke joinstyle="miter"/>
              <v:path gradientshapeok="t" o:connecttype="rect"/>
            </v:shapetype>
            <v:shape id="Textbox 179" o:spid="_x0000_s1032" type="#_x0000_t202" alt="&quot;&quot;" style="position:absolute;left:0;text-align:left;margin-left:53.7pt;margin-top:821.15pt;width:167.2pt;height:12.75pt;z-index:-1968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" filled="f" stroked="f">
              <v:textbox inset="0,0,0,0">
                <w:txbxContent>
                  <w:p w14:paraId="43AA1A13" w14:textId="77777777" w:rsidR="004127FC" w:rsidRDefault="005F5B62">
                    <w:pPr>
                      <w:tabs>
                        <w:tab w:val="left" w:pos="502"/>
                      </w:tabs>
                      <w:spacing w:before="22"/>
                      <w:ind w:left="60"/>
                      <w:rPr>
                        <w:rFonts w:ascii="Trebuchet MS"/>
                        <w:b/>
                        <w:sz w:val="18"/>
                      </w:rPr>
                    </w:pPr>
                    <w:r>
                      <w:rPr>
                        <w:rFonts w:ascii="Trebuchet MS"/>
                        <w:b/>
                        <w:color w:val="8A8C8C"/>
                        <w:spacing w:val="-5"/>
                        <w:sz w:val="18"/>
                      </w:rPr>
                      <w:fldChar w:fldCharType="begin"/>
                    </w:r>
                    <w:r>
                      <w:rPr>
                        <w:rFonts w:ascii="Trebuchet MS"/>
                        <w:b/>
                        <w:color w:val="8A8C8C"/>
                        <w:spacing w:val="-5"/>
                        <w:sz w:val="18"/>
                      </w:rPr>
                      <w:instrText xml:space="preserve"> PAGE </w:instrText>
                    </w:r>
                    <w:r>
                      <w:rPr>
                        <w:rFonts w:ascii="Trebuchet MS"/>
                        <w:b/>
                        <w:color w:val="8A8C8C"/>
                        <w:spacing w:val="-5"/>
                        <w:sz w:val="18"/>
                      </w:rPr>
                      <w:fldChar w:fldCharType="separate"/>
                    </w:r>
                    <w:r>
                      <w:rPr>
                        <w:rFonts w:ascii="Trebuchet MS"/>
                        <w:b/>
                        <w:color w:val="8A8C8C"/>
                        <w:spacing w:val="-5"/>
                        <w:sz w:val="18"/>
                      </w:rPr>
                      <w:t>20</w:t>
                    </w:r>
                    <w:r>
                      <w:rPr>
                        <w:rFonts w:ascii="Trebuchet MS"/>
                        <w:b/>
                        <w:color w:val="8A8C8C"/>
                        <w:spacing w:val="-5"/>
                        <w:sz w:val="18"/>
                      </w:rPr>
                      <w:fldChar w:fldCharType="end"/>
                    </w:r>
                    <w:r>
                      <w:rPr>
                        <w:rFonts w:ascii="Trebuchet MS"/>
                        <w:b/>
                        <w:color w:val="8A8C8C"/>
                        <w:sz w:val="18"/>
                      </w:rPr>
                      <w:tab/>
                    </w:r>
                    <w:r>
                      <w:rPr>
                        <w:rFonts w:ascii="Gill Sans MT"/>
                        <w:color w:val="8A8C8C"/>
                        <w:sz w:val="18"/>
                      </w:rPr>
                      <w:t>IAR-DST</w:t>
                    </w:r>
                    <w:r>
                      <w:rPr>
                        <w:rFonts w:ascii="Gill Sans MT"/>
                        <w:color w:val="8A8C8C"/>
                        <w:spacing w:val="5"/>
                        <w:sz w:val="18"/>
                      </w:rPr>
                      <w:t xml:space="preserve"> </w:t>
                    </w:r>
                    <w:r>
                      <w:rPr>
                        <w:rFonts w:ascii="Gill Sans MT"/>
                        <w:color w:val="8A8C8C"/>
                        <w:sz w:val="18"/>
                      </w:rPr>
                      <w:t>Validity</w:t>
                    </w:r>
                    <w:r>
                      <w:rPr>
                        <w:rFonts w:ascii="Gill Sans MT"/>
                        <w:color w:val="8A8C8C"/>
                        <w:spacing w:val="5"/>
                        <w:sz w:val="18"/>
                      </w:rPr>
                      <w:t xml:space="preserve"> </w:t>
                    </w:r>
                    <w:r>
                      <w:rPr>
                        <w:rFonts w:ascii="Gill Sans MT"/>
                        <w:color w:val="8A8C8C"/>
                        <w:sz w:val="18"/>
                      </w:rPr>
                      <w:t>Study</w:t>
                    </w:r>
                    <w:r>
                      <w:rPr>
                        <w:rFonts w:ascii="Gill Sans MT"/>
                        <w:color w:val="8A8C8C"/>
                        <w:spacing w:val="3"/>
                        <w:sz w:val="18"/>
                      </w:rPr>
                      <w:t xml:space="preserve"> </w:t>
                    </w:r>
                    <w:r>
                      <w:rPr>
                        <w:rFonts w:ascii="Trebuchet MS"/>
                        <w:b/>
                        <w:color w:val="8A8C8C"/>
                        <w:sz w:val="18"/>
                      </w:rPr>
                      <w:t xml:space="preserve">Final </w:t>
                    </w:r>
                    <w:r>
                      <w:rPr>
                        <w:rFonts w:ascii="Trebuchet MS"/>
                        <w:b/>
                        <w:color w:val="8A8C8C"/>
                        <w:spacing w:val="-2"/>
                        <w:sz w:val="18"/>
                      </w:rPr>
                      <w:t>Report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AF54B" w14:textId="77777777" w:rsidR="00F22B29" w:rsidRDefault="00F22B29">
      <w:r>
        <w:separator/>
      </w:r>
    </w:p>
  </w:footnote>
  <w:footnote w:type="continuationSeparator" w:id="0">
    <w:p w14:paraId="4951E668" w14:textId="77777777" w:rsidR="00F22B29" w:rsidRDefault="00F22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B69E" w14:textId="5668BA1A" w:rsidR="004127FC" w:rsidRDefault="004127FC">
    <w:pPr>
      <w:spacing w:line="14"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862DC" w14:textId="1483E231" w:rsidR="004127FC" w:rsidRDefault="004127FC" w:rsidP="00F232A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5A01" w14:textId="5240D6C6" w:rsidR="004127FC" w:rsidRDefault="004127FC" w:rsidP="00F232A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CC3EB" w14:textId="493CD8D2" w:rsidR="004127FC" w:rsidRPr="00F232AA" w:rsidRDefault="004127FC" w:rsidP="00F232A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3CF54" w14:textId="356FE02D" w:rsidR="004127FC" w:rsidRDefault="004127FC" w:rsidP="00F232A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EF241" w14:textId="4D9185B8" w:rsidR="004127FC" w:rsidRPr="00F232AA" w:rsidRDefault="004127FC" w:rsidP="00F232A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FBAE0" w14:textId="2EB12A76" w:rsidR="004127FC" w:rsidRDefault="004127FC">
    <w:pPr>
      <w:spacing w:line="14" w:lineRule="aut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74D8C" w14:textId="4D796DB9" w:rsidR="004127FC" w:rsidRDefault="004127FC" w:rsidP="00F232A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DA65E" w14:textId="27C8628C" w:rsidR="004127FC" w:rsidRDefault="004127FC" w:rsidP="00F232A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8D1F5" w14:textId="0C6539A8" w:rsidR="004127FC" w:rsidRDefault="004127FC" w:rsidP="00F232A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3E77F" w14:textId="3D25E005" w:rsidR="004127FC" w:rsidRDefault="004127FC" w:rsidP="00F232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DC100" w14:textId="04D7557C" w:rsidR="004127FC" w:rsidRDefault="004127FC" w:rsidP="00F232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70B5" w14:textId="7D0649F1" w:rsidR="004127FC" w:rsidRPr="008C119C" w:rsidRDefault="004127FC" w:rsidP="00F232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A2FDB" w14:textId="2F39C9EE" w:rsidR="004127FC" w:rsidRDefault="004127FC" w:rsidP="00F232A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40CC9" w14:textId="1AE10434" w:rsidR="004127FC" w:rsidRPr="004204D9" w:rsidRDefault="004127FC" w:rsidP="00F232A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FFBBF" w14:textId="456AED32" w:rsidR="004127FC" w:rsidRDefault="004127FC" w:rsidP="00F232A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13ED8" w14:textId="22892EDF" w:rsidR="004127FC" w:rsidRDefault="004127FC" w:rsidP="00F232A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F5D72" w14:textId="5BA787F1" w:rsidR="004127FC" w:rsidRDefault="004127FC" w:rsidP="00F232A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7118" w14:textId="78511837" w:rsidR="004127FC" w:rsidRDefault="004127FC" w:rsidP="00F232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pt;height:10.3pt" o:bullet="t">
        <v:imagedata r:id="rId1" o:title="image14"/>
      </v:shape>
    </w:pict>
  </w:numPicBullet>
  <w:abstractNum w:abstractNumId="0" w15:restartNumberingAfterBreak="0">
    <w:nsid w:val="FFFFFF7C"/>
    <w:multiLevelType w:val="singleLevel"/>
    <w:tmpl w:val="4E301D78"/>
    <w:lvl w:ilvl="0">
      <w:start w:val="1"/>
      <w:numFmt w:val="decimal"/>
      <w:pStyle w:val="ListNumber5"/>
      <w:lvlText w:val="%1."/>
      <w:lvlJc w:val="left"/>
      <w:pPr>
        <w:tabs>
          <w:tab w:val="num" w:pos="1492"/>
        </w:tabs>
        <w:ind w:left="1492" w:hanging="360"/>
      </w:pPr>
    </w:lvl>
  </w:abstractNum>
  <w:abstractNum w:abstractNumId="1" w15:restartNumberingAfterBreak="0">
    <w:nsid w:val="FFFFFF7E"/>
    <w:multiLevelType w:val="singleLevel"/>
    <w:tmpl w:val="5F00127E"/>
    <w:lvl w:ilvl="0">
      <w:start w:val="1"/>
      <w:numFmt w:val="decimal"/>
      <w:lvlText w:val="%1."/>
      <w:lvlJc w:val="left"/>
      <w:pPr>
        <w:tabs>
          <w:tab w:val="num" w:pos="926"/>
        </w:tabs>
        <w:ind w:left="926" w:hanging="360"/>
      </w:pPr>
    </w:lvl>
  </w:abstractNum>
  <w:abstractNum w:abstractNumId="2" w15:restartNumberingAfterBreak="0">
    <w:nsid w:val="FFFFFF88"/>
    <w:multiLevelType w:val="singleLevel"/>
    <w:tmpl w:val="C26660DC"/>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44CA747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A80B23"/>
    <w:multiLevelType w:val="hybridMultilevel"/>
    <w:tmpl w:val="D8663D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33029B0"/>
    <w:multiLevelType w:val="hybridMultilevel"/>
    <w:tmpl w:val="6BD8AF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B94825"/>
    <w:multiLevelType w:val="hybridMultilevel"/>
    <w:tmpl w:val="0938E3F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B82CA6"/>
    <w:multiLevelType w:val="hybridMultilevel"/>
    <w:tmpl w:val="3A3A2510"/>
    <w:lvl w:ilvl="0" w:tplc="48BCA732">
      <w:numFmt w:val="bullet"/>
      <w:lvlText w:val="&amp;"/>
      <w:lvlPicBulletId w:val="0"/>
      <w:lvlJc w:val="left"/>
      <w:pPr>
        <w:ind w:left="640" w:hanging="440"/>
      </w:pPr>
      <w:rPr>
        <w:rFonts w:ascii="Times New Roman" w:eastAsia="Times New Roman" w:hAnsi="Times New Roman" w:cs="Times New Roman" w:hint="default"/>
        <w:b w:val="0"/>
        <w:bCs w:val="0"/>
        <w:i w:val="0"/>
        <w:iCs w:val="0"/>
        <w:w w:val="100"/>
        <w:position w:val="0"/>
        <w:sz w:val="21"/>
        <w:szCs w:val="21"/>
        <w:lang w:val="en-US" w:eastAsia="en-US" w:bidi="ar-SA"/>
      </w:rPr>
    </w:lvl>
    <w:lvl w:ilvl="1" w:tplc="CA304B18">
      <w:numFmt w:val="bullet"/>
      <w:lvlText w:val="•"/>
      <w:lvlJc w:val="left"/>
      <w:pPr>
        <w:ind w:left="1568" w:hanging="440"/>
      </w:pPr>
      <w:rPr>
        <w:rFonts w:hint="default"/>
        <w:lang w:val="en-US" w:eastAsia="en-US" w:bidi="ar-SA"/>
      </w:rPr>
    </w:lvl>
    <w:lvl w:ilvl="2" w:tplc="4F24AB3C">
      <w:numFmt w:val="bullet"/>
      <w:lvlText w:val="•"/>
      <w:lvlJc w:val="left"/>
      <w:pPr>
        <w:ind w:left="2496" w:hanging="440"/>
      </w:pPr>
      <w:rPr>
        <w:rFonts w:hint="default"/>
        <w:lang w:val="en-US" w:eastAsia="en-US" w:bidi="ar-SA"/>
      </w:rPr>
    </w:lvl>
    <w:lvl w:ilvl="3" w:tplc="BA48DBAA">
      <w:numFmt w:val="bullet"/>
      <w:lvlText w:val="•"/>
      <w:lvlJc w:val="left"/>
      <w:pPr>
        <w:ind w:left="3424" w:hanging="440"/>
      </w:pPr>
      <w:rPr>
        <w:rFonts w:hint="default"/>
        <w:lang w:val="en-US" w:eastAsia="en-US" w:bidi="ar-SA"/>
      </w:rPr>
    </w:lvl>
    <w:lvl w:ilvl="4" w:tplc="B13267F8">
      <w:numFmt w:val="bullet"/>
      <w:lvlText w:val="•"/>
      <w:lvlJc w:val="left"/>
      <w:pPr>
        <w:ind w:left="4352" w:hanging="440"/>
      </w:pPr>
      <w:rPr>
        <w:rFonts w:hint="default"/>
        <w:lang w:val="en-US" w:eastAsia="en-US" w:bidi="ar-SA"/>
      </w:rPr>
    </w:lvl>
    <w:lvl w:ilvl="5" w:tplc="03A8BFCE">
      <w:numFmt w:val="bullet"/>
      <w:lvlText w:val="•"/>
      <w:lvlJc w:val="left"/>
      <w:pPr>
        <w:ind w:left="5280" w:hanging="440"/>
      </w:pPr>
      <w:rPr>
        <w:rFonts w:hint="default"/>
        <w:lang w:val="en-US" w:eastAsia="en-US" w:bidi="ar-SA"/>
      </w:rPr>
    </w:lvl>
    <w:lvl w:ilvl="6" w:tplc="E384C30A">
      <w:numFmt w:val="bullet"/>
      <w:lvlText w:val="•"/>
      <w:lvlJc w:val="left"/>
      <w:pPr>
        <w:ind w:left="6208" w:hanging="440"/>
      </w:pPr>
      <w:rPr>
        <w:rFonts w:hint="default"/>
        <w:lang w:val="en-US" w:eastAsia="en-US" w:bidi="ar-SA"/>
      </w:rPr>
    </w:lvl>
    <w:lvl w:ilvl="7" w:tplc="CF50A7CA">
      <w:numFmt w:val="bullet"/>
      <w:lvlText w:val="•"/>
      <w:lvlJc w:val="left"/>
      <w:pPr>
        <w:ind w:left="7137" w:hanging="440"/>
      </w:pPr>
      <w:rPr>
        <w:rFonts w:hint="default"/>
        <w:lang w:val="en-US" w:eastAsia="en-US" w:bidi="ar-SA"/>
      </w:rPr>
    </w:lvl>
    <w:lvl w:ilvl="8" w:tplc="5C860FE4">
      <w:numFmt w:val="bullet"/>
      <w:lvlText w:val="•"/>
      <w:lvlJc w:val="left"/>
      <w:pPr>
        <w:ind w:left="8065" w:hanging="440"/>
      </w:pPr>
      <w:rPr>
        <w:rFonts w:hint="default"/>
        <w:lang w:val="en-US" w:eastAsia="en-US" w:bidi="ar-SA"/>
      </w:rPr>
    </w:lvl>
  </w:abstractNum>
  <w:abstractNum w:abstractNumId="8" w15:restartNumberingAfterBreak="0">
    <w:nsid w:val="357C0B8F"/>
    <w:multiLevelType w:val="hybridMultilevel"/>
    <w:tmpl w:val="50C4DF26"/>
    <w:lvl w:ilvl="0" w:tplc="3688539A">
      <w:start w:val="1"/>
      <w:numFmt w:val="decimal"/>
      <w:pStyle w:val="ListNumber"/>
      <w:lvlText w:val="%1."/>
      <w:lvlJc w:val="left"/>
      <w:pPr>
        <w:ind w:left="491" w:hanging="360"/>
      </w:pPr>
      <w:rPr>
        <w:rFonts w:asciiTheme="minorHAnsi" w:eastAsiaTheme="minorEastAsia" w:hAnsiTheme="minorHAnsi" w:cs="Segoe UI" w:hint="default"/>
        <w:b w:val="0"/>
        <w:bCs w:val="0"/>
        <w:i w:val="0"/>
        <w:iCs w:val="0"/>
        <w:spacing w:val="0"/>
        <w:w w:val="100"/>
        <w:sz w:val="22"/>
        <w:szCs w:val="20"/>
        <w:lang w:val="en-US" w:eastAsia="en-US" w:bidi="ar-SA"/>
      </w:rPr>
    </w:lvl>
    <w:lvl w:ilvl="1" w:tplc="6F0E0122">
      <w:numFmt w:val="bullet"/>
      <w:lvlText w:val="•"/>
      <w:lvlJc w:val="left"/>
      <w:pPr>
        <w:ind w:left="528" w:hanging="397"/>
      </w:pPr>
      <w:rPr>
        <w:rFonts w:ascii="Helvetica Neue" w:eastAsia="Helvetica Neue" w:hAnsi="Helvetica Neue" w:cs="Helvetica Neue" w:hint="default"/>
        <w:b w:val="0"/>
        <w:bCs w:val="0"/>
        <w:i w:val="0"/>
        <w:iCs w:val="0"/>
        <w:color w:val="624189"/>
        <w:spacing w:val="0"/>
        <w:w w:val="101"/>
        <w:position w:val="-5"/>
        <w:sz w:val="39"/>
        <w:szCs w:val="39"/>
        <w:lang w:val="en-US" w:eastAsia="en-US" w:bidi="ar-SA"/>
      </w:rPr>
    </w:lvl>
    <w:lvl w:ilvl="2" w:tplc="B8FAE7B0">
      <w:numFmt w:val="bullet"/>
      <w:lvlText w:val="•"/>
      <w:lvlJc w:val="left"/>
      <w:pPr>
        <w:ind w:left="1564" w:hanging="397"/>
      </w:pPr>
      <w:rPr>
        <w:rFonts w:hint="default"/>
        <w:lang w:val="en-US" w:eastAsia="en-US" w:bidi="ar-SA"/>
      </w:rPr>
    </w:lvl>
    <w:lvl w:ilvl="3" w:tplc="E6281708">
      <w:numFmt w:val="bullet"/>
      <w:lvlText w:val="•"/>
      <w:lvlJc w:val="left"/>
      <w:pPr>
        <w:ind w:left="2609" w:hanging="397"/>
      </w:pPr>
      <w:rPr>
        <w:rFonts w:hint="default"/>
        <w:lang w:val="en-US" w:eastAsia="en-US" w:bidi="ar-SA"/>
      </w:rPr>
    </w:lvl>
    <w:lvl w:ilvl="4" w:tplc="E33C2FDC">
      <w:numFmt w:val="bullet"/>
      <w:lvlText w:val="•"/>
      <w:lvlJc w:val="left"/>
      <w:pPr>
        <w:ind w:left="3653" w:hanging="397"/>
      </w:pPr>
      <w:rPr>
        <w:rFonts w:hint="default"/>
        <w:lang w:val="en-US" w:eastAsia="en-US" w:bidi="ar-SA"/>
      </w:rPr>
    </w:lvl>
    <w:lvl w:ilvl="5" w:tplc="92FE97B0">
      <w:numFmt w:val="bullet"/>
      <w:lvlText w:val="•"/>
      <w:lvlJc w:val="left"/>
      <w:pPr>
        <w:ind w:left="4698" w:hanging="397"/>
      </w:pPr>
      <w:rPr>
        <w:rFonts w:hint="default"/>
        <w:lang w:val="en-US" w:eastAsia="en-US" w:bidi="ar-SA"/>
      </w:rPr>
    </w:lvl>
    <w:lvl w:ilvl="6" w:tplc="B374E11A">
      <w:numFmt w:val="bullet"/>
      <w:lvlText w:val="•"/>
      <w:lvlJc w:val="left"/>
      <w:pPr>
        <w:ind w:left="5743" w:hanging="397"/>
      </w:pPr>
      <w:rPr>
        <w:rFonts w:hint="default"/>
        <w:lang w:val="en-US" w:eastAsia="en-US" w:bidi="ar-SA"/>
      </w:rPr>
    </w:lvl>
    <w:lvl w:ilvl="7" w:tplc="343A0764">
      <w:numFmt w:val="bullet"/>
      <w:lvlText w:val="•"/>
      <w:lvlJc w:val="left"/>
      <w:pPr>
        <w:ind w:left="6787" w:hanging="397"/>
      </w:pPr>
      <w:rPr>
        <w:rFonts w:hint="default"/>
        <w:lang w:val="en-US" w:eastAsia="en-US" w:bidi="ar-SA"/>
      </w:rPr>
    </w:lvl>
    <w:lvl w:ilvl="8" w:tplc="CD0844F6">
      <w:numFmt w:val="bullet"/>
      <w:lvlText w:val="•"/>
      <w:lvlJc w:val="left"/>
      <w:pPr>
        <w:ind w:left="7832" w:hanging="397"/>
      </w:pPr>
      <w:rPr>
        <w:rFonts w:hint="default"/>
        <w:lang w:val="en-US" w:eastAsia="en-US" w:bidi="ar-SA"/>
      </w:rPr>
    </w:lvl>
  </w:abstractNum>
  <w:abstractNum w:abstractNumId="9" w15:restartNumberingAfterBreak="0">
    <w:nsid w:val="3B7E1001"/>
    <w:multiLevelType w:val="hybridMultilevel"/>
    <w:tmpl w:val="53C8A99A"/>
    <w:lvl w:ilvl="0" w:tplc="FCE81E3E">
      <w:start w:val="2"/>
      <w:numFmt w:val="decimal"/>
      <w:lvlText w:val="%1."/>
      <w:lvlJc w:val="left"/>
      <w:pPr>
        <w:ind w:left="533" w:hanging="397"/>
      </w:pPr>
      <w:rPr>
        <w:rFonts w:ascii="Arial" w:eastAsia="Arial" w:hAnsi="Arial" w:cs="Arial" w:hint="default"/>
        <w:b/>
        <w:bCs/>
        <w:i w:val="0"/>
        <w:iCs w:val="0"/>
        <w:spacing w:val="0"/>
        <w:w w:val="100"/>
        <w:sz w:val="20"/>
        <w:szCs w:val="20"/>
        <w:lang w:val="en-US" w:eastAsia="en-US" w:bidi="ar-SA"/>
      </w:rPr>
    </w:lvl>
    <w:lvl w:ilvl="1" w:tplc="B75A8608">
      <w:numFmt w:val="bullet"/>
      <w:lvlText w:val="•"/>
      <w:lvlJc w:val="left"/>
      <w:pPr>
        <w:ind w:left="533" w:hanging="397"/>
      </w:pPr>
      <w:rPr>
        <w:rFonts w:ascii="Helvetica Neue" w:eastAsia="Helvetica Neue" w:hAnsi="Helvetica Neue" w:cs="Helvetica Neue" w:hint="default"/>
        <w:b w:val="0"/>
        <w:bCs w:val="0"/>
        <w:i w:val="0"/>
        <w:iCs w:val="0"/>
        <w:color w:val="624189"/>
        <w:spacing w:val="0"/>
        <w:w w:val="101"/>
        <w:position w:val="-5"/>
        <w:sz w:val="39"/>
        <w:szCs w:val="39"/>
        <w:lang w:val="en-US" w:eastAsia="en-US" w:bidi="ar-SA"/>
      </w:rPr>
    </w:lvl>
    <w:lvl w:ilvl="2" w:tplc="4A480444">
      <w:numFmt w:val="bullet"/>
      <w:lvlText w:val="•"/>
      <w:lvlJc w:val="left"/>
      <w:pPr>
        <w:ind w:left="2416" w:hanging="397"/>
      </w:pPr>
      <w:rPr>
        <w:rFonts w:hint="default"/>
        <w:lang w:val="en-US" w:eastAsia="en-US" w:bidi="ar-SA"/>
      </w:rPr>
    </w:lvl>
    <w:lvl w:ilvl="3" w:tplc="0BF295C4">
      <w:numFmt w:val="bullet"/>
      <w:lvlText w:val="•"/>
      <w:lvlJc w:val="left"/>
      <w:pPr>
        <w:ind w:left="3354" w:hanging="397"/>
      </w:pPr>
      <w:rPr>
        <w:rFonts w:hint="default"/>
        <w:lang w:val="en-US" w:eastAsia="en-US" w:bidi="ar-SA"/>
      </w:rPr>
    </w:lvl>
    <w:lvl w:ilvl="4" w:tplc="EC6CA38E">
      <w:numFmt w:val="bullet"/>
      <w:lvlText w:val="•"/>
      <w:lvlJc w:val="left"/>
      <w:pPr>
        <w:ind w:left="4292" w:hanging="397"/>
      </w:pPr>
      <w:rPr>
        <w:rFonts w:hint="default"/>
        <w:lang w:val="en-US" w:eastAsia="en-US" w:bidi="ar-SA"/>
      </w:rPr>
    </w:lvl>
    <w:lvl w:ilvl="5" w:tplc="FFD2B3D0">
      <w:numFmt w:val="bullet"/>
      <w:lvlText w:val="•"/>
      <w:lvlJc w:val="left"/>
      <w:pPr>
        <w:ind w:left="5230" w:hanging="397"/>
      </w:pPr>
      <w:rPr>
        <w:rFonts w:hint="default"/>
        <w:lang w:val="en-US" w:eastAsia="en-US" w:bidi="ar-SA"/>
      </w:rPr>
    </w:lvl>
    <w:lvl w:ilvl="6" w:tplc="C8B0C36C">
      <w:numFmt w:val="bullet"/>
      <w:lvlText w:val="•"/>
      <w:lvlJc w:val="left"/>
      <w:pPr>
        <w:ind w:left="6168" w:hanging="397"/>
      </w:pPr>
      <w:rPr>
        <w:rFonts w:hint="default"/>
        <w:lang w:val="en-US" w:eastAsia="en-US" w:bidi="ar-SA"/>
      </w:rPr>
    </w:lvl>
    <w:lvl w:ilvl="7" w:tplc="81AC3A40">
      <w:numFmt w:val="bullet"/>
      <w:lvlText w:val="•"/>
      <w:lvlJc w:val="left"/>
      <w:pPr>
        <w:ind w:left="7107" w:hanging="397"/>
      </w:pPr>
      <w:rPr>
        <w:rFonts w:hint="default"/>
        <w:lang w:val="en-US" w:eastAsia="en-US" w:bidi="ar-SA"/>
      </w:rPr>
    </w:lvl>
    <w:lvl w:ilvl="8" w:tplc="042A3BE8">
      <w:numFmt w:val="bullet"/>
      <w:lvlText w:val="•"/>
      <w:lvlJc w:val="left"/>
      <w:pPr>
        <w:ind w:left="8045" w:hanging="397"/>
      </w:pPr>
      <w:rPr>
        <w:rFonts w:hint="default"/>
        <w:lang w:val="en-US" w:eastAsia="en-US" w:bidi="ar-SA"/>
      </w:rPr>
    </w:lvl>
  </w:abstractNum>
  <w:abstractNum w:abstractNumId="10" w15:restartNumberingAfterBreak="0">
    <w:nsid w:val="42D477B9"/>
    <w:multiLevelType w:val="hybridMultilevel"/>
    <w:tmpl w:val="753C1F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D2F5553"/>
    <w:multiLevelType w:val="hybridMultilevel"/>
    <w:tmpl w:val="79AC5880"/>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7E27F6"/>
    <w:multiLevelType w:val="hybridMultilevel"/>
    <w:tmpl w:val="F4E22330"/>
    <w:lvl w:ilvl="0" w:tplc="642416E2">
      <w:numFmt w:val="bullet"/>
      <w:pStyle w:val="ListBullet"/>
      <w:lvlText w:val="•"/>
      <w:lvlJc w:val="left"/>
      <w:pPr>
        <w:ind w:left="537" w:hanging="397"/>
      </w:pPr>
      <w:rPr>
        <w:rFonts w:ascii="Helvetica Neue" w:eastAsia="Helvetica Neue" w:hAnsi="Helvetica Neue" w:cs="Helvetica Neue" w:hint="default"/>
        <w:b w:val="0"/>
        <w:bCs w:val="0"/>
        <w:i w:val="0"/>
        <w:iCs w:val="0"/>
        <w:color w:val="624189"/>
        <w:spacing w:val="0"/>
        <w:w w:val="101"/>
        <w:position w:val="-5"/>
        <w:sz w:val="39"/>
        <w:szCs w:val="39"/>
        <w:lang w:val="en-US" w:eastAsia="en-US" w:bidi="ar-SA"/>
      </w:rPr>
    </w:lvl>
    <w:lvl w:ilvl="1" w:tplc="EF58AF46">
      <w:numFmt w:val="bullet"/>
      <w:lvlText w:val="•"/>
      <w:lvlJc w:val="left"/>
      <w:pPr>
        <w:ind w:left="1478" w:hanging="397"/>
      </w:pPr>
      <w:rPr>
        <w:rFonts w:hint="default"/>
        <w:lang w:val="en-US" w:eastAsia="en-US" w:bidi="ar-SA"/>
      </w:rPr>
    </w:lvl>
    <w:lvl w:ilvl="2" w:tplc="C4BE2388">
      <w:numFmt w:val="bullet"/>
      <w:lvlText w:val="•"/>
      <w:lvlJc w:val="left"/>
      <w:pPr>
        <w:ind w:left="2416" w:hanging="397"/>
      </w:pPr>
      <w:rPr>
        <w:rFonts w:hint="default"/>
        <w:lang w:val="en-US" w:eastAsia="en-US" w:bidi="ar-SA"/>
      </w:rPr>
    </w:lvl>
    <w:lvl w:ilvl="3" w:tplc="5E963814">
      <w:numFmt w:val="bullet"/>
      <w:lvlText w:val="•"/>
      <w:lvlJc w:val="left"/>
      <w:pPr>
        <w:ind w:left="3354" w:hanging="397"/>
      </w:pPr>
      <w:rPr>
        <w:rFonts w:hint="default"/>
        <w:lang w:val="en-US" w:eastAsia="en-US" w:bidi="ar-SA"/>
      </w:rPr>
    </w:lvl>
    <w:lvl w:ilvl="4" w:tplc="B934AB86">
      <w:numFmt w:val="bullet"/>
      <w:lvlText w:val="•"/>
      <w:lvlJc w:val="left"/>
      <w:pPr>
        <w:ind w:left="4292" w:hanging="397"/>
      </w:pPr>
      <w:rPr>
        <w:rFonts w:hint="default"/>
        <w:lang w:val="en-US" w:eastAsia="en-US" w:bidi="ar-SA"/>
      </w:rPr>
    </w:lvl>
    <w:lvl w:ilvl="5" w:tplc="D5E2BCBC">
      <w:numFmt w:val="bullet"/>
      <w:lvlText w:val="•"/>
      <w:lvlJc w:val="left"/>
      <w:pPr>
        <w:ind w:left="5230" w:hanging="397"/>
      </w:pPr>
      <w:rPr>
        <w:rFonts w:hint="default"/>
        <w:lang w:val="en-US" w:eastAsia="en-US" w:bidi="ar-SA"/>
      </w:rPr>
    </w:lvl>
    <w:lvl w:ilvl="6" w:tplc="071E7BC0">
      <w:numFmt w:val="bullet"/>
      <w:lvlText w:val="•"/>
      <w:lvlJc w:val="left"/>
      <w:pPr>
        <w:ind w:left="6168" w:hanging="397"/>
      </w:pPr>
      <w:rPr>
        <w:rFonts w:hint="default"/>
        <w:lang w:val="en-US" w:eastAsia="en-US" w:bidi="ar-SA"/>
      </w:rPr>
    </w:lvl>
    <w:lvl w:ilvl="7" w:tplc="13A2AE40">
      <w:numFmt w:val="bullet"/>
      <w:lvlText w:val="•"/>
      <w:lvlJc w:val="left"/>
      <w:pPr>
        <w:ind w:left="7107" w:hanging="397"/>
      </w:pPr>
      <w:rPr>
        <w:rFonts w:hint="default"/>
        <w:lang w:val="en-US" w:eastAsia="en-US" w:bidi="ar-SA"/>
      </w:rPr>
    </w:lvl>
    <w:lvl w:ilvl="8" w:tplc="5AFAC2BC">
      <w:numFmt w:val="bullet"/>
      <w:lvlText w:val="•"/>
      <w:lvlJc w:val="left"/>
      <w:pPr>
        <w:ind w:left="8045" w:hanging="397"/>
      </w:pPr>
      <w:rPr>
        <w:rFonts w:hint="default"/>
        <w:lang w:val="en-US" w:eastAsia="en-US" w:bidi="ar-SA"/>
      </w:rPr>
    </w:lvl>
  </w:abstractNum>
  <w:abstractNum w:abstractNumId="13" w15:restartNumberingAfterBreak="0">
    <w:nsid w:val="510B6421"/>
    <w:multiLevelType w:val="hybridMultilevel"/>
    <w:tmpl w:val="FCFCEDD2"/>
    <w:lvl w:ilvl="0" w:tplc="2550ED4E">
      <w:start w:val="1"/>
      <w:numFmt w:val="decimal"/>
      <w:pStyle w:val="ListParagraph"/>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967121D"/>
    <w:multiLevelType w:val="hybridMultilevel"/>
    <w:tmpl w:val="403A4FD6"/>
    <w:lvl w:ilvl="0" w:tplc="5AC6B2A8">
      <w:numFmt w:val="bullet"/>
      <w:lvlText w:val="•"/>
      <w:lvlJc w:val="left"/>
      <w:pPr>
        <w:ind w:left="517" w:hanging="397"/>
      </w:pPr>
      <w:rPr>
        <w:rFonts w:ascii="Helvetica Neue" w:eastAsia="Helvetica Neue" w:hAnsi="Helvetica Neue" w:cs="Helvetica Neue" w:hint="default"/>
        <w:b w:val="0"/>
        <w:bCs w:val="0"/>
        <w:i w:val="0"/>
        <w:iCs w:val="0"/>
        <w:color w:val="624189"/>
        <w:spacing w:val="0"/>
        <w:w w:val="101"/>
        <w:position w:val="-5"/>
        <w:sz w:val="39"/>
        <w:szCs w:val="39"/>
        <w:lang w:val="en-US" w:eastAsia="en-US" w:bidi="ar-SA"/>
      </w:rPr>
    </w:lvl>
    <w:lvl w:ilvl="1" w:tplc="4AB0B770">
      <w:numFmt w:val="bullet"/>
      <w:lvlText w:val="•"/>
      <w:lvlJc w:val="left"/>
      <w:pPr>
        <w:ind w:left="1460" w:hanging="397"/>
      </w:pPr>
      <w:rPr>
        <w:rFonts w:hint="default"/>
        <w:lang w:val="en-US" w:eastAsia="en-US" w:bidi="ar-SA"/>
      </w:rPr>
    </w:lvl>
    <w:lvl w:ilvl="2" w:tplc="D56C2DDC">
      <w:numFmt w:val="bullet"/>
      <w:lvlText w:val="•"/>
      <w:lvlJc w:val="left"/>
      <w:pPr>
        <w:ind w:left="2400" w:hanging="397"/>
      </w:pPr>
      <w:rPr>
        <w:rFonts w:hint="default"/>
        <w:lang w:val="en-US" w:eastAsia="en-US" w:bidi="ar-SA"/>
      </w:rPr>
    </w:lvl>
    <w:lvl w:ilvl="3" w:tplc="D0A87CA4">
      <w:numFmt w:val="bullet"/>
      <w:lvlText w:val="•"/>
      <w:lvlJc w:val="left"/>
      <w:pPr>
        <w:ind w:left="3340" w:hanging="397"/>
      </w:pPr>
      <w:rPr>
        <w:rFonts w:hint="default"/>
        <w:lang w:val="en-US" w:eastAsia="en-US" w:bidi="ar-SA"/>
      </w:rPr>
    </w:lvl>
    <w:lvl w:ilvl="4" w:tplc="06AC789E">
      <w:numFmt w:val="bullet"/>
      <w:lvlText w:val="•"/>
      <w:lvlJc w:val="left"/>
      <w:pPr>
        <w:ind w:left="4280" w:hanging="397"/>
      </w:pPr>
      <w:rPr>
        <w:rFonts w:hint="default"/>
        <w:lang w:val="en-US" w:eastAsia="en-US" w:bidi="ar-SA"/>
      </w:rPr>
    </w:lvl>
    <w:lvl w:ilvl="5" w:tplc="A3126AEE">
      <w:numFmt w:val="bullet"/>
      <w:lvlText w:val="•"/>
      <w:lvlJc w:val="left"/>
      <w:pPr>
        <w:ind w:left="5220" w:hanging="397"/>
      </w:pPr>
      <w:rPr>
        <w:rFonts w:hint="default"/>
        <w:lang w:val="en-US" w:eastAsia="en-US" w:bidi="ar-SA"/>
      </w:rPr>
    </w:lvl>
    <w:lvl w:ilvl="6" w:tplc="A5E832CE">
      <w:numFmt w:val="bullet"/>
      <w:lvlText w:val="•"/>
      <w:lvlJc w:val="left"/>
      <w:pPr>
        <w:ind w:left="6160" w:hanging="397"/>
      </w:pPr>
      <w:rPr>
        <w:rFonts w:hint="default"/>
        <w:lang w:val="en-US" w:eastAsia="en-US" w:bidi="ar-SA"/>
      </w:rPr>
    </w:lvl>
    <w:lvl w:ilvl="7" w:tplc="7C6CCBE4">
      <w:numFmt w:val="bullet"/>
      <w:lvlText w:val="•"/>
      <w:lvlJc w:val="left"/>
      <w:pPr>
        <w:ind w:left="7101" w:hanging="397"/>
      </w:pPr>
      <w:rPr>
        <w:rFonts w:hint="default"/>
        <w:lang w:val="en-US" w:eastAsia="en-US" w:bidi="ar-SA"/>
      </w:rPr>
    </w:lvl>
    <w:lvl w:ilvl="8" w:tplc="9C04F334">
      <w:numFmt w:val="bullet"/>
      <w:lvlText w:val="•"/>
      <w:lvlJc w:val="left"/>
      <w:pPr>
        <w:ind w:left="8041" w:hanging="397"/>
      </w:pPr>
      <w:rPr>
        <w:rFonts w:hint="default"/>
        <w:lang w:val="en-US" w:eastAsia="en-US" w:bidi="ar-SA"/>
      </w:rPr>
    </w:lvl>
  </w:abstractNum>
  <w:abstractNum w:abstractNumId="15" w15:restartNumberingAfterBreak="0">
    <w:nsid w:val="69A371B3"/>
    <w:multiLevelType w:val="hybridMultilevel"/>
    <w:tmpl w:val="79D2D83E"/>
    <w:lvl w:ilvl="0" w:tplc="735AC606">
      <w:start w:val="1"/>
      <w:numFmt w:val="decimal"/>
      <w:lvlText w:val="%1."/>
      <w:lvlJc w:val="left"/>
      <w:pPr>
        <w:ind w:left="539" w:hanging="397"/>
      </w:pPr>
      <w:rPr>
        <w:rFonts w:ascii="Arial" w:eastAsia="Arial" w:hAnsi="Arial" w:cs="Arial" w:hint="default"/>
        <w:b/>
        <w:bCs/>
        <w:i w:val="0"/>
        <w:iCs w:val="0"/>
        <w:spacing w:val="0"/>
        <w:w w:val="100"/>
        <w:sz w:val="20"/>
        <w:szCs w:val="20"/>
        <w:lang w:val="en-US" w:eastAsia="en-US" w:bidi="ar-SA"/>
      </w:rPr>
    </w:lvl>
    <w:lvl w:ilvl="1" w:tplc="72DCCF90">
      <w:numFmt w:val="bullet"/>
      <w:lvlText w:val="•"/>
      <w:lvlJc w:val="left"/>
      <w:pPr>
        <w:ind w:left="1469" w:hanging="397"/>
      </w:pPr>
      <w:rPr>
        <w:rFonts w:hint="default"/>
        <w:lang w:val="en-US" w:eastAsia="en-US" w:bidi="ar-SA"/>
      </w:rPr>
    </w:lvl>
    <w:lvl w:ilvl="2" w:tplc="3BF22AA4">
      <w:numFmt w:val="bullet"/>
      <w:lvlText w:val="•"/>
      <w:lvlJc w:val="left"/>
      <w:pPr>
        <w:ind w:left="2407" w:hanging="397"/>
      </w:pPr>
      <w:rPr>
        <w:rFonts w:hint="default"/>
        <w:lang w:val="en-US" w:eastAsia="en-US" w:bidi="ar-SA"/>
      </w:rPr>
    </w:lvl>
    <w:lvl w:ilvl="3" w:tplc="3D2ADB60">
      <w:numFmt w:val="bullet"/>
      <w:lvlText w:val="•"/>
      <w:lvlJc w:val="left"/>
      <w:pPr>
        <w:ind w:left="3345" w:hanging="397"/>
      </w:pPr>
      <w:rPr>
        <w:rFonts w:hint="default"/>
        <w:lang w:val="en-US" w:eastAsia="en-US" w:bidi="ar-SA"/>
      </w:rPr>
    </w:lvl>
    <w:lvl w:ilvl="4" w:tplc="82904BCA">
      <w:numFmt w:val="bullet"/>
      <w:lvlText w:val="•"/>
      <w:lvlJc w:val="left"/>
      <w:pPr>
        <w:ind w:left="4283" w:hanging="397"/>
      </w:pPr>
      <w:rPr>
        <w:rFonts w:hint="default"/>
        <w:lang w:val="en-US" w:eastAsia="en-US" w:bidi="ar-SA"/>
      </w:rPr>
    </w:lvl>
    <w:lvl w:ilvl="5" w:tplc="04A20442">
      <w:numFmt w:val="bullet"/>
      <w:lvlText w:val="•"/>
      <w:lvlJc w:val="left"/>
      <w:pPr>
        <w:ind w:left="5221" w:hanging="397"/>
      </w:pPr>
      <w:rPr>
        <w:rFonts w:hint="default"/>
        <w:lang w:val="en-US" w:eastAsia="en-US" w:bidi="ar-SA"/>
      </w:rPr>
    </w:lvl>
    <w:lvl w:ilvl="6" w:tplc="AB623FB6">
      <w:numFmt w:val="bullet"/>
      <w:lvlText w:val="•"/>
      <w:lvlJc w:val="left"/>
      <w:pPr>
        <w:ind w:left="6159" w:hanging="397"/>
      </w:pPr>
      <w:rPr>
        <w:rFonts w:hint="default"/>
        <w:lang w:val="en-US" w:eastAsia="en-US" w:bidi="ar-SA"/>
      </w:rPr>
    </w:lvl>
    <w:lvl w:ilvl="7" w:tplc="88C8F150">
      <w:numFmt w:val="bullet"/>
      <w:lvlText w:val="•"/>
      <w:lvlJc w:val="left"/>
      <w:pPr>
        <w:ind w:left="7098" w:hanging="397"/>
      </w:pPr>
      <w:rPr>
        <w:rFonts w:hint="default"/>
        <w:lang w:val="en-US" w:eastAsia="en-US" w:bidi="ar-SA"/>
      </w:rPr>
    </w:lvl>
    <w:lvl w:ilvl="8" w:tplc="226873D4">
      <w:numFmt w:val="bullet"/>
      <w:lvlText w:val="•"/>
      <w:lvlJc w:val="left"/>
      <w:pPr>
        <w:ind w:left="8036" w:hanging="397"/>
      </w:pPr>
      <w:rPr>
        <w:rFonts w:hint="default"/>
        <w:lang w:val="en-US" w:eastAsia="en-US" w:bidi="ar-SA"/>
      </w:rPr>
    </w:lvl>
  </w:abstractNum>
  <w:num w:numId="1" w16cid:durableId="2106414695">
    <w:abstractNumId w:val="14"/>
  </w:num>
  <w:num w:numId="2" w16cid:durableId="1632589488">
    <w:abstractNumId w:val="9"/>
  </w:num>
  <w:num w:numId="3" w16cid:durableId="1139885199">
    <w:abstractNumId w:val="15"/>
  </w:num>
  <w:num w:numId="4" w16cid:durableId="562834227">
    <w:abstractNumId w:val="8"/>
  </w:num>
  <w:num w:numId="5" w16cid:durableId="1596212711">
    <w:abstractNumId w:val="7"/>
  </w:num>
  <w:num w:numId="6" w16cid:durableId="161049476">
    <w:abstractNumId w:val="12"/>
  </w:num>
  <w:num w:numId="7" w16cid:durableId="1403479258">
    <w:abstractNumId w:val="3"/>
  </w:num>
  <w:num w:numId="8" w16cid:durableId="1872693229">
    <w:abstractNumId w:val="2"/>
  </w:num>
  <w:num w:numId="9" w16cid:durableId="735783308">
    <w:abstractNumId w:val="2"/>
  </w:num>
  <w:num w:numId="10" w16cid:durableId="435103952">
    <w:abstractNumId w:val="2"/>
  </w:num>
  <w:num w:numId="11" w16cid:durableId="1699624439">
    <w:abstractNumId w:val="2"/>
  </w:num>
  <w:num w:numId="12" w16cid:durableId="447628548">
    <w:abstractNumId w:val="2"/>
  </w:num>
  <w:num w:numId="13" w16cid:durableId="1785005357">
    <w:abstractNumId w:val="11"/>
  </w:num>
  <w:num w:numId="14" w16cid:durableId="1654679879">
    <w:abstractNumId w:val="6"/>
  </w:num>
  <w:num w:numId="15" w16cid:durableId="962464455">
    <w:abstractNumId w:val="5"/>
  </w:num>
  <w:num w:numId="16" w16cid:durableId="5794358">
    <w:abstractNumId w:val="4"/>
  </w:num>
  <w:num w:numId="17" w16cid:durableId="474534">
    <w:abstractNumId w:val="10"/>
  </w:num>
  <w:num w:numId="18" w16cid:durableId="1130518280">
    <w:abstractNumId w:val="8"/>
    <w:lvlOverride w:ilvl="0">
      <w:startOverride w:val="1"/>
    </w:lvlOverride>
  </w:num>
  <w:num w:numId="19" w16cid:durableId="701368529">
    <w:abstractNumId w:val="13"/>
  </w:num>
  <w:num w:numId="20" w16cid:durableId="973757466">
    <w:abstractNumId w:val="8"/>
    <w:lvlOverride w:ilvl="0">
      <w:startOverride w:val="1"/>
    </w:lvlOverride>
  </w:num>
  <w:num w:numId="21" w16cid:durableId="72289077">
    <w:abstractNumId w:val="1"/>
  </w:num>
  <w:num w:numId="22" w16cid:durableId="2111272586">
    <w:abstractNumId w:val="8"/>
    <w:lvlOverride w:ilvl="0">
      <w:startOverride w:val="1"/>
    </w:lvlOverride>
  </w:num>
  <w:num w:numId="23" w16cid:durableId="1531261421">
    <w:abstractNumId w:val="8"/>
    <w:lvlOverride w:ilvl="0">
      <w:startOverride w:val="1"/>
    </w:lvlOverride>
  </w:num>
  <w:num w:numId="24" w16cid:durableId="457646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7FC"/>
    <w:rsid w:val="00000064"/>
    <w:rsid w:val="000000D6"/>
    <w:rsid w:val="00000FB7"/>
    <w:rsid w:val="00004ED2"/>
    <w:rsid w:val="00017325"/>
    <w:rsid w:val="0002162E"/>
    <w:rsid w:val="00023FD8"/>
    <w:rsid w:val="000331D9"/>
    <w:rsid w:val="0004229E"/>
    <w:rsid w:val="0004469C"/>
    <w:rsid w:val="000470AF"/>
    <w:rsid w:val="0005025E"/>
    <w:rsid w:val="00055AEF"/>
    <w:rsid w:val="00060479"/>
    <w:rsid w:val="00061C79"/>
    <w:rsid w:val="000648F6"/>
    <w:rsid w:val="000810CC"/>
    <w:rsid w:val="00081C3B"/>
    <w:rsid w:val="00083549"/>
    <w:rsid w:val="00084B47"/>
    <w:rsid w:val="0009569D"/>
    <w:rsid w:val="00095D97"/>
    <w:rsid w:val="0009617A"/>
    <w:rsid w:val="00096C8D"/>
    <w:rsid w:val="000A0DF0"/>
    <w:rsid w:val="000A771F"/>
    <w:rsid w:val="000B2688"/>
    <w:rsid w:val="000C008B"/>
    <w:rsid w:val="000C0A85"/>
    <w:rsid w:val="000C660F"/>
    <w:rsid w:val="000D209C"/>
    <w:rsid w:val="000D5237"/>
    <w:rsid w:val="000E1F4E"/>
    <w:rsid w:val="00100EDD"/>
    <w:rsid w:val="00100EDF"/>
    <w:rsid w:val="00111680"/>
    <w:rsid w:val="001204EC"/>
    <w:rsid w:val="00123181"/>
    <w:rsid w:val="00130573"/>
    <w:rsid w:val="00132E5F"/>
    <w:rsid w:val="00141FF5"/>
    <w:rsid w:val="001425A4"/>
    <w:rsid w:val="00144111"/>
    <w:rsid w:val="00145077"/>
    <w:rsid w:val="0015130F"/>
    <w:rsid w:val="001556D6"/>
    <w:rsid w:val="001574BD"/>
    <w:rsid w:val="0016319C"/>
    <w:rsid w:val="00177578"/>
    <w:rsid w:val="001828E3"/>
    <w:rsid w:val="001858A6"/>
    <w:rsid w:val="00190615"/>
    <w:rsid w:val="001A1C9E"/>
    <w:rsid w:val="001A3553"/>
    <w:rsid w:val="001A6A6B"/>
    <w:rsid w:val="001A7D27"/>
    <w:rsid w:val="001B4078"/>
    <w:rsid w:val="001B4408"/>
    <w:rsid w:val="001C6226"/>
    <w:rsid w:val="001D231F"/>
    <w:rsid w:val="001D6EB4"/>
    <w:rsid w:val="001F0A6E"/>
    <w:rsid w:val="001F1E6A"/>
    <w:rsid w:val="002074C1"/>
    <w:rsid w:val="00211A10"/>
    <w:rsid w:val="002136B1"/>
    <w:rsid w:val="002236FF"/>
    <w:rsid w:val="00232507"/>
    <w:rsid w:val="0023478F"/>
    <w:rsid w:val="00236F29"/>
    <w:rsid w:val="00262567"/>
    <w:rsid w:val="00263232"/>
    <w:rsid w:val="00275520"/>
    <w:rsid w:val="002805F8"/>
    <w:rsid w:val="00283439"/>
    <w:rsid w:val="00283B5D"/>
    <w:rsid w:val="00284927"/>
    <w:rsid w:val="00285E1E"/>
    <w:rsid w:val="00286321"/>
    <w:rsid w:val="00292D1E"/>
    <w:rsid w:val="0029584D"/>
    <w:rsid w:val="002973C8"/>
    <w:rsid w:val="002A1924"/>
    <w:rsid w:val="002A31F0"/>
    <w:rsid w:val="002A3997"/>
    <w:rsid w:val="002A410F"/>
    <w:rsid w:val="002B2C37"/>
    <w:rsid w:val="002B753E"/>
    <w:rsid w:val="002C035D"/>
    <w:rsid w:val="002C5D2D"/>
    <w:rsid w:val="002E183B"/>
    <w:rsid w:val="002E571B"/>
    <w:rsid w:val="003029EF"/>
    <w:rsid w:val="00303F96"/>
    <w:rsid w:val="00312C6D"/>
    <w:rsid w:val="003152E3"/>
    <w:rsid w:val="00320BEE"/>
    <w:rsid w:val="0032317E"/>
    <w:rsid w:val="00327312"/>
    <w:rsid w:val="003407B6"/>
    <w:rsid w:val="003477F1"/>
    <w:rsid w:val="00355AD1"/>
    <w:rsid w:val="003600AC"/>
    <w:rsid w:val="00365827"/>
    <w:rsid w:val="00376255"/>
    <w:rsid w:val="003811A3"/>
    <w:rsid w:val="0038316E"/>
    <w:rsid w:val="0038440F"/>
    <w:rsid w:val="003924D7"/>
    <w:rsid w:val="00392FF7"/>
    <w:rsid w:val="00393730"/>
    <w:rsid w:val="003A2C48"/>
    <w:rsid w:val="003B22EB"/>
    <w:rsid w:val="003B5BA1"/>
    <w:rsid w:val="003B7B4A"/>
    <w:rsid w:val="003C28CE"/>
    <w:rsid w:val="003C6C33"/>
    <w:rsid w:val="003C77D3"/>
    <w:rsid w:val="003D12F4"/>
    <w:rsid w:val="003D46CC"/>
    <w:rsid w:val="003D4796"/>
    <w:rsid w:val="003E04D5"/>
    <w:rsid w:val="003F7288"/>
    <w:rsid w:val="00400DC7"/>
    <w:rsid w:val="00402170"/>
    <w:rsid w:val="004127FC"/>
    <w:rsid w:val="0041291C"/>
    <w:rsid w:val="004204D9"/>
    <w:rsid w:val="0042166C"/>
    <w:rsid w:val="004235B4"/>
    <w:rsid w:val="00423B9D"/>
    <w:rsid w:val="004249E5"/>
    <w:rsid w:val="00431B0D"/>
    <w:rsid w:val="00435839"/>
    <w:rsid w:val="00442E42"/>
    <w:rsid w:val="00446C72"/>
    <w:rsid w:val="004711C3"/>
    <w:rsid w:val="00480A30"/>
    <w:rsid w:val="004813F1"/>
    <w:rsid w:val="00481DAF"/>
    <w:rsid w:val="00487E37"/>
    <w:rsid w:val="00495F7D"/>
    <w:rsid w:val="00497569"/>
    <w:rsid w:val="004A4276"/>
    <w:rsid w:val="004B2A9C"/>
    <w:rsid w:val="004B5958"/>
    <w:rsid w:val="004C4999"/>
    <w:rsid w:val="004C6D81"/>
    <w:rsid w:val="004C72C2"/>
    <w:rsid w:val="004D3A39"/>
    <w:rsid w:val="004D3FE8"/>
    <w:rsid w:val="004D507A"/>
    <w:rsid w:val="004D5F3C"/>
    <w:rsid w:val="004D602F"/>
    <w:rsid w:val="004E72D9"/>
    <w:rsid w:val="004F21F4"/>
    <w:rsid w:val="004F2B09"/>
    <w:rsid w:val="0050705F"/>
    <w:rsid w:val="00507DA8"/>
    <w:rsid w:val="00520C85"/>
    <w:rsid w:val="00524EB5"/>
    <w:rsid w:val="00527BA5"/>
    <w:rsid w:val="00530FFF"/>
    <w:rsid w:val="00541023"/>
    <w:rsid w:val="00541A5E"/>
    <w:rsid w:val="00556AD4"/>
    <w:rsid w:val="00561D0B"/>
    <w:rsid w:val="00562A5C"/>
    <w:rsid w:val="00567253"/>
    <w:rsid w:val="0057693C"/>
    <w:rsid w:val="00577D7F"/>
    <w:rsid w:val="00585C4A"/>
    <w:rsid w:val="005A1E67"/>
    <w:rsid w:val="005C7DE5"/>
    <w:rsid w:val="005D14C4"/>
    <w:rsid w:val="005D231A"/>
    <w:rsid w:val="005E5565"/>
    <w:rsid w:val="005F3EFC"/>
    <w:rsid w:val="005F46A4"/>
    <w:rsid w:val="005F5B62"/>
    <w:rsid w:val="00601D3A"/>
    <w:rsid w:val="006058F4"/>
    <w:rsid w:val="00610CB0"/>
    <w:rsid w:val="00620882"/>
    <w:rsid w:val="006209F0"/>
    <w:rsid w:val="00621419"/>
    <w:rsid w:val="006215CB"/>
    <w:rsid w:val="0063208D"/>
    <w:rsid w:val="00636588"/>
    <w:rsid w:val="00651C40"/>
    <w:rsid w:val="00655FFC"/>
    <w:rsid w:val="006569D7"/>
    <w:rsid w:val="00660166"/>
    <w:rsid w:val="00670CBA"/>
    <w:rsid w:val="006937B1"/>
    <w:rsid w:val="006A3672"/>
    <w:rsid w:val="006B11F8"/>
    <w:rsid w:val="006B1BD4"/>
    <w:rsid w:val="006B5742"/>
    <w:rsid w:val="006C15A1"/>
    <w:rsid w:val="006C1632"/>
    <w:rsid w:val="006D06E9"/>
    <w:rsid w:val="006E4E5E"/>
    <w:rsid w:val="006E7C09"/>
    <w:rsid w:val="006F0477"/>
    <w:rsid w:val="00700D9A"/>
    <w:rsid w:val="00702EBC"/>
    <w:rsid w:val="007043C0"/>
    <w:rsid w:val="00715351"/>
    <w:rsid w:val="0071559D"/>
    <w:rsid w:val="00723B7C"/>
    <w:rsid w:val="007336D6"/>
    <w:rsid w:val="00736525"/>
    <w:rsid w:val="00753FA2"/>
    <w:rsid w:val="0075703C"/>
    <w:rsid w:val="00760669"/>
    <w:rsid w:val="00763A18"/>
    <w:rsid w:val="00764169"/>
    <w:rsid w:val="0077038F"/>
    <w:rsid w:val="00772456"/>
    <w:rsid w:val="00784BB8"/>
    <w:rsid w:val="00786DDE"/>
    <w:rsid w:val="007A3A75"/>
    <w:rsid w:val="007B1A6E"/>
    <w:rsid w:val="007B5FC9"/>
    <w:rsid w:val="007C190D"/>
    <w:rsid w:val="007C410C"/>
    <w:rsid w:val="007D0964"/>
    <w:rsid w:val="007D4D53"/>
    <w:rsid w:val="007E1AD1"/>
    <w:rsid w:val="007E4589"/>
    <w:rsid w:val="007E7530"/>
    <w:rsid w:val="007F36F0"/>
    <w:rsid w:val="007F694A"/>
    <w:rsid w:val="00803684"/>
    <w:rsid w:val="00805187"/>
    <w:rsid w:val="008059F2"/>
    <w:rsid w:val="00806A07"/>
    <w:rsid w:val="00815F24"/>
    <w:rsid w:val="00841290"/>
    <w:rsid w:val="008431D7"/>
    <w:rsid w:val="00844848"/>
    <w:rsid w:val="00852945"/>
    <w:rsid w:val="00853C72"/>
    <w:rsid w:val="008553C9"/>
    <w:rsid w:val="0086245F"/>
    <w:rsid w:val="008653D1"/>
    <w:rsid w:val="0087109F"/>
    <w:rsid w:val="00874F0A"/>
    <w:rsid w:val="00876A6C"/>
    <w:rsid w:val="008865D1"/>
    <w:rsid w:val="0089338B"/>
    <w:rsid w:val="008974EB"/>
    <w:rsid w:val="008C119C"/>
    <w:rsid w:val="008D6951"/>
    <w:rsid w:val="008E42A2"/>
    <w:rsid w:val="008E684A"/>
    <w:rsid w:val="008E7F5D"/>
    <w:rsid w:val="008F5C86"/>
    <w:rsid w:val="00904724"/>
    <w:rsid w:val="00904877"/>
    <w:rsid w:val="009077ED"/>
    <w:rsid w:val="0091353F"/>
    <w:rsid w:val="00916BC9"/>
    <w:rsid w:val="00916E53"/>
    <w:rsid w:val="00926B79"/>
    <w:rsid w:val="00932E21"/>
    <w:rsid w:val="00933E7B"/>
    <w:rsid w:val="009342E3"/>
    <w:rsid w:val="00936991"/>
    <w:rsid w:val="00940A03"/>
    <w:rsid w:val="00951587"/>
    <w:rsid w:val="00954B63"/>
    <w:rsid w:val="00956231"/>
    <w:rsid w:val="00973295"/>
    <w:rsid w:val="00980C80"/>
    <w:rsid w:val="00983D53"/>
    <w:rsid w:val="00990D41"/>
    <w:rsid w:val="00995F8B"/>
    <w:rsid w:val="009A7595"/>
    <w:rsid w:val="009B4D9E"/>
    <w:rsid w:val="009D18C0"/>
    <w:rsid w:val="009E0A47"/>
    <w:rsid w:val="009E12B0"/>
    <w:rsid w:val="009E7BD7"/>
    <w:rsid w:val="009F2263"/>
    <w:rsid w:val="009F354C"/>
    <w:rsid w:val="009F50D8"/>
    <w:rsid w:val="00A01635"/>
    <w:rsid w:val="00A12519"/>
    <w:rsid w:val="00A13091"/>
    <w:rsid w:val="00A272A9"/>
    <w:rsid w:val="00A31800"/>
    <w:rsid w:val="00A41555"/>
    <w:rsid w:val="00A453C3"/>
    <w:rsid w:val="00A46F35"/>
    <w:rsid w:val="00A50ED1"/>
    <w:rsid w:val="00A50FC0"/>
    <w:rsid w:val="00A565D0"/>
    <w:rsid w:val="00A60167"/>
    <w:rsid w:val="00A6180D"/>
    <w:rsid w:val="00A627F7"/>
    <w:rsid w:val="00A63021"/>
    <w:rsid w:val="00A63BA5"/>
    <w:rsid w:val="00A63BF9"/>
    <w:rsid w:val="00A64DD2"/>
    <w:rsid w:val="00A65BD7"/>
    <w:rsid w:val="00A65EC7"/>
    <w:rsid w:val="00A737FC"/>
    <w:rsid w:val="00A83177"/>
    <w:rsid w:val="00A8697C"/>
    <w:rsid w:val="00A92710"/>
    <w:rsid w:val="00A93123"/>
    <w:rsid w:val="00A97F33"/>
    <w:rsid w:val="00AA2372"/>
    <w:rsid w:val="00AA2475"/>
    <w:rsid w:val="00AB1D43"/>
    <w:rsid w:val="00AC35C9"/>
    <w:rsid w:val="00AD327A"/>
    <w:rsid w:val="00AD354A"/>
    <w:rsid w:val="00AD3598"/>
    <w:rsid w:val="00AD4358"/>
    <w:rsid w:val="00AD760C"/>
    <w:rsid w:val="00AE0B9E"/>
    <w:rsid w:val="00AE1476"/>
    <w:rsid w:val="00AF0630"/>
    <w:rsid w:val="00B00A29"/>
    <w:rsid w:val="00B0162E"/>
    <w:rsid w:val="00B10034"/>
    <w:rsid w:val="00B108A0"/>
    <w:rsid w:val="00B20BF6"/>
    <w:rsid w:val="00B47832"/>
    <w:rsid w:val="00B51D97"/>
    <w:rsid w:val="00B52ED4"/>
    <w:rsid w:val="00B618A8"/>
    <w:rsid w:val="00B6265B"/>
    <w:rsid w:val="00B853AF"/>
    <w:rsid w:val="00B86170"/>
    <w:rsid w:val="00B91176"/>
    <w:rsid w:val="00B92D85"/>
    <w:rsid w:val="00BA0A9C"/>
    <w:rsid w:val="00BA3285"/>
    <w:rsid w:val="00BA332E"/>
    <w:rsid w:val="00BB4D86"/>
    <w:rsid w:val="00BB508D"/>
    <w:rsid w:val="00BC00BE"/>
    <w:rsid w:val="00BF1418"/>
    <w:rsid w:val="00C009E2"/>
    <w:rsid w:val="00C018B9"/>
    <w:rsid w:val="00C033A0"/>
    <w:rsid w:val="00C14636"/>
    <w:rsid w:val="00C14981"/>
    <w:rsid w:val="00C15B4C"/>
    <w:rsid w:val="00C17280"/>
    <w:rsid w:val="00C337A7"/>
    <w:rsid w:val="00C34176"/>
    <w:rsid w:val="00C35D0F"/>
    <w:rsid w:val="00C416FD"/>
    <w:rsid w:val="00C418D5"/>
    <w:rsid w:val="00C443AB"/>
    <w:rsid w:val="00C4646D"/>
    <w:rsid w:val="00C5191C"/>
    <w:rsid w:val="00C65514"/>
    <w:rsid w:val="00C666A8"/>
    <w:rsid w:val="00C753B9"/>
    <w:rsid w:val="00C80F8B"/>
    <w:rsid w:val="00C8682E"/>
    <w:rsid w:val="00CB0B4C"/>
    <w:rsid w:val="00CC0FFF"/>
    <w:rsid w:val="00CC254B"/>
    <w:rsid w:val="00CD550C"/>
    <w:rsid w:val="00CE1003"/>
    <w:rsid w:val="00CE37FF"/>
    <w:rsid w:val="00CE3D29"/>
    <w:rsid w:val="00CE49C8"/>
    <w:rsid w:val="00CE4F41"/>
    <w:rsid w:val="00CF4A26"/>
    <w:rsid w:val="00D020D8"/>
    <w:rsid w:val="00D05FA7"/>
    <w:rsid w:val="00D06F75"/>
    <w:rsid w:val="00D2159C"/>
    <w:rsid w:val="00D21659"/>
    <w:rsid w:val="00D26F10"/>
    <w:rsid w:val="00D328AB"/>
    <w:rsid w:val="00D358BC"/>
    <w:rsid w:val="00D42A9B"/>
    <w:rsid w:val="00D46E63"/>
    <w:rsid w:val="00D47B52"/>
    <w:rsid w:val="00D51823"/>
    <w:rsid w:val="00D54174"/>
    <w:rsid w:val="00D55CBC"/>
    <w:rsid w:val="00D5799D"/>
    <w:rsid w:val="00D61255"/>
    <w:rsid w:val="00D66120"/>
    <w:rsid w:val="00D742D6"/>
    <w:rsid w:val="00D752A1"/>
    <w:rsid w:val="00D86AA4"/>
    <w:rsid w:val="00D91BD3"/>
    <w:rsid w:val="00DA27EA"/>
    <w:rsid w:val="00DA70DE"/>
    <w:rsid w:val="00DB6ABF"/>
    <w:rsid w:val="00DC4390"/>
    <w:rsid w:val="00DC76E9"/>
    <w:rsid w:val="00DC7CEC"/>
    <w:rsid w:val="00DD0231"/>
    <w:rsid w:val="00DD3CAA"/>
    <w:rsid w:val="00DD6404"/>
    <w:rsid w:val="00DE3406"/>
    <w:rsid w:val="00DE5877"/>
    <w:rsid w:val="00DF36D4"/>
    <w:rsid w:val="00DF4F34"/>
    <w:rsid w:val="00E15C23"/>
    <w:rsid w:val="00E17374"/>
    <w:rsid w:val="00E26CD4"/>
    <w:rsid w:val="00E34DBB"/>
    <w:rsid w:val="00E35001"/>
    <w:rsid w:val="00E3542E"/>
    <w:rsid w:val="00E37145"/>
    <w:rsid w:val="00E539B5"/>
    <w:rsid w:val="00E71B2E"/>
    <w:rsid w:val="00E74A3A"/>
    <w:rsid w:val="00E85FD0"/>
    <w:rsid w:val="00E943B6"/>
    <w:rsid w:val="00EA4A24"/>
    <w:rsid w:val="00EA5DCC"/>
    <w:rsid w:val="00EB2C05"/>
    <w:rsid w:val="00EB3B46"/>
    <w:rsid w:val="00EC13A9"/>
    <w:rsid w:val="00EC65C6"/>
    <w:rsid w:val="00ED23F3"/>
    <w:rsid w:val="00ED2FAA"/>
    <w:rsid w:val="00ED3D43"/>
    <w:rsid w:val="00EE0E29"/>
    <w:rsid w:val="00EE3066"/>
    <w:rsid w:val="00EE3491"/>
    <w:rsid w:val="00EE4778"/>
    <w:rsid w:val="00EF4779"/>
    <w:rsid w:val="00F165CC"/>
    <w:rsid w:val="00F22B29"/>
    <w:rsid w:val="00F232AA"/>
    <w:rsid w:val="00F2542F"/>
    <w:rsid w:val="00F2548D"/>
    <w:rsid w:val="00F30D0C"/>
    <w:rsid w:val="00F3141E"/>
    <w:rsid w:val="00F31E1C"/>
    <w:rsid w:val="00F32FD9"/>
    <w:rsid w:val="00F36F7F"/>
    <w:rsid w:val="00F52F27"/>
    <w:rsid w:val="00F530A2"/>
    <w:rsid w:val="00F55AA7"/>
    <w:rsid w:val="00F574E6"/>
    <w:rsid w:val="00F7321C"/>
    <w:rsid w:val="00F75D0F"/>
    <w:rsid w:val="00F77108"/>
    <w:rsid w:val="00F80106"/>
    <w:rsid w:val="00F80C89"/>
    <w:rsid w:val="00F820FC"/>
    <w:rsid w:val="00F863D4"/>
    <w:rsid w:val="00F96470"/>
    <w:rsid w:val="00FA1E83"/>
    <w:rsid w:val="00FA3C7E"/>
    <w:rsid w:val="00FB1BF2"/>
    <w:rsid w:val="00FB57F5"/>
    <w:rsid w:val="00FB7A8B"/>
    <w:rsid w:val="00FC3F58"/>
    <w:rsid w:val="00FC4798"/>
    <w:rsid w:val="00FD22EF"/>
    <w:rsid w:val="00FD23FF"/>
    <w:rsid w:val="00FD5972"/>
    <w:rsid w:val="00FE266A"/>
    <w:rsid w:val="00FE2A9A"/>
    <w:rsid w:val="00FE7A55"/>
    <w:rsid w:val="00FF111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79EC9"/>
  <w15:docId w15:val="{822D3F1E-7C31-7545-AB70-1655ECB80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BD3"/>
    <w:pPr>
      <w:spacing w:before="120" w:after="120" w:line="276" w:lineRule="auto"/>
    </w:pPr>
    <w:rPr>
      <w:rFonts w:ascii="Calibri" w:eastAsia="HelveticaNeueLT Std Lt" w:hAnsi="Calibri" w:cs="HelveticaNeueLT Std Lt"/>
      <w:spacing w:val="-6"/>
    </w:rPr>
  </w:style>
  <w:style w:type="paragraph" w:styleId="Heading1">
    <w:name w:val="heading 1"/>
    <w:basedOn w:val="Normal"/>
    <w:uiPriority w:val="9"/>
    <w:qFormat/>
    <w:rsid w:val="004249E5"/>
    <w:pPr>
      <w:spacing w:after="400"/>
      <w:outlineLvl w:val="0"/>
    </w:pPr>
    <w:rPr>
      <w:rFonts w:eastAsia="Trebuchet MS" w:cs="Trebuchet MS"/>
      <w:bCs/>
      <w:spacing w:val="-8"/>
      <w:sz w:val="52"/>
      <w:szCs w:val="52"/>
    </w:rPr>
  </w:style>
  <w:style w:type="paragraph" w:styleId="Heading2">
    <w:name w:val="heading 2"/>
    <w:basedOn w:val="Heading4"/>
    <w:autoRedefine/>
    <w:uiPriority w:val="9"/>
    <w:unhideWhenUsed/>
    <w:qFormat/>
    <w:rsid w:val="00B0162E"/>
    <w:pPr>
      <w:outlineLvl w:val="1"/>
    </w:pPr>
  </w:style>
  <w:style w:type="paragraph" w:styleId="Heading3">
    <w:name w:val="heading 3"/>
    <w:basedOn w:val="Heading4"/>
    <w:uiPriority w:val="9"/>
    <w:unhideWhenUsed/>
    <w:qFormat/>
    <w:rsid w:val="00B92D85"/>
    <w:pPr>
      <w:keepNext/>
      <w:spacing w:before="120"/>
      <w:outlineLvl w:val="2"/>
    </w:pPr>
    <w:rPr>
      <w:rFonts w:ascii="Segoe UI" w:hAnsi="Segoe UI"/>
      <w:color w:val="5F497A" w:themeColor="accent4" w:themeShade="BF"/>
    </w:rPr>
  </w:style>
  <w:style w:type="paragraph" w:styleId="Heading4">
    <w:name w:val="heading 4"/>
    <w:basedOn w:val="Normal"/>
    <w:uiPriority w:val="9"/>
    <w:unhideWhenUsed/>
    <w:qFormat/>
    <w:rsid w:val="00AD327A"/>
    <w:pPr>
      <w:spacing w:before="200"/>
      <w:outlineLvl w:val="3"/>
    </w:pPr>
    <w:rPr>
      <w:rFonts w:ascii="Open Sans SemiBold" w:hAnsi="Open Sans SemiBold" w:cs="Open Sans SemiBol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9F354C"/>
    <w:rPr>
      <w:rFonts w:ascii="Open Sans SemiBold" w:hAnsi="Open Sans SemiBold" w:cs="Calibri (Body)"/>
      <w:b/>
      <w:bCs/>
      <w:iCs/>
      <w:szCs w:val="24"/>
    </w:rPr>
  </w:style>
  <w:style w:type="paragraph" w:styleId="TOC2">
    <w:name w:val="toc 2"/>
    <w:basedOn w:val="TOC1"/>
    <w:uiPriority w:val="39"/>
    <w:qFormat/>
    <w:rsid w:val="00275520"/>
    <w:pPr>
      <w:ind w:left="220"/>
    </w:pPr>
    <w:rPr>
      <w:rFonts w:ascii="Open Sans Light" w:hAnsi="Open Sans Light" w:cstheme="minorHAnsi"/>
      <w:b w:val="0"/>
      <w:bCs w:val="0"/>
    </w:rPr>
  </w:style>
  <w:style w:type="paragraph" w:customStyle="1" w:styleId="Heading4morespace">
    <w:name w:val="Heading 4 more space"/>
    <w:basedOn w:val="Heading4"/>
    <w:qFormat/>
    <w:rsid w:val="00F32FD9"/>
    <w:pPr>
      <w:spacing w:before="800" w:after="400"/>
    </w:pPr>
  </w:style>
  <w:style w:type="paragraph" w:styleId="Title">
    <w:name w:val="Title"/>
    <w:basedOn w:val="Normal"/>
    <w:uiPriority w:val="10"/>
    <w:qFormat/>
    <w:rsid w:val="00F232AA"/>
    <w:pPr>
      <w:spacing w:before="2040" w:after="1560"/>
      <w:ind w:left="851"/>
    </w:pPr>
    <w:rPr>
      <w:rFonts w:eastAsia="Gill Sans MT" w:cs="Open Sans Light"/>
      <w:sz w:val="56"/>
      <w:szCs w:val="56"/>
    </w:rPr>
  </w:style>
  <w:style w:type="paragraph" w:styleId="ListParagraph">
    <w:name w:val="List Paragraph"/>
    <w:basedOn w:val="Normal"/>
    <w:uiPriority w:val="1"/>
    <w:qFormat/>
    <w:rsid w:val="00303F96"/>
    <w:pPr>
      <w:numPr>
        <w:numId w:val="19"/>
      </w:numPr>
      <w:ind w:left="32" w:firstLine="0"/>
    </w:pPr>
    <w:rPr>
      <w:b/>
      <w:bCs/>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232AA"/>
  </w:style>
  <w:style w:type="character" w:customStyle="1" w:styleId="HeaderChar">
    <w:name w:val="Header Char"/>
    <w:basedOn w:val="DefaultParagraphFont"/>
    <w:link w:val="Header"/>
    <w:uiPriority w:val="99"/>
    <w:rsid w:val="00F232AA"/>
    <w:rPr>
      <w:rFonts w:ascii="Open Sans Light" w:eastAsia="HelveticaNeueLT Std Lt" w:hAnsi="Open Sans Light" w:cs="HelveticaNeueLT Std Lt"/>
      <w:spacing w:val="-6"/>
      <w:sz w:val="20"/>
    </w:rPr>
  </w:style>
  <w:style w:type="paragraph" w:styleId="Footer">
    <w:name w:val="footer"/>
    <w:basedOn w:val="Normal"/>
    <w:link w:val="FooterChar"/>
    <w:uiPriority w:val="99"/>
    <w:unhideWhenUsed/>
    <w:rsid w:val="00F232AA"/>
    <w:pPr>
      <w:tabs>
        <w:tab w:val="left" w:pos="3065"/>
      </w:tabs>
      <w:spacing w:before="22"/>
      <w:ind w:left="20"/>
      <w:jc w:val="right"/>
    </w:pPr>
    <w:rPr>
      <w:rFonts w:ascii="Gill Sans MT"/>
      <w:color w:val="8A8C8C"/>
      <w:sz w:val="18"/>
    </w:rPr>
  </w:style>
  <w:style w:type="character" w:customStyle="1" w:styleId="FooterChar">
    <w:name w:val="Footer Char"/>
    <w:basedOn w:val="DefaultParagraphFont"/>
    <w:link w:val="Footer"/>
    <w:uiPriority w:val="99"/>
    <w:rsid w:val="00F232AA"/>
    <w:rPr>
      <w:rFonts w:ascii="Gill Sans MT" w:eastAsia="HelveticaNeueLT Std Lt" w:hAnsi="Open Sans Light" w:cs="HelveticaNeueLT Std Lt"/>
      <w:color w:val="8A8C8C"/>
      <w:spacing w:val="-6"/>
      <w:sz w:val="18"/>
    </w:rPr>
  </w:style>
  <w:style w:type="table" w:styleId="TableGrid">
    <w:name w:val="Table Grid"/>
    <w:basedOn w:val="TableNormal"/>
    <w:uiPriority w:val="39"/>
    <w:rsid w:val="00084B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heading">
    <w:name w:val="List heading"/>
    <w:basedOn w:val="Normal"/>
    <w:qFormat/>
    <w:rsid w:val="00275520"/>
    <w:pPr>
      <w:spacing w:before="800" w:after="400"/>
    </w:pPr>
    <w:rPr>
      <w:rFonts w:ascii="Open Sans" w:hAnsi="Open Sans" w:cs="Open Sans"/>
      <w:b/>
      <w:bCs/>
      <w:noProof/>
      <w:color w:val="624189"/>
    </w:rPr>
  </w:style>
  <w:style w:type="paragraph" w:styleId="ListBullet">
    <w:name w:val="List Bullet"/>
    <w:basedOn w:val="ListParagraph"/>
    <w:uiPriority w:val="99"/>
    <w:unhideWhenUsed/>
    <w:rsid w:val="00D91BD3"/>
    <w:pPr>
      <w:numPr>
        <w:numId w:val="6"/>
      </w:numPr>
      <w:tabs>
        <w:tab w:val="left" w:pos="537"/>
      </w:tabs>
      <w:spacing w:before="100" w:after="100"/>
      <w:ind w:left="539" w:right="488"/>
    </w:pPr>
    <w:rPr>
      <w:b w:val="0"/>
    </w:rPr>
  </w:style>
  <w:style w:type="paragraph" w:customStyle="1" w:styleId="BlockText1">
    <w:name w:val="Block Text1"/>
    <w:basedOn w:val="Normal"/>
    <w:autoRedefine/>
    <w:qFormat/>
    <w:rsid w:val="00096C8D"/>
    <w:pPr>
      <w:pBdr>
        <w:top w:val="single" w:sz="4" w:space="6" w:color="FFFFFF" w:themeColor="background1"/>
        <w:left w:val="single" w:sz="4" w:space="9" w:color="FFFFFF" w:themeColor="background1"/>
        <w:bottom w:val="single" w:sz="4" w:space="6" w:color="FFFFFF" w:themeColor="background1"/>
        <w:right w:val="single" w:sz="4" w:space="9" w:color="FFFFFF" w:themeColor="background1"/>
      </w:pBdr>
      <w:shd w:val="clear" w:color="7030A0" w:fill="E5DFEC" w:themeFill="accent4" w:themeFillTint="33"/>
      <w:snapToGrid w:val="0"/>
      <w:spacing w:after="400"/>
      <w:ind w:left="284"/>
    </w:pPr>
    <w:rPr>
      <w:rFonts w:ascii="Open Sans" w:hAnsi="Open Sans" w:cs="Open Sans"/>
      <w:b/>
      <w:bCs/>
      <w:noProof/>
      <w:color w:val="624189"/>
    </w:rPr>
  </w:style>
  <w:style w:type="paragraph" w:styleId="Quote">
    <w:name w:val="Quote"/>
    <w:basedOn w:val="Normal"/>
    <w:next w:val="Normal"/>
    <w:link w:val="QuoteChar"/>
    <w:uiPriority w:val="29"/>
    <w:qFormat/>
    <w:rsid w:val="00621419"/>
    <w:pPr>
      <w:spacing w:before="200" w:after="160"/>
    </w:pPr>
    <w:rPr>
      <w:i/>
      <w:iCs/>
      <w:color w:val="0D0D0D" w:themeColor="text1" w:themeTint="F2"/>
    </w:rPr>
  </w:style>
  <w:style w:type="paragraph" w:styleId="Caption">
    <w:name w:val="caption"/>
    <w:basedOn w:val="Normal"/>
    <w:next w:val="Normal"/>
    <w:uiPriority w:val="35"/>
    <w:unhideWhenUsed/>
    <w:qFormat/>
    <w:rsid w:val="00736525"/>
    <w:pPr>
      <w:keepNext/>
      <w:spacing w:after="60"/>
    </w:pPr>
    <w:rPr>
      <w:rFonts w:cs="Open Sans"/>
      <w:b/>
      <w:bCs/>
      <w:sz w:val="20"/>
      <w:szCs w:val="18"/>
    </w:rPr>
  </w:style>
  <w:style w:type="paragraph" w:styleId="ListNumber">
    <w:name w:val="List Number"/>
    <w:basedOn w:val="ListParagraph"/>
    <w:uiPriority w:val="99"/>
    <w:unhideWhenUsed/>
    <w:rsid w:val="00853C72"/>
    <w:pPr>
      <w:numPr>
        <w:numId w:val="4"/>
      </w:numPr>
      <w:tabs>
        <w:tab w:val="left" w:pos="491"/>
      </w:tabs>
      <w:spacing w:before="170" w:line="260" w:lineRule="exact"/>
      <w:ind w:right="854"/>
    </w:pPr>
  </w:style>
  <w:style w:type="paragraph" w:styleId="FootnoteText">
    <w:name w:val="footnote text"/>
    <w:basedOn w:val="Normal"/>
    <w:link w:val="FootnoteTextChar"/>
    <w:uiPriority w:val="99"/>
    <w:unhideWhenUsed/>
    <w:rsid w:val="00621419"/>
    <w:pPr>
      <w:spacing w:before="218" w:line="228" w:lineRule="auto"/>
      <w:ind w:left="141" w:right="551"/>
    </w:pPr>
    <w:rPr>
      <w:sz w:val="18"/>
    </w:rPr>
  </w:style>
  <w:style w:type="character" w:customStyle="1" w:styleId="FootnoteTextChar">
    <w:name w:val="Footnote Text Char"/>
    <w:basedOn w:val="DefaultParagraphFont"/>
    <w:link w:val="FootnoteText"/>
    <w:uiPriority w:val="99"/>
    <w:rsid w:val="00621419"/>
    <w:rPr>
      <w:rFonts w:ascii="Segoe UI" w:eastAsia="HelveticaNeueLT Std Lt" w:hAnsi="Segoe UI" w:cs="HelveticaNeueLT Std Lt"/>
      <w:spacing w:val="-6"/>
      <w:sz w:val="18"/>
    </w:rPr>
  </w:style>
  <w:style w:type="character" w:customStyle="1" w:styleId="QuoteChar">
    <w:name w:val="Quote Char"/>
    <w:basedOn w:val="DefaultParagraphFont"/>
    <w:link w:val="Quote"/>
    <w:uiPriority w:val="29"/>
    <w:rsid w:val="00621419"/>
    <w:rPr>
      <w:rFonts w:ascii="Segoe UI" w:eastAsia="HelveticaNeueLT Std Lt" w:hAnsi="Segoe UI" w:cs="HelveticaNeueLT Std Lt"/>
      <w:i/>
      <w:iCs/>
      <w:color w:val="0D0D0D" w:themeColor="text1" w:themeTint="F2"/>
      <w:spacing w:val="-6"/>
    </w:rPr>
  </w:style>
  <w:style w:type="paragraph" w:styleId="TOCHeading">
    <w:name w:val="TOC Heading"/>
    <w:basedOn w:val="Heading1"/>
    <w:next w:val="Normal"/>
    <w:uiPriority w:val="39"/>
    <w:unhideWhenUsed/>
    <w:qFormat/>
    <w:rsid w:val="00D328AB"/>
    <w:pPr>
      <w:keepNext/>
      <w:keepLines/>
      <w:widowControl/>
      <w:autoSpaceDE/>
      <w:autoSpaceDN/>
      <w:spacing w:before="480" w:after="0"/>
      <w:outlineLvl w:val="9"/>
    </w:pPr>
    <w:rPr>
      <w:rFonts w:asciiTheme="majorHAnsi" w:eastAsiaTheme="majorEastAsia" w:hAnsiTheme="majorHAnsi" w:cstheme="majorBidi"/>
      <w:b/>
      <w:color w:val="365F91" w:themeColor="accent1" w:themeShade="BF"/>
      <w:sz w:val="28"/>
      <w:szCs w:val="28"/>
    </w:rPr>
  </w:style>
  <w:style w:type="paragraph" w:styleId="TOC3">
    <w:name w:val="toc 3"/>
    <w:basedOn w:val="Normal"/>
    <w:next w:val="Normal"/>
    <w:autoRedefine/>
    <w:uiPriority w:val="39"/>
    <w:unhideWhenUsed/>
    <w:rsid w:val="00D328AB"/>
    <w:pPr>
      <w:ind w:left="440"/>
    </w:pPr>
    <w:rPr>
      <w:rFonts w:asciiTheme="minorHAnsi" w:hAnsiTheme="minorHAnsi" w:cstheme="minorHAnsi"/>
      <w:szCs w:val="20"/>
    </w:rPr>
  </w:style>
  <w:style w:type="character" w:styleId="Hyperlink">
    <w:name w:val="Hyperlink"/>
    <w:basedOn w:val="DefaultParagraphFont"/>
    <w:uiPriority w:val="99"/>
    <w:unhideWhenUsed/>
    <w:rsid w:val="00D328AB"/>
    <w:rPr>
      <w:color w:val="0000FF" w:themeColor="hyperlink"/>
      <w:u w:val="single"/>
    </w:rPr>
  </w:style>
  <w:style w:type="paragraph" w:styleId="TOC4">
    <w:name w:val="toc 4"/>
    <w:basedOn w:val="Normal"/>
    <w:next w:val="Normal"/>
    <w:autoRedefine/>
    <w:uiPriority w:val="39"/>
    <w:semiHidden/>
    <w:unhideWhenUsed/>
    <w:rsid w:val="00D328AB"/>
    <w:pPr>
      <w:ind w:left="660"/>
    </w:pPr>
    <w:rPr>
      <w:rFonts w:asciiTheme="minorHAnsi" w:hAnsiTheme="minorHAnsi" w:cstheme="minorHAnsi"/>
      <w:szCs w:val="20"/>
    </w:rPr>
  </w:style>
  <w:style w:type="paragraph" w:styleId="TOC5">
    <w:name w:val="toc 5"/>
    <w:basedOn w:val="Normal"/>
    <w:next w:val="Normal"/>
    <w:autoRedefine/>
    <w:uiPriority w:val="39"/>
    <w:semiHidden/>
    <w:unhideWhenUsed/>
    <w:rsid w:val="00D328AB"/>
    <w:pPr>
      <w:ind w:left="880"/>
    </w:pPr>
    <w:rPr>
      <w:rFonts w:asciiTheme="minorHAnsi" w:hAnsiTheme="minorHAnsi" w:cstheme="minorHAnsi"/>
      <w:szCs w:val="20"/>
    </w:rPr>
  </w:style>
  <w:style w:type="paragraph" w:styleId="TOC6">
    <w:name w:val="toc 6"/>
    <w:basedOn w:val="Normal"/>
    <w:next w:val="Normal"/>
    <w:autoRedefine/>
    <w:uiPriority w:val="39"/>
    <w:semiHidden/>
    <w:unhideWhenUsed/>
    <w:rsid w:val="00D328AB"/>
    <w:pPr>
      <w:ind w:left="1100"/>
    </w:pPr>
    <w:rPr>
      <w:rFonts w:asciiTheme="minorHAnsi" w:hAnsiTheme="minorHAnsi" w:cstheme="minorHAnsi"/>
      <w:szCs w:val="20"/>
    </w:rPr>
  </w:style>
  <w:style w:type="paragraph" w:styleId="TOC7">
    <w:name w:val="toc 7"/>
    <w:basedOn w:val="Normal"/>
    <w:next w:val="Normal"/>
    <w:autoRedefine/>
    <w:uiPriority w:val="39"/>
    <w:semiHidden/>
    <w:unhideWhenUsed/>
    <w:rsid w:val="00D328AB"/>
    <w:pPr>
      <w:ind w:left="1320"/>
    </w:pPr>
    <w:rPr>
      <w:rFonts w:asciiTheme="minorHAnsi" w:hAnsiTheme="minorHAnsi" w:cstheme="minorHAnsi"/>
      <w:szCs w:val="20"/>
    </w:rPr>
  </w:style>
  <w:style w:type="paragraph" w:styleId="TOC8">
    <w:name w:val="toc 8"/>
    <w:basedOn w:val="Normal"/>
    <w:next w:val="Normal"/>
    <w:autoRedefine/>
    <w:uiPriority w:val="39"/>
    <w:semiHidden/>
    <w:unhideWhenUsed/>
    <w:rsid w:val="00D328AB"/>
    <w:pPr>
      <w:ind w:left="1540"/>
    </w:pPr>
    <w:rPr>
      <w:rFonts w:asciiTheme="minorHAnsi" w:hAnsiTheme="minorHAnsi" w:cstheme="minorHAnsi"/>
      <w:szCs w:val="20"/>
    </w:rPr>
  </w:style>
  <w:style w:type="paragraph" w:styleId="TOC9">
    <w:name w:val="toc 9"/>
    <w:basedOn w:val="Normal"/>
    <w:next w:val="Normal"/>
    <w:autoRedefine/>
    <w:uiPriority w:val="39"/>
    <w:semiHidden/>
    <w:unhideWhenUsed/>
    <w:rsid w:val="00D328AB"/>
    <w:pPr>
      <w:ind w:left="1760"/>
    </w:pPr>
    <w:rPr>
      <w:rFonts w:asciiTheme="minorHAnsi" w:hAnsiTheme="minorHAnsi" w:cstheme="minorHAnsi"/>
      <w:szCs w:val="20"/>
    </w:rPr>
  </w:style>
  <w:style w:type="character" w:styleId="UnresolvedMention">
    <w:name w:val="Unresolved Mention"/>
    <w:basedOn w:val="DefaultParagraphFont"/>
    <w:uiPriority w:val="99"/>
    <w:semiHidden/>
    <w:unhideWhenUsed/>
    <w:rsid w:val="00D328AB"/>
    <w:rPr>
      <w:color w:val="605E5C"/>
      <w:shd w:val="clear" w:color="auto" w:fill="E1DFDD"/>
    </w:rPr>
  </w:style>
  <w:style w:type="paragraph" w:styleId="NormalIndent">
    <w:name w:val="Normal Indent"/>
    <w:basedOn w:val="Normal"/>
    <w:uiPriority w:val="99"/>
    <w:unhideWhenUsed/>
    <w:rsid w:val="00C416FD"/>
    <w:pPr>
      <w:ind w:left="1276"/>
    </w:pPr>
  </w:style>
  <w:style w:type="table" w:styleId="PlainTable2">
    <w:name w:val="Plain Table 2"/>
    <w:basedOn w:val="TableNormal"/>
    <w:uiPriority w:val="42"/>
    <w:rsid w:val="00784BB8"/>
    <w:tblPr>
      <w:tblStyleRowBandSize w:val="1"/>
      <w:tblStyleColBandSize w:val="1"/>
      <w:tblBorders>
        <w:top w:val="single" w:sz="4" w:space="0" w:color="7F7F7F" w:themeColor="text1" w:themeTint="80"/>
        <w:bottom w:val="single" w:sz="4" w:space="0" w:color="7F7F7F" w:themeColor="text1" w:themeTint="80"/>
      </w:tblBorders>
    </w:tblPr>
    <w:tblStylePr w:type="firstRow">
      <w:pPr>
        <w:jc w:val="center"/>
      </w:pPr>
      <w:rPr>
        <w:b/>
        <w:bCs/>
      </w:rPr>
      <w:tblPr/>
      <w:tcPr>
        <w:tcBorders>
          <w:top w:val="single" w:sz="12" w:space="0" w:color="FFC000"/>
          <w:bottom w:val="nil"/>
        </w:tcBorders>
        <w:vAlign w:val="center"/>
      </w:tcPr>
    </w:tblStylePr>
    <w:tblStylePr w:type="lastRow">
      <w:rPr>
        <w:b/>
        <w:bCs/>
      </w:rPr>
      <w:tblPr/>
      <w:tcPr>
        <w:tcBorders>
          <w:top w:val="single" w:sz="4" w:space="0" w:color="7F7F7F" w:themeColor="text1" w:themeTint="80"/>
          <w:bottom w:val="single" w:sz="12" w:space="0" w:color="FFC00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xtext">
    <w:name w:val="Box text"/>
    <w:basedOn w:val="Normal"/>
    <w:qFormat/>
    <w:rsid w:val="0086245F"/>
    <w:pPr>
      <w:pBdr>
        <w:top w:val="single" w:sz="24" w:space="15" w:color="F3D746"/>
        <w:left w:val="single" w:sz="24" w:space="15" w:color="F3D746"/>
        <w:bottom w:val="single" w:sz="24" w:space="15" w:color="F3D746"/>
        <w:right w:val="single" w:sz="24" w:space="15" w:color="F3D746"/>
      </w:pBdr>
      <w:ind w:left="737" w:right="567"/>
    </w:pPr>
    <w:rPr>
      <w:rFonts w:ascii="Open Sans" w:hAnsi="Open Sans" w:cs="Open Sans"/>
      <w:bCs/>
      <w:w w:val="105"/>
    </w:rPr>
  </w:style>
  <w:style w:type="character" w:styleId="Strong">
    <w:name w:val="Strong"/>
    <w:basedOn w:val="DefaultParagraphFont"/>
    <w:uiPriority w:val="22"/>
    <w:qFormat/>
    <w:rsid w:val="00F232AA"/>
    <w:rPr>
      <w:b/>
      <w:bCs/>
    </w:rPr>
  </w:style>
  <w:style w:type="paragraph" w:styleId="Subtitle">
    <w:name w:val="Subtitle"/>
    <w:basedOn w:val="Title"/>
    <w:next w:val="Normal"/>
    <w:link w:val="SubtitleChar"/>
    <w:uiPriority w:val="11"/>
    <w:qFormat/>
    <w:rsid w:val="00F232AA"/>
    <w:pPr>
      <w:spacing w:before="400" w:after="5520"/>
    </w:pPr>
    <w:rPr>
      <w:rFonts w:ascii="Open Sans" w:hAnsi="Open Sans" w:cs="Open Sans"/>
    </w:rPr>
  </w:style>
  <w:style w:type="character" w:customStyle="1" w:styleId="SubtitleChar">
    <w:name w:val="Subtitle Char"/>
    <w:basedOn w:val="DefaultParagraphFont"/>
    <w:link w:val="Subtitle"/>
    <w:uiPriority w:val="11"/>
    <w:rsid w:val="00F232AA"/>
    <w:rPr>
      <w:rFonts w:ascii="Open Sans" w:eastAsia="Gill Sans MT" w:hAnsi="Open Sans" w:cs="Open Sans"/>
      <w:spacing w:val="-6"/>
      <w:sz w:val="56"/>
      <w:szCs w:val="56"/>
    </w:rPr>
  </w:style>
  <w:style w:type="paragraph" w:styleId="TableofFigures">
    <w:name w:val="table of figures"/>
    <w:basedOn w:val="Normal"/>
    <w:next w:val="Normal"/>
    <w:link w:val="TableofFiguresChar"/>
    <w:uiPriority w:val="99"/>
    <w:unhideWhenUsed/>
    <w:rsid w:val="00784BB8"/>
    <w:pPr>
      <w:spacing w:after="0"/>
    </w:pPr>
    <w:rPr>
      <w:sz w:val="21"/>
    </w:rPr>
  </w:style>
  <w:style w:type="paragraph" w:customStyle="1" w:styleId="Tabletextcentre">
    <w:name w:val="Table text (centre)"/>
    <w:basedOn w:val="Normal"/>
    <w:link w:val="TabletextcentreChar"/>
    <w:qFormat/>
    <w:rsid w:val="00916E53"/>
    <w:pPr>
      <w:spacing w:before="0" w:after="0" w:line="240" w:lineRule="auto"/>
      <w:contextualSpacing/>
      <w:jc w:val="center"/>
    </w:pPr>
    <w:rPr>
      <w:sz w:val="20"/>
    </w:rPr>
  </w:style>
  <w:style w:type="character" w:customStyle="1" w:styleId="TabletextcentreChar">
    <w:name w:val="Table text (centre) Char"/>
    <w:basedOn w:val="DefaultParagraphFont"/>
    <w:link w:val="Tabletextcentre"/>
    <w:rsid w:val="00916E53"/>
    <w:rPr>
      <w:rFonts w:ascii="Segoe UI" w:eastAsia="HelveticaNeueLT Std Lt" w:hAnsi="Segoe UI" w:cs="HelveticaNeueLT Std Lt"/>
      <w:spacing w:val="-6"/>
      <w:sz w:val="20"/>
    </w:rPr>
  </w:style>
  <w:style w:type="paragraph" w:customStyle="1" w:styleId="Tabletextleft">
    <w:name w:val="Table text (left)"/>
    <w:basedOn w:val="TableofFigures"/>
    <w:link w:val="TabletextleftChar"/>
    <w:qFormat/>
    <w:rsid w:val="00916E53"/>
    <w:pPr>
      <w:spacing w:before="0" w:line="240" w:lineRule="auto"/>
      <w:contextualSpacing/>
    </w:pPr>
    <w:rPr>
      <w:sz w:val="20"/>
    </w:rPr>
  </w:style>
  <w:style w:type="character" w:customStyle="1" w:styleId="TableofFiguresChar">
    <w:name w:val="Table of Figures Char"/>
    <w:basedOn w:val="DefaultParagraphFont"/>
    <w:link w:val="TableofFigures"/>
    <w:uiPriority w:val="99"/>
    <w:rsid w:val="00916E53"/>
    <w:rPr>
      <w:rFonts w:ascii="Segoe UI" w:eastAsia="HelveticaNeueLT Std Lt" w:hAnsi="Segoe UI" w:cs="HelveticaNeueLT Std Lt"/>
      <w:spacing w:val="-6"/>
      <w:sz w:val="21"/>
    </w:rPr>
  </w:style>
  <w:style w:type="character" w:customStyle="1" w:styleId="TabletextleftChar">
    <w:name w:val="Table text (left) Char"/>
    <w:basedOn w:val="TableofFiguresChar"/>
    <w:link w:val="Tabletextleft"/>
    <w:rsid w:val="00916E53"/>
    <w:rPr>
      <w:rFonts w:ascii="Segoe UI" w:eastAsia="HelveticaNeueLT Std Lt" w:hAnsi="Segoe UI" w:cs="HelveticaNeueLT Std Lt"/>
      <w:spacing w:val="-6"/>
      <w:sz w:val="20"/>
    </w:rPr>
  </w:style>
  <w:style w:type="paragraph" w:customStyle="1" w:styleId="Circlewithx">
    <w:name w:val="Circle with x"/>
    <w:basedOn w:val="Tabletextcentre"/>
    <w:link w:val="CirclewithxChar"/>
    <w:qFormat/>
    <w:rsid w:val="00D91BD3"/>
    <w:rPr>
      <w:rFonts w:asciiTheme="minorHAnsi" w:hAnsiTheme="minorHAnsi" w:cs="Segoe UI Symbol"/>
      <w:sz w:val="22"/>
    </w:rPr>
  </w:style>
  <w:style w:type="character" w:customStyle="1" w:styleId="CirclewithxChar">
    <w:name w:val="Circle with x Char"/>
    <w:basedOn w:val="TabletextcentreChar"/>
    <w:link w:val="Circlewithx"/>
    <w:rsid w:val="00D91BD3"/>
    <w:rPr>
      <w:rFonts w:ascii="Segoe UI" w:eastAsia="HelveticaNeueLT Std Lt" w:hAnsi="Segoe UI" w:cs="Segoe UI Symbol"/>
      <w:spacing w:val="-6"/>
      <w:sz w:val="20"/>
    </w:rPr>
  </w:style>
  <w:style w:type="paragraph" w:customStyle="1" w:styleId="Tick-symbol">
    <w:name w:val="Tick-symbol"/>
    <w:basedOn w:val="Tabletextcentre"/>
    <w:link w:val="Tick-symbolChar"/>
    <w:qFormat/>
    <w:rsid w:val="00D91BD3"/>
    <w:rPr>
      <w:sz w:val="22"/>
    </w:rPr>
  </w:style>
  <w:style w:type="character" w:customStyle="1" w:styleId="Tick-symbolChar">
    <w:name w:val="Tick-symbol Char"/>
    <w:basedOn w:val="TabletextcentreChar"/>
    <w:link w:val="Tick-symbol"/>
    <w:rsid w:val="00D91BD3"/>
    <w:rPr>
      <w:rFonts w:ascii="Calibri" w:eastAsia="HelveticaNeueLT Std Lt" w:hAnsi="Calibri" w:cs="HelveticaNeueLT Std Lt"/>
      <w:spacing w:val="-6"/>
      <w:sz w:val="20"/>
    </w:rPr>
  </w:style>
  <w:style w:type="character" w:styleId="CommentReference">
    <w:name w:val="annotation reference"/>
    <w:basedOn w:val="DefaultParagraphFont"/>
    <w:uiPriority w:val="99"/>
    <w:semiHidden/>
    <w:unhideWhenUsed/>
    <w:rsid w:val="00530FFF"/>
    <w:rPr>
      <w:sz w:val="16"/>
      <w:szCs w:val="16"/>
    </w:rPr>
  </w:style>
  <w:style w:type="paragraph" w:styleId="CommentText">
    <w:name w:val="annotation text"/>
    <w:basedOn w:val="Normal"/>
    <w:link w:val="CommentTextChar"/>
    <w:uiPriority w:val="99"/>
    <w:unhideWhenUsed/>
    <w:rsid w:val="00530FFF"/>
    <w:pPr>
      <w:spacing w:line="240" w:lineRule="auto"/>
    </w:pPr>
    <w:rPr>
      <w:sz w:val="20"/>
      <w:szCs w:val="20"/>
    </w:rPr>
  </w:style>
  <w:style w:type="character" w:customStyle="1" w:styleId="CommentTextChar">
    <w:name w:val="Comment Text Char"/>
    <w:basedOn w:val="DefaultParagraphFont"/>
    <w:link w:val="CommentText"/>
    <w:uiPriority w:val="99"/>
    <w:rsid w:val="00530FFF"/>
    <w:rPr>
      <w:rFonts w:ascii="Segoe UI" w:eastAsia="HelveticaNeueLT Std Lt" w:hAnsi="Segoe UI" w:cs="HelveticaNeueLT Std Lt"/>
      <w:spacing w:val="-6"/>
      <w:sz w:val="20"/>
      <w:szCs w:val="20"/>
    </w:rPr>
  </w:style>
  <w:style w:type="paragraph" w:styleId="CommentSubject">
    <w:name w:val="annotation subject"/>
    <w:basedOn w:val="CommentText"/>
    <w:next w:val="CommentText"/>
    <w:link w:val="CommentSubjectChar"/>
    <w:uiPriority w:val="99"/>
    <w:semiHidden/>
    <w:unhideWhenUsed/>
    <w:rsid w:val="00530FFF"/>
    <w:rPr>
      <w:b/>
      <w:bCs/>
    </w:rPr>
  </w:style>
  <w:style w:type="paragraph" w:styleId="ListNumber3">
    <w:name w:val="List Number 3"/>
    <w:basedOn w:val="ListNumber"/>
    <w:uiPriority w:val="99"/>
    <w:unhideWhenUsed/>
    <w:rsid w:val="00303F96"/>
  </w:style>
  <w:style w:type="character" w:customStyle="1" w:styleId="CommentSubjectChar">
    <w:name w:val="Comment Subject Char"/>
    <w:basedOn w:val="CommentTextChar"/>
    <w:link w:val="CommentSubject"/>
    <w:uiPriority w:val="99"/>
    <w:semiHidden/>
    <w:rsid w:val="00530FFF"/>
    <w:rPr>
      <w:rFonts w:ascii="Segoe UI" w:eastAsia="HelveticaNeueLT Std Lt" w:hAnsi="Segoe UI" w:cs="HelveticaNeueLT Std Lt"/>
      <w:b/>
      <w:bCs/>
      <w:spacing w:val="-6"/>
      <w:sz w:val="20"/>
      <w:szCs w:val="20"/>
    </w:rPr>
  </w:style>
  <w:style w:type="table" w:styleId="TableGridLight">
    <w:name w:val="Grid Table Light"/>
    <w:basedOn w:val="TableNormal"/>
    <w:uiPriority w:val="40"/>
    <w:rsid w:val="00E943B6"/>
    <w:rPr>
      <w:sz w:val="20"/>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b/>
      </w:rPr>
      <w:tblPr/>
      <w:tcPr>
        <w:tcBorders>
          <w:top w:val="single" w:sz="12" w:space="0" w:color="FFC000"/>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cBorders>
      </w:tcPr>
    </w:tblStylePr>
    <w:tblStylePr w:type="lastRow">
      <w:tblPr/>
      <w:tcPr>
        <w:tcBorders>
          <w:top w:val="nil"/>
          <w:left w:val="nil"/>
          <w:bottom w:val="single" w:sz="12" w:space="0" w:color="FFC000"/>
          <w:right w:val="nil"/>
          <w:insideH w:val="nil"/>
          <w:insideV w:val="nil"/>
          <w:tl2br w:val="nil"/>
          <w:tr2bl w:val="nil"/>
        </w:tcBorders>
      </w:tcPr>
    </w:tblStylePr>
  </w:style>
  <w:style w:type="table" w:styleId="PlainTable1">
    <w:name w:val="Plain Table 1"/>
    <w:basedOn w:val="TableNormal"/>
    <w:uiPriority w:val="41"/>
    <w:rsid w:val="00E943B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5">
    <w:name w:val="List Number 5"/>
    <w:basedOn w:val="Normal"/>
    <w:uiPriority w:val="99"/>
    <w:unhideWhenUsed/>
    <w:rsid w:val="00990D41"/>
    <w:pPr>
      <w:numPr>
        <w:numId w:val="24"/>
      </w:numPr>
      <w:ind w:left="357" w:hanging="357"/>
      <w:contextualSpacing/>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3.png"/><Relationship Id="rId42" Type="http://schemas.openxmlformats.org/officeDocument/2006/relationships/footer" Target="footer10.xml"/><Relationship Id="rId47" Type="http://schemas.openxmlformats.org/officeDocument/2006/relationships/footer" Target="footer12.xml"/><Relationship Id="rId63" Type="http://schemas.openxmlformats.org/officeDocument/2006/relationships/footer" Target="footer18.xml"/><Relationship Id="rId68" Type="http://schemas.openxmlformats.org/officeDocument/2006/relationships/footer" Target="footer20.xml"/><Relationship Id="rId16" Type="http://schemas.openxmlformats.org/officeDocument/2006/relationships/footer" Target="footer4.xml"/><Relationship Id="rId11" Type="http://schemas.openxmlformats.org/officeDocument/2006/relationships/footer" Target="footer1.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4.jpeg"/><Relationship Id="rId40" Type="http://schemas.openxmlformats.org/officeDocument/2006/relationships/header" Target="header8.xml"/><Relationship Id="rId45" Type="http://schemas.openxmlformats.org/officeDocument/2006/relationships/header" Target="header10.xml"/><Relationship Id="rId53" Type="http://schemas.openxmlformats.org/officeDocument/2006/relationships/image" Target="media/image18.jpeg"/><Relationship Id="rId58" Type="http://schemas.openxmlformats.org/officeDocument/2006/relationships/footer" Target="footer15.xml"/><Relationship Id="rId66" Type="http://schemas.openxmlformats.org/officeDocument/2006/relationships/header" Target="header18.xml"/><Relationship Id="rId74" Type="http://schemas.openxmlformats.org/officeDocument/2006/relationships/hyperlink" Target="https://psychology.org.au/getmedia/0cffde66-cd6c-4368-ac13-7b982e900144/20211220-aps-submission-nati"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16.xml"/><Relationship Id="rId19" Type="http://schemas.openxmlformats.org/officeDocument/2006/relationships/footer" Target="footer5.xm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footer" Target="footer7.xml"/><Relationship Id="rId43" Type="http://schemas.openxmlformats.org/officeDocument/2006/relationships/image" Target="media/image16.jpeg"/><Relationship Id="rId48" Type="http://schemas.openxmlformats.org/officeDocument/2006/relationships/image" Target="media/image17.jpeg"/><Relationship Id="rId56" Type="http://schemas.openxmlformats.org/officeDocument/2006/relationships/header" Target="header13.xml"/><Relationship Id="rId64" Type="http://schemas.openxmlformats.org/officeDocument/2006/relationships/image" Target="media/image21.jpeg"/><Relationship Id="rId69" Type="http://schemas.openxmlformats.org/officeDocument/2006/relationships/image" Target="media/image22.jpeg"/><Relationship Id="rId77" Type="http://schemas.openxmlformats.org/officeDocument/2006/relationships/footer" Target="footer21.xml"/><Relationship Id="rId8" Type="http://schemas.openxmlformats.org/officeDocument/2006/relationships/webSettings" Target="webSettings.xml"/><Relationship Id="rId51" Type="http://schemas.openxmlformats.org/officeDocument/2006/relationships/footer" Target="footer13.xml"/><Relationship Id="rId72" Type="http://schemas.openxmlformats.org/officeDocument/2006/relationships/hyperlink" Target="https://emphn.org.au/wp-content/uploads/2024/07/IAR-Guidance-for-Mental-Health-Part-A-General-Guidan" TargetMode="Externa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image" Target="media/image7.png"/><Relationship Id="rId33" Type="http://schemas.openxmlformats.org/officeDocument/2006/relationships/header" Target="header5.xml"/><Relationship Id="rId38" Type="http://schemas.openxmlformats.org/officeDocument/2006/relationships/image" Target="media/image15.jpeg"/><Relationship Id="rId46" Type="http://schemas.openxmlformats.org/officeDocument/2006/relationships/footer" Target="footer11.xml"/><Relationship Id="rId59" Type="http://schemas.openxmlformats.org/officeDocument/2006/relationships/footer" Target="footer16.xml"/><Relationship Id="rId67" Type="http://schemas.openxmlformats.org/officeDocument/2006/relationships/footer" Target="footer19.xml"/><Relationship Id="rId20" Type="http://schemas.openxmlformats.org/officeDocument/2006/relationships/footer" Target="footer6.xml"/><Relationship Id="rId41" Type="http://schemas.openxmlformats.org/officeDocument/2006/relationships/footer" Target="footer9.xml"/><Relationship Id="rId54" Type="http://schemas.openxmlformats.org/officeDocument/2006/relationships/image" Target="media/image19.jpeg"/><Relationship Id="rId62" Type="http://schemas.openxmlformats.org/officeDocument/2006/relationships/footer" Target="footer17.xml"/><Relationship Id="rId70" Type="http://schemas.openxmlformats.org/officeDocument/2006/relationships/hyperlink" Target="https://www.acrrm.org.au/docs/default-source/all-files/national-iar-eag-terms-of-reference.pdf" TargetMode="External"/><Relationship Id="rId75" Type="http://schemas.openxmlformats.org/officeDocument/2006/relationships/hyperlink" Target="https://psychology.org.au/getmedia/0cffde66-cd6c-4368-ac13-7b982e900144/20211220-aps-submission-nati"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footer" Target="footer8.xml"/><Relationship Id="rId49" Type="http://schemas.openxmlformats.org/officeDocument/2006/relationships/header" Target="header11.xml"/><Relationship Id="rId57" Type="http://schemas.openxmlformats.org/officeDocument/2006/relationships/header" Target="header14.xm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header" Target="header9.xml"/><Relationship Id="rId52" Type="http://schemas.openxmlformats.org/officeDocument/2006/relationships/footer" Target="footer14.xml"/><Relationship Id="rId60" Type="http://schemas.openxmlformats.org/officeDocument/2006/relationships/header" Target="header15.xml"/><Relationship Id="rId65" Type="http://schemas.openxmlformats.org/officeDocument/2006/relationships/header" Target="header17.xml"/><Relationship Id="rId73" Type="http://schemas.openxmlformats.org/officeDocument/2006/relationships/hyperlink" Target="https://psychology.org.au/getmedia/0cffde66-cd6c-4368-ac13-7b982e900144/20211220-aps-submission-nati"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4.xml"/><Relationship Id="rId39" Type="http://schemas.openxmlformats.org/officeDocument/2006/relationships/header" Target="header7.xml"/><Relationship Id="rId34" Type="http://schemas.openxmlformats.org/officeDocument/2006/relationships/header" Target="header6.xml"/><Relationship Id="rId50" Type="http://schemas.openxmlformats.org/officeDocument/2006/relationships/header" Target="header12.xml"/><Relationship Id="rId55" Type="http://schemas.openxmlformats.org/officeDocument/2006/relationships/image" Target="media/image20.jpeg"/><Relationship Id="rId76" Type="http://schemas.openxmlformats.org/officeDocument/2006/relationships/header" Target="header19.xml"/><Relationship Id="rId7" Type="http://schemas.openxmlformats.org/officeDocument/2006/relationships/settings" Target="settings.xml"/><Relationship Id="rId71" Type="http://schemas.openxmlformats.org/officeDocument/2006/relationships/hyperlink" Target="https://emphn.org.au/wp-content/uploads/2024/07/IAR-Guidance-for-Mental-Health-Part-A-General-Guidan" TargetMode="External"/><Relationship Id="rId2" Type="http://schemas.openxmlformats.org/officeDocument/2006/relationships/customXml" Target="../customXml/item2.xml"/><Relationship Id="rId29" Type="http://schemas.openxmlformats.org/officeDocument/2006/relationships/image" Target="media/image1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bodyPr wrap="square" lIns="0" tIns="0" rIns="0" bIns="0" rtlCol="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1e57025-44ae-4a7b-92cb-8348bd933f64" xsi:nil="true"/>
    <Updates xmlns="b1e57025-44ae-4a7b-92cb-8348bd933f64" xsi:nil="true"/>
    <TaxCatchAll xmlns="275329f5-73f8-4a38-ab06-54fe117963b7" xsi:nil="true"/>
    <Comments xmlns="b1e57025-44ae-4a7b-92cb-8348bd933f64">Author: Australian Government Department of Health, Disability and Ageing</Comments>
    <Comment xmlns="b1e57025-44ae-4a7b-92cb-8348bd933f64" xsi:nil="true"/>
    <Resourcetype xmlns="b1e57025-44ae-4a7b-92cb-8348bd933f64" xsi:nil="true"/>
    <lcf76f155ced4ddcb4097134ff3c332f xmlns="b1e57025-44ae-4a7b-92cb-8348bd933f6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EB26361B292B4EB8FD45FE5B962E6B" ma:contentTypeVersion="22" ma:contentTypeDescription="Create a new document." ma:contentTypeScope="" ma:versionID="e43f3e3e2c71b0240753fa30c1690172">
  <xsd:schema xmlns:xsd="http://www.w3.org/2001/XMLSchema" xmlns:xs="http://www.w3.org/2001/XMLSchema" xmlns:p="http://schemas.microsoft.com/office/2006/metadata/properties" xmlns:ns2="b1e57025-44ae-4a7b-92cb-8348bd933f64" xmlns:ns3="275329f5-73f8-4a38-ab06-54fe117963b7" targetNamespace="http://schemas.microsoft.com/office/2006/metadata/properties" ma:root="true" ma:fieldsID="186e9c2f804996dbfc1e9110d36dbf76" ns2:_="" ns3:_="">
    <xsd:import namespace="b1e57025-44ae-4a7b-92cb-8348bd933f64"/>
    <xsd:import namespace="275329f5-73f8-4a38-ab06-54fe11796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Comments" minOccurs="0"/>
                <xsd:element ref="ns2:MediaServiceObjectDetectorVersions" minOccurs="0"/>
                <xsd:element ref="ns2:Comment" minOccurs="0"/>
                <xsd:element ref="ns2:MediaServiceSearchProperties" minOccurs="0"/>
                <xsd:element ref="ns2:Updates" minOccurs="0"/>
                <xsd:element ref="ns2:Status" minOccurs="0"/>
                <xsd:element ref="ns2:Resourc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57025-44ae-4a7b-92cb-8348bd933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Comments" ma:index="23" nillable="true" ma:displayName="Comments" ma:format="Dropdown" ma:internalName="Comments">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Comment" ma:index="25" nillable="true" ma:displayName="Comment" ma:format="Dropdown" ma:internalName="Comment">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Updates" ma:index="27" nillable="true" ma:displayName="Updates" ma:format="Dropdown" ma:internalName="Updates">
      <xsd:simpleType>
        <xsd:restriction base="dms:Note">
          <xsd:maxLength value="255"/>
        </xsd:restriction>
      </xsd:simpleType>
    </xsd:element>
    <xsd:element name="Status" ma:index="28" nillable="true" ma:displayName="Status" ma:format="Dropdown" ma:indexed="true" ma:internalName="Status">
      <xsd:simpleType>
        <xsd:restriction base="dms:Text">
          <xsd:maxLength value="255"/>
        </xsd:restriction>
      </xsd:simpleType>
    </xsd:element>
    <xsd:element name="Resourcetype" ma:index="29" nillable="true" ma:displayName="Resource type" ma:format="Dropdown" ma:internalName="Resource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5329f5-73f8-4a38-ab06-54fe11796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654eb7-89a2-4731-a221-e0313dab1f3c}" ma:internalName="TaxCatchAll" ma:showField="CatchAllData" ma:web="275329f5-73f8-4a38-ab06-54fe11796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F07B70-344B-4EAE-B041-DC81206462A1}">
  <ds:schemaRefs>
    <ds:schemaRef ds:uri="http://schemas.openxmlformats.org/officeDocument/2006/bibliography"/>
  </ds:schemaRefs>
</ds:datastoreItem>
</file>

<file path=customXml/itemProps2.xml><?xml version="1.0" encoding="utf-8"?>
<ds:datastoreItem xmlns:ds="http://schemas.openxmlformats.org/officeDocument/2006/customXml" ds:itemID="{87CF1199-54DB-41F9-88F8-28AA1C5A534D}">
  <ds:schemaRefs>
    <ds:schemaRef ds:uri="http://schemas.microsoft.com/sharepoint/v3/contenttype/forms"/>
  </ds:schemaRefs>
</ds:datastoreItem>
</file>

<file path=customXml/itemProps3.xml><?xml version="1.0" encoding="utf-8"?>
<ds:datastoreItem xmlns:ds="http://schemas.openxmlformats.org/officeDocument/2006/customXml" ds:itemID="{75BF8A8F-82FB-4BFB-82E0-B0CA53E2FC7C}">
  <ds:schemaRefs>
    <ds:schemaRef ds:uri="http://schemas.microsoft.com/office/2006/metadata/properties"/>
    <ds:schemaRef ds:uri="http://schemas.microsoft.com/office/infopath/2007/PartnerControls"/>
    <ds:schemaRef ds:uri="b1e57025-44ae-4a7b-92cb-8348bd933f64"/>
    <ds:schemaRef ds:uri="275329f5-73f8-4a38-ab06-54fe117963b7"/>
  </ds:schemaRefs>
</ds:datastoreItem>
</file>

<file path=customXml/itemProps4.xml><?xml version="1.0" encoding="utf-8"?>
<ds:datastoreItem xmlns:ds="http://schemas.openxmlformats.org/officeDocument/2006/customXml" ds:itemID="{F9326578-FEE3-48D3-ACAE-183B8AD72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57025-44ae-4a7b-92cb-8348bd933f64"/>
    <ds:schemaRef ds:uri="275329f5-73f8-4a38-ab06-54fe11796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50</Pages>
  <Words>13442</Words>
  <Characters>76625</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Initial Assessment and Referral Decision Support Tool (IAR-DST) Validity Study: Final Report</vt:lpstr>
    </vt:vector>
  </TitlesOfParts>
  <Company/>
  <LinksUpToDate>false</LinksUpToDate>
  <CharactersWithSpaces>89888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Assessment and Referral Decision Support Tool (IAR-DST) Validity Study: Final Report</dc:title>
  <dc:subject/>
  <dc:creator>Australian Government Department of Health, Disability and Ageing</dc:creator>
  <cp:keywords>© InsideOut Institute; IAR-DST</cp:keywords>
  <dc:description/>
  <cp:lastModifiedBy>MASCHKE, Elvia</cp:lastModifiedBy>
  <cp:revision>3</cp:revision>
  <dcterms:created xsi:type="dcterms:W3CDTF">2026-07-31T05:21:00Z</dcterms:created>
  <dcterms:modified xsi:type="dcterms:W3CDTF">2026-07-31T05:59:00Z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2026-05-26T00:00:00Z</vt:filetime>
  </property>
  <property fmtid="{D5CDD505-2E9C-101B-9397-08002B2CF9AE}" pid="3" name="Creator">
    <vt:lpwstr>Adobe InDesign 21.3 (Windows)</vt:lpwstr>
  </property>
  <property fmtid="{D5CDD505-2E9C-101B-9397-08002B2CF9AE}" pid="4" name="LastSaved">
    <vt:filetime>2026-05-25T00:00:00Z</vt:filetime>
  </property>
  <property fmtid="{D5CDD505-2E9C-101B-9397-08002B2CF9AE}" pid="5" name="Producer">
    <vt:lpwstr>Adobe PDF Library 18.0</vt:lpwstr>
  </property>
  <property fmtid="{D5CDD505-2E9C-101B-9397-08002B2CF9AE}" pid="6" name="ContentTypeId">
    <vt:lpwstr>0x0101003AEB26361B292B4EB8FD45FE5B962E6B</vt:lpwstr>
  </property>
  <property fmtid="{D5CDD505-2E9C-101B-9397-08002B2CF9AE}" pid="7" name="ClassificationContentMarkingHeaderShapeIds">
    <vt:lpwstr>7d977f58,56a9dbb7,2c43f323,12b0ad15,195c5e2,578893e8,6fcd0ebb,43aef1f8,3c7354c4,68657c19,52258ab0,687f72af,7c6bfd3e,4ce6bdfd,6c1fe01d,6bee94aa,7392d933,7bbb768d,19c33d3f,10652559,5545c29a,715cf027,11c1c6</vt:lpwstr>
  </property>
  <property fmtid="{D5CDD505-2E9C-101B-9397-08002B2CF9AE}" pid="8" name="ClassificationContentMarkingFooterShapeIds">
    <vt:lpwstr>6c32f04d,64ceeba4,28f1fe7f,4047a448,53f850e6,27aadc60,7d9ed683,705ee4ff,665b9cad,61b34415,cae4dc6,2676070d,6b024cf5,4210f311,850e79e,1218a8a4,1d9965d3,2949fd65,2f89b390,6ab142be,123aed2a,5b6447e2,739d4ebe</vt:lpwstr>
  </property>
  <property fmtid="{D5CDD505-2E9C-101B-9397-08002B2CF9AE}" pid="9" name="MSIP_Label_7cd3e8b9-ffed-43a8-b7f4-cc2fa0382d36_Enabled">
    <vt:lpwstr>true</vt:lpwstr>
  </property>
  <property fmtid="{D5CDD505-2E9C-101B-9397-08002B2CF9AE}" pid="10" name="MSIP_Label_7cd3e8b9-ffed-43a8-b7f4-cc2fa0382d36_SetDate">
    <vt:lpwstr>2026-07-14T01:51:44Z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053c1a7c-997b-427a-82ab-eb5bfc7a832c</vt:lpwstr>
  </property>
  <property fmtid="{D5CDD505-2E9C-101B-9397-08002B2CF9AE}" pid="15" name="MSIP_Label_7cd3e8b9-ffed-43a8-b7f4-cc2fa0382d36_ContentBits">
    <vt:lpwstr>3</vt:lpwstr>
  </property>
  <property fmtid="{D5CDD505-2E9C-101B-9397-08002B2CF9AE}" pid="16" name="MSIP_Label_7cd3e8b9-ffed-43a8-b7f4-cc2fa0382d36_Tag">
    <vt:lpwstr>10, 0, 1, 1</vt:lpwstr>
  </property>
  <property fmtid="{D5CDD505-2E9C-101B-9397-08002B2CF9AE}" pid="17" name="MediaServiceImageTags">
    <vt:lpwstr/>
  </property>
</Properties>
</file>