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E3C8" w14:textId="7A8FB919" w:rsidR="007D1CAB" w:rsidRDefault="00C866CA" w:rsidP="002C29C4">
      <w:pPr>
        <w:pStyle w:val="Heading1"/>
      </w:pPr>
      <w:r w:rsidRPr="00536134">
        <w:t>Disability Support for Older Australians (DSOA)</w:t>
      </w:r>
      <w:r w:rsidR="00536134">
        <w:t xml:space="preserve"> </w:t>
      </w:r>
      <w:r w:rsidR="00527FBA">
        <w:t>–</w:t>
      </w:r>
      <w:r w:rsidR="00536134">
        <w:t xml:space="preserve"> How to fill out the ISP </w:t>
      </w:r>
      <w:r w:rsidR="0017438D">
        <w:t>t</w:t>
      </w:r>
      <w:r w:rsidR="00536134">
        <w:t>emplate</w:t>
      </w:r>
    </w:p>
    <w:p w14:paraId="32A37B28" w14:textId="77777777" w:rsidR="009C14C1" w:rsidRPr="009C14C1" w:rsidRDefault="009C14C1" w:rsidP="002C29C4">
      <w:hyperlink r:id="rId11" w:history="1">
        <w:r w:rsidRPr="009C14C1">
          <w:rPr>
            <w:rStyle w:val="Hyperlink"/>
            <w:color w:val="0057A4"/>
          </w:rPr>
          <w:t>Appendix D: Individual Support Package template</w:t>
        </w:r>
      </w:hyperlink>
      <w:r w:rsidRPr="009C14C1">
        <w:t xml:space="preserve"> is available on the department’s website.</w:t>
      </w:r>
    </w:p>
    <w:p w14:paraId="38A3D5A7" w14:textId="35D81506" w:rsidR="00621DFD" w:rsidRDefault="4A259EA5" w:rsidP="00F961DB">
      <w:r>
        <w:t xml:space="preserve">An Individual Support Package (ISP) </w:t>
      </w:r>
      <w:r w:rsidR="40797AB0">
        <w:t xml:space="preserve">is a </w:t>
      </w:r>
      <w:r>
        <w:t>record</w:t>
      </w:r>
      <w:r w:rsidR="3F483C95">
        <w:t xml:space="preserve"> of</w:t>
      </w:r>
      <w:r w:rsidR="184F5C4E">
        <w:t xml:space="preserve"> </w:t>
      </w:r>
      <w:r>
        <w:t>your discussion with the client about the services they are funded to receive and how these services will be delivered over the year. The ISP must be completed with the client and/or their appointed guardian to ensure the client maintains choice and control over how their funded services are provided.</w:t>
      </w:r>
    </w:p>
    <w:p w14:paraId="45EC716B" w14:textId="77777777" w:rsidR="000F7CCD" w:rsidRDefault="000F7CCD" w:rsidP="00F961DB">
      <w:r>
        <w:t>Under your DSOA grant agreement, you must have a current ISP in place for all clients. Section B2.1 of the grant agreement states:</w:t>
      </w:r>
    </w:p>
    <w:p w14:paraId="789F337C" w14:textId="2BB9F32B" w:rsidR="007E09D9" w:rsidRPr="007E09D9" w:rsidRDefault="2956DE4A" w:rsidP="00F961DB">
      <w:pPr>
        <w:pStyle w:val="ListParagraph"/>
      </w:pPr>
      <w:r w:rsidRPr="002328AA">
        <w:rPr>
          <w:lang w:val="en-US"/>
        </w:rPr>
        <w:t xml:space="preserve">Before your organisation provides any services to a </w:t>
      </w:r>
      <w:r w:rsidR="25702B82" w:rsidRPr="002328AA">
        <w:rPr>
          <w:lang w:val="en-US"/>
        </w:rPr>
        <w:t>c</w:t>
      </w:r>
      <w:r w:rsidRPr="002328AA">
        <w:rPr>
          <w:lang w:val="en-US"/>
        </w:rPr>
        <w:t xml:space="preserve">lient as part of the </w:t>
      </w:r>
      <w:r w:rsidR="00E90492">
        <w:rPr>
          <w:lang w:val="en-US"/>
        </w:rPr>
        <w:t>a</w:t>
      </w:r>
      <w:r w:rsidRPr="002328AA">
        <w:rPr>
          <w:lang w:val="en-US"/>
        </w:rPr>
        <w:t xml:space="preserve">ctivity, your organisation must enter into an ISP with that </w:t>
      </w:r>
      <w:r w:rsidR="25078AE9" w:rsidRPr="002328AA">
        <w:rPr>
          <w:lang w:val="en-US"/>
        </w:rPr>
        <w:t>c</w:t>
      </w:r>
      <w:r w:rsidRPr="002328AA">
        <w:rPr>
          <w:lang w:val="en-US"/>
        </w:rPr>
        <w:t xml:space="preserve">lient or their guardian using the form approved by the </w:t>
      </w:r>
      <w:r w:rsidR="00E90492">
        <w:rPr>
          <w:lang w:val="en-US"/>
        </w:rPr>
        <w:t>d</w:t>
      </w:r>
      <w:r w:rsidRPr="002328AA">
        <w:rPr>
          <w:lang w:val="en-US"/>
        </w:rPr>
        <w:t xml:space="preserve">epartment at </w:t>
      </w:r>
      <w:hyperlink r:id="rId12" w:history="1">
        <w:r w:rsidRPr="33C18380">
          <w:rPr>
            <w:rStyle w:val="Hyperlink"/>
            <w:lang w:val="en-US"/>
          </w:rPr>
          <w:t>Appendix D</w:t>
        </w:r>
      </w:hyperlink>
      <w:r w:rsidRPr="33C18380">
        <w:rPr>
          <w:lang w:val="en-US"/>
        </w:rPr>
        <w:t xml:space="preserve"> in the </w:t>
      </w:r>
      <w:r w:rsidRPr="002328AA">
        <w:rPr>
          <w:lang w:val="en-US"/>
        </w:rPr>
        <w:t>DSOA Program Manual</w:t>
      </w:r>
      <w:r w:rsidRPr="33C18380">
        <w:rPr>
          <w:lang w:val="en-US"/>
        </w:rPr>
        <w:t>.</w:t>
      </w:r>
    </w:p>
    <w:p w14:paraId="6E738A84" w14:textId="4783ADC8" w:rsidR="007E09D9" w:rsidRPr="007E09D9" w:rsidRDefault="007E09D9" w:rsidP="00F961DB">
      <w:pPr>
        <w:pStyle w:val="ListParagraph"/>
        <w:numPr>
          <w:ilvl w:val="0"/>
          <w:numId w:val="25"/>
        </w:numPr>
      </w:pPr>
      <w:r w:rsidRPr="00661D06">
        <w:rPr>
          <w:lang w:val="en-US"/>
        </w:rPr>
        <w:t xml:space="preserve">The ISP must be consistent with </w:t>
      </w:r>
      <w:r w:rsidR="00661D06">
        <w:rPr>
          <w:lang w:val="en-US"/>
        </w:rPr>
        <w:t>y</w:t>
      </w:r>
      <w:r w:rsidRPr="00661D06">
        <w:rPr>
          <w:lang w:val="en-US"/>
        </w:rPr>
        <w:t xml:space="preserve">our </w:t>
      </w:r>
      <w:r w:rsidR="00B83843">
        <w:rPr>
          <w:lang w:val="en-US"/>
        </w:rPr>
        <w:t>o</w:t>
      </w:r>
      <w:r w:rsidRPr="00661D06">
        <w:rPr>
          <w:lang w:val="en-US"/>
        </w:rPr>
        <w:t xml:space="preserve">rganisation’s obligations in </w:t>
      </w:r>
      <w:r w:rsidR="006017F4">
        <w:rPr>
          <w:lang w:val="en-US"/>
        </w:rPr>
        <w:t>the grant a</w:t>
      </w:r>
      <w:r w:rsidRPr="00661D06">
        <w:rPr>
          <w:lang w:val="en-US"/>
        </w:rPr>
        <w:t xml:space="preserve">greement and must include all other requirements specified in the </w:t>
      </w:r>
      <w:hyperlink r:id="rId13" w:history="1">
        <w:r w:rsidRPr="00C46262">
          <w:rPr>
            <w:rStyle w:val="Hyperlink"/>
            <w:lang w:val="en-US"/>
          </w:rPr>
          <w:t>DSOA Program Manual</w:t>
        </w:r>
      </w:hyperlink>
      <w:r w:rsidRPr="00661D06">
        <w:rPr>
          <w:lang w:val="en-US"/>
        </w:rPr>
        <w:t xml:space="preserve">. </w:t>
      </w:r>
    </w:p>
    <w:p w14:paraId="4EDA7723" w14:textId="62BBD341" w:rsidR="007E09D9" w:rsidRPr="00F0150A" w:rsidRDefault="2956DE4A" w:rsidP="00F961DB">
      <w:pPr>
        <w:pStyle w:val="ListParagraph"/>
        <w:numPr>
          <w:ilvl w:val="0"/>
          <w:numId w:val="25"/>
        </w:numPr>
        <w:rPr>
          <w:lang w:val="en-US"/>
        </w:rPr>
      </w:pPr>
      <w:r w:rsidRPr="00923E16">
        <w:rPr>
          <w:lang w:val="en-US"/>
        </w:rPr>
        <w:t xml:space="preserve">The ISP must be revised with each </w:t>
      </w:r>
      <w:r w:rsidR="1B3E5F2E" w:rsidRPr="00923E16">
        <w:rPr>
          <w:lang w:val="en-US"/>
        </w:rPr>
        <w:t>c</w:t>
      </w:r>
      <w:r w:rsidRPr="00923E16">
        <w:rPr>
          <w:lang w:val="en-US"/>
        </w:rPr>
        <w:t>lient every 12 months</w:t>
      </w:r>
      <w:r w:rsidR="00DB52AA">
        <w:rPr>
          <w:lang w:val="en-US"/>
        </w:rPr>
        <w:t xml:space="preserve"> at a minimum</w:t>
      </w:r>
      <w:r w:rsidRPr="00923E16">
        <w:rPr>
          <w:lang w:val="en-US"/>
        </w:rPr>
        <w:t xml:space="preserve">, or sooner if the client has had any changes to their delivery of </w:t>
      </w:r>
      <w:r w:rsidR="00B72340" w:rsidRPr="00923E16">
        <w:rPr>
          <w:lang w:val="en-US"/>
        </w:rPr>
        <w:t>support</w:t>
      </w:r>
      <w:r w:rsidRPr="00923E16">
        <w:rPr>
          <w:lang w:val="en-US"/>
        </w:rPr>
        <w:t xml:space="preserve"> or changes to their DSOA funding amounts.</w:t>
      </w:r>
    </w:p>
    <w:p w14:paraId="1E874AAA" w14:textId="444919F0" w:rsidR="007E09D9" w:rsidRPr="007E09D9" w:rsidRDefault="007E09D9" w:rsidP="002C29C4">
      <w:pPr>
        <w:pStyle w:val="ListParagraph"/>
      </w:pPr>
      <w:r w:rsidRPr="006017F4">
        <w:rPr>
          <w:lang w:val="en-US"/>
        </w:rPr>
        <w:t>A copy of each client’s signed</w:t>
      </w:r>
      <w:r w:rsidRPr="006017F4">
        <w:rPr>
          <w:b/>
          <w:bCs/>
          <w:lang w:val="en-US"/>
        </w:rPr>
        <w:t xml:space="preserve"> </w:t>
      </w:r>
      <w:r w:rsidRPr="006017F4">
        <w:rPr>
          <w:lang w:val="en-US"/>
        </w:rPr>
        <w:t xml:space="preserve">ISP must be submitted to the </w:t>
      </w:r>
      <w:r w:rsidR="007D2303">
        <w:rPr>
          <w:lang w:val="en-US"/>
        </w:rPr>
        <w:t>d</w:t>
      </w:r>
      <w:r w:rsidRPr="006017F4">
        <w:rPr>
          <w:lang w:val="en-US"/>
        </w:rPr>
        <w:t xml:space="preserve">epartment within 10 </w:t>
      </w:r>
      <w:r w:rsidR="00C46262">
        <w:rPr>
          <w:lang w:val="en-US"/>
        </w:rPr>
        <w:t xml:space="preserve">business </w:t>
      </w:r>
      <w:r w:rsidRPr="006017F4">
        <w:rPr>
          <w:lang w:val="en-US"/>
        </w:rPr>
        <w:t>days of being completed annually.</w:t>
      </w:r>
    </w:p>
    <w:p w14:paraId="1B9277D0" w14:textId="663CB47B" w:rsidR="00B3375A" w:rsidRPr="00F961DB" w:rsidRDefault="0099371F" w:rsidP="00527FBA">
      <w:pPr>
        <w:pStyle w:val="Heading2"/>
      </w:pPr>
      <w:r w:rsidRPr="00F961DB">
        <w:t xml:space="preserve">As a DSOA </w:t>
      </w:r>
      <w:r w:rsidR="007D2303" w:rsidRPr="00F961DB">
        <w:t>S</w:t>
      </w:r>
      <w:r w:rsidRPr="00F961DB">
        <w:t xml:space="preserve">ervice </w:t>
      </w:r>
      <w:r w:rsidR="007D2303" w:rsidRPr="00F961DB">
        <w:t>C</w:t>
      </w:r>
      <w:r w:rsidRPr="00F961DB">
        <w:t>oordinator, y</w:t>
      </w:r>
      <w:r w:rsidR="0001677E" w:rsidRPr="00F961DB">
        <w:t xml:space="preserve">ou </w:t>
      </w:r>
      <w:r w:rsidR="00B3375A" w:rsidRPr="00F961DB">
        <w:t>mus</w:t>
      </w:r>
      <w:r w:rsidR="00D052BB" w:rsidRPr="00F961DB">
        <w:t>t</w:t>
      </w:r>
      <w:r w:rsidR="00B3375A" w:rsidRPr="00F961DB">
        <w:t>:</w:t>
      </w:r>
    </w:p>
    <w:p w14:paraId="236D63AC" w14:textId="2999481D" w:rsidR="00021BE0" w:rsidRDefault="00021BE0" w:rsidP="002C29C4">
      <w:pPr>
        <w:pStyle w:val="ListParagraph"/>
      </w:pPr>
      <w:r>
        <w:t>Review and update the ISP with the client and/or the client’s appointed guardian at least annually (within 12 months of the previous ISP start date), or sooner if the client’s support needs change or their DSOA funding level changes.</w:t>
      </w:r>
    </w:p>
    <w:p w14:paraId="374F10F6" w14:textId="7C22EE45" w:rsidR="007B7865" w:rsidRDefault="007B7865" w:rsidP="00F961DB">
      <w:pPr>
        <w:pStyle w:val="ListParagraph"/>
        <w:numPr>
          <w:ilvl w:val="0"/>
          <w:numId w:val="24"/>
        </w:numPr>
        <w:rPr>
          <w:rFonts w:eastAsia="Times New Roman"/>
        </w:rPr>
      </w:pPr>
      <w:r>
        <w:rPr>
          <w:rFonts w:eastAsia="Times New Roman"/>
        </w:rPr>
        <w:t>Develop or update an ISP with the client or the client’s appointed guardian before any services commence for that period</w:t>
      </w:r>
      <w:r w:rsidR="001C6EA2">
        <w:rPr>
          <w:rFonts w:eastAsia="Times New Roman"/>
        </w:rPr>
        <w:t>, including</w:t>
      </w:r>
      <w:r>
        <w:rPr>
          <w:rFonts w:eastAsia="Times New Roman"/>
        </w:rPr>
        <w:t xml:space="preserve"> preparing a new ISP for clients transferring to your organisation before service delivery starts.</w:t>
      </w:r>
    </w:p>
    <w:p w14:paraId="6F4A6D21" w14:textId="6B6ECFAD" w:rsidR="007B7865" w:rsidRDefault="007B7865" w:rsidP="00F961DB">
      <w:pPr>
        <w:pStyle w:val="ListParagraph"/>
        <w:numPr>
          <w:ilvl w:val="0"/>
          <w:numId w:val="24"/>
        </w:numPr>
        <w:rPr>
          <w:rFonts w:eastAsia="Times New Roman"/>
        </w:rPr>
      </w:pPr>
      <w:r>
        <w:rPr>
          <w:rFonts w:eastAsia="Times New Roman"/>
        </w:rPr>
        <w:t xml:space="preserve">Use the </w:t>
      </w:r>
      <w:r w:rsidR="002D4188">
        <w:rPr>
          <w:rFonts w:eastAsia="Times New Roman"/>
        </w:rPr>
        <w:t>d</w:t>
      </w:r>
      <w:r>
        <w:rPr>
          <w:rFonts w:eastAsia="Times New Roman"/>
        </w:rPr>
        <w:t>epartment</w:t>
      </w:r>
      <w:r w:rsidR="00C46262">
        <w:rPr>
          <w:rFonts w:eastAsia="Times New Roman"/>
        </w:rPr>
        <w:t xml:space="preserve"> </w:t>
      </w:r>
      <w:r>
        <w:rPr>
          <w:rFonts w:eastAsia="Times New Roman"/>
        </w:rPr>
        <w:t xml:space="preserve">approved ISP template in </w:t>
      </w:r>
      <w:r w:rsidRPr="00D61EE1">
        <w:rPr>
          <w:rFonts w:eastAsia="Times New Roman"/>
        </w:rPr>
        <w:t>Appendix D</w:t>
      </w:r>
      <w:r>
        <w:rPr>
          <w:rFonts w:eastAsia="Times New Roman"/>
        </w:rPr>
        <w:t xml:space="preserve"> of the </w:t>
      </w:r>
      <w:r w:rsidRPr="00D61EE1">
        <w:rPr>
          <w:rFonts w:eastAsia="Times New Roman"/>
        </w:rPr>
        <w:t>DSOA Program Manual</w:t>
      </w:r>
      <w:r>
        <w:rPr>
          <w:rFonts w:eastAsia="Times New Roman"/>
        </w:rPr>
        <w:t>.</w:t>
      </w:r>
    </w:p>
    <w:p w14:paraId="0AE78413" w14:textId="04C07486" w:rsidR="00097700" w:rsidRPr="00680E26" w:rsidRDefault="0019324D" w:rsidP="00F961DB">
      <w:pPr>
        <w:pStyle w:val="ListParagraph"/>
        <w:numPr>
          <w:ilvl w:val="0"/>
          <w:numId w:val="24"/>
        </w:numPr>
      </w:pPr>
      <w:r>
        <w:t>P</w:t>
      </w:r>
      <w:r w:rsidR="00097700" w:rsidRPr="009E060C">
        <w:t>rovide a copy of the client’s updated ISP to all parties who signed it</w:t>
      </w:r>
      <w:r>
        <w:t>.</w:t>
      </w:r>
      <w:r w:rsidR="00097700" w:rsidRPr="00680E26">
        <w:t> </w:t>
      </w:r>
    </w:p>
    <w:p w14:paraId="6EC27330" w14:textId="1522144A" w:rsidR="00097700" w:rsidRPr="00680E26" w:rsidRDefault="00B9696E" w:rsidP="00F961DB">
      <w:pPr>
        <w:pStyle w:val="ListParagraph"/>
      </w:pPr>
      <w:r>
        <w:t>I</w:t>
      </w:r>
      <w:r w:rsidR="5E98B9D0">
        <w:t xml:space="preserve">f the client has a public guardian appointed, </w:t>
      </w:r>
      <w:r>
        <w:t>you must a</w:t>
      </w:r>
      <w:r w:rsidR="0019324D">
        <w:t xml:space="preserve">ttach </w:t>
      </w:r>
      <w:r w:rsidR="5E98B9D0">
        <w:t>a letter/email to the ISP from the public guardian in place of a signature stating they have received a copy of the ISP</w:t>
      </w:r>
      <w:r w:rsidR="6FA361AC">
        <w:t>.</w:t>
      </w:r>
      <w:r w:rsidR="5E98B9D0">
        <w:t xml:space="preserve"> </w:t>
      </w:r>
    </w:p>
    <w:p w14:paraId="1557C26C" w14:textId="61F1F99D" w:rsidR="00B3375A" w:rsidRPr="00B3375A" w:rsidRDefault="00F01744" w:rsidP="00F961DB">
      <w:pPr>
        <w:pStyle w:val="ListParagraph"/>
        <w:numPr>
          <w:ilvl w:val="0"/>
          <w:numId w:val="24"/>
        </w:numPr>
      </w:pPr>
      <w:r>
        <w:lastRenderedPageBreak/>
        <w:t>M</w:t>
      </w:r>
      <w:r w:rsidR="00B3375A" w:rsidRPr="00B3375A">
        <w:t>anage and oversee each client’s disability services with consideration to their support needs, goals and service delivery preferences</w:t>
      </w:r>
      <w:r w:rsidR="00520F7E">
        <w:t>.</w:t>
      </w:r>
    </w:p>
    <w:p w14:paraId="62CA7728" w14:textId="0F19D3A6" w:rsidR="00B3375A" w:rsidRPr="00D10DA5" w:rsidRDefault="00E71CE8" w:rsidP="00F961DB">
      <w:pPr>
        <w:pStyle w:val="ListParagraph"/>
      </w:pPr>
      <w:r>
        <w:t xml:space="preserve">Ensure </w:t>
      </w:r>
      <w:r w:rsidR="1A21CBE4">
        <w:t xml:space="preserve">ISPs </w:t>
      </w:r>
      <w:r>
        <w:t>are</w:t>
      </w:r>
      <w:r w:rsidR="1A21CBE4">
        <w:t xml:space="preserve"> signed and dated by both the client or the client</w:t>
      </w:r>
      <w:r w:rsidR="09C6F453">
        <w:t>’</w:t>
      </w:r>
      <w:r w:rsidR="1A21CBE4">
        <w:t xml:space="preserve">s </w:t>
      </w:r>
      <w:r w:rsidR="2F6092E3">
        <w:t>guardian</w:t>
      </w:r>
      <w:r w:rsidR="1A21CBE4">
        <w:t xml:space="preserve"> and the DSOA Service </w:t>
      </w:r>
      <w:r>
        <w:t>C</w:t>
      </w:r>
      <w:r w:rsidR="1A21CBE4">
        <w:t>oordinator</w:t>
      </w:r>
      <w:r w:rsidR="00520F7E">
        <w:t>.</w:t>
      </w:r>
      <w:r w:rsidR="1A21CBE4">
        <w:t xml:space="preserve"> </w:t>
      </w:r>
      <w:r w:rsidR="00D10DA5" w:rsidRPr="00D10DA5">
        <w:t>The client’s guardian cannot be a staff member that works for the DSOA Service Coordinator, as this can be perceived to being a conflict of interest. Should a staff member hold legal guardianship over the client, then this evidence must be provided with the ISP.  </w:t>
      </w:r>
    </w:p>
    <w:p w14:paraId="0C4A3624" w14:textId="01FE1FA9" w:rsidR="00B3375A" w:rsidRPr="003876FD" w:rsidRDefault="00C82FBA" w:rsidP="00F961DB">
      <w:pPr>
        <w:pStyle w:val="ListParagraph"/>
        <w:numPr>
          <w:ilvl w:val="0"/>
          <w:numId w:val="24"/>
        </w:numPr>
      </w:pPr>
      <w:r>
        <w:t>T</w:t>
      </w:r>
      <w:r w:rsidR="00B3375A" w:rsidRPr="003876FD">
        <w:t xml:space="preserve">he date the ISP has been signed by </w:t>
      </w:r>
      <w:r w:rsidR="00132DC3">
        <w:t xml:space="preserve">the </w:t>
      </w:r>
      <w:r w:rsidR="00883816" w:rsidRPr="00F0150A">
        <w:t xml:space="preserve">client or their </w:t>
      </w:r>
      <w:r w:rsidR="00014A3E">
        <w:t xml:space="preserve">appointed </w:t>
      </w:r>
      <w:r w:rsidR="006A18B9">
        <w:t>guardian</w:t>
      </w:r>
      <w:r w:rsidR="00883816" w:rsidRPr="003876FD" w:rsidDel="00883816">
        <w:t xml:space="preserve"> </w:t>
      </w:r>
      <w:r w:rsidR="00B3375A" w:rsidRPr="003876FD">
        <w:t>becomes the start date of the ISP agreement</w:t>
      </w:r>
      <w:r w:rsidR="006A18B9">
        <w:t>.</w:t>
      </w:r>
    </w:p>
    <w:p w14:paraId="7A8AA8B8" w14:textId="131B254B" w:rsidR="00B3375A" w:rsidRPr="00F961DB" w:rsidRDefault="00B3375A" w:rsidP="00F961DB">
      <w:pPr>
        <w:pStyle w:val="Heading2"/>
      </w:pPr>
      <w:r w:rsidRPr="00F961DB">
        <w:t>The ISP must include:</w:t>
      </w:r>
    </w:p>
    <w:p w14:paraId="41CE3A45" w14:textId="77777777" w:rsidR="003E7FA7" w:rsidRDefault="003E7FA7" w:rsidP="00F961DB">
      <w:pPr>
        <w:pStyle w:val="ListParagraph"/>
        <w:numPr>
          <w:ilvl w:val="0"/>
          <w:numId w:val="23"/>
        </w:numPr>
        <w:rPr>
          <w:rFonts w:eastAsia="Times New Roman"/>
        </w:rPr>
      </w:pPr>
      <w:r>
        <w:rPr>
          <w:rFonts w:eastAsia="Times New Roman"/>
        </w:rPr>
        <w:t>The client’s National DSOA ID (DSOAXXXX).</w:t>
      </w:r>
    </w:p>
    <w:p w14:paraId="1F9E4096" w14:textId="77777777" w:rsidR="003E7FA7" w:rsidRDefault="003E7FA7" w:rsidP="00F961DB">
      <w:pPr>
        <w:pStyle w:val="ListParagraph"/>
        <w:numPr>
          <w:ilvl w:val="0"/>
          <w:numId w:val="23"/>
        </w:numPr>
        <w:rPr>
          <w:rFonts w:eastAsia="Times New Roman"/>
        </w:rPr>
      </w:pPr>
      <w:r>
        <w:rPr>
          <w:rFonts w:eastAsia="Times New Roman"/>
        </w:rPr>
        <w:t>The details of the client’s DSOA Service Coordinator and/or Case Manager.</w:t>
      </w:r>
    </w:p>
    <w:p w14:paraId="152073F7" w14:textId="105B40B9" w:rsidR="003E7FA7" w:rsidRDefault="003E7FA7" w:rsidP="00F961DB">
      <w:pPr>
        <w:pStyle w:val="ListParagraph"/>
        <w:numPr>
          <w:ilvl w:val="0"/>
          <w:numId w:val="23"/>
        </w:numPr>
        <w:rPr>
          <w:rFonts w:eastAsia="Times New Roman"/>
        </w:rPr>
      </w:pPr>
      <w:r>
        <w:rPr>
          <w:rFonts w:eastAsia="Times New Roman"/>
        </w:rPr>
        <w:t xml:space="preserve">The ISP start date (the </w:t>
      </w:r>
      <w:r w:rsidR="00170A7E">
        <w:rPr>
          <w:rFonts w:eastAsia="Times New Roman"/>
        </w:rPr>
        <w:t>d</w:t>
      </w:r>
      <w:r>
        <w:rPr>
          <w:rFonts w:eastAsia="Times New Roman"/>
        </w:rPr>
        <w:t xml:space="preserve">epartment defines the start date as the date the client or the client’s </w:t>
      </w:r>
      <w:r w:rsidR="006B7A8C">
        <w:rPr>
          <w:rFonts w:eastAsia="Times New Roman"/>
        </w:rPr>
        <w:t xml:space="preserve">appointed </w:t>
      </w:r>
      <w:r>
        <w:rPr>
          <w:rFonts w:eastAsia="Times New Roman"/>
        </w:rPr>
        <w:t>guardian signs the ISP).</w:t>
      </w:r>
    </w:p>
    <w:p w14:paraId="190D8A6C" w14:textId="18B9BB34" w:rsidR="003E7FA7" w:rsidRDefault="003E7FA7" w:rsidP="00F961DB">
      <w:pPr>
        <w:pStyle w:val="ListParagraph"/>
        <w:numPr>
          <w:ilvl w:val="0"/>
          <w:numId w:val="23"/>
        </w:numPr>
        <w:rPr>
          <w:rFonts w:eastAsia="Times New Roman"/>
        </w:rPr>
      </w:pPr>
      <w:r>
        <w:rPr>
          <w:rFonts w:eastAsia="Times New Roman"/>
        </w:rPr>
        <w:t xml:space="preserve">The client’s </w:t>
      </w:r>
      <w:r w:rsidR="006B7A8C">
        <w:rPr>
          <w:rFonts w:eastAsia="Times New Roman"/>
        </w:rPr>
        <w:t xml:space="preserve">legal </w:t>
      </w:r>
      <w:r>
        <w:rPr>
          <w:rFonts w:eastAsia="Times New Roman"/>
        </w:rPr>
        <w:t>full name, date of birth, and contact details.</w:t>
      </w:r>
    </w:p>
    <w:p w14:paraId="378413D9" w14:textId="0B09D212" w:rsidR="003E7FA7" w:rsidRDefault="003E7FA7" w:rsidP="00F961DB">
      <w:pPr>
        <w:pStyle w:val="ListParagraph"/>
        <w:numPr>
          <w:ilvl w:val="0"/>
          <w:numId w:val="23"/>
        </w:numPr>
        <w:rPr>
          <w:rFonts w:eastAsia="Times New Roman"/>
        </w:rPr>
      </w:pPr>
      <w:r>
        <w:rPr>
          <w:rFonts w:eastAsia="Times New Roman"/>
        </w:rPr>
        <w:t>Details of the client’s appointed guardian, including their contact details and relationship to the client.</w:t>
      </w:r>
    </w:p>
    <w:p w14:paraId="60FA31AA" w14:textId="77777777" w:rsidR="003E7FA7" w:rsidRDefault="003E7FA7" w:rsidP="00F961DB">
      <w:pPr>
        <w:pStyle w:val="ListParagraph"/>
        <w:numPr>
          <w:ilvl w:val="0"/>
          <w:numId w:val="23"/>
        </w:numPr>
        <w:rPr>
          <w:rFonts w:eastAsia="Times New Roman"/>
        </w:rPr>
      </w:pPr>
      <w:r>
        <w:rPr>
          <w:rFonts w:eastAsia="Times New Roman"/>
        </w:rPr>
        <w:t>The client’s disabilities and health conditions.</w:t>
      </w:r>
    </w:p>
    <w:p w14:paraId="79502BAF" w14:textId="77777777" w:rsidR="003E7FA7" w:rsidRDefault="003E7FA7" w:rsidP="00F961DB">
      <w:pPr>
        <w:pStyle w:val="ListParagraph"/>
        <w:numPr>
          <w:ilvl w:val="0"/>
          <w:numId w:val="23"/>
        </w:numPr>
        <w:rPr>
          <w:rFonts w:eastAsia="Times New Roman"/>
        </w:rPr>
      </w:pPr>
      <w:r>
        <w:rPr>
          <w:rFonts w:eastAsia="Times New Roman"/>
        </w:rPr>
        <w:t>A description of the client’s living arrangements, including the type of accommodation and who they live with.</w:t>
      </w:r>
    </w:p>
    <w:p w14:paraId="13A8CC1E" w14:textId="77777777" w:rsidR="003E7FA7" w:rsidRDefault="003E7FA7" w:rsidP="00F961DB">
      <w:pPr>
        <w:pStyle w:val="ListParagraph"/>
        <w:numPr>
          <w:ilvl w:val="0"/>
          <w:numId w:val="23"/>
        </w:numPr>
        <w:rPr>
          <w:rFonts w:eastAsia="Times New Roman"/>
        </w:rPr>
      </w:pPr>
      <w:r>
        <w:rPr>
          <w:rFonts w:eastAsia="Times New Roman"/>
        </w:rPr>
        <w:t>The client’s goals (what they want to achieve using DSOA-funded supports).</w:t>
      </w:r>
    </w:p>
    <w:p w14:paraId="4DAB51F8" w14:textId="77777777" w:rsidR="003E7FA7" w:rsidRDefault="003E7FA7" w:rsidP="00F961DB">
      <w:pPr>
        <w:pStyle w:val="ListParagraph"/>
        <w:numPr>
          <w:ilvl w:val="0"/>
          <w:numId w:val="23"/>
        </w:numPr>
        <w:rPr>
          <w:rFonts w:eastAsia="Times New Roman"/>
        </w:rPr>
      </w:pPr>
      <w:r>
        <w:rPr>
          <w:rFonts w:eastAsia="Times New Roman"/>
        </w:rPr>
        <w:t>Details of the client’s disability support needs, including what assistance is required and the level of support needed.</w:t>
      </w:r>
    </w:p>
    <w:p w14:paraId="40748457" w14:textId="77777777" w:rsidR="003E7FA7" w:rsidRDefault="003E7FA7" w:rsidP="00F961DB">
      <w:pPr>
        <w:pStyle w:val="ListParagraph"/>
        <w:numPr>
          <w:ilvl w:val="0"/>
          <w:numId w:val="23"/>
        </w:numPr>
        <w:rPr>
          <w:rFonts w:eastAsia="Times New Roman"/>
        </w:rPr>
      </w:pPr>
      <w:r>
        <w:rPr>
          <w:rFonts w:eastAsia="Times New Roman"/>
        </w:rPr>
        <w:t>A comprehensive list of all supports the client receives using DSOA funding, including the level of assistance, frequency, and duration. If supports are delivered in shifts, include the days, times, and hours of support for each day.</w:t>
      </w:r>
    </w:p>
    <w:p w14:paraId="672FCD35" w14:textId="77777777" w:rsidR="003E7FA7" w:rsidRDefault="003E7FA7" w:rsidP="00F961DB">
      <w:pPr>
        <w:pStyle w:val="ListParagraph"/>
        <w:numPr>
          <w:ilvl w:val="0"/>
          <w:numId w:val="23"/>
        </w:numPr>
        <w:rPr>
          <w:rFonts w:eastAsia="Times New Roman"/>
        </w:rPr>
      </w:pPr>
      <w:r>
        <w:rPr>
          <w:rFonts w:eastAsia="Times New Roman"/>
        </w:rPr>
        <w:t>Details of all community access activities the client participates in, including frequency and duration, the supports required during these activities, and how support worker hours are funded.</w:t>
      </w:r>
    </w:p>
    <w:p w14:paraId="2FE04CC9" w14:textId="77777777" w:rsidR="003E7FA7" w:rsidRDefault="003E7FA7" w:rsidP="00F961DB">
      <w:pPr>
        <w:pStyle w:val="ListParagraph"/>
        <w:numPr>
          <w:ilvl w:val="0"/>
          <w:numId w:val="23"/>
        </w:numPr>
        <w:rPr>
          <w:rFonts w:eastAsia="Times New Roman"/>
        </w:rPr>
      </w:pPr>
      <w:r>
        <w:rPr>
          <w:rFonts w:eastAsia="Times New Roman"/>
        </w:rPr>
        <w:t>Details of any behaviour support, including whether a Behaviour Support Plan (BSP) is in place and whether any restrictive practices are being used.</w:t>
      </w:r>
    </w:p>
    <w:p w14:paraId="4AEE8F63" w14:textId="77777777" w:rsidR="003E7FA7" w:rsidRDefault="003E7FA7" w:rsidP="00F961DB">
      <w:pPr>
        <w:pStyle w:val="ListParagraph"/>
        <w:numPr>
          <w:ilvl w:val="0"/>
          <w:numId w:val="23"/>
        </w:numPr>
        <w:rPr>
          <w:rFonts w:eastAsia="Times New Roman"/>
        </w:rPr>
      </w:pPr>
      <w:r>
        <w:rPr>
          <w:rFonts w:eastAsia="Times New Roman"/>
        </w:rPr>
        <w:t>Details of any informal supports the client receives from family and/or friends (unpaid supports).</w:t>
      </w:r>
    </w:p>
    <w:p w14:paraId="3CFFB709" w14:textId="77777777" w:rsidR="003E7FA7" w:rsidRDefault="003E7FA7" w:rsidP="00F961DB">
      <w:pPr>
        <w:pStyle w:val="ListParagraph"/>
        <w:numPr>
          <w:ilvl w:val="0"/>
          <w:numId w:val="23"/>
        </w:numPr>
        <w:rPr>
          <w:rFonts w:eastAsia="Times New Roman"/>
        </w:rPr>
      </w:pPr>
      <w:r>
        <w:rPr>
          <w:rFonts w:eastAsia="Times New Roman"/>
        </w:rPr>
        <w:t>Details of any other known sources of funding or assistance the client receives outside DSOA (e.g., My Aged Care, equipment programs, community nursing).</w:t>
      </w:r>
    </w:p>
    <w:p w14:paraId="391DA797" w14:textId="77777777" w:rsidR="003E7FA7" w:rsidRDefault="003E7FA7" w:rsidP="00F961DB">
      <w:pPr>
        <w:pStyle w:val="ListParagraph"/>
        <w:numPr>
          <w:ilvl w:val="0"/>
          <w:numId w:val="23"/>
        </w:numPr>
        <w:rPr>
          <w:rFonts w:eastAsia="Times New Roman"/>
        </w:rPr>
      </w:pPr>
      <w:r>
        <w:rPr>
          <w:rFonts w:eastAsia="Times New Roman"/>
        </w:rPr>
        <w:t>Details of any client contributions the client is required to pay out of pocket for supports (excluding rent, board, bills, or food).</w:t>
      </w:r>
    </w:p>
    <w:p w14:paraId="41B32518" w14:textId="77777777" w:rsidR="003E7FA7" w:rsidRDefault="003E7FA7" w:rsidP="00F961DB">
      <w:pPr>
        <w:pStyle w:val="ListParagraph"/>
        <w:numPr>
          <w:ilvl w:val="0"/>
          <w:numId w:val="23"/>
        </w:numPr>
        <w:rPr>
          <w:rFonts w:eastAsia="Times New Roman"/>
        </w:rPr>
      </w:pPr>
      <w:r>
        <w:rPr>
          <w:rFonts w:eastAsia="Times New Roman"/>
        </w:rPr>
        <w:t>Annual funding amounts and outputs for each funded service type (recurrent and one-off).</w:t>
      </w:r>
    </w:p>
    <w:p w14:paraId="10A2F060" w14:textId="42327AB5" w:rsidR="003E7FA7" w:rsidRDefault="003E7FA7" w:rsidP="00F961DB">
      <w:pPr>
        <w:pStyle w:val="ListParagraph"/>
        <w:numPr>
          <w:ilvl w:val="0"/>
          <w:numId w:val="23"/>
        </w:numPr>
        <w:rPr>
          <w:rFonts w:eastAsia="Times New Roman"/>
        </w:rPr>
      </w:pPr>
      <w:r>
        <w:rPr>
          <w:rFonts w:eastAsia="Times New Roman"/>
        </w:rPr>
        <w:t xml:space="preserve">The full names of the signatories and dated signatures from the DSOA client (or the client’s appointed guardian) and the DSOA Service Coordinator. Signatures must be </w:t>
      </w:r>
      <w:r>
        <w:rPr>
          <w:rFonts w:eastAsia="Times New Roman"/>
        </w:rPr>
        <w:lastRenderedPageBreak/>
        <w:t>physical or completed electronically via an online platform (e.g. DocuSign); typed names are not accepted.</w:t>
      </w:r>
    </w:p>
    <w:p w14:paraId="0DB27919" w14:textId="5B419EF8" w:rsidR="002153CC" w:rsidRPr="00F961DB" w:rsidRDefault="0042688A" w:rsidP="00F961DB">
      <w:pPr>
        <w:pStyle w:val="Heading2"/>
      </w:pPr>
      <w:r w:rsidRPr="00F961DB">
        <w:t xml:space="preserve">ISP </w:t>
      </w:r>
      <w:r w:rsidR="00896CA5" w:rsidRPr="00F961DB">
        <w:t>s</w:t>
      </w:r>
      <w:r w:rsidRPr="00F961DB">
        <w:t>ignatures</w:t>
      </w:r>
    </w:p>
    <w:p w14:paraId="133FE5FD" w14:textId="08819982" w:rsidR="0042688A" w:rsidRDefault="064F313C" w:rsidP="00F961DB">
      <w:pPr>
        <w:spacing w:line="256" w:lineRule="auto"/>
        <w:rPr>
          <w:rFonts w:cs="Arial"/>
          <w:lang w:val="en-US"/>
        </w:rPr>
      </w:pPr>
      <w:r w:rsidRPr="33C18380">
        <w:rPr>
          <w:rFonts w:cs="Arial"/>
          <w:lang w:val="en-US"/>
        </w:rPr>
        <w:t>The ISP must contain physical signatures or be signed electronically through a computer-based signature program (such as DocuSign) and include the full name of all signatories and date of signature.</w:t>
      </w:r>
      <w:r w:rsidR="69E1DF1C" w:rsidRPr="33C18380">
        <w:rPr>
          <w:rFonts w:cs="Arial"/>
          <w:lang w:val="en-US"/>
        </w:rPr>
        <w:t xml:space="preserve"> This includes </w:t>
      </w:r>
      <w:r w:rsidR="6C6870C4" w:rsidRPr="33C18380">
        <w:rPr>
          <w:rFonts w:cs="Arial"/>
          <w:lang w:val="en-US"/>
        </w:rPr>
        <w:t>the signature</w:t>
      </w:r>
      <w:r w:rsidR="69E1DF1C" w:rsidRPr="33C18380">
        <w:rPr>
          <w:rFonts w:cs="Arial"/>
          <w:lang w:val="en-US"/>
        </w:rPr>
        <w:t xml:space="preserve"> of a client or a client</w:t>
      </w:r>
      <w:r w:rsidR="112A3853" w:rsidRPr="33C18380">
        <w:rPr>
          <w:rFonts w:cs="Arial"/>
          <w:lang w:val="en-US"/>
        </w:rPr>
        <w:t>’</w:t>
      </w:r>
      <w:r w:rsidR="69E1DF1C" w:rsidRPr="33C18380">
        <w:rPr>
          <w:rFonts w:cs="Arial"/>
          <w:lang w:val="en-US"/>
        </w:rPr>
        <w:t>s appointed guardian</w:t>
      </w:r>
      <w:r w:rsidR="00F63EB1">
        <w:rPr>
          <w:rFonts w:cs="Arial"/>
          <w:lang w:val="en-US"/>
        </w:rPr>
        <w:t>,</w:t>
      </w:r>
      <w:r w:rsidR="69E1DF1C" w:rsidRPr="33C18380">
        <w:rPr>
          <w:rFonts w:cs="Arial"/>
          <w:lang w:val="en-US"/>
        </w:rPr>
        <w:t xml:space="preserve"> and the DSOA </w:t>
      </w:r>
      <w:r w:rsidR="00EB535F">
        <w:rPr>
          <w:rFonts w:cs="Arial"/>
          <w:lang w:val="en-US"/>
        </w:rPr>
        <w:t>S</w:t>
      </w:r>
      <w:r w:rsidR="69E1DF1C" w:rsidRPr="33C18380">
        <w:rPr>
          <w:rFonts w:cs="Arial"/>
          <w:lang w:val="en-US"/>
        </w:rPr>
        <w:t xml:space="preserve">ervice </w:t>
      </w:r>
      <w:r w:rsidR="00EB535F">
        <w:rPr>
          <w:rFonts w:cs="Arial"/>
          <w:lang w:val="en-US"/>
        </w:rPr>
        <w:t>C</w:t>
      </w:r>
      <w:r w:rsidR="69E1DF1C" w:rsidRPr="33C18380">
        <w:rPr>
          <w:rFonts w:cs="Arial"/>
          <w:lang w:val="en-US"/>
        </w:rPr>
        <w:t xml:space="preserve">oordinator. </w:t>
      </w:r>
    </w:p>
    <w:p w14:paraId="1566DBCD" w14:textId="3D408E05" w:rsidR="0042688A" w:rsidRPr="00E618CC" w:rsidRDefault="0042688A" w:rsidP="00F961DB">
      <w:pPr>
        <w:spacing w:line="256" w:lineRule="auto"/>
        <w:rPr>
          <w:rFonts w:cs="Arial"/>
          <w:lang w:val="en-US"/>
        </w:rPr>
      </w:pPr>
      <w:r>
        <w:rPr>
          <w:rFonts w:cs="Arial"/>
          <w:lang w:val="en-US"/>
        </w:rPr>
        <w:t xml:space="preserve">If a client </w:t>
      </w:r>
      <w:r w:rsidR="00E0065D">
        <w:rPr>
          <w:rFonts w:cs="Arial"/>
          <w:lang w:val="en-US"/>
        </w:rPr>
        <w:t>is not able to physically sign their ISP and the c</w:t>
      </w:r>
      <w:r>
        <w:rPr>
          <w:rFonts w:cs="Arial"/>
          <w:lang w:val="en-US"/>
        </w:rPr>
        <w:t>lient’s appointed guardian is not able to physically sign the ISP, the department will accept email approval from the client or the client’s guardian, this email approval will need to be attached to the ISP when submitted to the department</w:t>
      </w:r>
      <w:r w:rsidR="003962C9">
        <w:rPr>
          <w:rFonts w:cs="Arial"/>
          <w:lang w:val="en-US"/>
        </w:rPr>
        <w:t xml:space="preserve"> (this email date, is considered the start date of the ISP)</w:t>
      </w:r>
      <w:r>
        <w:rPr>
          <w:rFonts w:cs="Arial"/>
          <w:lang w:val="en-US"/>
        </w:rPr>
        <w:t>.</w:t>
      </w:r>
    </w:p>
    <w:p w14:paraId="260B067D" w14:textId="7BC63F04" w:rsidR="0042688A" w:rsidRDefault="064F313C" w:rsidP="00F961DB">
      <w:pPr>
        <w:spacing w:line="256" w:lineRule="auto"/>
        <w:rPr>
          <w:rFonts w:cs="Arial"/>
          <w:lang w:val="en-US"/>
        </w:rPr>
      </w:pPr>
      <w:r w:rsidRPr="33C18380">
        <w:rPr>
          <w:rFonts w:cs="Arial"/>
          <w:lang w:val="en-US"/>
        </w:rPr>
        <w:t xml:space="preserve">If the client has a Public Guardian appointed, </w:t>
      </w:r>
      <w:r w:rsidR="0042688A" w:rsidRPr="33C18380">
        <w:rPr>
          <w:rFonts w:cs="Arial"/>
          <w:lang w:val="en-US"/>
        </w:rPr>
        <w:t>you must attach</w:t>
      </w:r>
      <w:r w:rsidR="007D0375">
        <w:rPr>
          <w:rFonts w:cs="Arial"/>
          <w:lang w:val="en-US"/>
        </w:rPr>
        <w:t xml:space="preserve"> </w:t>
      </w:r>
      <w:r w:rsidRPr="33C18380">
        <w:rPr>
          <w:rFonts w:cs="Arial"/>
          <w:lang w:val="en-US"/>
        </w:rPr>
        <w:t>a letter/email from the Public Guardian confirming they have received the ISP</w:t>
      </w:r>
      <w:r w:rsidR="007D0375">
        <w:rPr>
          <w:rFonts w:cs="Arial"/>
          <w:lang w:val="en-US"/>
        </w:rPr>
        <w:t>,</w:t>
      </w:r>
      <w:r w:rsidRPr="33C18380">
        <w:rPr>
          <w:rFonts w:cs="Arial"/>
          <w:lang w:val="en-US"/>
        </w:rPr>
        <w:t xml:space="preserve"> in place of </w:t>
      </w:r>
      <w:r w:rsidR="007D0375">
        <w:rPr>
          <w:rFonts w:cs="Arial"/>
          <w:lang w:val="en-US"/>
        </w:rPr>
        <w:t xml:space="preserve">obtaining </w:t>
      </w:r>
      <w:r w:rsidRPr="33C18380">
        <w:rPr>
          <w:rFonts w:cs="Arial"/>
          <w:lang w:val="en-US"/>
        </w:rPr>
        <w:t>a physical signature</w:t>
      </w:r>
      <w:r w:rsidR="00545377">
        <w:rPr>
          <w:rFonts w:cs="Arial"/>
          <w:lang w:val="en-US"/>
        </w:rPr>
        <w:t>. T</w:t>
      </w:r>
      <w:r w:rsidRPr="33C18380">
        <w:rPr>
          <w:rFonts w:cs="Arial"/>
          <w:lang w:val="en-US"/>
        </w:rPr>
        <w:t>his needs to occur for every ISP each year</w:t>
      </w:r>
      <w:r w:rsidR="320F9E68" w:rsidRPr="33C18380">
        <w:rPr>
          <w:rFonts w:cs="Arial"/>
          <w:lang w:val="en-US"/>
        </w:rPr>
        <w:t xml:space="preserve">. </w:t>
      </w:r>
      <w:r w:rsidR="33DA5F50" w:rsidRPr="33C18380">
        <w:rPr>
          <w:rFonts w:cs="Arial"/>
          <w:lang w:val="en-US"/>
        </w:rPr>
        <w:t>T</w:t>
      </w:r>
      <w:r w:rsidRPr="33C18380">
        <w:rPr>
          <w:rFonts w:cs="Arial"/>
          <w:lang w:val="en-US"/>
        </w:rPr>
        <w:t>he department will not accept an email stating ongoing approval provided.</w:t>
      </w:r>
    </w:p>
    <w:p w14:paraId="1004BA09" w14:textId="709517FA" w:rsidR="0042688A" w:rsidRPr="00D332D3" w:rsidRDefault="0042688A" w:rsidP="00F961DB">
      <w:pPr>
        <w:rPr>
          <w:rFonts w:cs="Arial"/>
          <w:lang w:val="en-US"/>
        </w:rPr>
      </w:pPr>
      <w:r w:rsidRPr="00D332D3">
        <w:rPr>
          <w:rFonts w:cs="Arial"/>
          <w:lang w:val="en-US"/>
        </w:rPr>
        <w:t xml:space="preserve">If an ISP cannot be signed by the client </w:t>
      </w:r>
      <w:r w:rsidR="00390E60">
        <w:rPr>
          <w:rFonts w:cs="Arial"/>
          <w:lang w:val="en-US"/>
        </w:rPr>
        <w:t xml:space="preserve">and </w:t>
      </w:r>
      <w:r w:rsidRPr="00D332D3">
        <w:rPr>
          <w:rFonts w:cs="Arial"/>
          <w:lang w:val="en-US"/>
        </w:rPr>
        <w:t xml:space="preserve">the client does not have a </w:t>
      </w:r>
      <w:r>
        <w:rPr>
          <w:rFonts w:cs="Arial"/>
          <w:lang w:val="en-US"/>
        </w:rPr>
        <w:t xml:space="preserve">guardian </w:t>
      </w:r>
      <w:r w:rsidRPr="00D332D3">
        <w:rPr>
          <w:rFonts w:cs="Arial"/>
          <w:lang w:val="en-US"/>
        </w:rPr>
        <w:t xml:space="preserve">to sign on their behalf, the DSOA </w:t>
      </w:r>
      <w:r w:rsidR="009E3355">
        <w:rPr>
          <w:rFonts w:cs="Arial"/>
          <w:lang w:val="en-US"/>
        </w:rPr>
        <w:t>S</w:t>
      </w:r>
      <w:r w:rsidRPr="00D332D3">
        <w:rPr>
          <w:rFonts w:cs="Arial"/>
          <w:lang w:val="en-US"/>
        </w:rPr>
        <w:t xml:space="preserve">ervice </w:t>
      </w:r>
      <w:r w:rsidR="009E3355">
        <w:rPr>
          <w:rFonts w:cs="Arial"/>
          <w:lang w:val="en-US"/>
        </w:rPr>
        <w:t>C</w:t>
      </w:r>
      <w:r w:rsidRPr="00D332D3">
        <w:rPr>
          <w:rFonts w:cs="Arial"/>
          <w:lang w:val="en-US"/>
        </w:rPr>
        <w:t>oordinator must document in a detailed file note explaining</w:t>
      </w:r>
      <w:r w:rsidR="009550D7">
        <w:rPr>
          <w:rFonts w:cs="Arial"/>
          <w:lang w:val="en-US"/>
        </w:rPr>
        <w:t xml:space="preserve"> the following</w:t>
      </w:r>
      <w:r w:rsidRPr="00D332D3">
        <w:rPr>
          <w:rFonts w:cs="Arial"/>
          <w:lang w:val="en-US"/>
        </w:rPr>
        <w:t>:</w:t>
      </w:r>
    </w:p>
    <w:p w14:paraId="2061AFD5" w14:textId="6B2DE193" w:rsidR="0042688A" w:rsidRPr="00D332D3" w:rsidRDefault="0042688A" w:rsidP="00F961DB">
      <w:pPr>
        <w:numPr>
          <w:ilvl w:val="0"/>
          <w:numId w:val="45"/>
        </w:numPr>
        <w:spacing w:line="259" w:lineRule="auto"/>
        <w:rPr>
          <w:rFonts w:cs="Arial"/>
          <w:lang w:val="en-US"/>
        </w:rPr>
      </w:pPr>
      <w:r w:rsidRPr="00D332D3">
        <w:rPr>
          <w:rFonts w:cs="Arial"/>
          <w:lang w:val="en-US"/>
        </w:rPr>
        <w:t>reason why a physical or electronic signature could not be obtained by the client</w:t>
      </w:r>
    </w:p>
    <w:p w14:paraId="5EA33992" w14:textId="324B8624" w:rsidR="0042688A" w:rsidRPr="00D332D3" w:rsidRDefault="0042688A" w:rsidP="00F961DB">
      <w:pPr>
        <w:numPr>
          <w:ilvl w:val="0"/>
          <w:numId w:val="45"/>
        </w:numPr>
        <w:spacing w:line="259" w:lineRule="auto"/>
        <w:rPr>
          <w:rFonts w:cs="Arial"/>
          <w:lang w:val="en-US"/>
        </w:rPr>
      </w:pPr>
      <w:r w:rsidRPr="00D332D3">
        <w:rPr>
          <w:rFonts w:cs="Arial"/>
          <w:lang w:val="en-US"/>
        </w:rPr>
        <w:t>date the ISP was discussed with the client</w:t>
      </w:r>
    </w:p>
    <w:p w14:paraId="36E482E9" w14:textId="628AF2A5" w:rsidR="0042688A" w:rsidRPr="00D332D3" w:rsidRDefault="0042688A" w:rsidP="00F961DB">
      <w:pPr>
        <w:numPr>
          <w:ilvl w:val="0"/>
          <w:numId w:val="45"/>
        </w:numPr>
        <w:spacing w:line="259" w:lineRule="auto"/>
        <w:rPr>
          <w:rFonts w:cs="Arial"/>
          <w:lang w:val="en-US"/>
        </w:rPr>
      </w:pPr>
      <w:r w:rsidRPr="00D332D3">
        <w:rPr>
          <w:rFonts w:cs="Arial"/>
          <w:lang w:val="en-US"/>
        </w:rPr>
        <w:t>who th</w:t>
      </w:r>
      <w:r w:rsidR="004E2467">
        <w:rPr>
          <w:rFonts w:cs="Arial"/>
          <w:lang w:val="en-US"/>
        </w:rPr>
        <w:t>e</w:t>
      </w:r>
      <w:r w:rsidRPr="00D332D3">
        <w:rPr>
          <w:rFonts w:cs="Arial"/>
          <w:lang w:val="en-US"/>
        </w:rPr>
        <w:t xml:space="preserve"> ISP conversation was with (staff member and client</w:t>
      </w:r>
      <w:r>
        <w:rPr>
          <w:rFonts w:cs="Arial"/>
          <w:lang w:val="en-US"/>
        </w:rPr>
        <w:t xml:space="preserve"> names</w:t>
      </w:r>
      <w:r w:rsidRPr="00D332D3">
        <w:rPr>
          <w:rFonts w:cs="Arial"/>
          <w:lang w:val="en-US"/>
        </w:rPr>
        <w:t>)</w:t>
      </w:r>
    </w:p>
    <w:p w14:paraId="777EFB8F" w14:textId="25C7176A" w:rsidR="0042688A" w:rsidRPr="00D332D3" w:rsidRDefault="0042688A" w:rsidP="00F961DB">
      <w:pPr>
        <w:numPr>
          <w:ilvl w:val="0"/>
          <w:numId w:val="45"/>
        </w:numPr>
        <w:spacing w:line="259" w:lineRule="auto"/>
        <w:rPr>
          <w:rFonts w:cs="Arial"/>
          <w:lang w:val="en-US"/>
        </w:rPr>
      </w:pPr>
      <w:r w:rsidRPr="00D332D3">
        <w:rPr>
          <w:rFonts w:cs="Arial"/>
          <w:lang w:val="en-US"/>
        </w:rPr>
        <w:t>when and how a copy of the ISP was provided to the client for their records; and</w:t>
      </w:r>
    </w:p>
    <w:p w14:paraId="5D8591C3" w14:textId="73C73AED" w:rsidR="0042688A" w:rsidRPr="00D332D3" w:rsidRDefault="0042688A" w:rsidP="00F961DB">
      <w:pPr>
        <w:numPr>
          <w:ilvl w:val="0"/>
          <w:numId w:val="45"/>
        </w:numPr>
        <w:spacing w:line="259" w:lineRule="auto"/>
        <w:rPr>
          <w:rFonts w:cs="Arial"/>
          <w:lang w:val="en-US"/>
        </w:rPr>
      </w:pPr>
      <w:r w:rsidRPr="00D332D3">
        <w:rPr>
          <w:rFonts w:cs="Arial"/>
          <w:lang w:val="en-US"/>
        </w:rPr>
        <w:t xml:space="preserve">comments the client </w:t>
      </w:r>
      <w:r w:rsidR="009550D7">
        <w:rPr>
          <w:rFonts w:cs="Arial"/>
          <w:lang w:val="en-US"/>
        </w:rPr>
        <w:t>made</w:t>
      </w:r>
      <w:r w:rsidRPr="00D332D3">
        <w:rPr>
          <w:rFonts w:cs="Arial"/>
          <w:lang w:val="en-US"/>
        </w:rPr>
        <w:t xml:space="preserve"> regarding their ISP when providing verbal consent. </w:t>
      </w:r>
    </w:p>
    <w:p w14:paraId="6835C692" w14:textId="2B9D298D" w:rsidR="0042688A" w:rsidRPr="00D332D3" w:rsidRDefault="064F313C" w:rsidP="00F961DB">
      <w:pPr>
        <w:rPr>
          <w:rFonts w:cs="Arial"/>
          <w:lang w:val="en-US"/>
        </w:rPr>
      </w:pPr>
      <w:r w:rsidRPr="33C18380">
        <w:rPr>
          <w:rFonts w:cs="Arial"/>
          <w:lang w:val="en-US"/>
        </w:rPr>
        <w:t>Th</w:t>
      </w:r>
      <w:r w:rsidR="00BB0A6E">
        <w:rPr>
          <w:rFonts w:cs="Arial"/>
          <w:lang w:val="en-US"/>
        </w:rPr>
        <w:t>e</w:t>
      </w:r>
      <w:r w:rsidRPr="33C18380">
        <w:rPr>
          <w:rFonts w:cs="Arial"/>
          <w:lang w:val="en-US"/>
        </w:rPr>
        <w:t xml:space="preserve"> file note </w:t>
      </w:r>
      <w:r w:rsidR="5687E904" w:rsidRPr="33C18380">
        <w:rPr>
          <w:rFonts w:cs="Arial"/>
          <w:lang w:val="en-US"/>
        </w:rPr>
        <w:t>should</w:t>
      </w:r>
      <w:r w:rsidRPr="33C18380">
        <w:rPr>
          <w:rFonts w:cs="Arial"/>
          <w:lang w:val="en-US"/>
        </w:rPr>
        <w:t xml:space="preserve"> be attached to the ISP document prior to being</w:t>
      </w:r>
      <w:r w:rsidR="5E10DDAC" w:rsidRPr="33C18380">
        <w:rPr>
          <w:rFonts w:cs="Arial"/>
          <w:lang w:val="en-US"/>
        </w:rPr>
        <w:t xml:space="preserve"> </w:t>
      </w:r>
      <w:r w:rsidR="003962C9" w:rsidRPr="33C18380">
        <w:rPr>
          <w:rFonts w:cs="Arial"/>
          <w:lang w:val="en-US"/>
        </w:rPr>
        <w:t>submitted to</w:t>
      </w:r>
      <w:r w:rsidRPr="33C18380">
        <w:rPr>
          <w:rFonts w:cs="Arial"/>
          <w:lang w:val="en-US"/>
        </w:rPr>
        <w:t xml:space="preserve"> the department.</w:t>
      </w:r>
    </w:p>
    <w:p w14:paraId="720FBBFB" w14:textId="68F95546" w:rsidR="0042688A" w:rsidRPr="00D332D3" w:rsidRDefault="064F313C" w:rsidP="00F961DB">
      <w:pPr>
        <w:rPr>
          <w:rFonts w:cs="Arial"/>
          <w:lang w:val="en-US"/>
        </w:rPr>
      </w:pPr>
      <w:r w:rsidRPr="33C18380">
        <w:rPr>
          <w:rFonts w:cs="Arial"/>
          <w:lang w:val="en-US"/>
        </w:rPr>
        <w:t xml:space="preserve">If </w:t>
      </w:r>
      <w:r w:rsidR="00BB0A6E">
        <w:rPr>
          <w:rFonts w:cs="Arial"/>
          <w:lang w:val="en-US"/>
        </w:rPr>
        <w:t>the</w:t>
      </w:r>
      <w:r w:rsidRPr="33C18380">
        <w:rPr>
          <w:rFonts w:cs="Arial"/>
          <w:lang w:val="en-US"/>
        </w:rPr>
        <w:t xml:space="preserve"> client does not have a </w:t>
      </w:r>
      <w:r w:rsidR="1D6DCFA4" w:rsidRPr="33C18380">
        <w:rPr>
          <w:rFonts w:cs="Arial"/>
          <w:lang w:val="en-US"/>
        </w:rPr>
        <w:t xml:space="preserve">guardian </w:t>
      </w:r>
      <w:r w:rsidRPr="33C18380">
        <w:rPr>
          <w:rFonts w:cs="Arial"/>
          <w:lang w:val="en-US"/>
        </w:rPr>
        <w:t>and</w:t>
      </w:r>
      <w:r w:rsidR="3FBC0B3C" w:rsidRPr="33C18380">
        <w:rPr>
          <w:rFonts w:cs="Arial"/>
          <w:lang w:val="en-US"/>
        </w:rPr>
        <w:t>/or</w:t>
      </w:r>
      <w:r w:rsidRPr="33C18380">
        <w:rPr>
          <w:rFonts w:cs="Arial"/>
          <w:lang w:val="en-US"/>
        </w:rPr>
        <w:t xml:space="preserve"> does not have capacity to understand </w:t>
      </w:r>
      <w:r w:rsidR="008B2C0A">
        <w:rPr>
          <w:rFonts w:cs="Arial"/>
          <w:lang w:val="en-US"/>
        </w:rPr>
        <w:t>or</w:t>
      </w:r>
      <w:r w:rsidRPr="33C18380">
        <w:rPr>
          <w:rFonts w:cs="Arial"/>
          <w:lang w:val="en-US"/>
        </w:rPr>
        <w:t xml:space="preserve"> participate in the ISP discussion, </w:t>
      </w:r>
      <w:r w:rsidR="389CAEBA" w:rsidRPr="33C18380">
        <w:rPr>
          <w:rFonts w:cs="Arial"/>
          <w:lang w:val="en-US"/>
        </w:rPr>
        <w:t xml:space="preserve">the DSOA </w:t>
      </w:r>
      <w:r w:rsidR="00402151">
        <w:rPr>
          <w:rFonts w:cs="Arial"/>
          <w:lang w:val="en-US"/>
        </w:rPr>
        <w:t>S</w:t>
      </w:r>
      <w:r w:rsidR="389CAEBA" w:rsidRPr="33C18380">
        <w:rPr>
          <w:rFonts w:cs="Arial"/>
          <w:lang w:val="en-US"/>
        </w:rPr>
        <w:t xml:space="preserve">ervice </w:t>
      </w:r>
      <w:r w:rsidR="00402151">
        <w:rPr>
          <w:rFonts w:cs="Arial"/>
          <w:lang w:val="en-US"/>
        </w:rPr>
        <w:t>C</w:t>
      </w:r>
      <w:r w:rsidR="389CAEBA" w:rsidRPr="33C18380">
        <w:rPr>
          <w:rFonts w:cs="Arial"/>
          <w:lang w:val="en-US"/>
        </w:rPr>
        <w:t xml:space="preserve">oordinator </w:t>
      </w:r>
      <w:r w:rsidR="008B2C0A">
        <w:rPr>
          <w:rFonts w:cs="Arial"/>
          <w:lang w:val="en-US"/>
        </w:rPr>
        <w:t>must</w:t>
      </w:r>
      <w:r w:rsidRPr="33C18380">
        <w:rPr>
          <w:rFonts w:cs="Arial"/>
          <w:lang w:val="en-US"/>
        </w:rPr>
        <w:t xml:space="preserve"> document this </w:t>
      </w:r>
      <w:r w:rsidR="3C1FD75C" w:rsidRPr="33C18380">
        <w:rPr>
          <w:rFonts w:cs="Arial"/>
          <w:lang w:val="en-US"/>
        </w:rPr>
        <w:t>i</w:t>
      </w:r>
      <w:r w:rsidRPr="33C18380">
        <w:rPr>
          <w:rFonts w:cs="Arial"/>
          <w:lang w:val="en-US"/>
        </w:rPr>
        <w:t>n the file note</w:t>
      </w:r>
      <w:r w:rsidR="005B4446">
        <w:rPr>
          <w:rFonts w:cs="Arial"/>
          <w:lang w:val="en-US"/>
        </w:rPr>
        <w:t>.</w:t>
      </w:r>
      <w:r w:rsidRPr="33C18380">
        <w:rPr>
          <w:rFonts w:cs="Arial"/>
          <w:lang w:val="en-US"/>
        </w:rPr>
        <w:t xml:space="preserve"> </w:t>
      </w:r>
      <w:r w:rsidR="003F2B06">
        <w:rPr>
          <w:rFonts w:cs="Arial"/>
          <w:lang w:val="en-US"/>
        </w:rPr>
        <w:t>D</w:t>
      </w:r>
      <w:r w:rsidRPr="33C18380">
        <w:rPr>
          <w:rFonts w:cs="Arial"/>
          <w:lang w:val="en-US"/>
        </w:rPr>
        <w:t xml:space="preserve">etails </w:t>
      </w:r>
      <w:r w:rsidR="003F2B06">
        <w:rPr>
          <w:rFonts w:cs="Arial"/>
          <w:lang w:val="en-US"/>
        </w:rPr>
        <w:t>about</w:t>
      </w:r>
      <w:r w:rsidRPr="33C18380">
        <w:rPr>
          <w:rFonts w:cs="Arial"/>
          <w:lang w:val="en-US"/>
        </w:rPr>
        <w:t xml:space="preserve"> </w:t>
      </w:r>
      <w:r w:rsidR="17347466" w:rsidRPr="33C18380">
        <w:rPr>
          <w:rFonts w:cs="Arial"/>
          <w:lang w:val="en-US"/>
        </w:rPr>
        <w:t>the</w:t>
      </w:r>
      <w:r w:rsidRPr="33C18380">
        <w:rPr>
          <w:rFonts w:cs="Arial"/>
          <w:lang w:val="en-US"/>
        </w:rPr>
        <w:t xml:space="preserve"> steps the DSOA Service Coordinator is taking to arrange a suitable guardian for the client for future ISP submissions</w:t>
      </w:r>
      <w:r w:rsidR="003F2B06">
        <w:rPr>
          <w:rFonts w:cs="Arial"/>
          <w:lang w:val="en-US"/>
        </w:rPr>
        <w:t xml:space="preserve"> must also be included</w:t>
      </w:r>
      <w:r w:rsidRPr="33C18380">
        <w:rPr>
          <w:rFonts w:cs="Arial"/>
          <w:lang w:val="en-US"/>
        </w:rPr>
        <w:t>.</w:t>
      </w:r>
    </w:p>
    <w:p w14:paraId="2EDA6BE2" w14:textId="77777777" w:rsidR="0042123D" w:rsidRDefault="064F313C" w:rsidP="00F961DB">
      <w:pPr>
        <w:rPr>
          <w:rFonts w:cs="Arial"/>
          <w:lang w:val="en-US"/>
        </w:rPr>
      </w:pPr>
      <w:r w:rsidRPr="33C18380">
        <w:rPr>
          <w:rFonts w:cs="Arial"/>
          <w:lang w:val="en-US"/>
        </w:rPr>
        <w:t xml:space="preserve">Please note, if the client </w:t>
      </w:r>
      <w:r w:rsidR="50C104DB" w:rsidRPr="33C18380">
        <w:rPr>
          <w:rFonts w:cs="Arial"/>
          <w:lang w:val="en-US"/>
        </w:rPr>
        <w:t>requires</w:t>
      </w:r>
      <w:r w:rsidRPr="33C18380">
        <w:rPr>
          <w:rFonts w:cs="Arial"/>
          <w:lang w:val="en-US"/>
        </w:rPr>
        <w:t xml:space="preserve"> an independent assessment</w:t>
      </w:r>
      <w:r w:rsidR="00A521DC">
        <w:rPr>
          <w:rFonts w:cs="Arial"/>
          <w:lang w:val="en-US"/>
        </w:rPr>
        <w:t xml:space="preserve"> to</w:t>
      </w:r>
      <w:r w:rsidRPr="33C18380">
        <w:rPr>
          <w:rFonts w:cs="Arial"/>
          <w:lang w:val="en-US"/>
        </w:rPr>
        <w:t xml:space="preserve"> be completed through a Change in Needs </w:t>
      </w:r>
      <w:r w:rsidR="0042123D">
        <w:rPr>
          <w:rFonts w:cs="Arial"/>
          <w:lang w:val="en-US"/>
        </w:rPr>
        <w:t>a</w:t>
      </w:r>
      <w:r w:rsidRPr="33C18380">
        <w:rPr>
          <w:rFonts w:cs="Arial"/>
          <w:lang w:val="en-US"/>
        </w:rPr>
        <w:t>pplication, this will require a physical signature for consent to proceed</w:t>
      </w:r>
      <w:r w:rsidR="62E9D96B" w:rsidRPr="33C18380">
        <w:rPr>
          <w:rFonts w:cs="Arial"/>
          <w:lang w:val="en-US"/>
        </w:rPr>
        <w:t>.</w:t>
      </w:r>
      <w:r w:rsidRPr="33C18380">
        <w:rPr>
          <w:rFonts w:cs="Arial"/>
          <w:lang w:val="en-US"/>
        </w:rPr>
        <w:t xml:space="preserve"> </w:t>
      </w:r>
    </w:p>
    <w:p w14:paraId="60AB906E" w14:textId="5E599C9F" w:rsidR="0042688A" w:rsidRPr="0031725E" w:rsidRDefault="31A14594" w:rsidP="00F961DB">
      <w:pPr>
        <w:rPr>
          <w:rFonts w:cs="Arial"/>
          <w:lang w:val="en-US"/>
        </w:rPr>
      </w:pPr>
      <w:r w:rsidRPr="33C18380">
        <w:rPr>
          <w:rFonts w:cs="Arial"/>
          <w:lang w:val="en-US"/>
        </w:rPr>
        <w:t>T</w:t>
      </w:r>
      <w:r w:rsidR="064F313C" w:rsidRPr="33C18380">
        <w:rPr>
          <w:rFonts w:cs="Arial"/>
          <w:lang w:val="en-US"/>
        </w:rPr>
        <w:t xml:space="preserve">he department </w:t>
      </w:r>
      <w:r w:rsidR="2A49A5C3" w:rsidRPr="33C18380">
        <w:rPr>
          <w:rFonts w:cs="Arial"/>
          <w:lang w:val="en-US"/>
        </w:rPr>
        <w:t>can</w:t>
      </w:r>
      <w:r w:rsidR="064F313C" w:rsidRPr="33C18380">
        <w:rPr>
          <w:rFonts w:cs="Arial"/>
          <w:lang w:val="en-US"/>
        </w:rPr>
        <w:t xml:space="preserve">not direct or provide DSOA </w:t>
      </w:r>
      <w:r w:rsidR="008E0836">
        <w:rPr>
          <w:rFonts w:cs="Arial"/>
          <w:lang w:val="en-US"/>
        </w:rPr>
        <w:t>S</w:t>
      </w:r>
      <w:r w:rsidR="064F313C" w:rsidRPr="33C18380">
        <w:rPr>
          <w:rFonts w:cs="Arial"/>
          <w:lang w:val="en-US"/>
        </w:rPr>
        <w:t xml:space="preserve">ervice </w:t>
      </w:r>
      <w:r w:rsidR="008E0836">
        <w:rPr>
          <w:rFonts w:cs="Arial"/>
          <w:lang w:val="en-US"/>
        </w:rPr>
        <w:t>C</w:t>
      </w:r>
      <w:r w:rsidR="064F313C" w:rsidRPr="33C18380">
        <w:rPr>
          <w:rFonts w:cs="Arial"/>
          <w:lang w:val="en-US"/>
        </w:rPr>
        <w:t xml:space="preserve">oordinators with advice about resolving </w:t>
      </w:r>
      <w:r w:rsidR="008E0836">
        <w:rPr>
          <w:rFonts w:cs="Arial"/>
          <w:lang w:val="en-US"/>
        </w:rPr>
        <w:t>the</w:t>
      </w:r>
      <w:r w:rsidR="064F313C" w:rsidRPr="33C18380">
        <w:rPr>
          <w:rFonts w:cs="Arial"/>
          <w:lang w:val="en-US"/>
        </w:rPr>
        <w:t xml:space="preserve"> client’s guardianship. You may need to seek legal advice about how to navigate the process to seek guardianship in the state</w:t>
      </w:r>
      <w:r w:rsidR="4AFC8EDA" w:rsidRPr="33C18380">
        <w:rPr>
          <w:rFonts w:cs="Arial"/>
          <w:lang w:val="en-US"/>
        </w:rPr>
        <w:t xml:space="preserve"> or territory </w:t>
      </w:r>
      <w:r w:rsidR="064F313C" w:rsidRPr="33C18380">
        <w:rPr>
          <w:rFonts w:cs="Arial"/>
          <w:lang w:val="en-US"/>
        </w:rPr>
        <w:t>your client resides.</w:t>
      </w:r>
    </w:p>
    <w:p w14:paraId="7C8B0721" w14:textId="0F9181AC" w:rsidR="00F72598" w:rsidRPr="00F961DB" w:rsidRDefault="00F72598" w:rsidP="00F961DB">
      <w:pPr>
        <w:pStyle w:val="Heading2"/>
      </w:pPr>
      <w:r w:rsidRPr="00F961DB">
        <w:t>The ISP does not have to include:</w:t>
      </w:r>
    </w:p>
    <w:p w14:paraId="368EE646" w14:textId="43AC08EB" w:rsidR="00451792" w:rsidRDefault="00451792" w:rsidP="00451792">
      <w:r>
        <w:t xml:space="preserve">The ISP does not need to include intermittent or ad hoc services (referred to as </w:t>
      </w:r>
      <w:r w:rsidR="008C76E4">
        <w:t>‘</w:t>
      </w:r>
      <w:r>
        <w:t>Irregular Supports</w:t>
      </w:r>
      <w:r w:rsidR="008C76E4">
        <w:t>’</w:t>
      </w:r>
      <w:r>
        <w:t xml:space="preserve">). Irregular Supports are unexpected circumstances that disrupt the usual delivery </w:t>
      </w:r>
      <w:r>
        <w:lastRenderedPageBreak/>
        <w:t>of services. For example, if a client is unwell and cannot attend a day program, they may instead require unplanned support at home.</w:t>
      </w:r>
    </w:p>
    <w:p w14:paraId="25CA1BB2" w14:textId="5BA62F68" w:rsidR="00F72598" w:rsidRPr="00F961DB" w:rsidRDefault="00F72598" w:rsidP="00F961DB">
      <w:pPr>
        <w:pStyle w:val="Heading2"/>
      </w:pPr>
      <w:r w:rsidRPr="00F961DB">
        <w:t>Making changes to care</w:t>
      </w:r>
    </w:p>
    <w:p w14:paraId="2A536EBC" w14:textId="41250699" w:rsidR="00C93D1F" w:rsidRPr="001B55C7" w:rsidRDefault="26972604" w:rsidP="00C93D1F">
      <w:r>
        <w:t xml:space="preserve">A client’s ISP must be updated within 10 </w:t>
      </w:r>
      <w:r w:rsidR="0266D3D4">
        <w:t xml:space="preserve">business </w:t>
      </w:r>
      <w:r>
        <w:t>days to reflect any changes</w:t>
      </w:r>
      <w:r w:rsidR="0CA1E44E">
        <w:t xml:space="preserve"> to their supports provided, or any changes to their funding amounts</w:t>
      </w:r>
      <w:r>
        <w:t xml:space="preserve">. </w:t>
      </w:r>
      <w:r w:rsidR="635ABC99">
        <w:t>For example</w:t>
      </w:r>
      <w:r w:rsidR="00D8464A">
        <w:t>,</w:t>
      </w:r>
      <w:r w:rsidR="635ABC99">
        <w:t xml:space="preserve"> </w:t>
      </w:r>
      <w:r>
        <w:t xml:space="preserve">changes made </w:t>
      </w:r>
      <w:r w:rsidR="0CA1E44E">
        <w:t xml:space="preserve">through an approved </w:t>
      </w:r>
      <w:hyperlink r:id="rId14" w:history="1">
        <w:r w:rsidR="0042123D">
          <w:rPr>
            <w:rStyle w:val="Hyperlink"/>
          </w:rPr>
          <w:t xml:space="preserve">Change of Needs application </w:t>
        </w:r>
      </w:hyperlink>
      <w:r w:rsidR="0CA1E44E">
        <w:t>or</w:t>
      </w:r>
      <w:r>
        <w:t xml:space="preserve"> </w:t>
      </w:r>
      <w:r w:rsidR="0CA1E44E">
        <w:t xml:space="preserve">an </w:t>
      </w:r>
      <w:r w:rsidR="00877C6C">
        <w:t>i</w:t>
      </w:r>
      <w:r w:rsidR="4D82DE72">
        <w:t xml:space="preserve">ndependent </w:t>
      </w:r>
      <w:r w:rsidR="0CA1E44E">
        <w:t>assessment</w:t>
      </w:r>
      <w:r>
        <w:t xml:space="preserve"> (</w:t>
      </w:r>
      <w:r w:rsidR="0118ABD9">
        <w:t>s</w:t>
      </w:r>
      <w:r>
        <w:t xml:space="preserve">ee </w:t>
      </w:r>
      <w:r w:rsidR="4427C7FA">
        <w:t>s</w:t>
      </w:r>
      <w:r>
        <w:t xml:space="preserve">ection </w:t>
      </w:r>
      <w:r w:rsidR="3E113784">
        <w:t xml:space="preserve">3.3 and </w:t>
      </w:r>
      <w:r>
        <w:t xml:space="preserve">3.4 of the </w:t>
      </w:r>
      <w:hyperlink r:id="rId15">
        <w:r w:rsidRPr="33C18380">
          <w:rPr>
            <w:rStyle w:val="Hyperlink"/>
          </w:rPr>
          <w:t xml:space="preserve">DSOA </w:t>
        </w:r>
        <w:r w:rsidR="155BCFB5" w:rsidRPr="33C18380">
          <w:rPr>
            <w:rStyle w:val="Hyperlink"/>
          </w:rPr>
          <w:t xml:space="preserve">Program </w:t>
        </w:r>
        <w:r w:rsidRPr="33C18380">
          <w:rPr>
            <w:rStyle w:val="Hyperlink"/>
          </w:rPr>
          <w:t>Manual</w:t>
        </w:r>
      </w:hyperlink>
      <w:r w:rsidR="0CA1E44E">
        <w:t>)</w:t>
      </w:r>
      <w:r>
        <w:t>.</w:t>
      </w:r>
      <w:r w:rsidR="0CA1E44E">
        <w:t xml:space="preserve"> </w:t>
      </w:r>
    </w:p>
    <w:p w14:paraId="26569217" w14:textId="6CBB189A" w:rsidR="00200703" w:rsidRDefault="00877C6C" w:rsidP="00C93D1F">
      <w:r>
        <w:t>The DSOA Service Coordinator</w:t>
      </w:r>
      <w:r w:rsidRPr="001B55C7">
        <w:t xml:space="preserve"> </w:t>
      </w:r>
      <w:r w:rsidR="00615B4F" w:rsidRPr="001B55C7">
        <w:t xml:space="preserve">must email </w:t>
      </w:r>
      <w:r w:rsidR="00724D7F" w:rsidRPr="001B55C7">
        <w:t>a</w:t>
      </w:r>
      <w:r w:rsidR="00C93D1F" w:rsidRPr="001B55C7">
        <w:t>ll updated ISPs</w:t>
      </w:r>
      <w:r w:rsidR="00724D7F" w:rsidRPr="001B55C7">
        <w:t xml:space="preserve"> </w:t>
      </w:r>
      <w:r w:rsidR="00EA5D4F" w:rsidRPr="001B55C7">
        <w:t xml:space="preserve">within 10 business days of being </w:t>
      </w:r>
      <w:r w:rsidR="00B83CFF">
        <w:t xml:space="preserve">completed </w:t>
      </w:r>
      <w:r w:rsidR="00EA5D4F" w:rsidRPr="001B55C7">
        <w:t xml:space="preserve">and signed </w:t>
      </w:r>
      <w:r w:rsidR="00C93D1F" w:rsidRPr="001B55C7">
        <w:t xml:space="preserve">to </w:t>
      </w:r>
      <w:hyperlink r:id="rId16" w:history="1">
        <w:r w:rsidR="00724D7F" w:rsidRPr="001B55C7">
          <w:rPr>
            <w:rStyle w:val="Hyperlink"/>
          </w:rPr>
          <w:t>dsoacompliance@health.gov.au</w:t>
        </w:r>
      </w:hyperlink>
      <w:r w:rsidR="00756B03" w:rsidRPr="001B55C7">
        <w:t xml:space="preserve"> </w:t>
      </w:r>
      <w:r w:rsidR="00C93D1F" w:rsidRPr="001B55C7">
        <w:t xml:space="preserve">and </w:t>
      </w:r>
      <w:r w:rsidR="0098040B">
        <w:t xml:space="preserve">copy </w:t>
      </w:r>
      <w:r w:rsidR="008861EE">
        <w:t xml:space="preserve">in </w:t>
      </w:r>
      <w:r w:rsidR="00C93D1F" w:rsidRPr="001B55C7">
        <w:t>you</w:t>
      </w:r>
      <w:r w:rsidR="00756B03" w:rsidRPr="001B55C7">
        <w:t>r</w:t>
      </w:r>
      <w:r w:rsidR="00C93D1F" w:rsidRPr="001B55C7">
        <w:t xml:space="preserve"> Funding Arrangement Manager</w:t>
      </w:r>
      <w:r w:rsidR="008861EE">
        <w:t xml:space="preserve"> (FAM)</w:t>
      </w:r>
      <w:r w:rsidR="00EA5D4F" w:rsidRPr="001B55C7">
        <w:t>.</w:t>
      </w:r>
      <w:r w:rsidR="00C93D1F">
        <w:t xml:space="preserve"> </w:t>
      </w:r>
    </w:p>
    <w:p w14:paraId="2E9D6F53" w14:textId="77777777" w:rsidR="002B4B21" w:rsidRPr="009C14C1" w:rsidRDefault="002B4B21" w:rsidP="00F961DB">
      <w:pPr>
        <w:pStyle w:val="Heading2"/>
      </w:pPr>
      <w:r w:rsidRPr="009C14C1">
        <w:t xml:space="preserve">More information </w:t>
      </w:r>
    </w:p>
    <w:p w14:paraId="0ED11A08" w14:textId="60ABBD4F" w:rsidR="002B4B21" w:rsidRPr="00B3375A" w:rsidRDefault="002B4B21" w:rsidP="00C93D1F">
      <w:r>
        <w:t xml:space="preserve">For more information about ISPs, please refer </w:t>
      </w:r>
      <w:r w:rsidR="004D5EE1" w:rsidRPr="00644404">
        <w:t>section 3.1</w:t>
      </w:r>
      <w:r w:rsidR="004D5EE1">
        <w:t xml:space="preserve"> of</w:t>
      </w:r>
      <w:r>
        <w:t xml:space="preserve"> the </w:t>
      </w:r>
      <w:hyperlink r:id="rId17" w:history="1">
        <w:r w:rsidRPr="00E241FC">
          <w:rPr>
            <w:rStyle w:val="Hyperlink"/>
          </w:rPr>
          <w:t>DSOA Program Manual</w:t>
        </w:r>
      </w:hyperlink>
      <w:r>
        <w:t>.</w:t>
      </w:r>
    </w:p>
    <w:sectPr w:rsidR="002B4B21" w:rsidRPr="00B3375A" w:rsidSect="00AA6B70">
      <w:headerReference w:type="even" r:id="rId18"/>
      <w:headerReference w:type="default" r:id="rId19"/>
      <w:footerReference w:type="even" r:id="rId20"/>
      <w:footerReference w:type="default" r:id="rId21"/>
      <w:headerReference w:type="first" r:id="rId22"/>
      <w:footerReference w:type="first" r:id="rId23"/>
      <w:pgSz w:w="11906" w:h="16838"/>
      <w:pgMar w:top="1440" w:right="991" w:bottom="1276" w:left="1134" w:header="15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D869" w14:textId="77777777" w:rsidR="001D012E" w:rsidRDefault="001D012E" w:rsidP="0076491B">
      <w:pPr>
        <w:spacing w:before="0" w:after="0" w:line="240" w:lineRule="auto"/>
      </w:pPr>
      <w:r>
        <w:separator/>
      </w:r>
    </w:p>
  </w:endnote>
  <w:endnote w:type="continuationSeparator" w:id="0">
    <w:p w14:paraId="1C30B4B4" w14:textId="77777777" w:rsidR="001D012E" w:rsidRDefault="001D012E"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472F" w14:textId="3AF072A7" w:rsidR="004930FA" w:rsidRDefault="00A27B06">
    <w:pPr>
      <w:pStyle w:val="Footer"/>
    </w:pPr>
    <w:r>
      <w:rPr>
        <w:noProof/>
      </w:rPr>
      <mc:AlternateContent>
        <mc:Choice Requires="wps">
          <w:drawing>
            <wp:anchor distT="0" distB="0" distL="0" distR="0" simplePos="0" relativeHeight="251662336" behindDoc="0" locked="0" layoutInCell="1" allowOverlap="1" wp14:anchorId="356B4EA1" wp14:editId="34965F92">
              <wp:simplePos x="635" y="635"/>
              <wp:positionH relativeFrom="page">
                <wp:align>center</wp:align>
              </wp:positionH>
              <wp:positionV relativeFrom="page">
                <wp:align>bottom</wp:align>
              </wp:positionV>
              <wp:extent cx="551815" cy="480695"/>
              <wp:effectExtent l="0" t="0" r="635" b="0"/>
              <wp:wrapNone/>
              <wp:docPr id="6502894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067B4A" w14:textId="15B4B621" w:rsidR="00A27B06" w:rsidRPr="00A27B06" w:rsidRDefault="00A27B06" w:rsidP="00A27B06">
                          <w:pPr>
                            <w:spacing w:after="0"/>
                            <w:rPr>
                              <w:rFonts w:ascii="Calibri" w:eastAsia="Calibri" w:hAnsi="Calibri" w:cs="Calibri"/>
                              <w:noProof/>
                              <w:color w:val="FF0000"/>
                            </w:rPr>
                          </w:pPr>
                          <w:r w:rsidRPr="00A27B0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B4EA1"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A067B4A" w14:textId="15B4B621" w:rsidR="00A27B06" w:rsidRPr="00A27B06" w:rsidRDefault="00A27B06" w:rsidP="00A27B06">
                    <w:pPr>
                      <w:spacing w:after="0"/>
                      <w:rPr>
                        <w:rFonts w:ascii="Calibri" w:eastAsia="Calibri" w:hAnsi="Calibri" w:cs="Calibri"/>
                        <w:noProof/>
                        <w:color w:val="FF0000"/>
                      </w:rPr>
                    </w:pPr>
                    <w:r w:rsidRPr="00A27B0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D824" w14:textId="78B7EE2E" w:rsidR="00536134" w:rsidRPr="004930FA" w:rsidRDefault="001D012E" w:rsidP="004930FA">
    <w:pPr>
      <w:pStyle w:val="Footer"/>
      <w:jc w:val="right"/>
    </w:pPr>
    <w:sdt>
      <w:sdtPr>
        <w:id w:val="935557852"/>
        <w:docPartObj>
          <w:docPartGallery w:val="Page Numbers (Bottom of Page)"/>
          <w:docPartUnique/>
        </w:docPartObj>
      </w:sdtPr>
      <w:sdtEndPr>
        <w:rPr>
          <w:noProof/>
        </w:rPr>
      </w:sdtEndPr>
      <w:sdtContent>
        <w:r w:rsidR="004930FA" w:rsidRPr="004930FA">
          <w:t>Appendix C: How to fill out the ISP template (</w:t>
        </w:r>
        <w:r w:rsidR="006243E5">
          <w:t>July 2026</w:t>
        </w:r>
        <w:r w:rsidR="004930FA" w:rsidRPr="004930FA">
          <w:t>)</w:t>
        </w:r>
        <w:r w:rsidR="004930FA">
          <w:t xml:space="preserve">                                                </w:t>
        </w:r>
        <w:r w:rsidR="004930FA">
          <w:fldChar w:fldCharType="begin"/>
        </w:r>
        <w:r w:rsidR="004930FA">
          <w:instrText xml:space="preserve"> PAGE   \* MERGEFORMAT </w:instrText>
        </w:r>
        <w:r w:rsidR="004930FA">
          <w:fldChar w:fldCharType="separate"/>
        </w:r>
        <w:r w:rsidR="004930FA">
          <w:t>1</w:t>
        </w:r>
        <w:r w:rsidR="004930F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A232" w14:textId="758AC3CF" w:rsidR="00A11FEB" w:rsidRPr="00A11FEB" w:rsidRDefault="001D012E" w:rsidP="004930FA">
    <w:pPr>
      <w:pStyle w:val="Footer"/>
      <w:jc w:val="right"/>
    </w:pPr>
    <w:sdt>
      <w:sdtPr>
        <w:id w:val="-1609416895"/>
        <w:docPartObj>
          <w:docPartGallery w:val="Page Numbers (Bottom of Page)"/>
          <w:docPartUnique/>
        </w:docPartObj>
      </w:sdtPr>
      <w:sdtEndPr>
        <w:rPr>
          <w:noProof/>
        </w:rPr>
      </w:sdtEndPr>
      <w:sdtContent>
        <w:r w:rsidR="004930FA" w:rsidRPr="004930FA">
          <w:t>Appendix C: How to fill out the ISP template (</w:t>
        </w:r>
        <w:r w:rsidR="00680E26">
          <w:t>July 2026 – v2</w:t>
        </w:r>
        <w:r w:rsidR="004930FA" w:rsidRPr="004930FA">
          <w:t>)</w:t>
        </w:r>
        <w:r w:rsidR="004930FA">
          <w:t xml:space="preserve">                                                </w:t>
        </w:r>
        <w:r w:rsidR="004930FA">
          <w:fldChar w:fldCharType="begin"/>
        </w:r>
        <w:r w:rsidR="004930FA">
          <w:instrText xml:space="preserve"> PAGE   \* MERGEFORMAT </w:instrText>
        </w:r>
        <w:r w:rsidR="004930FA">
          <w:fldChar w:fldCharType="separate"/>
        </w:r>
        <w:r w:rsidR="004930FA">
          <w:rPr>
            <w:noProof/>
          </w:rPr>
          <w:t>2</w:t>
        </w:r>
        <w:r w:rsidR="004930F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7A48" w14:textId="77777777" w:rsidR="001D012E" w:rsidRDefault="001D012E" w:rsidP="0076491B">
      <w:pPr>
        <w:spacing w:before="0" w:after="0" w:line="240" w:lineRule="auto"/>
      </w:pPr>
      <w:r>
        <w:separator/>
      </w:r>
    </w:p>
  </w:footnote>
  <w:footnote w:type="continuationSeparator" w:id="0">
    <w:p w14:paraId="7B099BC2" w14:textId="77777777" w:rsidR="001D012E" w:rsidRDefault="001D012E"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A29E" w14:textId="52DFB8B5" w:rsidR="004930FA" w:rsidRDefault="00A27B06">
    <w:pPr>
      <w:pStyle w:val="Header"/>
    </w:pPr>
    <w:r>
      <w:rPr>
        <w:noProof/>
      </w:rPr>
      <mc:AlternateContent>
        <mc:Choice Requires="wps">
          <w:drawing>
            <wp:anchor distT="0" distB="0" distL="0" distR="0" simplePos="0" relativeHeight="251659264" behindDoc="0" locked="0" layoutInCell="1" allowOverlap="1" wp14:anchorId="6BBDD064" wp14:editId="5E457299">
              <wp:simplePos x="635" y="635"/>
              <wp:positionH relativeFrom="page">
                <wp:align>center</wp:align>
              </wp:positionH>
              <wp:positionV relativeFrom="page">
                <wp:align>top</wp:align>
              </wp:positionV>
              <wp:extent cx="551815" cy="480695"/>
              <wp:effectExtent l="0" t="0" r="635" b="14605"/>
              <wp:wrapNone/>
              <wp:docPr id="21362723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829D024" w14:textId="2722D18B" w:rsidR="00A27B06" w:rsidRPr="00A27B06" w:rsidRDefault="00A27B06" w:rsidP="00A27B06">
                          <w:pPr>
                            <w:spacing w:after="0"/>
                            <w:rPr>
                              <w:rFonts w:ascii="Calibri" w:eastAsia="Calibri" w:hAnsi="Calibri" w:cs="Calibri"/>
                              <w:noProof/>
                              <w:color w:val="FF0000"/>
                            </w:rPr>
                          </w:pPr>
                          <w:r w:rsidRPr="00A27B0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DD064"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829D024" w14:textId="2722D18B" w:rsidR="00A27B06" w:rsidRPr="00A27B06" w:rsidRDefault="00A27B06" w:rsidP="00A27B06">
                    <w:pPr>
                      <w:spacing w:after="0"/>
                      <w:rPr>
                        <w:rFonts w:ascii="Calibri" w:eastAsia="Calibri" w:hAnsi="Calibri" w:cs="Calibri"/>
                        <w:noProof/>
                        <w:color w:val="FF0000"/>
                      </w:rPr>
                    </w:pPr>
                    <w:r w:rsidRPr="00A27B0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0583" w14:textId="5D984A15" w:rsidR="004930FA" w:rsidRDefault="00493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E448" w14:textId="0F3FAAF5" w:rsidR="0076491B" w:rsidRDefault="009E060C">
    <w:pPr>
      <w:pStyle w:val="Header"/>
    </w:pPr>
    <w:r>
      <w:rPr>
        <w:noProof/>
      </w:rPr>
      <w:drawing>
        <wp:anchor distT="0" distB="0" distL="114300" distR="114300" simplePos="0" relativeHeight="251665408" behindDoc="0" locked="0" layoutInCell="1" allowOverlap="1" wp14:anchorId="33D628C8" wp14:editId="225B8F99">
          <wp:simplePos x="0" y="0"/>
          <wp:positionH relativeFrom="page">
            <wp:posOffset>-3810</wp:posOffset>
          </wp:positionH>
          <wp:positionV relativeFrom="page">
            <wp:posOffset>4445</wp:posOffset>
          </wp:positionV>
          <wp:extent cx="7559675" cy="1981835"/>
          <wp:effectExtent l="0" t="0" r="3175" b="0"/>
          <wp:wrapNone/>
          <wp:docPr id="1916431369" name="Picture 1916431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r w:rsidR="00A27B06">
      <w:rPr>
        <w:noProof/>
      </w:rPr>
      <mc:AlternateContent>
        <mc:Choice Requires="wps">
          <w:drawing>
            <wp:anchor distT="0" distB="0" distL="0" distR="0" simplePos="0" relativeHeight="251658240" behindDoc="0" locked="0" layoutInCell="1" allowOverlap="1" wp14:anchorId="4E2DBD3A" wp14:editId="11C3F5B0">
              <wp:simplePos x="723900" y="962025"/>
              <wp:positionH relativeFrom="page">
                <wp:align>center</wp:align>
              </wp:positionH>
              <wp:positionV relativeFrom="page">
                <wp:align>top</wp:align>
              </wp:positionV>
              <wp:extent cx="551815" cy="480695"/>
              <wp:effectExtent l="0" t="0" r="635" b="14605"/>
              <wp:wrapNone/>
              <wp:docPr id="18588559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E87EE7F" w14:textId="1FD578A6" w:rsidR="00A27B06" w:rsidRPr="00A27B06" w:rsidRDefault="00A27B06" w:rsidP="00A27B06">
                          <w:pPr>
                            <w:spacing w:after="0"/>
                            <w:rPr>
                              <w:rFonts w:ascii="Calibri" w:eastAsia="Calibri" w:hAnsi="Calibri" w:cs="Calibri"/>
                              <w:noProof/>
                              <w:color w:val="FF0000"/>
                            </w:rPr>
                          </w:pPr>
                          <w:r w:rsidRPr="00A27B0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DBD3A" id="_x0000_t202" coordsize="21600,21600" o:spt="202" path="m,l,21600r21600,l21600,xe">
              <v:stroke joinstyle="miter"/>
              <v:path gradientshapeok="t" o:connecttype="rect"/>
            </v:shapetype>
            <v:shape id="Text Box 1" o:spid="_x0000_s1028"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5E87EE7F" w14:textId="1FD578A6" w:rsidR="00A27B06" w:rsidRPr="00A27B06" w:rsidRDefault="00A27B06" w:rsidP="00A27B06">
                    <w:pPr>
                      <w:spacing w:after="0"/>
                      <w:rPr>
                        <w:rFonts w:ascii="Calibri" w:eastAsia="Calibri" w:hAnsi="Calibri" w:cs="Calibri"/>
                        <w:noProof/>
                        <w:color w:val="FF0000"/>
                      </w:rPr>
                    </w:pPr>
                    <w:r w:rsidRPr="00A27B06">
                      <w:rPr>
                        <w:rFonts w:ascii="Calibri" w:eastAsia="Calibri" w:hAnsi="Calibri" w:cs="Calibri"/>
                        <w:noProof/>
                        <w:color w:val="FF0000"/>
                      </w:rPr>
                      <w:t>OFFICIAL</w:t>
                    </w:r>
                  </w:p>
                </w:txbxContent>
              </v:textbox>
              <w10:wrap anchorx="page" anchory="page"/>
            </v:shape>
          </w:pict>
        </mc:Fallback>
      </mc:AlternateContent>
    </w:r>
    <w:r w:rsidR="0071518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F08"/>
    <w:multiLevelType w:val="multilevel"/>
    <w:tmpl w:val="9426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12A21"/>
    <w:multiLevelType w:val="hybridMultilevel"/>
    <w:tmpl w:val="F00EFBEE"/>
    <w:lvl w:ilvl="0" w:tplc="33720E80">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68B2295"/>
    <w:multiLevelType w:val="hybridMultilevel"/>
    <w:tmpl w:val="C290A552"/>
    <w:lvl w:ilvl="0" w:tplc="0CF8F064">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F00079"/>
    <w:multiLevelType w:val="multilevel"/>
    <w:tmpl w:val="A39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B228C"/>
    <w:multiLevelType w:val="hybridMultilevel"/>
    <w:tmpl w:val="C7B29E56"/>
    <w:lvl w:ilvl="0" w:tplc="FF609D3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B120B"/>
    <w:multiLevelType w:val="multilevel"/>
    <w:tmpl w:val="D080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466BE"/>
    <w:multiLevelType w:val="hybridMultilevel"/>
    <w:tmpl w:val="555AC2EA"/>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CC60E08"/>
    <w:multiLevelType w:val="multilevel"/>
    <w:tmpl w:val="FBE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376CD"/>
    <w:multiLevelType w:val="hybridMultilevel"/>
    <w:tmpl w:val="E1CCF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033F4D"/>
    <w:multiLevelType w:val="hybridMultilevel"/>
    <w:tmpl w:val="D28025E0"/>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46328CC"/>
    <w:multiLevelType w:val="hybridMultilevel"/>
    <w:tmpl w:val="B42EF856"/>
    <w:lvl w:ilvl="0" w:tplc="33720E80">
      <w:start w:val="1"/>
      <w:numFmt w:val="bullet"/>
      <w:lvlText w:val=""/>
      <w:lvlJc w:val="left"/>
      <w:pPr>
        <w:ind w:left="360" w:hanging="360"/>
      </w:pPr>
      <w:rPr>
        <w:rFonts w:ascii="Symbol" w:hAnsi="Symbol" w:hint="default"/>
        <w:color w:val="DA576C" w:themeColor="accent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7A5A8C"/>
    <w:multiLevelType w:val="hybridMultilevel"/>
    <w:tmpl w:val="FC607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EB6892"/>
    <w:multiLevelType w:val="multilevel"/>
    <w:tmpl w:val="D66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D0B17"/>
    <w:multiLevelType w:val="multilevel"/>
    <w:tmpl w:val="42B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26E2C"/>
    <w:multiLevelType w:val="multilevel"/>
    <w:tmpl w:val="B7C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6A6E30"/>
    <w:multiLevelType w:val="hybridMultilevel"/>
    <w:tmpl w:val="2DAA6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9A474"/>
    <w:multiLevelType w:val="hybridMultilevel"/>
    <w:tmpl w:val="318666DE"/>
    <w:lvl w:ilvl="0" w:tplc="E3F25592">
      <w:start w:val="1"/>
      <w:numFmt w:val="bullet"/>
      <w:lvlText w:val=""/>
      <w:lvlJc w:val="left"/>
      <w:pPr>
        <w:ind w:left="720" w:hanging="360"/>
      </w:pPr>
      <w:rPr>
        <w:rFonts w:ascii="Symbol" w:hAnsi="Symbol" w:hint="default"/>
      </w:rPr>
    </w:lvl>
    <w:lvl w:ilvl="1" w:tplc="1952AE48">
      <w:start w:val="1"/>
      <w:numFmt w:val="bullet"/>
      <w:lvlText w:val="o"/>
      <w:lvlJc w:val="left"/>
      <w:pPr>
        <w:ind w:left="1440" w:hanging="360"/>
      </w:pPr>
      <w:rPr>
        <w:rFonts w:ascii="Courier New" w:hAnsi="Courier New" w:hint="default"/>
      </w:rPr>
    </w:lvl>
    <w:lvl w:ilvl="2" w:tplc="822A1EBE">
      <w:start w:val="1"/>
      <w:numFmt w:val="bullet"/>
      <w:lvlText w:val=""/>
      <w:lvlJc w:val="left"/>
      <w:pPr>
        <w:ind w:left="2160" w:hanging="360"/>
      </w:pPr>
      <w:rPr>
        <w:rFonts w:ascii="Wingdings" w:hAnsi="Wingdings" w:hint="default"/>
      </w:rPr>
    </w:lvl>
    <w:lvl w:ilvl="3" w:tplc="C3AAC492">
      <w:start w:val="1"/>
      <w:numFmt w:val="bullet"/>
      <w:lvlText w:val=""/>
      <w:lvlJc w:val="left"/>
      <w:pPr>
        <w:ind w:left="2880" w:hanging="360"/>
      </w:pPr>
      <w:rPr>
        <w:rFonts w:ascii="Symbol" w:hAnsi="Symbol" w:hint="default"/>
      </w:rPr>
    </w:lvl>
    <w:lvl w:ilvl="4" w:tplc="A8C4FCC8">
      <w:start w:val="1"/>
      <w:numFmt w:val="bullet"/>
      <w:lvlText w:val="o"/>
      <w:lvlJc w:val="left"/>
      <w:pPr>
        <w:ind w:left="3600" w:hanging="360"/>
      </w:pPr>
      <w:rPr>
        <w:rFonts w:ascii="Courier New" w:hAnsi="Courier New" w:hint="default"/>
      </w:rPr>
    </w:lvl>
    <w:lvl w:ilvl="5" w:tplc="385A32FA">
      <w:start w:val="1"/>
      <w:numFmt w:val="bullet"/>
      <w:lvlText w:val=""/>
      <w:lvlJc w:val="left"/>
      <w:pPr>
        <w:ind w:left="4320" w:hanging="360"/>
      </w:pPr>
      <w:rPr>
        <w:rFonts w:ascii="Wingdings" w:hAnsi="Wingdings" w:hint="default"/>
      </w:rPr>
    </w:lvl>
    <w:lvl w:ilvl="6" w:tplc="18C83A2C">
      <w:start w:val="1"/>
      <w:numFmt w:val="bullet"/>
      <w:lvlText w:val=""/>
      <w:lvlJc w:val="left"/>
      <w:pPr>
        <w:ind w:left="5040" w:hanging="360"/>
      </w:pPr>
      <w:rPr>
        <w:rFonts w:ascii="Symbol" w:hAnsi="Symbol" w:hint="default"/>
      </w:rPr>
    </w:lvl>
    <w:lvl w:ilvl="7" w:tplc="2A905802">
      <w:start w:val="1"/>
      <w:numFmt w:val="bullet"/>
      <w:lvlText w:val="o"/>
      <w:lvlJc w:val="left"/>
      <w:pPr>
        <w:ind w:left="5760" w:hanging="360"/>
      </w:pPr>
      <w:rPr>
        <w:rFonts w:ascii="Courier New" w:hAnsi="Courier New" w:hint="default"/>
      </w:rPr>
    </w:lvl>
    <w:lvl w:ilvl="8" w:tplc="D10C4AF4">
      <w:start w:val="1"/>
      <w:numFmt w:val="bullet"/>
      <w:lvlText w:val=""/>
      <w:lvlJc w:val="left"/>
      <w:pPr>
        <w:ind w:left="6480" w:hanging="360"/>
      </w:pPr>
      <w:rPr>
        <w:rFonts w:ascii="Wingdings" w:hAnsi="Wingdings" w:hint="default"/>
      </w:rPr>
    </w:lvl>
  </w:abstractNum>
  <w:abstractNum w:abstractNumId="18" w15:restartNumberingAfterBreak="0">
    <w:nsid w:val="37060F1A"/>
    <w:multiLevelType w:val="multilevel"/>
    <w:tmpl w:val="F506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7B7D4F"/>
    <w:multiLevelType w:val="hybridMultilevel"/>
    <w:tmpl w:val="6CDCD252"/>
    <w:lvl w:ilvl="0" w:tplc="9DA69248">
      <w:start w:val="1"/>
      <w:numFmt w:val="bullet"/>
      <w:lvlText w:val=""/>
      <w:lvlJc w:val="left"/>
      <w:pPr>
        <w:ind w:left="360" w:hanging="360"/>
      </w:pPr>
      <w:rPr>
        <w:rFonts w:ascii="Symbol" w:hAnsi="Symbol" w:hint="default"/>
        <w:color w:val="F3B223" w:themeColor="accent6"/>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781A9E"/>
    <w:multiLevelType w:val="multilevel"/>
    <w:tmpl w:val="997C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97337"/>
    <w:multiLevelType w:val="multilevel"/>
    <w:tmpl w:val="8D8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9F7BD5"/>
    <w:multiLevelType w:val="multilevel"/>
    <w:tmpl w:val="E9FC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F52E8C"/>
    <w:multiLevelType w:val="hybridMultilevel"/>
    <w:tmpl w:val="56D6A3B6"/>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741593F"/>
    <w:multiLevelType w:val="hybridMultilevel"/>
    <w:tmpl w:val="FBE8AC26"/>
    <w:lvl w:ilvl="0" w:tplc="9AECBA28">
      <w:start w:val="1"/>
      <w:numFmt w:val="bullet"/>
      <w:lvlText w:val=""/>
      <w:lvlJc w:val="left"/>
      <w:pPr>
        <w:ind w:left="720" w:hanging="360"/>
      </w:pPr>
      <w:rPr>
        <w:rFonts w:ascii="Symbol" w:hAnsi="Symbol" w:hint="default"/>
        <w:color w:val="F3B22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022B2"/>
    <w:multiLevelType w:val="hybridMultilevel"/>
    <w:tmpl w:val="35E26942"/>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C2B5FF2"/>
    <w:multiLevelType w:val="hybridMultilevel"/>
    <w:tmpl w:val="1ABA9BF6"/>
    <w:lvl w:ilvl="0" w:tplc="9A0E8A42">
      <w:start w:val="1"/>
      <w:numFmt w:val="bullet"/>
      <w:pStyle w:val="ListParagraph"/>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F644BB"/>
    <w:multiLevelType w:val="multilevel"/>
    <w:tmpl w:val="0DB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D7847"/>
    <w:multiLevelType w:val="hybridMultilevel"/>
    <w:tmpl w:val="12DE0C8E"/>
    <w:lvl w:ilvl="0" w:tplc="33720E80">
      <w:start w:val="1"/>
      <w:numFmt w:val="bullet"/>
      <w:lvlText w:val=""/>
      <w:lvlJc w:val="left"/>
      <w:pPr>
        <w:ind w:left="360" w:hanging="360"/>
      </w:pPr>
      <w:rPr>
        <w:rFonts w:ascii="Symbol" w:hAnsi="Symbol" w:hint="default"/>
        <w:color w:val="DA576C" w:themeColor="accent4"/>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D941C3"/>
    <w:multiLevelType w:val="hybridMultilevel"/>
    <w:tmpl w:val="493E3BD4"/>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AE06DD"/>
    <w:multiLevelType w:val="hybridMultilevel"/>
    <w:tmpl w:val="08E4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E64AC5"/>
    <w:multiLevelType w:val="multilevel"/>
    <w:tmpl w:val="749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D83CA1"/>
    <w:multiLevelType w:val="multilevel"/>
    <w:tmpl w:val="456A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920CB2"/>
    <w:multiLevelType w:val="hybridMultilevel"/>
    <w:tmpl w:val="396E8FE8"/>
    <w:lvl w:ilvl="0" w:tplc="9AECBA28">
      <w:start w:val="1"/>
      <w:numFmt w:val="bullet"/>
      <w:lvlText w:val=""/>
      <w:lvlJc w:val="left"/>
      <w:pPr>
        <w:ind w:left="360" w:hanging="360"/>
      </w:pPr>
      <w:rPr>
        <w:rFonts w:ascii="Symbol" w:hAnsi="Symbol" w:hint="default"/>
        <w:color w:val="F3B223" w:themeColor="accent6"/>
      </w:rPr>
    </w:lvl>
    <w:lvl w:ilvl="1" w:tplc="C698354E">
      <w:numFmt w:val="bullet"/>
      <w:lvlText w:val="○"/>
      <w:lvlJc w:val="left"/>
      <w:pPr>
        <w:ind w:left="1440" w:hanging="720"/>
      </w:pPr>
      <w:rPr>
        <w:rFonts w:ascii="Arial" w:eastAsiaTheme="minorHAnsi"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F30696"/>
    <w:multiLevelType w:val="multilevel"/>
    <w:tmpl w:val="CB1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964CA"/>
    <w:multiLevelType w:val="hybridMultilevel"/>
    <w:tmpl w:val="B5E24EBC"/>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9" w15:restartNumberingAfterBreak="0">
    <w:nsid w:val="7A7361ED"/>
    <w:multiLevelType w:val="hybridMultilevel"/>
    <w:tmpl w:val="03B2410E"/>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458651874">
    <w:abstractNumId w:val="37"/>
  </w:num>
  <w:num w:numId="2" w16cid:durableId="141704793">
    <w:abstractNumId w:val="15"/>
  </w:num>
  <w:num w:numId="3" w16cid:durableId="1621378987">
    <w:abstractNumId w:val="31"/>
  </w:num>
  <w:num w:numId="4" w16cid:durableId="1179586225">
    <w:abstractNumId w:val="32"/>
  </w:num>
  <w:num w:numId="5" w16cid:durableId="122190030">
    <w:abstractNumId w:val="29"/>
  </w:num>
  <w:num w:numId="6" w16cid:durableId="692848350">
    <w:abstractNumId w:val="23"/>
  </w:num>
  <w:num w:numId="7" w16cid:durableId="435758168">
    <w:abstractNumId w:val="9"/>
  </w:num>
  <w:num w:numId="8" w16cid:durableId="1704552472">
    <w:abstractNumId w:val="6"/>
  </w:num>
  <w:num w:numId="9" w16cid:durableId="852449996">
    <w:abstractNumId w:val="2"/>
  </w:num>
  <w:num w:numId="10" w16cid:durableId="36243030">
    <w:abstractNumId w:val="25"/>
  </w:num>
  <w:num w:numId="11" w16cid:durableId="1303199206">
    <w:abstractNumId w:val="19"/>
  </w:num>
  <w:num w:numId="12" w16cid:durableId="1596325906">
    <w:abstractNumId w:val="39"/>
  </w:num>
  <w:num w:numId="13" w16cid:durableId="549462312">
    <w:abstractNumId w:val="38"/>
  </w:num>
  <w:num w:numId="14" w16cid:durableId="731079477">
    <w:abstractNumId w:val="28"/>
  </w:num>
  <w:num w:numId="15" w16cid:durableId="94325915">
    <w:abstractNumId w:val="1"/>
  </w:num>
  <w:num w:numId="16" w16cid:durableId="305355672">
    <w:abstractNumId w:val="10"/>
  </w:num>
  <w:num w:numId="17" w16cid:durableId="1483543517">
    <w:abstractNumId w:val="24"/>
  </w:num>
  <w:num w:numId="18" w16cid:durableId="1950310102">
    <w:abstractNumId w:val="4"/>
  </w:num>
  <w:num w:numId="19" w16cid:durableId="1098913938">
    <w:abstractNumId w:val="26"/>
  </w:num>
  <w:num w:numId="20" w16cid:durableId="466244903">
    <w:abstractNumId w:val="35"/>
  </w:num>
  <w:num w:numId="21" w16cid:durableId="830560593">
    <w:abstractNumId w:val="16"/>
  </w:num>
  <w:num w:numId="22" w16cid:durableId="608271009">
    <w:abstractNumId w:val="17"/>
  </w:num>
  <w:num w:numId="23" w16cid:durableId="2124418727">
    <w:abstractNumId w:val="30"/>
  </w:num>
  <w:num w:numId="24" w16cid:durableId="616303607">
    <w:abstractNumId w:val="11"/>
  </w:num>
  <w:num w:numId="25" w16cid:durableId="1704087397">
    <w:abstractNumId w:val="8"/>
  </w:num>
  <w:num w:numId="26" w16cid:durableId="1532957400">
    <w:abstractNumId w:val="18"/>
  </w:num>
  <w:num w:numId="27" w16cid:durableId="1409226686">
    <w:abstractNumId w:val="13"/>
  </w:num>
  <w:num w:numId="28" w16cid:durableId="775835270">
    <w:abstractNumId w:val="5"/>
  </w:num>
  <w:num w:numId="29" w16cid:durableId="383527187">
    <w:abstractNumId w:val="14"/>
  </w:num>
  <w:num w:numId="30" w16cid:durableId="1111245621">
    <w:abstractNumId w:val="0"/>
  </w:num>
  <w:num w:numId="31" w16cid:durableId="5400626">
    <w:abstractNumId w:val="7"/>
  </w:num>
  <w:num w:numId="32" w16cid:durableId="1593657989">
    <w:abstractNumId w:val="26"/>
  </w:num>
  <w:num w:numId="33" w16cid:durableId="442386317">
    <w:abstractNumId w:val="33"/>
  </w:num>
  <w:num w:numId="34" w16cid:durableId="1051924676">
    <w:abstractNumId w:val="12"/>
  </w:num>
  <w:num w:numId="35" w16cid:durableId="900212087">
    <w:abstractNumId w:val="22"/>
  </w:num>
  <w:num w:numId="36" w16cid:durableId="2146503945">
    <w:abstractNumId w:val="34"/>
  </w:num>
  <w:num w:numId="37" w16cid:durableId="1548029078">
    <w:abstractNumId w:val="21"/>
  </w:num>
  <w:num w:numId="38" w16cid:durableId="1415668266">
    <w:abstractNumId w:val="3"/>
  </w:num>
  <w:num w:numId="39" w16cid:durableId="303894862">
    <w:abstractNumId w:val="26"/>
  </w:num>
  <w:num w:numId="40" w16cid:durableId="1241720112">
    <w:abstractNumId w:val="26"/>
  </w:num>
  <w:num w:numId="41" w16cid:durableId="1730228091">
    <w:abstractNumId w:val="26"/>
  </w:num>
  <w:num w:numId="42" w16cid:durableId="507526760">
    <w:abstractNumId w:val="26"/>
  </w:num>
  <w:num w:numId="43" w16cid:durableId="1419060538">
    <w:abstractNumId w:val="36"/>
  </w:num>
  <w:num w:numId="44" w16cid:durableId="763959243">
    <w:abstractNumId w:val="27"/>
  </w:num>
  <w:num w:numId="45" w16cid:durableId="181749591">
    <w:abstractNumId w:val="20"/>
  </w:num>
  <w:num w:numId="46" w16cid:durableId="6999382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BB"/>
    <w:rsid w:val="00003CA6"/>
    <w:rsid w:val="0001245D"/>
    <w:rsid w:val="00014A3E"/>
    <w:rsid w:val="00016605"/>
    <w:rsid w:val="0001677E"/>
    <w:rsid w:val="00021BE0"/>
    <w:rsid w:val="0002220C"/>
    <w:rsid w:val="00031399"/>
    <w:rsid w:val="00042F96"/>
    <w:rsid w:val="00057901"/>
    <w:rsid w:val="0007070E"/>
    <w:rsid w:val="0007096D"/>
    <w:rsid w:val="000752BB"/>
    <w:rsid w:val="00090183"/>
    <w:rsid w:val="00096BA1"/>
    <w:rsid w:val="00097700"/>
    <w:rsid w:val="000A05C9"/>
    <w:rsid w:val="000B584E"/>
    <w:rsid w:val="000C0D83"/>
    <w:rsid w:val="000C55F1"/>
    <w:rsid w:val="000E2AD3"/>
    <w:rsid w:val="000E5A31"/>
    <w:rsid w:val="000F550D"/>
    <w:rsid w:val="000F7CCD"/>
    <w:rsid w:val="00115F5B"/>
    <w:rsid w:val="00120EA1"/>
    <w:rsid w:val="00122A9F"/>
    <w:rsid w:val="001230FC"/>
    <w:rsid w:val="00132DC3"/>
    <w:rsid w:val="00140135"/>
    <w:rsid w:val="0014547C"/>
    <w:rsid w:val="001461E1"/>
    <w:rsid w:val="00166C77"/>
    <w:rsid w:val="00170A7E"/>
    <w:rsid w:val="0017438D"/>
    <w:rsid w:val="00180DFE"/>
    <w:rsid w:val="00182475"/>
    <w:rsid w:val="0019324D"/>
    <w:rsid w:val="001A24B1"/>
    <w:rsid w:val="001A4831"/>
    <w:rsid w:val="001B0959"/>
    <w:rsid w:val="001B26C5"/>
    <w:rsid w:val="001B4DBF"/>
    <w:rsid w:val="001B55C7"/>
    <w:rsid w:val="001C6EA2"/>
    <w:rsid w:val="001D012E"/>
    <w:rsid w:val="001D40D2"/>
    <w:rsid w:val="001D5BE6"/>
    <w:rsid w:val="001E13D0"/>
    <w:rsid w:val="001E3152"/>
    <w:rsid w:val="00200703"/>
    <w:rsid w:val="00207245"/>
    <w:rsid w:val="0021267E"/>
    <w:rsid w:val="002153CC"/>
    <w:rsid w:val="0022002E"/>
    <w:rsid w:val="002205B7"/>
    <w:rsid w:val="002328AA"/>
    <w:rsid w:val="00265EE6"/>
    <w:rsid w:val="00284A29"/>
    <w:rsid w:val="002852B8"/>
    <w:rsid w:val="00293EB6"/>
    <w:rsid w:val="002A4FF2"/>
    <w:rsid w:val="002B12A4"/>
    <w:rsid w:val="002B4B21"/>
    <w:rsid w:val="002C29C4"/>
    <w:rsid w:val="002D4188"/>
    <w:rsid w:val="002E03A3"/>
    <w:rsid w:val="002E16A5"/>
    <w:rsid w:val="002F0266"/>
    <w:rsid w:val="002F2C51"/>
    <w:rsid w:val="002F3A3F"/>
    <w:rsid w:val="00304D47"/>
    <w:rsid w:val="0030594A"/>
    <w:rsid w:val="00310891"/>
    <w:rsid w:val="00311BA8"/>
    <w:rsid w:val="0031364D"/>
    <w:rsid w:val="00314307"/>
    <w:rsid w:val="00323D39"/>
    <w:rsid w:val="00326DBD"/>
    <w:rsid w:val="00332A97"/>
    <w:rsid w:val="00341267"/>
    <w:rsid w:val="00345B1B"/>
    <w:rsid w:val="0035216A"/>
    <w:rsid w:val="00360B34"/>
    <w:rsid w:val="00374EAE"/>
    <w:rsid w:val="0037678D"/>
    <w:rsid w:val="003803E5"/>
    <w:rsid w:val="00383E14"/>
    <w:rsid w:val="00386079"/>
    <w:rsid w:val="00386E34"/>
    <w:rsid w:val="003876FD"/>
    <w:rsid w:val="00390E60"/>
    <w:rsid w:val="00394B89"/>
    <w:rsid w:val="003962C9"/>
    <w:rsid w:val="0039724A"/>
    <w:rsid w:val="003975A6"/>
    <w:rsid w:val="003A0048"/>
    <w:rsid w:val="003A22DB"/>
    <w:rsid w:val="003B087C"/>
    <w:rsid w:val="003B5777"/>
    <w:rsid w:val="003C0F8E"/>
    <w:rsid w:val="003E05F3"/>
    <w:rsid w:val="003E2299"/>
    <w:rsid w:val="003E3755"/>
    <w:rsid w:val="003E3F05"/>
    <w:rsid w:val="003E7FA7"/>
    <w:rsid w:val="003F2B06"/>
    <w:rsid w:val="003F7899"/>
    <w:rsid w:val="00402151"/>
    <w:rsid w:val="00414596"/>
    <w:rsid w:val="00416891"/>
    <w:rsid w:val="0042123D"/>
    <w:rsid w:val="0042688A"/>
    <w:rsid w:val="00445631"/>
    <w:rsid w:val="00447B2A"/>
    <w:rsid w:val="00451792"/>
    <w:rsid w:val="004557A0"/>
    <w:rsid w:val="00456F3F"/>
    <w:rsid w:val="00475358"/>
    <w:rsid w:val="00475E53"/>
    <w:rsid w:val="004761E6"/>
    <w:rsid w:val="00477896"/>
    <w:rsid w:val="00485D3C"/>
    <w:rsid w:val="00487B57"/>
    <w:rsid w:val="0049149C"/>
    <w:rsid w:val="004930FA"/>
    <w:rsid w:val="004A447F"/>
    <w:rsid w:val="004A5D44"/>
    <w:rsid w:val="004B45BB"/>
    <w:rsid w:val="004C11EB"/>
    <w:rsid w:val="004C4E96"/>
    <w:rsid w:val="004D4FAF"/>
    <w:rsid w:val="004D5EE1"/>
    <w:rsid w:val="004E2467"/>
    <w:rsid w:val="004E261B"/>
    <w:rsid w:val="005035B6"/>
    <w:rsid w:val="005120D1"/>
    <w:rsid w:val="00517E18"/>
    <w:rsid w:val="00520F7E"/>
    <w:rsid w:val="0052680A"/>
    <w:rsid w:val="00527FBA"/>
    <w:rsid w:val="00533A65"/>
    <w:rsid w:val="00536134"/>
    <w:rsid w:val="00536331"/>
    <w:rsid w:val="00545377"/>
    <w:rsid w:val="00553A5E"/>
    <w:rsid w:val="005654CF"/>
    <w:rsid w:val="00577C30"/>
    <w:rsid w:val="005868A7"/>
    <w:rsid w:val="00596B1C"/>
    <w:rsid w:val="005B4446"/>
    <w:rsid w:val="005B6BE5"/>
    <w:rsid w:val="005C6B72"/>
    <w:rsid w:val="005C6C6A"/>
    <w:rsid w:val="005D71D7"/>
    <w:rsid w:val="005F4543"/>
    <w:rsid w:val="005F6A55"/>
    <w:rsid w:val="006017F4"/>
    <w:rsid w:val="00615B4F"/>
    <w:rsid w:val="00621DFD"/>
    <w:rsid w:val="00624053"/>
    <w:rsid w:val="006243E5"/>
    <w:rsid w:val="006246A4"/>
    <w:rsid w:val="00630775"/>
    <w:rsid w:val="00633D71"/>
    <w:rsid w:val="00633DB4"/>
    <w:rsid w:val="00637C4F"/>
    <w:rsid w:val="006427EF"/>
    <w:rsid w:val="00644404"/>
    <w:rsid w:val="006460D7"/>
    <w:rsid w:val="006460FF"/>
    <w:rsid w:val="00651ACF"/>
    <w:rsid w:val="006541BF"/>
    <w:rsid w:val="00661D06"/>
    <w:rsid w:val="00666BFB"/>
    <w:rsid w:val="006720C3"/>
    <w:rsid w:val="006735CA"/>
    <w:rsid w:val="00680E26"/>
    <w:rsid w:val="00681E9F"/>
    <w:rsid w:val="00683BEC"/>
    <w:rsid w:val="00684C78"/>
    <w:rsid w:val="00686DD3"/>
    <w:rsid w:val="0068762C"/>
    <w:rsid w:val="0069000A"/>
    <w:rsid w:val="00694C54"/>
    <w:rsid w:val="00696560"/>
    <w:rsid w:val="006A18B9"/>
    <w:rsid w:val="006A6B33"/>
    <w:rsid w:val="006B7A8C"/>
    <w:rsid w:val="006C55E1"/>
    <w:rsid w:val="006C5AB1"/>
    <w:rsid w:val="006D14DF"/>
    <w:rsid w:val="006D2198"/>
    <w:rsid w:val="006E04E6"/>
    <w:rsid w:val="006F4500"/>
    <w:rsid w:val="007070C4"/>
    <w:rsid w:val="0071518D"/>
    <w:rsid w:val="00721B01"/>
    <w:rsid w:val="00724D7F"/>
    <w:rsid w:val="00725FF6"/>
    <w:rsid w:val="00726939"/>
    <w:rsid w:val="00737011"/>
    <w:rsid w:val="00737836"/>
    <w:rsid w:val="00743BCF"/>
    <w:rsid w:val="0074526E"/>
    <w:rsid w:val="00746AF4"/>
    <w:rsid w:val="00756B03"/>
    <w:rsid w:val="0076491B"/>
    <w:rsid w:val="00776E1F"/>
    <w:rsid w:val="0078466F"/>
    <w:rsid w:val="007869D2"/>
    <w:rsid w:val="00786A86"/>
    <w:rsid w:val="007945D7"/>
    <w:rsid w:val="007B1229"/>
    <w:rsid w:val="007B7865"/>
    <w:rsid w:val="007C059A"/>
    <w:rsid w:val="007C15E3"/>
    <w:rsid w:val="007C22E1"/>
    <w:rsid w:val="007C5A83"/>
    <w:rsid w:val="007D0375"/>
    <w:rsid w:val="007D1CAB"/>
    <w:rsid w:val="007D2303"/>
    <w:rsid w:val="007D58B8"/>
    <w:rsid w:val="007E09D9"/>
    <w:rsid w:val="007E1172"/>
    <w:rsid w:val="007E1A38"/>
    <w:rsid w:val="007E28E2"/>
    <w:rsid w:val="00803848"/>
    <w:rsid w:val="00855B32"/>
    <w:rsid w:val="00864C7E"/>
    <w:rsid w:val="00864E48"/>
    <w:rsid w:val="00871523"/>
    <w:rsid w:val="008741B6"/>
    <w:rsid w:val="00877C6C"/>
    <w:rsid w:val="0088278A"/>
    <w:rsid w:val="00883816"/>
    <w:rsid w:val="008861EE"/>
    <w:rsid w:val="00896CA5"/>
    <w:rsid w:val="008A274E"/>
    <w:rsid w:val="008B1520"/>
    <w:rsid w:val="008B2260"/>
    <w:rsid w:val="008B2C0A"/>
    <w:rsid w:val="008C612B"/>
    <w:rsid w:val="008C6835"/>
    <w:rsid w:val="008C76E4"/>
    <w:rsid w:val="008D43CA"/>
    <w:rsid w:val="008D5C44"/>
    <w:rsid w:val="008E0836"/>
    <w:rsid w:val="008E2169"/>
    <w:rsid w:val="008E4D1E"/>
    <w:rsid w:val="00901E78"/>
    <w:rsid w:val="00905DAB"/>
    <w:rsid w:val="00906536"/>
    <w:rsid w:val="0091452C"/>
    <w:rsid w:val="00923E16"/>
    <w:rsid w:val="00930109"/>
    <w:rsid w:val="009346B6"/>
    <w:rsid w:val="009347B8"/>
    <w:rsid w:val="00936C84"/>
    <w:rsid w:val="00937F3F"/>
    <w:rsid w:val="00941E85"/>
    <w:rsid w:val="00944B29"/>
    <w:rsid w:val="00946731"/>
    <w:rsid w:val="009550D7"/>
    <w:rsid w:val="0096776A"/>
    <w:rsid w:val="00977A20"/>
    <w:rsid w:val="0098040B"/>
    <w:rsid w:val="00985578"/>
    <w:rsid w:val="00992524"/>
    <w:rsid w:val="0099371F"/>
    <w:rsid w:val="00996E68"/>
    <w:rsid w:val="009976FB"/>
    <w:rsid w:val="009A08DA"/>
    <w:rsid w:val="009B2828"/>
    <w:rsid w:val="009C14C1"/>
    <w:rsid w:val="009E04A7"/>
    <w:rsid w:val="009E060C"/>
    <w:rsid w:val="009E2EDB"/>
    <w:rsid w:val="009E3355"/>
    <w:rsid w:val="009E7F3C"/>
    <w:rsid w:val="009F67AE"/>
    <w:rsid w:val="00A10F56"/>
    <w:rsid w:val="00A11974"/>
    <w:rsid w:val="00A11FEB"/>
    <w:rsid w:val="00A13929"/>
    <w:rsid w:val="00A2336E"/>
    <w:rsid w:val="00A27B06"/>
    <w:rsid w:val="00A3173C"/>
    <w:rsid w:val="00A403AA"/>
    <w:rsid w:val="00A45752"/>
    <w:rsid w:val="00A521DC"/>
    <w:rsid w:val="00A544AE"/>
    <w:rsid w:val="00A73109"/>
    <w:rsid w:val="00A77C96"/>
    <w:rsid w:val="00A93B68"/>
    <w:rsid w:val="00AA6B70"/>
    <w:rsid w:val="00AA6C3F"/>
    <w:rsid w:val="00AB4CC7"/>
    <w:rsid w:val="00AB7160"/>
    <w:rsid w:val="00AC0B96"/>
    <w:rsid w:val="00AC0BA8"/>
    <w:rsid w:val="00AC5240"/>
    <w:rsid w:val="00AD6DAA"/>
    <w:rsid w:val="00AE41F6"/>
    <w:rsid w:val="00AF3020"/>
    <w:rsid w:val="00AF4CA1"/>
    <w:rsid w:val="00AF6473"/>
    <w:rsid w:val="00AF7E18"/>
    <w:rsid w:val="00B10821"/>
    <w:rsid w:val="00B150CB"/>
    <w:rsid w:val="00B24EC8"/>
    <w:rsid w:val="00B3375A"/>
    <w:rsid w:val="00B35B17"/>
    <w:rsid w:val="00B47D8A"/>
    <w:rsid w:val="00B50141"/>
    <w:rsid w:val="00B5193C"/>
    <w:rsid w:val="00B53C44"/>
    <w:rsid w:val="00B63625"/>
    <w:rsid w:val="00B72340"/>
    <w:rsid w:val="00B7602C"/>
    <w:rsid w:val="00B83843"/>
    <w:rsid w:val="00B83CFF"/>
    <w:rsid w:val="00B848E8"/>
    <w:rsid w:val="00B9696E"/>
    <w:rsid w:val="00BA0C42"/>
    <w:rsid w:val="00BA15E7"/>
    <w:rsid w:val="00BA3435"/>
    <w:rsid w:val="00BA4A2D"/>
    <w:rsid w:val="00BB0A6E"/>
    <w:rsid w:val="00BB1B6F"/>
    <w:rsid w:val="00BC2220"/>
    <w:rsid w:val="00BD1C6A"/>
    <w:rsid w:val="00BD7B2E"/>
    <w:rsid w:val="00C04CD1"/>
    <w:rsid w:val="00C060A9"/>
    <w:rsid w:val="00C100EB"/>
    <w:rsid w:val="00C1190D"/>
    <w:rsid w:val="00C151FB"/>
    <w:rsid w:val="00C43417"/>
    <w:rsid w:val="00C46262"/>
    <w:rsid w:val="00C46331"/>
    <w:rsid w:val="00C50639"/>
    <w:rsid w:val="00C56523"/>
    <w:rsid w:val="00C57424"/>
    <w:rsid w:val="00C622A7"/>
    <w:rsid w:val="00C700FC"/>
    <w:rsid w:val="00C72117"/>
    <w:rsid w:val="00C722C3"/>
    <w:rsid w:val="00C729E2"/>
    <w:rsid w:val="00C755A5"/>
    <w:rsid w:val="00C76B54"/>
    <w:rsid w:val="00C820BC"/>
    <w:rsid w:val="00C82FBA"/>
    <w:rsid w:val="00C84150"/>
    <w:rsid w:val="00C866CA"/>
    <w:rsid w:val="00C90A7D"/>
    <w:rsid w:val="00C9187A"/>
    <w:rsid w:val="00C93D1F"/>
    <w:rsid w:val="00C963D4"/>
    <w:rsid w:val="00CA0CFC"/>
    <w:rsid w:val="00CA1C24"/>
    <w:rsid w:val="00CB4D04"/>
    <w:rsid w:val="00CB7AEE"/>
    <w:rsid w:val="00CC3EB1"/>
    <w:rsid w:val="00CC55AF"/>
    <w:rsid w:val="00CD281E"/>
    <w:rsid w:val="00CE10C5"/>
    <w:rsid w:val="00CE7C96"/>
    <w:rsid w:val="00D04A4A"/>
    <w:rsid w:val="00D052BB"/>
    <w:rsid w:val="00D10DA5"/>
    <w:rsid w:val="00D131E1"/>
    <w:rsid w:val="00D34375"/>
    <w:rsid w:val="00D372BE"/>
    <w:rsid w:val="00D41508"/>
    <w:rsid w:val="00D511F4"/>
    <w:rsid w:val="00D53C31"/>
    <w:rsid w:val="00D60326"/>
    <w:rsid w:val="00D61EE1"/>
    <w:rsid w:val="00D83916"/>
    <w:rsid w:val="00D84218"/>
    <w:rsid w:val="00D8464A"/>
    <w:rsid w:val="00D85E1C"/>
    <w:rsid w:val="00D96247"/>
    <w:rsid w:val="00D9799B"/>
    <w:rsid w:val="00DA1F55"/>
    <w:rsid w:val="00DB03F5"/>
    <w:rsid w:val="00DB52AA"/>
    <w:rsid w:val="00DC6010"/>
    <w:rsid w:val="00DC748A"/>
    <w:rsid w:val="00DD1511"/>
    <w:rsid w:val="00DD1F28"/>
    <w:rsid w:val="00DE0298"/>
    <w:rsid w:val="00DE24DC"/>
    <w:rsid w:val="00DE4B62"/>
    <w:rsid w:val="00DE6E84"/>
    <w:rsid w:val="00DE7A3E"/>
    <w:rsid w:val="00E000D4"/>
    <w:rsid w:val="00E0065D"/>
    <w:rsid w:val="00E160E9"/>
    <w:rsid w:val="00E16F42"/>
    <w:rsid w:val="00E216E0"/>
    <w:rsid w:val="00E236FD"/>
    <w:rsid w:val="00E241FC"/>
    <w:rsid w:val="00E26C3E"/>
    <w:rsid w:val="00E27023"/>
    <w:rsid w:val="00E32584"/>
    <w:rsid w:val="00E32F6C"/>
    <w:rsid w:val="00E53286"/>
    <w:rsid w:val="00E62622"/>
    <w:rsid w:val="00E653B5"/>
    <w:rsid w:val="00E7171E"/>
    <w:rsid w:val="00E71CE8"/>
    <w:rsid w:val="00E82486"/>
    <w:rsid w:val="00E82DEB"/>
    <w:rsid w:val="00E85C62"/>
    <w:rsid w:val="00E87316"/>
    <w:rsid w:val="00E90492"/>
    <w:rsid w:val="00E95624"/>
    <w:rsid w:val="00EA3963"/>
    <w:rsid w:val="00EA5D4F"/>
    <w:rsid w:val="00EB535F"/>
    <w:rsid w:val="00EB79AE"/>
    <w:rsid w:val="00EC69FD"/>
    <w:rsid w:val="00EE3154"/>
    <w:rsid w:val="00EE48FC"/>
    <w:rsid w:val="00EF415D"/>
    <w:rsid w:val="00EF429D"/>
    <w:rsid w:val="00F0150A"/>
    <w:rsid w:val="00F01744"/>
    <w:rsid w:val="00F17C29"/>
    <w:rsid w:val="00F22A44"/>
    <w:rsid w:val="00F234F9"/>
    <w:rsid w:val="00F272CF"/>
    <w:rsid w:val="00F4223A"/>
    <w:rsid w:val="00F63EB1"/>
    <w:rsid w:val="00F72598"/>
    <w:rsid w:val="00F80E9F"/>
    <w:rsid w:val="00F80F69"/>
    <w:rsid w:val="00F92AB9"/>
    <w:rsid w:val="00F961DB"/>
    <w:rsid w:val="00F96D4A"/>
    <w:rsid w:val="00FB0B56"/>
    <w:rsid w:val="00FB433E"/>
    <w:rsid w:val="00FC0076"/>
    <w:rsid w:val="00FC16FC"/>
    <w:rsid w:val="00FC7F40"/>
    <w:rsid w:val="00FF3063"/>
    <w:rsid w:val="00FF7F97"/>
    <w:rsid w:val="0118ABD9"/>
    <w:rsid w:val="0266D3D4"/>
    <w:rsid w:val="0349C14A"/>
    <w:rsid w:val="064F313C"/>
    <w:rsid w:val="08727734"/>
    <w:rsid w:val="088B41D5"/>
    <w:rsid w:val="093CE539"/>
    <w:rsid w:val="09C6F453"/>
    <w:rsid w:val="0A7E1192"/>
    <w:rsid w:val="0C86DE0B"/>
    <w:rsid w:val="0CA1E44E"/>
    <w:rsid w:val="10E9F5B1"/>
    <w:rsid w:val="112A3853"/>
    <w:rsid w:val="1252E874"/>
    <w:rsid w:val="14993E9E"/>
    <w:rsid w:val="155BCFB5"/>
    <w:rsid w:val="159B3BA0"/>
    <w:rsid w:val="17347466"/>
    <w:rsid w:val="184F5C4E"/>
    <w:rsid w:val="18AF6629"/>
    <w:rsid w:val="1A21CBE4"/>
    <w:rsid w:val="1A96B6CF"/>
    <w:rsid w:val="1AE41560"/>
    <w:rsid w:val="1B3E5F2E"/>
    <w:rsid w:val="1BF0F195"/>
    <w:rsid w:val="1D6DCFA4"/>
    <w:rsid w:val="208B386A"/>
    <w:rsid w:val="25078AE9"/>
    <w:rsid w:val="25702B82"/>
    <w:rsid w:val="26972604"/>
    <w:rsid w:val="2956DE4A"/>
    <w:rsid w:val="2A49A5C3"/>
    <w:rsid w:val="2B96DF62"/>
    <w:rsid w:val="2E83E58F"/>
    <w:rsid w:val="2F6092E3"/>
    <w:rsid w:val="2FC9F13D"/>
    <w:rsid w:val="31A14594"/>
    <w:rsid w:val="31F4E812"/>
    <w:rsid w:val="320F9E68"/>
    <w:rsid w:val="330B722D"/>
    <w:rsid w:val="33C18380"/>
    <w:rsid w:val="33DA5F50"/>
    <w:rsid w:val="3615A17A"/>
    <w:rsid w:val="3631E971"/>
    <w:rsid w:val="36A9F497"/>
    <w:rsid w:val="37E37D53"/>
    <w:rsid w:val="389CAEBA"/>
    <w:rsid w:val="3917C56B"/>
    <w:rsid w:val="3A88A611"/>
    <w:rsid w:val="3C1FD75C"/>
    <w:rsid w:val="3CEE4547"/>
    <w:rsid w:val="3E113784"/>
    <w:rsid w:val="3F483C95"/>
    <w:rsid w:val="3FBC0B3C"/>
    <w:rsid w:val="40797AB0"/>
    <w:rsid w:val="4242F20D"/>
    <w:rsid w:val="43C44F8C"/>
    <w:rsid w:val="4427C7FA"/>
    <w:rsid w:val="4A259EA5"/>
    <w:rsid w:val="4AFC8EDA"/>
    <w:rsid w:val="4D7B2D8D"/>
    <w:rsid w:val="4D82DE72"/>
    <w:rsid w:val="501B78E6"/>
    <w:rsid w:val="50C104DB"/>
    <w:rsid w:val="5428841E"/>
    <w:rsid w:val="567CF7DC"/>
    <w:rsid w:val="5687E904"/>
    <w:rsid w:val="573E8A03"/>
    <w:rsid w:val="5E10DDAC"/>
    <w:rsid w:val="5E98B9D0"/>
    <w:rsid w:val="603E8E6B"/>
    <w:rsid w:val="60D6D92A"/>
    <w:rsid w:val="61D6C58B"/>
    <w:rsid w:val="62E9D96B"/>
    <w:rsid w:val="635ABC99"/>
    <w:rsid w:val="69E1DF1C"/>
    <w:rsid w:val="6B4B07BE"/>
    <w:rsid w:val="6C6870C4"/>
    <w:rsid w:val="6C745FC6"/>
    <w:rsid w:val="6FA361AC"/>
    <w:rsid w:val="75DDD189"/>
    <w:rsid w:val="775AA369"/>
    <w:rsid w:val="79DB94E5"/>
    <w:rsid w:val="7B37C491"/>
    <w:rsid w:val="7C943E34"/>
    <w:rsid w:val="7F7032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5F22D"/>
  <w15:chartTrackingRefBased/>
  <w15:docId w15:val="{DCBB277D-E3CF-4C8E-BB36-D444A524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527FBA"/>
    <w:pPr>
      <w:keepNext/>
      <w:keepLines/>
      <w:spacing w:before="2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07070E"/>
    <w:pPr>
      <w:keepNext/>
      <w:keepLines/>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BA"/>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07070E"/>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374EAE"/>
    <w:pPr>
      <w:numPr>
        <w:numId w:val="19"/>
      </w:numPr>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2DB"/>
    <w:tblPr>
      <w:tblBorders>
        <w:top w:val="single" w:sz="4" w:space="0" w:color="DA576C" w:themeColor="accent4"/>
        <w:bottom w:val="single" w:sz="4" w:space="0" w:color="DA576C" w:themeColor="accent4"/>
        <w:insideH w:val="single" w:sz="4" w:space="0" w:color="DA576C" w:themeColor="accent4"/>
      </w:tblBorders>
    </w:tbl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F4223A"/>
    <w:rPr>
      <w:color w:val="0070C0"/>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paragraph" w:customStyle="1" w:styleId="paragraph">
    <w:name w:val="paragraph"/>
    <w:basedOn w:val="Normal"/>
    <w:rsid w:val="00475358"/>
    <w:pPr>
      <w:spacing w:before="100" w:beforeAutospacing="1" w:after="100"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B47D8A"/>
    <w:rPr>
      <w:rFonts w:ascii="Arial" w:hAnsi="Arial"/>
    </w:rPr>
  </w:style>
  <w:style w:type="character" w:styleId="CommentReference">
    <w:name w:val="annotation reference"/>
    <w:basedOn w:val="DefaultParagraphFont"/>
    <w:uiPriority w:val="99"/>
    <w:semiHidden/>
    <w:unhideWhenUsed/>
    <w:rsid w:val="00F72598"/>
    <w:rPr>
      <w:sz w:val="16"/>
      <w:szCs w:val="16"/>
    </w:rPr>
  </w:style>
  <w:style w:type="paragraph" w:styleId="CommentText">
    <w:name w:val="annotation text"/>
    <w:basedOn w:val="Normal"/>
    <w:link w:val="CommentTextChar"/>
    <w:uiPriority w:val="99"/>
    <w:unhideWhenUsed/>
    <w:rsid w:val="00F72598"/>
    <w:pPr>
      <w:spacing w:line="240" w:lineRule="auto"/>
    </w:pPr>
    <w:rPr>
      <w:sz w:val="20"/>
      <w:szCs w:val="20"/>
    </w:rPr>
  </w:style>
  <w:style w:type="character" w:customStyle="1" w:styleId="CommentTextChar">
    <w:name w:val="Comment Text Char"/>
    <w:basedOn w:val="DefaultParagraphFont"/>
    <w:link w:val="CommentText"/>
    <w:uiPriority w:val="99"/>
    <w:rsid w:val="00F725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2598"/>
    <w:rPr>
      <w:b/>
      <w:bCs/>
    </w:rPr>
  </w:style>
  <w:style w:type="character" w:customStyle="1" w:styleId="CommentSubjectChar">
    <w:name w:val="Comment Subject Char"/>
    <w:basedOn w:val="CommentTextChar"/>
    <w:link w:val="CommentSubject"/>
    <w:uiPriority w:val="99"/>
    <w:semiHidden/>
    <w:rsid w:val="00F72598"/>
    <w:rPr>
      <w:rFonts w:ascii="Arial" w:hAnsi="Arial"/>
      <w:b/>
      <w:bCs/>
      <w:sz w:val="20"/>
      <w:szCs w:val="20"/>
    </w:rPr>
  </w:style>
  <w:style w:type="character" w:styleId="FollowedHyperlink">
    <w:name w:val="FollowedHyperlink"/>
    <w:basedOn w:val="DefaultParagraphFont"/>
    <w:uiPriority w:val="99"/>
    <w:semiHidden/>
    <w:unhideWhenUsed/>
    <w:rsid w:val="007E09D9"/>
    <w:rPr>
      <w:color w:val="6D6D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disability-support-for-older-australians-program-manual?language=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lth.gov.au/resources/publications/dsoa-program-manual-appendix-d-individual-support-package-isp-template?language=en" TargetMode="External"/><Relationship Id="rId17" Type="http://schemas.openxmlformats.org/officeDocument/2006/relationships/hyperlink" Target="https://www.health.gov.au/resources/publications/disability-support-for-older-australians-program-manu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soacompliance@health.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dsoa-program-manual-appendix-d-individual-support-package-template?language=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disability-support-for-older-australians-program-manual?language=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disability-support-for-older-australians-dsoa-change-of-needs-application-form?language=e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OneDrive%20-%20Department%20of%20Health\Documents\Templates\Aged_Care_Rose_factsheet.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6" ma:contentTypeDescription="Create a new document." ma:contentTypeScope="" ma:versionID="d7191d875a74e3b401bfc9978d93f30d">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edec6e1e21fd9f1bcdf5ab2f6875002c"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13e8d4-24b1-439a-b59c-1d3e75f1b88d}"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47AD4-C318-4A18-BAE8-C26EC09E0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A4526-3B1A-4483-BC33-A89599EBB9EF}">
  <ds:schemaRefs>
    <ds:schemaRef ds:uri="http://schemas.microsoft.com/sharepoint/v3/contenttype/forms"/>
  </ds:schemaRefs>
</ds:datastoreItem>
</file>

<file path=customXml/itemProps3.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4.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docProps/app.xml><?xml version="1.0" encoding="utf-8"?>
<Properties xmlns="http://schemas.openxmlformats.org/officeDocument/2006/extended-properties" xmlns:vt="http://schemas.openxmlformats.org/officeDocument/2006/docPropsVTypes">
  <Template>Aged_Care_Rose_factsheet.dotx</Template>
  <TotalTime>3</TotalTime>
  <Pages>4</Pages>
  <Words>1528</Words>
  <Characters>7736</Characters>
  <Application>Microsoft Office Word</Application>
  <DocSecurity>0</DocSecurity>
  <Lines>145</Lines>
  <Paragraphs>94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DSOA Program manual – Appendix C – How to fill out the ISP template</vt:lpstr>
      <vt:lpstr>Disability Support for Older Australians (DSOA) – How to fill out the ISP templa</vt:lpstr>
      <vt:lpstr>    As a DSOA Service Coordinator, you must:</vt:lpstr>
      <vt:lpstr>    The ISP must include:</vt:lpstr>
      <vt:lpstr>    ISP signatures</vt:lpstr>
      <vt:lpstr>    The ISP does not have to include:</vt:lpstr>
      <vt:lpstr>    Making changes to care</vt:lpstr>
      <vt:lpstr>    More information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DSOA Program manual – Appendix C – How to fill out the ISP template</dc:title>
  <dc:subject>Aged Care</dc:subject>
  <dc:creator>Australian Government Department of Health, Disability and Ageing</dc:creator>
  <cp:keywords>Aged Care, Disability Support for Older Australians (DSOA) Program</cp:keywords>
  <dc:description/>
  <cp:lastModifiedBy>MASCHKE, Elvia</cp:lastModifiedBy>
  <cp:revision>3</cp:revision>
  <cp:lastPrinted>2024-01-22T02:28:00Z</cp:lastPrinted>
  <dcterms:created xsi:type="dcterms:W3CDTF">2026-07-15T04:36:00Z</dcterms:created>
  <dcterms:modified xsi:type="dcterms:W3CDTF">2026-07-15T06:21:00Z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ClassificationContentMarkingHeaderShapeIds">
    <vt:lpwstr>6ecbe3ea,7f54edcc,6ec15330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176437a0,26c2a12a,701ff3a3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2025-09-23T00:26:51Z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6ffca8de-8eb9-4877-9cb4-b31fb789928b</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