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CA7EF" w14:textId="73A67AEC" w:rsidR="00800200" w:rsidRPr="003105D3" w:rsidRDefault="00800200" w:rsidP="00800200">
      <w:pPr>
        <w:pStyle w:val="Heading1"/>
      </w:pPr>
      <w:bookmarkStart w:id="0" w:name="_Toc74309156"/>
      <w:r w:rsidRPr="0059677A">
        <w:t xml:space="preserve">Disability Support for Older Australians </w:t>
      </w:r>
      <w:bookmarkEnd w:id="0"/>
      <w:r w:rsidRPr="0059677A">
        <w:t>(DSOA)</w:t>
      </w:r>
      <w:r w:rsidR="00FB68A8">
        <w:t xml:space="preserve"> Program </w:t>
      </w:r>
      <w:r w:rsidR="00746A37">
        <w:t>–</w:t>
      </w:r>
      <w:r w:rsidRPr="0059677A">
        <w:t xml:space="preserve"> Service and Pricing Schedule</w:t>
      </w:r>
    </w:p>
    <w:p w14:paraId="2C435A76" w14:textId="375005C9" w:rsidR="00800200" w:rsidRPr="008D2EB9" w:rsidRDefault="00800200" w:rsidP="00746A37">
      <w:pPr>
        <w:pStyle w:val="Introduction"/>
      </w:pPr>
      <w:r w:rsidRPr="008D2EB9">
        <w:t xml:space="preserve">Prices align with the NDIS Pricing Arrangements and Price Limits </w:t>
      </w:r>
      <w:r w:rsidR="00154274" w:rsidRPr="008D2EB9">
        <w:t>FY</w:t>
      </w:r>
      <w:r w:rsidRPr="008D2EB9">
        <w:t>202</w:t>
      </w:r>
      <w:r w:rsidR="00492FC3" w:rsidRPr="008D2EB9">
        <w:t>6-27</w:t>
      </w:r>
    </w:p>
    <w:p w14:paraId="5A1C83AB" w14:textId="2FF5C5D0" w:rsidR="006D7028" w:rsidRPr="00411C27" w:rsidRDefault="00865D2E" w:rsidP="00746A37">
      <w:r w:rsidRPr="00411C27">
        <w:t xml:space="preserve">DSOA Service Coordinators </w:t>
      </w:r>
      <w:r w:rsidR="00935A3C" w:rsidRPr="00411C27">
        <w:t>cannot</w:t>
      </w:r>
      <w:r w:rsidRPr="00411C27">
        <w:t xml:space="preserve"> charge a higher hourly rate </w:t>
      </w:r>
      <w:r w:rsidR="008A4B07" w:rsidRPr="00411C27">
        <w:t>than prescribed in this schedule for any DSOA supports delivered</w:t>
      </w:r>
      <w:r w:rsidR="00314257" w:rsidRPr="00411C27">
        <w:t xml:space="preserve"> unless state</w:t>
      </w:r>
      <w:r w:rsidR="00C27376" w:rsidRPr="00411C27">
        <w:t>d</w:t>
      </w:r>
      <w:r w:rsidR="00314257" w:rsidRPr="00411C27">
        <w:t xml:space="preserve"> otherwise below.</w:t>
      </w:r>
    </w:p>
    <w:tbl>
      <w:tblPr>
        <w:tblStyle w:val="TableGrid"/>
        <w:tblpPr w:leftFromText="180" w:rightFromText="180" w:vertAnchor="text" w:tblpXSpec="right" w:tblpY="1"/>
        <w:tblOverlap w:val="never"/>
        <w:tblW w:w="14596" w:type="dxa"/>
        <w:tblBorders>
          <w:top w:val="single" w:sz="4" w:space="0" w:color="1E1544" w:themeColor="text1"/>
          <w:left w:val="single" w:sz="4" w:space="0" w:color="1E1544" w:themeColor="text1"/>
          <w:bottom w:val="single" w:sz="4" w:space="0" w:color="1E1544" w:themeColor="text1"/>
          <w:right w:val="single" w:sz="4" w:space="0" w:color="1E1544" w:themeColor="text1"/>
          <w:insideH w:val="single" w:sz="4" w:space="0" w:color="1E1544" w:themeColor="text1"/>
          <w:insideV w:val="single" w:sz="4" w:space="0" w:color="1E1544" w:themeColor="text1"/>
        </w:tblBorders>
        <w:tblLayout w:type="fixed"/>
        <w:tblLook w:val="0420" w:firstRow="1" w:lastRow="0" w:firstColumn="0" w:lastColumn="0" w:noHBand="0" w:noVBand="1"/>
        <w:tblCaption w:val="Appendix A DSOA Service and Pricing Schedule"/>
        <w:tblDescription w:val="DSOA Service and Pricing Schedule"/>
      </w:tblPr>
      <w:tblGrid>
        <w:gridCol w:w="1129"/>
        <w:gridCol w:w="2268"/>
        <w:gridCol w:w="1276"/>
        <w:gridCol w:w="1701"/>
        <w:gridCol w:w="1134"/>
        <w:gridCol w:w="1276"/>
        <w:gridCol w:w="1276"/>
        <w:gridCol w:w="4536"/>
      </w:tblGrid>
      <w:tr w:rsidR="00DC034B" w:rsidRPr="00DC034B" w14:paraId="0B3B9743" w14:textId="77777777" w:rsidTr="005C2121">
        <w:trPr>
          <w:cnfStyle w:val="100000000000" w:firstRow="1" w:lastRow="0" w:firstColumn="0" w:lastColumn="0" w:oddVBand="0" w:evenVBand="0" w:oddHBand="0" w:evenHBand="0" w:firstRowFirstColumn="0" w:firstRowLastColumn="0" w:lastRowFirstColumn="0" w:lastRowLastColumn="0"/>
          <w:trHeight w:val="840"/>
          <w:tblHeader/>
        </w:trPr>
        <w:tc>
          <w:tcPr>
            <w:tcW w:w="1129" w:type="dxa"/>
            <w:tcBorders>
              <w:bottom w:val="single" w:sz="4" w:space="0" w:color="auto"/>
            </w:tcBorders>
            <w:shd w:val="clear" w:color="auto" w:fill="1E1544" w:themeFill="text1"/>
            <w:vAlign w:val="center"/>
          </w:tcPr>
          <w:p w14:paraId="2EF22427" w14:textId="77777777" w:rsidR="00800200" w:rsidRPr="00024140" w:rsidRDefault="00800200" w:rsidP="00B97B36">
            <w:pPr>
              <w:jc w:val="center"/>
              <w:rPr>
                <w:rFonts w:eastAsia="Calibri" w:cs="Arial"/>
                <w:b w:val="0"/>
                <w:color w:val="FFFFFF"/>
                <w:sz w:val="22"/>
                <w:szCs w:val="22"/>
              </w:rPr>
            </w:pPr>
            <w:r w:rsidRPr="00024140">
              <w:rPr>
                <w:rFonts w:eastAsia="Calibri" w:cs="Arial"/>
                <w:color w:val="FFFFFF"/>
                <w:sz w:val="22"/>
                <w:szCs w:val="22"/>
              </w:rPr>
              <w:t>DSOA Support Area</w:t>
            </w:r>
          </w:p>
        </w:tc>
        <w:tc>
          <w:tcPr>
            <w:tcW w:w="2268" w:type="dxa"/>
            <w:tcBorders>
              <w:bottom w:val="single" w:sz="4" w:space="0" w:color="auto"/>
            </w:tcBorders>
            <w:shd w:val="clear" w:color="auto" w:fill="1E1544" w:themeFill="text1"/>
            <w:vAlign w:val="center"/>
          </w:tcPr>
          <w:p w14:paraId="1A61CA5B" w14:textId="4CD87C19" w:rsidR="00800200" w:rsidRPr="00024140" w:rsidRDefault="00800200" w:rsidP="00B97B36">
            <w:pPr>
              <w:jc w:val="center"/>
              <w:rPr>
                <w:rFonts w:eastAsia="Calibri" w:cs="Arial"/>
                <w:b w:val="0"/>
                <w:color w:val="FFFFFF"/>
                <w:sz w:val="22"/>
                <w:szCs w:val="22"/>
              </w:rPr>
            </w:pPr>
            <w:r w:rsidRPr="00024140">
              <w:rPr>
                <w:rFonts w:eastAsia="Calibri" w:cs="Arial"/>
                <w:color w:val="FFFFFF"/>
                <w:sz w:val="22"/>
                <w:szCs w:val="22"/>
              </w:rPr>
              <w:t>DSOA Support Type</w:t>
            </w:r>
          </w:p>
        </w:tc>
        <w:tc>
          <w:tcPr>
            <w:tcW w:w="1276" w:type="dxa"/>
            <w:tcBorders>
              <w:bottom w:val="single" w:sz="4" w:space="0" w:color="auto"/>
            </w:tcBorders>
            <w:shd w:val="clear" w:color="auto" w:fill="1E1544" w:themeFill="text1"/>
            <w:vAlign w:val="center"/>
          </w:tcPr>
          <w:p w14:paraId="349CC4E6" w14:textId="77777777" w:rsidR="00800200" w:rsidRPr="00024140" w:rsidRDefault="00800200" w:rsidP="00B97B36">
            <w:pPr>
              <w:jc w:val="center"/>
              <w:rPr>
                <w:rFonts w:eastAsia="Calibri" w:cs="Arial"/>
                <w:b w:val="0"/>
                <w:color w:val="FFFFFF"/>
                <w:sz w:val="22"/>
                <w:szCs w:val="22"/>
              </w:rPr>
            </w:pPr>
            <w:r w:rsidRPr="00024140">
              <w:rPr>
                <w:rFonts w:eastAsia="Calibri" w:cs="Arial"/>
                <w:color w:val="FFFFFF"/>
                <w:sz w:val="22"/>
                <w:szCs w:val="22"/>
              </w:rPr>
              <w:t>DSOA Support Level</w:t>
            </w:r>
          </w:p>
        </w:tc>
        <w:tc>
          <w:tcPr>
            <w:tcW w:w="1701" w:type="dxa"/>
            <w:tcBorders>
              <w:bottom w:val="single" w:sz="4" w:space="0" w:color="auto"/>
            </w:tcBorders>
            <w:shd w:val="clear" w:color="auto" w:fill="1E1544" w:themeFill="text1"/>
            <w:vAlign w:val="center"/>
          </w:tcPr>
          <w:p w14:paraId="7D3A7C19" w14:textId="77777777" w:rsidR="00800200" w:rsidRPr="00024140" w:rsidRDefault="00800200" w:rsidP="00B97B36">
            <w:pPr>
              <w:jc w:val="center"/>
              <w:rPr>
                <w:rFonts w:eastAsia="Calibri" w:cs="Arial"/>
                <w:b w:val="0"/>
                <w:color w:val="FFFFFF"/>
                <w:sz w:val="22"/>
                <w:szCs w:val="22"/>
              </w:rPr>
            </w:pPr>
            <w:r w:rsidRPr="00024140">
              <w:rPr>
                <w:rFonts w:eastAsia="Calibri" w:cs="Arial"/>
                <w:color w:val="FFFFFF"/>
                <w:sz w:val="22"/>
                <w:szCs w:val="22"/>
              </w:rPr>
              <w:t>Time of Day/Week</w:t>
            </w:r>
          </w:p>
        </w:tc>
        <w:tc>
          <w:tcPr>
            <w:tcW w:w="1134" w:type="dxa"/>
            <w:tcBorders>
              <w:bottom w:val="single" w:sz="4" w:space="0" w:color="auto"/>
            </w:tcBorders>
            <w:shd w:val="clear" w:color="auto" w:fill="1E1544" w:themeFill="text1"/>
            <w:vAlign w:val="center"/>
          </w:tcPr>
          <w:p w14:paraId="47B7D566" w14:textId="77777777" w:rsidR="00800200" w:rsidRPr="00024140" w:rsidRDefault="00800200" w:rsidP="00B97B36">
            <w:pPr>
              <w:jc w:val="center"/>
              <w:rPr>
                <w:rFonts w:eastAsia="Calibri" w:cs="Arial"/>
                <w:b w:val="0"/>
                <w:color w:val="FFFFFF"/>
                <w:sz w:val="22"/>
                <w:szCs w:val="22"/>
              </w:rPr>
            </w:pPr>
            <w:r w:rsidRPr="00024140">
              <w:rPr>
                <w:rFonts w:eastAsia="Calibri" w:cs="Arial"/>
                <w:color w:val="FFFFFF"/>
                <w:sz w:val="22"/>
                <w:szCs w:val="22"/>
              </w:rPr>
              <w:t>Output Unit</w:t>
            </w:r>
          </w:p>
        </w:tc>
        <w:tc>
          <w:tcPr>
            <w:tcW w:w="1276" w:type="dxa"/>
            <w:tcBorders>
              <w:bottom w:val="single" w:sz="4" w:space="0" w:color="auto"/>
            </w:tcBorders>
            <w:shd w:val="clear" w:color="auto" w:fill="1E1544" w:themeFill="text1"/>
            <w:vAlign w:val="center"/>
          </w:tcPr>
          <w:p w14:paraId="72828FE1" w14:textId="77777777" w:rsidR="00800200" w:rsidRPr="00024140" w:rsidRDefault="00800200" w:rsidP="00B97B36">
            <w:pPr>
              <w:jc w:val="center"/>
              <w:rPr>
                <w:rFonts w:eastAsia="Calibri" w:cs="Arial"/>
                <w:b w:val="0"/>
                <w:color w:val="FFFFFF"/>
                <w:sz w:val="22"/>
                <w:szCs w:val="22"/>
              </w:rPr>
            </w:pPr>
            <w:r w:rsidRPr="00024140">
              <w:rPr>
                <w:rFonts w:eastAsia="Calibri" w:cs="Arial"/>
                <w:color w:val="FFFFFF"/>
                <w:sz w:val="22"/>
                <w:szCs w:val="22"/>
              </w:rPr>
              <w:t>National Rate</w:t>
            </w:r>
          </w:p>
        </w:tc>
        <w:tc>
          <w:tcPr>
            <w:tcW w:w="1276" w:type="dxa"/>
            <w:tcBorders>
              <w:bottom w:val="single" w:sz="4" w:space="0" w:color="auto"/>
            </w:tcBorders>
            <w:shd w:val="clear" w:color="auto" w:fill="1E1544" w:themeFill="text1"/>
            <w:vAlign w:val="center"/>
          </w:tcPr>
          <w:p w14:paraId="15D6A52D" w14:textId="77777777" w:rsidR="00800200" w:rsidRPr="00024140" w:rsidRDefault="00800200" w:rsidP="00B97B36">
            <w:pPr>
              <w:jc w:val="center"/>
              <w:rPr>
                <w:rFonts w:eastAsia="Calibri" w:cs="Arial"/>
                <w:b w:val="0"/>
                <w:color w:val="FFFFFF"/>
                <w:sz w:val="22"/>
                <w:szCs w:val="22"/>
              </w:rPr>
            </w:pPr>
            <w:r w:rsidRPr="00024140">
              <w:rPr>
                <w:rFonts w:eastAsia="Calibri" w:cs="Arial"/>
                <w:color w:val="FFFFFF"/>
                <w:sz w:val="22"/>
                <w:szCs w:val="22"/>
              </w:rPr>
              <w:t>Regional Rate</w:t>
            </w:r>
          </w:p>
        </w:tc>
        <w:tc>
          <w:tcPr>
            <w:tcW w:w="4536" w:type="dxa"/>
            <w:tcBorders>
              <w:bottom w:val="single" w:sz="4" w:space="0" w:color="auto"/>
            </w:tcBorders>
            <w:shd w:val="clear" w:color="auto" w:fill="1E1544" w:themeFill="text1"/>
            <w:vAlign w:val="center"/>
          </w:tcPr>
          <w:p w14:paraId="668B5B54" w14:textId="77777777" w:rsidR="00800200" w:rsidRPr="00024140" w:rsidRDefault="00800200" w:rsidP="00B97B36">
            <w:pPr>
              <w:jc w:val="center"/>
              <w:rPr>
                <w:rFonts w:eastAsia="Calibri" w:cs="Arial"/>
                <w:b w:val="0"/>
                <w:color w:val="FFFFFF"/>
                <w:sz w:val="22"/>
                <w:szCs w:val="22"/>
              </w:rPr>
            </w:pPr>
            <w:r w:rsidRPr="00024140">
              <w:rPr>
                <w:rFonts w:eastAsia="Calibri" w:cs="Arial"/>
                <w:color w:val="FFFFFF"/>
                <w:sz w:val="22"/>
                <w:szCs w:val="22"/>
              </w:rPr>
              <w:t>DSOA Support Type Definition</w:t>
            </w:r>
          </w:p>
        </w:tc>
      </w:tr>
      <w:tr w:rsidR="005E274F" w:rsidRPr="00DC034B" w14:paraId="491D9965" w14:textId="77777777" w:rsidTr="005C2121">
        <w:tc>
          <w:tcPr>
            <w:tcW w:w="1129" w:type="dxa"/>
            <w:vMerge w:val="restart"/>
            <w:tcBorders>
              <w:top w:val="single" w:sz="4" w:space="0" w:color="auto"/>
              <w:left w:val="single" w:sz="4" w:space="0" w:color="auto"/>
              <w:bottom w:val="single" w:sz="4" w:space="0" w:color="auto"/>
              <w:right w:val="single" w:sz="4" w:space="0" w:color="auto"/>
            </w:tcBorders>
          </w:tcPr>
          <w:p w14:paraId="4A34AD72" w14:textId="68CA0CBF" w:rsidR="005E274F" w:rsidRPr="00746A37" w:rsidRDefault="005E274F" w:rsidP="00746A37">
            <w:r w:rsidRPr="00746A37">
              <w:t>Self-Care &amp;</w:t>
            </w:r>
            <w:r w:rsidR="00746A37" w:rsidRPr="00746A37">
              <w:t xml:space="preserve"> </w:t>
            </w:r>
            <w:r w:rsidRPr="00746A37">
              <w:t>Mobility</w:t>
            </w:r>
          </w:p>
        </w:tc>
        <w:tc>
          <w:tcPr>
            <w:tcW w:w="2268" w:type="dxa"/>
            <w:vMerge w:val="restart"/>
            <w:tcBorders>
              <w:top w:val="single" w:sz="4" w:space="0" w:color="auto"/>
              <w:left w:val="single" w:sz="4" w:space="0" w:color="auto"/>
              <w:bottom w:val="single" w:sz="4" w:space="0" w:color="auto"/>
              <w:right w:val="single" w:sz="4" w:space="0" w:color="auto"/>
            </w:tcBorders>
          </w:tcPr>
          <w:p w14:paraId="61EEC10F" w14:textId="77777777" w:rsidR="005E274F" w:rsidRPr="00746A37" w:rsidRDefault="005E274F" w:rsidP="00746A37">
            <w:pPr>
              <w:rPr>
                <w:rStyle w:val="Strong"/>
              </w:rPr>
            </w:pPr>
            <w:r w:rsidRPr="00746A37">
              <w:rPr>
                <w:rStyle w:val="Strong"/>
              </w:rPr>
              <w:t xml:space="preserve">Assistance in Supported Independent Living </w:t>
            </w:r>
          </w:p>
        </w:tc>
        <w:tc>
          <w:tcPr>
            <w:tcW w:w="1276" w:type="dxa"/>
            <w:vMerge w:val="restart"/>
            <w:tcBorders>
              <w:top w:val="single" w:sz="4" w:space="0" w:color="auto"/>
              <w:left w:val="single" w:sz="4" w:space="0" w:color="auto"/>
              <w:bottom w:val="single" w:sz="4" w:space="0" w:color="auto"/>
              <w:right w:val="single" w:sz="4" w:space="0" w:color="auto"/>
            </w:tcBorders>
          </w:tcPr>
          <w:p w14:paraId="1F7143B4" w14:textId="77777777" w:rsidR="005E274F" w:rsidRPr="00320120" w:rsidRDefault="005E274F" w:rsidP="005E274F">
            <w:pPr>
              <w:rPr>
                <w:rFonts w:eastAsia="Calibri" w:cs="Arial"/>
                <w:sz w:val="22"/>
                <w:szCs w:val="22"/>
              </w:rPr>
            </w:pPr>
            <w:r w:rsidRPr="00320120">
              <w:rPr>
                <w:rFonts w:eastAsia="Calibri" w:cs="Arial"/>
                <w:sz w:val="22"/>
                <w:szCs w:val="22"/>
              </w:rPr>
              <w:t>Standard</w:t>
            </w:r>
          </w:p>
        </w:tc>
        <w:tc>
          <w:tcPr>
            <w:tcW w:w="1701" w:type="dxa"/>
            <w:tcBorders>
              <w:top w:val="single" w:sz="4" w:space="0" w:color="auto"/>
              <w:left w:val="single" w:sz="4" w:space="0" w:color="auto"/>
              <w:bottom w:val="single" w:sz="4" w:space="0" w:color="auto"/>
              <w:right w:val="single" w:sz="4" w:space="0" w:color="auto"/>
            </w:tcBorders>
          </w:tcPr>
          <w:p w14:paraId="573F0F67" w14:textId="77777777" w:rsidR="005E274F" w:rsidRPr="00320120" w:rsidRDefault="005E274F" w:rsidP="005E274F">
            <w:pPr>
              <w:autoSpaceDE w:val="0"/>
              <w:autoSpaceDN w:val="0"/>
              <w:adjustRightInd w:val="0"/>
              <w:rPr>
                <w:rFonts w:eastAsia="Calibri" w:cs="Arial"/>
                <w:sz w:val="22"/>
                <w:szCs w:val="22"/>
              </w:rPr>
            </w:pPr>
            <w:r w:rsidRPr="00320120">
              <w:rPr>
                <w:rFonts w:eastAsia="Calibri" w:cs="Arial"/>
                <w:sz w:val="22"/>
                <w:szCs w:val="22"/>
              </w:rPr>
              <w:t>Weekday day</w:t>
            </w:r>
          </w:p>
        </w:tc>
        <w:tc>
          <w:tcPr>
            <w:tcW w:w="1134" w:type="dxa"/>
            <w:tcBorders>
              <w:top w:val="single" w:sz="4" w:space="0" w:color="auto"/>
              <w:left w:val="single" w:sz="4" w:space="0" w:color="auto"/>
              <w:bottom w:val="single" w:sz="4" w:space="0" w:color="auto"/>
              <w:right w:val="single" w:sz="4" w:space="0" w:color="auto"/>
            </w:tcBorders>
          </w:tcPr>
          <w:p w14:paraId="293ED968" w14:textId="77777777" w:rsidR="005E274F" w:rsidRPr="00320120" w:rsidRDefault="005E274F" w:rsidP="005E274F">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6B272F57" w14:textId="619411B9" w:rsidR="005E274F" w:rsidRPr="005E274F" w:rsidRDefault="005E274F" w:rsidP="005E274F">
            <w:pPr>
              <w:jc w:val="right"/>
              <w:rPr>
                <w:rFonts w:eastAsia="Calibri" w:cs="Arial"/>
                <w:color w:val="000000"/>
                <w:sz w:val="22"/>
                <w:szCs w:val="22"/>
              </w:rPr>
            </w:pPr>
            <w:r w:rsidRPr="005E274F">
              <w:rPr>
                <w:sz w:val="22"/>
                <w:szCs w:val="22"/>
              </w:rPr>
              <w:t>$73.58</w:t>
            </w:r>
          </w:p>
        </w:tc>
        <w:tc>
          <w:tcPr>
            <w:tcW w:w="1276" w:type="dxa"/>
            <w:tcBorders>
              <w:top w:val="single" w:sz="4" w:space="0" w:color="auto"/>
              <w:left w:val="single" w:sz="4" w:space="0" w:color="auto"/>
              <w:bottom w:val="single" w:sz="4" w:space="0" w:color="auto"/>
              <w:right w:val="single" w:sz="4" w:space="0" w:color="auto"/>
            </w:tcBorders>
          </w:tcPr>
          <w:p w14:paraId="594FFE29" w14:textId="1FECD0B4" w:rsidR="005E274F" w:rsidRPr="005E274F" w:rsidRDefault="005E274F" w:rsidP="005E274F">
            <w:pPr>
              <w:jc w:val="right"/>
              <w:rPr>
                <w:rFonts w:eastAsia="Calibri" w:cs="Arial"/>
                <w:color w:val="000000"/>
                <w:sz w:val="22"/>
                <w:szCs w:val="22"/>
              </w:rPr>
            </w:pPr>
            <w:r w:rsidRPr="005E274F">
              <w:rPr>
                <w:sz w:val="22"/>
                <w:szCs w:val="22"/>
              </w:rPr>
              <w:t>$110.37</w:t>
            </w:r>
          </w:p>
        </w:tc>
        <w:tc>
          <w:tcPr>
            <w:tcW w:w="4536" w:type="dxa"/>
            <w:vMerge w:val="restart"/>
            <w:tcBorders>
              <w:top w:val="single" w:sz="4" w:space="0" w:color="auto"/>
              <w:left w:val="single" w:sz="4" w:space="0" w:color="auto"/>
              <w:bottom w:val="single" w:sz="4" w:space="0" w:color="auto"/>
              <w:right w:val="single" w:sz="4" w:space="0" w:color="auto"/>
            </w:tcBorders>
          </w:tcPr>
          <w:p w14:paraId="6AC11724" w14:textId="30E50FB0" w:rsidR="005E274F" w:rsidRPr="00320120" w:rsidRDefault="005E274F" w:rsidP="005E274F">
            <w:pPr>
              <w:rPr>
                <w:rFonts w:cs="Arial"/>
                <w:sz w:val="22"/>
                <w:szCs w:val="22"/>
              </w:rPr>
            </w:pPr>
            <w:r w:rsidRPr="00320120">
              <w:rPr>
                <w:rFonts w:cs="Arial"/>
                <w:sz w:val="22"/>
                <w:szCs w:val="22"/>
              </w:rPr>
              <w:t>These support items provide</w:t>
            </w:r>
            <w:r>
              <w:rPr>
                <w:rFonts w:cs="Arial"/>
                <w:sz w:val="22"/>
                <w:szCs w:val="22"/>
              </w:rPr>
              <w:t xml:space="preserve"> in person</w:t>
            </w:r>
            <w:r w:rsidRPr="00320120">
              <w:rPr>
                <w:rFonts w:cs="Arial"/>
                <w:sz w:val="22"/>
                <w:szCs w:val="22"/>
              </w:rPr>
              <w:t xml:space="preserve"> assistance with, or supervision of, tasks of daily life in a shared living environment, with a focus on developing the skills of </w:t>
            </w:r>
            <w:proofErr w:type="gramStart"/>
            <w:r w:rsidRPr="00320120">
              <w:rPr>
                <w:rFonts w:cs="Arial"/>
                <w:sz w:val="22"/>
                <w:szCs w:val="22"/>
              </w:rPr>
              <w:t>each individual</w:t>
            </w:r>
            <w:proofErr w:type="gramEnd"/>
            <w:r w:rsidRPr="00320120">
              <w:rPr>
                <w:rFonts w:cs="Arial"/>
                <w:sz w:val="22"/>
                <w:szCs w:val="22"/>
              </w:rPr>
              <w:t xml:space="preserve"> to live as autonomously as possible. The support is provided to each person living in the shared arrangement in accordance with their need. Supported Independent Living does not include rent, board</w:t>
            </w:r>
            <w:r>
              <w:rPr>
                <w:rFonts w:cs="Arial"/>
                <w:sz w:val="22"/>
                <w:szCs w:val="22"/>
              </w:rPr>
              <w:t xml:space="preserve">, </w:t>
            </w:r>
            <w:r w:rsidRPr="00320120">
              <w:rPr>
                <w:rFonts w:cs="Arial"/>
                <w:sz w:val="22"/>
                <w:szCs w:val="22"/>
              </w:rPr>
              <w:t>lodging</w:t>
            </w:r>
            <w:r>
              <w:rPr>
                <w:rFonts w:cs="Arial"/>
                <w:sz w:val="22"/>
                <w:szCs w:val="22"/>
              </w:rPr>
              <w:t xml:space="preserve"> and transport</w:t>
            </w:r>
            <w:r w:rsidRPr="00320120">
              <w:rPr>
                <w:rFonts w:cs="Arial"/>
                <w:sz w:val="22"/>
                <w:szCs w:val="22"/>
              </w:rPr>
              <w:t xml:space="preserve"> or other day-to-day usual living expenses such as food and activities. It also does not include the capital costs associated with a client’s accommodation. </w:t>
            </w:r>
          </w:p>
          <w:p w14:paraId="0CA1A0F7" w14:textId="77777777" w:rsidR="005E274F" w:rsidRPr="00320120" w:rsidRDefault="005E274F" w:rsidP="005E274F">
            <w:pPr>
              <w:autoSpaceDE w:val="0"/>
              <w:autoSpaceDN w:val="0"/>
              <w:adjustRightInd w:val="0"/>
              <w:rPr>
                <w:rStyle w:val="Strong"/>
                <w:rFonts w:cs="Arial"/>
                <w:szCs w:val="22"/>
              </w:rPr>
            </w:pPr>
            <w:r w:rsidRPr="00320120">
              <w:rPr>
                <w:rStyle w:val="Strong"/>
                <w:rFonts w:cs="Arial"/>
                <w:szCs w:val="22"/>
              </w:rPr>
              <w:lastRenderedPageBreak/>
              <w:t>High Intensity</w:t>
            </w:r>
          </w:p>
          <w:p w14:paraId="2FA8D1E3" w14:textId="77777777" w:rsidR="005E274F" w:rsidRPr="00320120" w:rsidRDefault="005E274F" w:rsidP="005E274F">
            <w:pPr>
              <w:rPr>
                <w:rFonts w:cs="Arial"/>
                <w:sz w:val="22"/>
                <w:szCs w:val="22"/>
              </w:rPr>
            </w:pPr>
            <w:r w:rsidRPr="00320120">
              <w:rPr>
                <w:rFonts w:cs="Arial"/>
                <w:sz w:val="22"/>
                <w:szCs w:val="22"/>
              </w:rPr>
              <w:t>A support is considered a High Intensity Support if the client requires assistance from a support worker with additional qualifications and experience relevant to the client’s complex needs. High intensity may be considered when:</w:t>
            </w:r>
          </w:p>
          <w:p w14:paraId="7A88C71B" w14:textId="77777777" w:rsidR="005E274F" w:rsidRPr="00320120" w:rsidRDefault="005E274F" w:rsidP="005E274F">
            <w:pPr>
              <w:pStyle w:val="ListBullet"/>
              <w:spacing w:line="276" w:lineRule="auto"/>
              <w:rPr>
                <w:rFonts w:cs="Arial"/>
                <w:sz w:val="22"/>
              </w:rPr>
            </w:pPr>
            <w:r w:rsidRPr="00320120">
              <w:rPr>
                <w:rFonts w:cs="Arial"/>
                <w:sz w:val="22"/>
              </w:rPr>
              <w:t>frequent (at least 1 instance per shift) assistance is required to manage challenging behaviours that require intensive positive behaviour support; and/or</w:t>
            </w:r>
          </w:p>
          <w:p w14:paraId="43D1224C" w14:textId="6C4B483F" w:rsidR="005E274F" w:rsidRPr="00320120" w:rsidRDefault="005E274F" w:rsidP="005E274F">
            <w:pPr>
              <w:pStyle w:val="ListBullet"/>
              <w:spacing w:line="276" w:lineRule="auto"/>
              <w:rPr>
                <w:rFonts w:cs="Arial"/>
                <w:sz w:val="22"/>
              </w:rPr>
            </w:pPr>
            <w:r w:rsidRPr="00320120">
              <w:rPr>
                <w:rFonts w:cs="Arial"/>
                <w:sz w:val="22"/>
              </w:rPr>
              <w:t>continual active support is required due to high medical support needs (such as unstable seizure activity or respiratory support).</w:t>
            </w:r>
          </w:p>
        </w:tc>
      </w:tr>
      <w:tr w:rsidR="005E274F" w:rsidRPr="00DC034B" w14:paraId="51A22B8F"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0F92A517" w14:textId="77777777" w:rsidR="005E274F" w:rsidRPr="00320120" w:rsidRDefault="005E274F" w:rsidP="005E274F">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07D41E54" w14:textId="77777777" w:rsidR="005E274F" w:rsidRPr="00320120" w:rsidRDefault="005E274F" w:rsidP="005E274F">
            <w:pPr>
              <w:rPr>
                <w:rFonts w:eastAsia="Calibri"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6F9C2E1E" w14:textId="77777777" w:rsidR="005E274F" w:rsidRPr="00320120" w:rsidRDefault="005E274F" w:rsidP="005E274F">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5A2182D" w14:textId="77777777" w:rsidR="005E274F" w:rsidRPr="00320120" w:rsidRDefault="005E274F" w:rsidP="005E274F">
            <w:pPr>
              <w:autoSpaceDE w:val="0"/>
              <w:autoSpaceDN w:val="0"/>
              <w:adjustRightInd w:val="0"/>
              <w:rPr>
                <w:rFonts w:eastAsia="Calibri" w:cs="Arial"/>
                <w:sz w:val="22"/>
                <w:szCs w:val="22"/>
              </w:rPr>
            </w:pPr>
            <w:r w:rsidRPr="00320120">
              <w:rPr>
                <w:rFonts w:eastAsia="Calibri" w:cs="Arial"/>
                <w:sz w:val="22"/>
                <w:szCs w:val="22"/>
              </w:rPr>
              <w:t>Weekday night</w:t>
            </w:r>
          </w:p>
        </w:tc>
        <w:tc>
          <w:tcPr>
            <w:tcW w:w="1134" w:type="dxa"/>
            <w:tcBorders>
              <w:top w:val="single" w:sz="4" w:space="0" w:color="auto"/>
              <w:left w:val="single" w:sz="4" w:space="0" w:color="auto"/>
              <w:bottom w:val="single" w:sz="4" w:space="0" w:color="auto"/>
              <w:right w:val="single" w:sz="4" w:space="0" w:color="auto"/>
            </w:tcBorders>
          </w:tcPr>
          <w:p w14:paraId="46866A1D" w14:textId="77777777" w:rsidR="005E274F" w:rsidRPr="00320120" w:rsidRDefault="005E274F" w:rsidP="005E274F">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2DA1A65D" w14:textId="7608BB01" w:rsidR="005E274F" w:rsidRPr="005E274F" w:rsidRDefault="005E274F" w:rsidP="005E274F">
            <w:pPr>
              <w:jc w:val="right"/>
              <w:rPr>
                <w:rFonts w:eastAsia="Calibri" w:cs="Arial"/>
                <w:color w:val="000000"/>
                <w:sz w:val="22"/>
                <w:szCs w:val="22"/>
              </w:rPr>
            </w:pPr>
            <w:r w:rsidRPr="005E274F">
              <w:rPr>
                <w:sz w:val="22"/>
                <w:szCs w:val="22"/>
              </w:rPr>
              <w:t>$82.57</w:t>
            </w:r>
          </w:p>
        </w:tc>
        <w:tc>
          <w:tcPr>
            <w:tcW w:w="1276" w:type="dxa"/>
            <w:tcBorders>
              <w:top w:val="single" w:sz="4" w:space="0" w:color="auto"/>
              <w:left w:val="single" w:sz="4" w:space="0" w:color="auto"/>
              <w:bottom w:val="single" w:sz="4" w:space="0" w:color="auto"/>
              <w:right w:val="single" w:sz="4" w:space="0" w:color="auto"/>
            </w:tcBorders>
          </w:tcPr>
          <w:p w14:paraId="2D7810BB" w14:textId="02A019A8" w:rsidR="005E274F" w:rsidRPr="005E274F" w:rsidRDefault="005E274F" w:rsidP="005E274F">
            <w:pPr>
              <w:jc w:val="right"/>
              <w:rPr>
                <w:rFonts w:eastAsia="Calibri" w:cs="Arial"/>
                <w:color w:val="000000"/>
                <w:sz w:val="22"/>
                <w:szCs w:val="22"/>
              </w:rPr>
            </w:pPr>
            <w:r w:rsidRPr="005E274F">
              <w:rPr>
                <w:sz w:val="22"/>
                <w:szCs w:val="22"/>
              </w:rPr>
              <w:t>$123.86</w:t>
            </w:r>
          </w:p>
        </w:tc>
        <w:tc>
          <w:tcPr>
            <w:tcW w:w="4536" w:type="dxa"/>
            <w:vMerge/>
            <w:tcBorders>
              <w:top w:val="single" w:sz="4" w:space="0" w:color="auto"/>
              <w:left w:val="single" w:sz="4" w:space="0" w:color="auto"/>
              <w:bottom w:val="single" w:sz="4" w:space="0" w:color="auto"/>
              <w:right w:val="single" w:sz="4" w:space="0" w:color="auto"/>
            </w:tcBorders>
          </w:tcPr>
          <w:p w14:paraId="7226B2B1" w14:textId="77777777" w:rsidR="005E274F" w:rsidRPr="00320120" w:rsidRDefault="005E274F" w:rsidP="005E274F">
            <w:pPr>
              <w:autoSpaceDE w:val="0"/>
              <w:autoSpaceDN w:val="0"/>
              <w:adjustRightInd w:val="0"/>
              <w:rPr>
                <w:rFonts w:eastAsia="Calibri" w:cs="Arial"/>
                <w:sz w:val="22"/>
                <w:szCs w:val="22"/>
              </w:rPr>
            </w:pPr>
          </w:p>
        </w:tc>
      </w:tr>
      <w:tr w:rsidR="005E274F" w:rsidRPr="00DC034B" w14:paraId="28800CFE"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556DDF25" w14:textId="77777777" w:rsidR="005E274F" w:rsidRPr="00320120" w:rsidRDefault="005E274F" w:rsidP="005E274F">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7316723E" w14:textId="77777777" w:rsidR="005E274F" w:rsidRPr="00320120" w:rsidRDefault="005E274F" w:rsidP="005E274F">
            <w:pPr>
              <w:rPr>
                <w:rFonts w:eastAsia="Calibri"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3F29B2A1" w14:textId="77777777" w:rsidR="005E274F" w:rsidRPr="00320120" w:rsidRDefault="005E274F" w:rsidP="005E274F">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DB698F0" w14:textId="77777777" w:rsidR="005E274F" w:rsidRPr="00320120" w:rsidRDefault="005E274F" w:rsidP="005E274F">
            <w:pPr>
              <w:autoSpaceDE w:val="0"/>
              <w:autoSpaceDN w:val="0"/>
              <w:adjustRightInd w:val="0"/>
              <w:rPr>
                <w:rFonts w:eastAsia="Calibri" w:cs="Arial"/>
                <w:sz w:val="22"/>
                <w:szCs w:val="22"/>
              </w:rPr>
            </w:pPr>
            <w:r w:rsidRPr="00320120">
              <w:rPr>
                <w:rFonts w:eastAsia="Calibri" w:cs="Arial"/>
                <w:sz w:val="22"/>
                <w:szCs w:val="22"/>
              </w:rPr>
              <w:t>Saturday</w:t>
            </w:r>
          </w:p>
        </w:tc>
        <w:tc>
          <w:tcPr>
            <w:tcW w:w="1134" w:type="dxa"/>
            <w:tcBorders>
              <w:top w:val="single" w:sz="4" w:space="0" w:color="auto"/>
              <w:left w:val="single" w:sz="4" w:space="0" w:color="auto"/>
              <w:bottom w:val="single" w:sz="4" w:space="0" w:color="auto"/>
              <w:right w:val="single" w:sz="4" w:space="0" w:color="auto"/>
            </w:tcBorders>
          </w:tcPr>
          <w:p w14:paraId="21160FD9" w14:textId="77777777" w:rsidR="005E274F" w:rsidRPr="00320120" w:rsidRDefault="005E274F" w:rsidP="005E274F">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666AB772" w14:textId="7FC433FA" w:rsidR="005E274F" w:rsidRPr="005E274F" w:rsidRDefault="005E274F" w:rsidP="005E274F">
            <w:pPr>
              <w:jc w:val="right"/>
              <w:rPr>
                <w:rFonts w:eastAsia="Calibri" w:cs="Arial"/>
                <w:color w:val="000000"/>
                <w:sz w:val="22"/>
                <w:szCs w:val="22"/>
              </w:rPr>
            </w:pPr>
            <w:r w:rsidRPr="005E274F">
              <w:rPr>
                <w:sz w:val="22"/>
                <w:szCs w:val="22"/>
              </w:rPr>
              <w:t>$103.54</w:t>
            </w:r>
          </w:p>
        </w:tc>
        <w:tc>
          <w:tcPr>
            <w:tcW w:w="1276" w:type="dxa"/>
            <w:tcBorders>
              <w:top w:val="single" w:sz="4" w:space="0" w:color="auto"/>
              <w:left w:val="single" w:sz="4" w:space="0" w:color="auto"/>
              <w:bottom w:val="single" w:sz="4" w:space="0" w:color="auto"/>
              <w:right w:val="single" w:sz="4" w:space="0" w:color="auto"/>
            </w:tcBorders>
          </w:tcPr>
          <w:p w14:paraId="270C726C" w14:textId="2FA955FB" w:rsidR="005E274F" w:rsidRPr="005E274F" w:rsidRDefault="005E274F" w:rsidP="005E274F">
            <w:pPr>
              <w:jc w:val="right"/>
              <w:rPr>
                <w:rFonts w:eastAsia="Calibri" w:cs="Arial"/>
                <w:color w:val="000000"/>
                <w:sz w:val="22"/>
                <w:szCs w:val="22"/>
              </w:rPr>
            </w:pPr>
            <w:r w:rsidRPr="005E274F">
              <w:rPr>
                <w:sz w:val="22"/>
                <w:szCs w:val="22"/>
              </w:rPr>
              <w:t>$155.31</w:t>
            </w:r>
          </w:p>
        </w:tc>
        <w:tc>
          <w:tcPr>
            <w:tcW w:w="4536" w:type="dxa"/>
            <w:vMerge/>
            <w:tcBorders>
              <w:top w:val="single" w:sz="4" w:space="0" w:color="auto"/>
              <w:left w:val="single" w:sz="4" w:space="0" w:color="auto"/>
              <w:bottom w:val="single" w:sz="4" w:space="0" w:color="auto"/>
              <w:right w:val="single" w:sz="4" w:space="0" w:color="auto"/>
            </w:tcBorders>
          </w:tcPr>
          <w:p w14:paraId="238E6331" w14:textId="77777777" w:rsidR="005E274F" w:rsidRPr="00320120" w:rsidRDefault="005E274F" w:rsidP="005E274F">
            <w:pPr>
              <w:autoSpaceDE w:val="0"/>
              <w:autoSpaceDN w:val="0"/>
              <w:adjustRightInd w:val="0"/>
              <w:rPr>
                <w:rFonts w:eastAsia="Calibri" w:cs="Arial"/>
                <w:sz w:val="22"/>
                <w:szCs w:val="22"/>
              </w:rPr>
            </w:pPr>
          </w:p>
        </w:tc>
      </w:tr>
      <w:tr w:rsidR="005E274F" w:rsidRPr="00DC034B" w14:paraId="1E5A2188"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537F3CF8" w14:textId="77777777" w:rsidR="005E274F" w:rsidRPr="00320120" w:rsidRDefault="005E274F" w:rsidP="005E274F">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5352E7FC" w14:textId="77777777" w:rsidR="005E274F" w:rsidRPr="00320120" w:rsidRDefault="005E274F" w:rsidP="005E274F">
            <w:pPr>
              <w:rPr>
                <w:rFonts w:eastAsia="Calibri"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2E9A8BFC" w14:textId="77777777" w:rsidR="005E274F" w:rsidRPr="00320120" w:rsidRDefault="005E274F" w:rsidP="005E274F">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9F9096D" w14:textId="77777777" w:rsidR="005E274F" w:rsidRPr="00320120" w:rsidRDefault="005E274F" w:rsidP="005E274F">
            <w:pPr>
              <w:autoSpaceDE w:val="0"/>
              <w:autoSpaceDN w:val="0"/>
              <w:adjustRightInd w:val="0"/>
              <w:rPr>
                <w:rFonts w:eastAsia="Calibri" w:cs="Arial"/>
                <w:sz w:val="22"/>
                <w:szCs w:val="22"/>
              </w:rPr>
            </w:pPr>
            <w:r w:rsidRPr="00320120">
              <w:rPr>
                <w:rFonts w:eastAsia="Calibri" w:cs="Arial"/>
                <w:sz w:val="22"/>
                <w:szCs w:val="22"/>
              </w:rPr>
              <w:t>Sunday</w:t>
            </w:r>
          </w:p>
        </w:tc>
        <w:tc>
          <w:tcPr>
            <w:tcW w:w="1134" w:type="dxa"/>
            <w:tcBorders>
              <w:top w:val="single" w:sz="4" w:space="0" w:color="auto"/>
              <w:left w:val="single" w:sz="4" w:space="0" w:color="auto"/>
              <w:bottom w:val="single" w:sz="4" w:space="0" w:color="auto"/>
              <w:right w:val="single" w:sz="4" w:space="0" w:color="auto"/>
            </w:tcBorders>
          </w:tcPr>
          <w:p w14:paraId="61EB945B" w14:textId="77777777" w:rsidR="005E274F" w:rsidRPr="00320120" w:rsidRDefault="005E274F" w:rsidP="005E274F">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25A74758" w14:textId="559F05E4" w:rsidR="005E274F" w:rsidRPr="005E274F" w:rsidRDefault="005E274F" w:rsidP="005E274F">
            <w:pPr>
              <w:jc w:val="right"/>
              <w:rPr>
                <w:rFonts w:eastAsia="Calibri" w:cs="Arial"/>
                <w:color w:val="000000"/>
                <w:sz w:val="22"/>
                <w:szCs w:val="22"/>
              </w:rPr>
            </w:pPr>
            <w:r w:rsidRPr="005E274F">
              <w:rPr>
                <w:sz w:val="22"/>
                <w:szCs w:val="22"/>
              </w:rPr>
              <w:t>$133.50</w:t>
            </w:r>
          </w:p>
        </w:tc>
        <w:tc>
          <w:tcPr>
            <w:tcW w:w="1276" w:type="dxa"/>
            <w:tcBorders>
              <w:top w:val="single" w:sz="4" w:space="0" w:color="auto"/>
              <w:left w:val="single" w:sz="4" w:space="0" w:color="auto"/>
              <w:bottom w:val="single" w:sz="4" w:space="0" w:color="auto"/>
              <w:right w:val="single" w:sz="4" w:space="0" w:color="auto"/>
            </w:tcBorders>
          </w:tcPr>
          <w:p w14:paraId="1D68BE1B" w14:textId="557DC354" w:rsidR="005E274F" w:rsidRPr="005E274F" w:rsidRDefault="005E274F" w:rsidP="005E274F">
            <w:pPr>
              <w:jc w:val="right"/>
              <w:rPr>
                <w:rFonts w:eastAsia="Calibri" w:cs="Arial"/>
                <w:color w:val="000000"/>
                <w:sz w:val="22"/>
                <w:szCs w:val="22"/>
              </w:rPr>
            </w:pPr>
            <w:r w:rsidRPr="005E274F">
              <w:rPr>
                <w:sz w:val="22"/>
                <w:szCs w:val="22"/>
              </w:rPr>
              <w:t>$200.25</w:t>
            </w:r>
          </w:p>
        </w:tc>
        <w:tc>
          <w:tcPr>
            <w:tcW w:w="4536" w:type="dxa"/>
            <w:vMerge/>
            <w:tcBorders>
              <w:top w:val="single" w:sz="4" w:space="0" w:color="auto"/>
              <w:left w:val="single" w:sz="4" w:space="0" w:color="auto"/>
              <w:bottom w:val="single" w:sz="4" w:space="0" w:color="auto"/>
              <w:right w:val="single" w:sz="4" w:space="0" w:color="auto"/>
            </w:tcBorders>
          </w:tcPr>
          <w:p w14:paraId="5651E20E" w14:textId="77777777" w:rsidR="005E274F" w:rsidRPr="00320120" w:rsidRDefault="005E274F" w:rsidP="005E274F">
            <w:pPr>
              <w:autoSpaceDE w:val="0"/>
              <w:autoSpaceDN w:val="0"/>
              <w:adjustRightInd w:val="0"/>
              <w:rPr>
                <w:rFonts w:eastAsia="Calibri" w:cs="Arial"/>
                <w:sz w:val="22"/>
                <w:szCs w:val="22"/>
              </w:rPr>
            </w:pPr>
          </w:p>
        </w:tc>
      </w:tr>
      <w:tr w:rsidR="005E274F" w:rsidRPr="00DC034B" w14:paraId="54713F6A"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02C52E35" w14:textId="77777777" w:rsidR="005E274F" w:rsidRPr="00320120" w:rsidRDefault="005E274F" w:rsidP="005E274F">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618A6BE3" w14:textId="77777777" w:rsidR="005E274F" w:rsidRPr="00320120" w:rsidRDefault="005E274F" w:rsidP="005E274F">
            <w:pPr>
              <w:rPr>
                <w:rFonts w:eastAsia="Calibri"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1659CBFF" w14:textId="77777777" w:rsidR="005E274F" w:rsidRPr="00320120" w:rsidRDefault="005E274F" w:rsidP="005E274F">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DF3A8AB" w14:textId="77777777" w:rsidR="005E274F" w:rsidRPr="00320120" w:rsidRDefault="005E274F" w:rsidP="005E274F">
            <w:pPr>
              <w:autoSpaceDE w:val="0"/>
              <w:autoSpaceDN w:val="0"/>
              <w:adjustRightInd w:val="0"/>
              <w:rPr>
                <w:rFonts w:eastAsia="Calibri" w:cs="Arial"/>
                <w:sz w:val="22"/>
                <w:szCs w:val="22"/>
              </w:rPr>
            </w:pPr>
            <w:r w:rsidRPr="00320120">
              <w:rPr>
                <w:rFonts w:eastAsia="Calibri" w:cs="Arial"/>
                <w:sz w:val="22"/>
                <w:szCs w:val="22"/>
              </w:rPr>
              <w:t>Public Holiday</w:t>
            </w:r>
          </w:p>
        </w:tc>
        <w:tc>
          <w:tcPr>
            <w:tcW w:w="1134" w:type="dxa"/>
            <w:tcBorders>
              <w:top w:val="single" w:sz="4" w:space="0" w:color="auto"/>
              <w:left w:val="single" w:sz="4" w:space="0" w:color="auto"/>
              <w:bottom w:val="single" w:sz="4" w:space="0" w:color="auto"/>
              <w:right w:val="single" w:sz="4" w:space="0" w:color="auto"/>
            </w:tcBorders>
          </w:tcPr>
          <w:p w14:paraId="579A4FFB" w14:textId="77777777" w:rsidR="005E274F" w:rsidRPr="00320120" w:rsidRDefault="005E274F" w:rsidP="005E274F">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55FB424C" w14:textId="32EBFA5B" w:rsidR="005E274F" w:rsidRPr="005E274F" w:rsidRDefault="005E274F" w:rsidP="005E274F">
            <w:pPr>
              <w:jc w:val="right"/>
              <w:rPr>
                <w:rFonts w:eastAsia="Calibri" w:cs="Arial"/>
                <w:color w:val="000000"/>
                <w:sz w:val="22"/>
                <w:szCs w:val="22"/>
              </w:rPr>
            </w:pPr>
            <w:r w:rsidRPr="005E274F">
              <w:rPr>
                <w:sz w:val="22"/>
                <w:szCs w:val="22"/>
              </w:rPr>
              <w:t>$163.46</w:t>
            </w:r>
          </w:p>
        </w:tc>
        <w:tc>
          <w:tcPr>
            <w:tcW w:w="1276" w:type="dxa"/>
            <w:tcBorders>
              <w:top w:val="single" w:sz="4" w:space="0" w:color="auto"/>
              <w:left w:val="single" w:sz="4" w:space="0" w:color="auto"/>
              <w:bottom w:val="single" w:sz="4" w:space="0" w:color="auto"/>
              <w:right w:val="single" w:sz="4" w:space="0" w:color="auto"/>
            </w:tcBorders>
          </w:tcPr>
          <w:p w14:paraId="232B4FF4" w14:textId="1ABC42FB" w:rsidR="005E274F" w:rsidRPr="005E274F" w:rsidRDefault="005E274F" w:rsidP="005E274F">
            <w:pPr>
              <w:jc w:val="right"/>
              <w:rPr>
                <w:rFonts w:eastAsia="Calibri" w:cs="Arial"/>
                <w:color w:val="000000"/>
                <w:sz w:val="22"/>
                <w:szCs w:val="22"/>
              </w:rPr>
            </w:pPr>
            <w:r w:rsidRPr="005E274F">
              <w:rPr>
                <w:sz w:val="22"/>
                <w:szCs w:val="22"/>
              </w:rPr>
              <w:t>$245.19</w:t>
            </w:r>
          </w:p>
        </w:tc>
        <w:tc>
          <w:tcPr>
            <w:tcW w:w="4536" w:type="dxa"/>
            <w:vMerge/>
            <w:tcBorders>
              <w:top w:val="single" w:sz="4" w:space="0" w:color="auto"/>
              <w:left w:val="single" w:sz="4" w:space="0" w:color="auto"/>
              <w:bottom w:val="single" w:sz="4" w:space="0" w:color="auto"/>
              <w:right w:val="single" w:sz="4" w:space="0" w:color="auto"/>
            </w:tcBorders>
          </w:tcPr>
          <w:p w14:paraId="4FA6FE29" w14:textId="77777777" w:rsidR="005E274F" w:rsidRPr="00320120" w:rsidRDefault="005E274F" w:rsidP="005E274F">
            <w:pPr>
              <w:autoSpaceDE w:val="0"/>
              <w:autoSpaceDN w:val="0"/>
              <w:adjustRightInd w:val="0"/>
              <w:rPr>
                <w:rFonts w:eastAsia="Calibri" w:cs="Arial"/>
                <w:sz w:val="22"/>
                <w:szCs w:val="22"/>
              </w:rPr>
            </w:pPr>
          </w:p>
        </w:tc>
      </w:tr>
      <w:tr w:rsidR="005E274F" w:rsidRPr="00DC034B" w14:paraId="155ACEB9"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179A9B27" w14:textId="77777777" w:rsidR="005E274F" w:rsidRPr="00320120" w:rsidRDefault="005E274F" w:rsidP="005E274F">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213EF240" w14:textId="77777777" w:rsidR="005E274F" w:rsidRPr="00320120" w:rsidRDefault="005E274F" w:rsidP="005E274F">
            <w:pPr>
              <w:rPr>
                <w:rFonts w:eastAsia="Calibri" w:cs="Arial"/>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6E034E1" w14:textId="77777777" w:rsidR="005E274F" w:rsidRPr="00320120" w:rsidRDefault="005E274F" w:rsidP="005E274F">
            <w:pPr>
              <w:rPr>
                <w:rFonts w:eastAsia="Calibri" w:cs="Arial"/>
                <w:sz w:val="22"/>
                <w:szCs w:val="22"/>
              </w:rPr>
            </w:pPr>
            <w:r w:rsidRPr="00320120">
              <w:rPr>
                <w:rFonts w:eastAsia="Calibri" w:cs="Arial"/>
                <w:sz w:val="22"/>
                <w:szCs w:val="22"/>
              </w:rPr>
              <w:t>Standard</w:t>
            </w:r>
          </w:p>
        </w:tc>
        <w:tc>
          <w:tcPr>
            <w:tcW w:w="1701" w:type="dxa"/>
            <w:tcBorders>
              <w:top w:val="single" w:sz="4" w:space="0" w:color="auto"/>
              <w:left w:val="single" w:sz="4" w:space="0" w:color="auto"/>
              <w:bottom w:val="single" w:sz="4" w:space="0" w:color="auto"/>
              <w:right w:val="single" w:sz="4" w:space="0" w:color="auto"/>
            </w:tcBorders>
          </w:tcPr>
          <w:p w14:paraId="625954FB" w14:textId="77777777" w:rsidR="005E274F" w:rsidRPr="00320120" w:rsidRDefault="005E274F" w:rsidP="005E274F">
            <w:pPr>
              <w:rPr>
                <w:rFonts w:eastAsia="Calibri" w:cs="Arial"/>
                <w:sz w:val="22"/>
                <w:szCs w:val="22"/>
              </w:rPr>
            </w:pPr>
            <w:r w:rsidRPr="00320120">
              <w:rPr>
                <w:rFonts w:eastAsia="Calibri" w:cs="Arial"/>
                <w:sz w:val="22"/>
                <w:szCs w:val="22"/>
              </w:rPr>
              <w:t>Night-Time sleepover</w:t>
            </w:r>
          </w:p>
        </w:tc>
        <w:tc>
          <w:tcPr>
            <w:tcW w:w="1134" w:type="dxa"/>
            <w:tcBorders>
              <w:top w:val="single" w:sz="4" w:space="0" w:color="auto"/>
              <w:left w:val="single" w:sz="4" w:space="0" w:color="auto"/>
              <w:bottom w:val="single" w:sz="4" w:space="0" w:color="auto"/>
              <w:right w:val="single" w:sz="4" w:space="0" w:color="auto"/>
            </w:tcBorders>
          </w:tcPr>
          <w:p w14:paraId="181E18B2" w14:textId="77777777" w:rsidR="005E274F" w:rsidRPr="00320120" w:rsidRDefault="005E274F" w:rsidP="005E274F">
            <w:pPr>
              <w:rPr>
                <w:rFonts w:eastAsia="Calibri" w:cs="Arial"/>
                <w:sz w:val="22"/>
                <w:szCs w:val="22"/>
              </w:rPr>
            </w:pPr>
            <w:r w:rsidRPr="00320120">
              <w:rPr>
                <w:rFonts w:eastAsia="Calibri" w:cs="Arial"/>
                <w:sz w:val="22"/>
                <w:szCs w:val="22"/>
              </w:rPr>
              <w:t>Each</w:t>
            </w:r>
          </w:p>
        </w:tc>
        <w:tc>
          <w:tcPr>
            <w:tcW w:w="1276" w:type="dxa"/>
            <w:tcBorders>
              <w:top w:val="single" w:sz="4" w:space="0" w:color="auto"/>
              <w:left w:val="single" w:sz="4" w:space="0" w:color="auto"/>
              <w:bottom w:val="single" w:sz="4" w:space="0" w:color="auto"/>
              <w:right w:val="single" w:sz="4" w:space="0" w:color="auto"/>
            </w:tcBorders>
          </w:tcPr>
          <w:p w14:paraId="55A633A3" w14:textId="2D6F6037" w:rsidR="005E274F" w:rsidRPr="005E274F" w:rsidRDefault="005E274F" w:rsidP="005E274F">
            <w:pPr>
              <w:jc w:val="right"/>
              <w:rPr>
                <w:rFonts w:eastAsia="Calibri" w:cs="Arial"/>
                <w:color w:val="000000"/>
                <w:sz w:val="22"/>
                <w:szCs w:val="22"/>
              </w:rPr>
            </w:pPr>
            <w:r w:rsidRPr="005E274F">
              <w:rPr>
                <w:sz w:val="22"/>
                <w:szCs w:val="22"/>
              </w:rPr>
              <w:t>$311.79</w:t>
            </w:r>
          </w:p>
        </w:tc>
        <w:tc>
          <w:tcPr>
            <w:tcW w:w="1276" w:type="dxa"/>
            <w:tcBorders>
              <w:top w:val="single" w:sz="4" w:space="0" w:color="auto"/>
              <w:left w:val="single" w:sz="4" w:space="0" w:color="auto"/>
              <w:bottom w:val="single" w:sz="4" w:space="0" w:color="auto"/>
              <w:right w:val="single" w:sz="4" w:space="0" w:color="auto"/>
            </w:tcBorders>
          </w:tcPr>
          <w:p w14:paraId="6417DF49" w14:textId="158453A7" w:rsidR="005E274F" w:rsidRPr="005E274F" w:rsidRDefault="005E274F" w:rsidP="005E274F">
            <w:pPr>
              <w:jc w:val="right"/>
              <w:rPr>
                <w:rFonts w:eastAsia="Calibri" w:cs="Arial"/>
                <w:color w:val="000000"/>
                <w:sz w:val="22"/>
                <w:szCs w:val="22"/>
              </w:rPr>
            </w:pPr>
            <w:r w:rsidRPr="005E274F">
              <w:rPr>
                <w:sz w:val="22"/>
                <w:szCs w:val="22"/>
              </w:rPr>
              <w:t>$467.69</w:t>
            </w:r>
          </w:p>
        </w:tc>
        <w:tc>
          <w:tcPr>
            <w:tcW w:w="4536" w:type="dxa"/>
            <w:vMerge/>
            <w:tcBorders>
              <w:top w:val="single" w:sz="4" w:space="0" w:color="auto"/>
              <w:left w:val="single" w:sz="4" w:space="0" w:color="auto"/>
              <w:bottom w:val="single" w:sz="4" w:space="0" w:color="auto"/>
              <w:right w:val="single" w:sz="4" w:space="0" w:color="auto"/>
            </w:tcBorders>
          </w:tcPr>
          <w:p w14:paraId="02DDE304" w14:textId="77777777" w:rsidR="005E274F" w:rsidRPr="00320120" w:rsidRDefault="005E274F" w:rsidP="005E274F">
            <w:pPr>
              <w:rPr>
                <w:rFonts w:eastAsia="Calibri" w:cs="Arial"/>
                <w:sz w:val="22"/>
                <w:szCs w:val="22"/>
              </w:rPr>
            </w:pPr>
          </w:p>
        </w:tc>
      </w:tr>
      <w:tr w:rsidR="005E274F" w:rsidRPr="00DC034B" w14:paraId="5354F6A5"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57B94083" w14:textId="77777777" w:rsidR="005E274F" w:rsidRPr="00320120" w:rsidRDefault="005E274F" w:rsidP="005E274F">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78ECBFFF" w14:textId="77777777" w:rsidR="005E274F" w:rsidRPr="00320120" w:rsidRDefault="005E274F" w:rsidP="005E274F">
            <w:pPr>
              <w:rPr>
                <w:rFonts w:eastAsia="Calibri" w:cs="Arial"/>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tcPr>
          <w:p w14:paraId="2D8E94BF" w14:textId="77777777" w:rsidR="005E274F" w:rsidRPr="00320120" w:rsidRDefault="005E274F" w:rsidP="005E274F">
            <w:pPr>
              <w:rPr>
                <w:rFonts w:eastAsia="Calibri" w:cs="Arial"/>
                <w:sz w:val="22"/>
                <w:szCs w:val="22"/>
              </w:rPr>
            </w:pPr>
            <w:r w:rsidRPr="00320120">
              <w:rPr>
                <w:rFonts w:eastAsia="Calibri" w:cs="Arial"/>
                <w:sz w:val="22"/>
                <w:szCs w:val="22"/>
              </w:rPr>
              <w:t>High Intensity</w:t>
            </w:r>
          </w:p>
        </w:tc>
        <w:tc>
          <w:tcPr>
            <w:tcW w:w="1701" w:type="dxa"/>
            <w:tcBorders>
              <w:top w:val="single" w:sz="4" w:space="0" w:color="auto"/>
              <w:left w:val="single" w:sz="4" w:space="0" w:color="auto"/>
              <w:bottom w:val="single" w:sz="4" w:space="0" w:color="auto"/>
              <w:right w:val="single" w:sz="4" w:space="0" w:color="auto"/>
            </w:tcBorders>
          </w:tcPr>
          <w:p w14:paraId="51ED27A5" w14:textId="77777777" w:rsidR="005E274F" w:rsidRPr="00320120" w:rsidRDefault="005E274F" w:rsidP="005E274F">
            <w:pPr>
              <w:autoSpaceDE w:val="0"/>
              <w:autoSpaceDN w:val="0"/>
              <w:adjustRightInd w:val="0"/>
              <w:rPr>
                <w:rFonts w:eastAsia="Calibri" w:cs="Arial"/>
                <w:sz w:val="22"/>
                <w:szCs w:val="22"/>
              </w:rPr>
            </w:pPr>
            <w:r w:rsidRPr="00320120">
              <w:rPr>
                <w:rFonts w:eastAsia="Calibri" w:cs="Arial"/>
                <w:sz w:val="22"/>
                <w:szCs w:val="22"/>
              </w:rPr>
              <w:t>Weekday day</w:t>
            </w:r>
          </w:p>
        </w:tc>
        <w:tc>
          <w:tcPr>
            <w:tcW w:w="1134" w:type="dxa"/>
            <w:tcBorders>
              <w:top w:val="single" w:sz="4" w:space="0" w:color="auto"/>
              <w:left w:val="single" w:sz="4" w:space="0" w:color="auto"/>
              <w:bottom w:val="single" w:sz="4" w:space="0" w:color="auto"/>
              <w:right w:val="single" w:sz="4" w:space="0" w:color="auto"/>
            </w:tcBorders>
          </w:tcPr>
          <w:p w14:paraId="1216D0FE" w14:textId="77777777" w:rsidR="005E274F" w:rsidRPr="00320120" w:rsidRDefault="005E274F" w:rsidP="005E274F">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105C50E8" w14:textId="13390982" w:rsidR="005E274F" w:rsidRPr="005E274F" w:rsidRDefault="005E274F" w:rsidP="005E274F">
            <w:pPr>
              <w:jc w:val="right"/>
              <w:rPr>
                <w:rFonts w:eastAsia="Calibri" w:cs="Arial"/>
                <w:color w:val="000000"/>
                <w:sz w:val="22"/>
                <w:szCs w:val="22"/>
              </w:rPr>
            </w:pPr>
            <w:r w:rsidRPr="005E274F">
              <w:rPr>
                <w:sz w:val="22"/>
                <w:szCs w:val="22"/>
              </w:rPr>
              <w:t>$79.60</w:t>
            </w:r>
          </w:p>
        </w:tc>
        <w:tc>
          <w:tcPr>
            <w:tcW w:w="1276" w:type="dxa"/>
            <w:tcBorders>
              <w:top w:val="single" w:sz="4" w:space="0" w:color="auto"/>
              <w:left w:val="single" w:sz="4" w:space="0" w:color="auto"/>
              <w:bottom w:val="single" w:sz="4" w:space="0" w:color="auto"/>
              <w:right w:val="single" w:sz="4" w:space="0" w:color="auto"/>
            </w:tcBorders>
          </w:tcPr>
          <w:p w14:paraId="40988356" w14:textId="25C94132" w:rsidR="005E274F" w:rsidRPr="005E274F" w:rsidRDefault="005E274F" w:rsidP="005E274F">
            <w:pPr>
              <w:jc w:val="right"/>
              <w:rPr>
                <w:rFonts w:eastAsia="Calibri" w:cs="Arial"/>
                <w:color w:val="000000"/>
                <w:sz w:val="22"/>
                <w:szCs w:val="22"/>
              </w:rPr>
            </w:pPr>
            <w:r w:rsidRPr="005E274F">
              <w:rPr>
                <w:sz w:val="22"/>
                <w:szCs w:val="22"/>
              </w:rPr>
              <w:t>$119.40</w:t>
            </w:r>
          </w:p>
        </w:tc>
        <w:tc>
          <w:tcPr>
            <w:tcW w:w="4536" w:type="dxa"/>
            <w:vMerge/>
            <w:tcBorders>
              <w:top w:val="single" w:sz="4" w:space="0" w:color="auto"/>
              <w:left w:val="single" w:sz="4" w:space="0" w:color="auto"/>
              <w:bottom w:val="single" w:sz="4" w:space="0" w:color="auto"/>
              <w:right w:val="single" w:sz="4" w:space="0" w:color="auto"/>
            </w:tcBorders>
          </w:tcPr>
          <w:p w14:paraId="35F356C8" w14:textId="77777777" w:rsidR="005E274F" w:rsidRPr="00320120" w:rsidRDefault="005E274F" w:rsidP="005E274F">
            <w:pPr>
              <w:rPr>
                <w:rFonts w:eastAsia="Calibri" w:cs="Arial"/>
                <w:sz w:val="22"/>
                <w:szCs w:val="22"/>
              </w:rPr>
            </w:pPr>
          </w:p>
        </w:tc>
      </w:tr>
      <w:tr w:rsidR="005E274F" w:rsidRPr="00DC034B" w14:paraId="68F13AAB"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7D86F66C" w14:textId="77777777" w:rsidR="005E274F" w:rsidRPr="00320120" w:rsidRDefault="005E274F" w:rsidP="005E274F">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3DA88F4F" w14:textId="77777777" w:rsidR="005E274F" w:rsidRPr="00320120" w:rsidRDefault="005E274F" w:rsidP="005E274F">
            <w:pPr>
              <w:rPr>
                <w:rFonts w:eastAsia="Calibri" w:cs="Arial"/>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068EB021" w14:textId="77777777" w:rsidR="005E274F" w:rsidRPr="00320120" w:rsidRDefault="005E274F" w:rsidP="005E274F">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B07A114" w14:textId="77777777" w:rsidR="005E274F" w:rsidRPr="00320120" w:rsidRDefault="005E274F" w:rsidP="005E274F">
            <w:pPr>
              <w:autoSpaceDE w:val="0"/>
              <w:autoSpaceDN w:val="0"/>
              <w:adjustRightInd w:val="0"/>
              <w:rPr>
                <w:rFonts w:eastAsia="Calibri" w:cs="Arial"/>
                <w:sz w:val="22"/>
                <w:szCs w:val="22"/>
              </w:rPr>
            </w:pPr>
            <w:r w:rsidRPr="00320120">
              <w:rPr>
                <w:rFonts w:eastAsia="Calibri" w:cs="Arial"/>
                <w:sz w:val="22"/>
                <w:szCs w:val="22"/>
              </w:rPr>
              <w:t>Weekday night</w:t>
            </w:r>
          </w:p>
        </w:tc>
        <w:tc>
          <w:tcPr>
            <w:tcW w:w="1134" w:type="dxa"/>
            <w:tcBorders>
              <w:top w:val="single" w:sz="4" w:space="0" w:color="auto"/>
              <w:left w:val="single" w:sz="4" w:space="0" w:color="auto"/>
              <w:bottom w:val="single" w:sz="4" w:space="0" w:color="auto"/>
              <w:right w:val="single" w:sz="4" w:space="0" w:color="auto"/>
            </w:tcBorders>
          </w:tcPr>
          <w:p w14:paraId="5EBB53DB" w14:textId="77777777" w:rsidR="005E274F" w:rsidRPr="00320120" w:rsidRDefault="005E274F" w:rsidP="005E274F">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538CDF5C" w14:textId="32F57665" w:rsidR="005E274F" w:rsidRPr="005E274F" w:rsidRDefault="005E274F" w:rsidP="005E274F">
            <w:pPr>
              <w:jc w:val="right"/>
              <w:rPr>
                <w:rFonts w:eastAsia="Calibri" w:cs="Arial"/>
                <w:color w:val="000000"/>
                <w:sz w:val="22"/>
                <w:szCs w:val="22"/>
              </w:rPr>
            </w:pPr>
            <w:r w:rsidRPr="005E274F">
              <w:rPr>
                <w:sz w:val="22"/>
                <w:szCs w:val="22"/>
              </w:rPr>
              <w:t>$89.32</w:t>
            </w:r>
          </w:p>
        </w:tc>
        <w:tc>
          <w:tcPr>
            <w:tcW w:w="1276" w:type="dxa"/>
            <w:tcBorders>
              <w:top w:val="single" w:sz="4" w:space="0" w:color="auto"/>
              <w:left w:val="single" w:sz="4" w:space="0" w:color="auto"/>
              <w:bottom w:val="single" w:sz="4" w:space="0" w:color="auto"/>
              <w:right w:val="single" w:sz="4" w:space="0" w:color="auto"/>
            </w:tcBorders>
          </w:tcPr>
          <w:p w14:paraId="5E61AE5A" w14:textId="5CF0AE97" w:rsidR="005E274F" w:rsidRPr="005E274F" w:rsidRDefault="005E274F" w:rsidP="005E274F">
            <w:pPr>
              <w:jc w:val="right"/>
              <w:rPr>
                <w:rFonts w:eastAsia="Calibri" w:cs="Arial"/>
                <w:color w:val="000000"/>
                <w:sz w:val="22"/>
                <w:szCs w:val="22"/>
              </w:rPr>
            </w:pPr>
            <w:r w:rsidRPr="005E274F">
              <w:rPr>
                <w:sz w:val="22"/>
                <w:szCs w:val="22"/>
              </w:rPr>
              <w:t>$133.98</w:t>
            </w:r>
          </w:p>
        </w:tc>
        <w:tc>
          <w:tcPr>
            <w:tcW w:w="4536" w:type="dxa"/>
            <w:vMerge/>
            <w:tcBorders>
              <w:top w:val="single" w:sz="4" w:space="0" w:color="auto"/>
              <w:left w:val="single" w:sz="4" w:space="0" w:color="auto"/>
              <w:bottom w:val="single" w:sz="4" w:space="0" w:color="auto"/>
              <w:right w:val="single" w:sz="4" w:space="0" w:color="auto"/>
            </w:tcBorders>
          </w:tcPr>
          <w:p w14:paraId="646A9C0B" w14:textId="77777777" w:rsidR="005E274F" w:rsidRPr="00320120" w:rsidRDefault="005E274F" w:rsidP="005E274F">
            <w:pPr>
              <w:rPr>
                <w:rFonts w:eastAsia="Calibri" w:cs="Arial"/>
                <w:sz w:val="22"/>
                <w:szCs w:val="22"/>
              </w:rPr>
            </w:pPr>
          </w:p>
        </w:tc>
      </w:tr>
      <w:tr w:rsidR="005E274F" w:rsidRPr="00DC034B" w14:paraId="59FF1884"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0964A8D0" w14:textId="77777777" w:rsidR="005E274F" w:rsidRPr="00320120" w:rsidRDefault="005E274F" w:rsidP="005E274F">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75ACDC3F" w14:textId="77777777" w:rsidR="005E274F" w:rsidRPr="00320120" w:rsidRDefault="005E274F" w:rsidP="005E274F">
            <w:pPr>
              <w:rPr>
                <w:rFonts w:eastAsia="Calibri" w:cs="Arial"/>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038A4EEE" w14:textId="77777777" w:rsidR="005E274F" w:rsidRPr="00320120" w:rsidRDefault="005E274F" w:rsidP="005E274F">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C02C59E" w14:textId="77777777" w:rsidR="005E274F" w:rsidRPr="00320120" w:rsidRDefault="005E274F" w:rsidP="005E274F">
            <w:pPr>
              <w:autoSpaceDE w:val="0"/>
              <w:autoSpaceDN w:val="0"/>
              <w:adjustRightInd w:val="0"/>
              <w:rPr>
                <w:rFonts w:eastAsia="Calibri" w:cs="Arial"/>
                <w:sz w:val="22"/>
                <w:szCs w:val="22"/>
              </w:rPr>
            </w:pPr>
            <w:r w:rsidRPr="00320120">
              <w:rPr>
                <w:rFonts w:eastAsia="Calibri" w:cs="Arial"/>
                <w:sz w:val="22"/>
                <w:szCs w:val="22"/>
              </w:rPr>
              <w:t>Saturday</w:t>
            </w:r>
          </w:p>
        </w:tc>
        <w:tc>
          <w:tcPr>
            <w:tcW w:w="1134" w:type="dxa"/>
            <w:tcBorders>
              <w:top w:val="single" w:sz="4" w:space="0" w:color="auto"/>
              <w:left w:val="single" w:sz="4" w:space="0" w:color="auto"/>
              <w:bottom w:val="single" w:sz="4" w:space="0" w:color="auto"/>
              <w:right w:val="single" w:sz="4" w:space="0" w:color="auto"/>
            </w:tcBorders>
          </w:tcPr>
          <w:p w14:paraId="41643157" w14:textId="77777777" w:rsidR="005E274F" w:rsidRPr="00320120" w:rsidRDefault="005E274F" w:rsidP="005E274F">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3BC5A2A9" w14:textId="394A2F2B" w:rsidR="005E274F" w:rsidRPr="005E274F" w:rsidRDefault="005E274F" w:rsidP="005E274F">
            <w:pPr>
              <w:jc w:val="right"/>
              <w:rPr>
                <w:rFonts w:eastAsia="Calibri" w:cs="Arial"/>
                <w:color w:val="000000"/>
                <w:sz w:val="22"/>
                <w:szCs w:val="22"/>
              </w:rPr>
            </w:pPr>
            <w:r w:rsidRPr="005E274F">
              <w:rPr>
                <w:sz w:val="22"/>
                <w:szCs w:val="22"/>
              </w:rPr>
              <w:t>$112.01</w:t>
            </w:r>
          </w:p>
        </w:tc>
        <w:tc>
          <w:tcPr>
            <w:tcW w:w="1276" w:type="dxa"/>
            <w:tcBorders>
              <w:top w:val="single" w:sz="4" w:space="0" w:color="auto"/>
              <w:left w:val="single" w:sz="4" w:space="0" w:color="auto"/>
              <w:bottom w:val="single" w:sz="4" w:space="0" w:color="auto"/>
              <w:right w:val="single" w:sz="4" w:space="0" w:color="auto"/>
            </w:tcBorders>
          </w:tcPr>
          <w:p w14:paraId="27FDEEE2" w14:textId="1FC73FF2" w:rsidR="005E274F" w:rsidRPr="005E274F" w:rsidRDefault="005E274F" w:rsidP="005E274F">
            <w:pPr>
              <w:jc w:val="right"/>
              <w:rPr>
                <w:rFonts w:eastAsia="Calibri" w:cs="Arial"/>
                <w:color w:val="000000"/>
                <w:sz w:val="22"/>
                <w:szCs w:val="22"/>
              </w:rPr>
            </w:pPr>
            <w:r w:rsidRPr="005E274F">
              <w:rPr>
                <w:sz w:val="22"/>
                <w:szCs w:val="22"/>
              </w:rPr>
              <w:t>$168.02</w:t>
            </w:r>
          </w:p>
        </w:tc>
        <w:tc>
          <w:tcPr>
            <w:tcW w:w="4536" w:type="dxa"/>
            <w:vMerge/>
            <w:tcBorders>
              <w:top w:val="single" w:sz="4" w:space="0" w:color="auto"/>
              <w:left w:val="single" w:sz="4" w:space="0" w:color="auto"/>
              <w:bottom w:val="single" w:sz="4" w:space="0" w:color="auto"/>
              <w:right w:val="single" w:sz="4" w:space="0" w:color="auto"/>
            </w:tcBorders>
          </w:tcPr>
          <w:p w14:paraId="53C22480" w14:textId="77777777" w:rsidR="005E274F" w:rsidRPr="00320120" w:rsidRDefault="005E274F" w:rsidP="005E274F">
            <w:pPr>
              <w:rPr>
                <w:rFonts w:eastAsia="Calibri" w:cs="Arial"/>
                <w:sz w:val="22"/>
                <w:szCs w:val="22"/>
              </w:rPr>
            </w:pPr>
          </w:p>
        </w:tc>
      </w:tr>
      <w:tr w:rsidR="005E274F" w:rsidRPr="00DC034B" w14:paraId="2842EAB2"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2A5C6DE0" w14:textId="77777777" w:rsidR="005E274F" w:rsidRPr="00320120" w:rsidRDefault="005E274F" w:rsidP="005E274F">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36EFEFC2" w14:textId="77777777" w:rsidR="005E274F" w:rsidRPr="00320120" w:rsidRDefault="005E274F" w:rsidP="005E274F">
            <w:pPr>
              <w:rPr>
                <w:rFonts w:eastAsia="Calibri" w:cs="Arial"/>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2DCDC6F6" w14:textId="77777777" w:rsidR="005E274F" w:rsidRPr="00320120" w:rsidRDefault="005E274F" w:rsidP="005E274F">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A568AE8" w14:textId="77777777" w:rsidR="005E274F" w:rsidRPr="00320120" w:rsidRDefault="005E274F" w:rsidP="005E274F">
            <w:pPr>
              <w:autoSpaceDE w:val="0"/>
              <w:autoSpaceDN w:val="0"/>
              <w:adjustRightInd w:val="0"/>
              <w:rPr>
                <w:rFonts w:eastAsia="Calibri" w:cs="Arial"/>
                <w:sz w:val="22"/>
                <w:szCs w:val="22"/>
              </w:rPr>
            </w:pPr>
            <w:r w:rsidRPr="00320120">
              <w:rPr>
                <w:rFonts w:eastAsia="Calibri" w:cs="Arial"/>
                <w:sz w:val="22"/>
                <w:szCs w:val="22"/>
              </w:rPr>
              <w:t>Sunday</w:t>
            </w:r>
          </w:p>
        </w:tc>
        <w:tc>
          <w:tcPr>
            <w:tcW w:w="1134" w:type="dxa"/>
            <w:tcBorders>
              <w:top w:val="single" w:sz="4" w:space="0" w:color="auto"/>
              <w:left w:val="single" w:sz="4" w:space="0" w:color="auto"/>
              <w:bottom w:val="single" w:sz="4" w:space="0" w:color="auto"/>
              <w:right w:val="single" w:sz="4" w:space="0" w:color="auto"/>
            </w:tcBorders>
          </w:tcPr>
          <w:p w14:paraId="751BC151" w14:textId="77777777" w:rsidR="005E274F" w:rsidRPr="00320120" w:rsidRDefault="005E274F" w:rsidP="005E274F">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44D434DD" w14:textId="51741E1E" w:rsidR="005E274F" w:rsidRPr="005E274F" w:rsidRDefault="005E274F" w:rsidP="005E274F">
            <w:pPr>
              <w:jc w:val="right"/>
              <w:rPr>
                <w:rFonts w:eastAsia="Calibri" w:cs="Arial"/>
                <w:color w:val="000000"/>
                <w:sz w:val="22"/>
                <w:szCs w:val="22"/>
              </w:rPr>
            </w:pPr>
            <w:r w:rsidRPr="005E274F">
              <w:rPr>
                <w:sz w:val="22"/>
                <w:szCs w:val="22"/>
              </w:rPr>
              <w:t>$144.42</w:t>
            </w:r>
          </w:p>
        </w:tc>
        <w:tc>
          <w:tcPr>
            <w:tcW w:w="1276" w:type="dxa"/>
            <w:tcBorders>
              <w:top w:val="single" w:sz="4" w:space="0" w:color="auto"/>
              <w:left w:val="single" w:sz="4" w:space="0" w:color="auto"/>
              <w:bottom w:val="single" w:sz="4" w:space="0" w:color="auto"/>
              <w:right w:val="single" w:sz="4" w:space="0" w:color="auto"/>
            </w:tcBorders>
          </w:tcPr>
          <w:p w14:paraId="1BFCE69E" w14:textId="12F1B4AE" w:rsidR="005E274F" w:rsidRPr="005E274F" w:rsidRDefault="005E274F" w:rsidP="005E274F">
            <w:pPr>
              <w:jc w:val="right"/>
              <w:rPr>
                <w:rFonts w:eastAsia="Calibri" w:cs="Arial"/>
                <w:color w:val="000000"/>
                <w:sz w:val="22"/>
                <w:szCs w:val="22"/>
              </w:rPr>
            </w:pPr>
            <w:r w:rsidRPr="005E274F">
              <w:rPr>
                <w:sz w:val="22"/>
                <w:szCs w:val="22"/>
              </w:rPr>
              <w:t>$216.63</w:t>
            </w:r>
          </w:p>
        </w:tc>
        <w:tc>
          <w:tcPr>
            <w:tcW w:w="4536" w:type="dxa"/>
            <w:vMerge/>
            <w:tcBorders>
              <w:top w:val="single" w:sz="4" w:space="0" w:color="auto"/>
              <w:left w:val="single" w:sz="4" w:space="0" w:color="auto"/>
              <w:bottom w:val="single" w:sz="4" w:space="0" w:color="auto"/>
              <w:right w:val="single" w:sz="4" w:space="0" w:color="auto"/>
            </w:tcBorders>
          </w:tcPr>
          <w:p w14:paraId="5027F731" w14:textId="77777777" w:rsidR="005E274F" w:rsidRPr="00320120" w:rsidRDefault="005E274F" w:rsidP="005E274F">
            <w:pPr>
              <w:rPr>
                <w:rFonts w:eastAsia="Calibri" w:cs="Arial"/>
                <w:sz w:val="22"/>
                <w:szCs w:val="22"/>
              </w:rPr>
            </w:pPr>
          </w:p>
        </w:tc>
      </w:tr>
      <w:tr w:rsidR="005E274F" w:rsidRPr="00DC034B" w14:paraId="19067C65"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2A32649D" w14:textId="77777777" w:rsidR="005E274F" w:rsidRPr="00320120" w:rsidRDefault="005E274F" w:rsidP="005E274F">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6A4AAC7B" w14:textId="77777777" w:rsidR="005E274F" w:rsidRPr="00320120" w:rsidRDefault="005E274F" w:rsidP="005E274F">
            <w:pPr>
              <w:rPr>
                <w:rFonts w:eastAsia="Calibri" w:cs="Arial"/>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4DC7D588" w14:textId="77777777" w:rsidR="005E274F" w:rsidRPr="00320120" w:rsidRDefault="005E274F" w:rsidP="005E274F">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6579D00" w14:textId="77777777" w:rsidR="005E274F" w:rsidRPr="00320120" w:rsidRDefault="005E274F" w:rsidP="005E274F">
            <w:pPr>
              <w:autoSpaceDE w:val="0"/>
              <w:autoSpaceDN w:val="0"/>
              <w:adjustRightInd w:val="0"/>
              <w:rPr>
                <w:rFonts w:eastAsia="Calibri" w:cs="Arial"/>
                <w:sz w:val="22"/>
                <w:szCs w:val="22"/>
              </w:rPr>
            </w:pPr>
            <w:r w:rsidRPr="00320120">
              <w:rPr>
                <w:rFonts w:eastAsia="Calibri" w:cs="Arial"/>
                <w:sz w:val="22"/>
                <w:szCs w:val="22"/>
              </w:rPr>
              <w:t>Public Holiday</w:t>
            </w:r>
          </w:p>
        </w:tc>
        <w:tc>
          <w:tcPr>
            <w:tcW w:w="1134" w:type="dxa"/>
            <w:tcBorders>
              <w:top w:val="single" w:sz="4" w:space="0" w:color="auto"/>
              <w:left w:val="single" w:sz="4" w:space="0" w:color="auto"/>
              <w:bottom w:val="single" w:sz="4" w:space="0" w:color="auto"/>
              <w:right w:val="single" w:sz="4" w:space="0" w:color="auto"/>
            </w:tcBorders>
          </w:tcPr>
          <w:p w14:paraId="6A2EAD43" w14:textId="77777777" w:rsidR="005E274F" w:rsidRPr="00320120" w:rsidRDefault="005E274F" w:rsidP="005E274F">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1BB9E03F" w14:textId="5AA9CCCF" w:rsidR="005E274F" w:rsidRPr="005E274F" w:rsidRDefault="005E274F" w:rsidP="005E274F">
            <w:pPr>
              <w:jc w:val="right"/>
              <w:rPr>
                <w:rFonts w:eastAsia="Calibri" w:cs="Arial"/>
                <w:color w:val="000000"/>
                <w:sz w:val="22"/>
                <w:szCs w:val="22"/>
              </w:rPr>
            </w:pPr>
            <w:r w:rsidRPr="005E274F">
              <w:rPr>
                <w:sz w:val="22"/>
                <w:szCs w:val="22"/>
              </w:rPr>
              <w:t>$176.84</w:t>
            </w:r>
          </w:p>
        </w:tc>
        <w:tc>
          <w:tcPr>
            <w:tcW w:w="1276" w:type="dxa"/>
            <w:tcBorders>
              <w:top w:val="single" w:sz="4" w:space="0" w:color="auto"/>
              <w:left w:val="single" w:sz="4" w:space="0" w:color="auto"/>
              <w:bottom w:val="single" w:sz="4" w:space="0" w:color="auto"/>
              <w:right w:val="single" w:sz="4" w:space="0" w:color="auto"/>
            </w:tcBorders>
          </w:tcPr>
          <w:p w14:paraId="44DCA2DC" w14:textId="40668DDE" w:rsidR="005E274F" w:rsidRPr="005E274F" w:rsidRDefault="005E274F" w:rsidP="005E274F">
            <w:pPr>
              <w:jc w:val="right"/>
              <w:rPr>
                <w:rFonts w:eastAsia="Calibri" w:cs="Arial"/>
                <w:color w:val="000000"/>
                <w:sz w:val="22"/>
                <w:szCs w:val="22"/>
              </w:rPr>
            </w:pPr>
            <w:r w:rsidRPr="005E274F">
              <w:rPr>
                <w:sz w:val="22"/>
                <w:szCs w:val="22"/>
              </w:rPr>
              <w:t>$265.26</w:t>
            </w:r>
          </w:p>
        </w:tc>
        <w:tc>
          <w:tcPr>
            <w:tcW w:w="4536" w:type="dxa"/>
            <w:vMerge/>
            <w:tcBorders>
              <w:top w:val="single" w:sz="4" w:space="0" w:color="auto"/>
              <w:left w:val="single" w:sz="4" w:space="0" w:color="auto"/>
              <w:bottom w:val="single" w:sz="4" w:space="0" w:color="auto"/>
              <w:right w:val="single" w:sz="4" w:space="0" w:color="auto"/>
            </w:tcBorders>
          </w:tcPr>
          <w:p w14:paraId="5F60A0D2" w14:textId="77777777" w:rsidR="005E274F" w:rsidRPr="00320120" w:rsidRDefault="005E274F" w:rsidP="005E274F">
            <w:pPr>
              <w:rPr>
                <w:rFonts w:eastAsia="Calibri" w:cs="Arial"/>
                <w:sz w:val="22"/>
                <w:szCs w:val="22"/>
              </w:rPr>
            </w:pPr>
          </w:p>
        </w:tc>
      </w:tr>
      <w:tr w:rsidR="00AA6DFC" w:rsidRPr="00DC034B" w14:paraId="205FE7B4"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28DEFBF2" w14:textId="77777777" w:rsidR="00AA6DFC" w:rsidRPr="00320120" w:rsidRDefault="00AA6DFC" w:rsidP="00AA6DFC">
            <w:pPr>
              <w:rPr>
                <w:rFonts w:eastAsia="Calibri" w:cs="Arial"/>
                <w:noProof/>
                <w:sz w:val="22"/>
                <w:szCs w:val="22"/>
                <w:lang w:eastAsia="en-AU"/>
              </w:rPr>
            </w:pPr>
          </w:p>
        </w:tc>
        <w:tc>
          <w:tcPr>
            <w:tcW w:w="2268" w:type="dxa"/>
            <w:vMerge w:val="restart"/>
            <w:tcBorders>
              <w:top w:val="single" w:sz="4" w:space="0" w:color="auto"/>
              <w:left w:val="single" w:sz="4" w:space="0" w:color="auto"/>
              <w:bottom w:val="single" w:sz="4" w:space="0" w:color="auto"/>
              <w:right w:val="single" w:sz="4" w:space="0" w:color="auto"/>
            </w:tcBorders>
          </w:tcPr>
          <w:p w14:paraId="0D7430CF" w14:textId="77777777" w:rsidR="00AA6DFC" w:rsidRPr="00746A37" w:rsidRDefault="00AA6DFC" w:rsidP="00746A37">
            <w:pPr>
              <w:rPr>
                <w:rStyle w:val="Strong"/>
              </w:rPr>
            </w:pPr>
            <w:r w:rsidRPr="00746A37">
              <w:rPr>
                <w:rStyle w:val="Strong"/>
              </w:rPr>
              <w:t xml:space="preserve">Assistance with Self-Care Activities </w:t>
            </w:r>
          </w:p>
        </w:tc>
        <w:tc>
          <w:tcPr>
            <w:tcW w:w="1276" w:type="dxa"/>
            <w:vMerge w:val="restart"/>
            <w:tcBorders>
              <w:top w:val="single" w:sz="4" w:space="0" w:color="auto"/>
              <w:left w:val="single" w:sz="4" w:space="0" w:color="auto"/>
              <w:bottom w:val="single" w:sz="4" w:space="0" w:color="auto"/>
              <w:right w:val="single" w:sz="4" w:space="0" w:color="auto"/>
            </w:tcBorders>
          </w:tcPr>
          <w:p w14:paraId="3D812A06" w14:textId="77777777" w:rsidR="00AA6DFC" w:rsidRPr="00320120" w:rsidRDefault="00AA6DFC" w:rsidP="00AA6DFC">
            <w:pPr>
              <w:rPr>
                <w:rFonts w:eastAsia="Calibri" w:cs="Arial"/>
                <w:sz w:val="22"/>
                <w:szCs w:val="22"/>
              </w:rPr>
            </w:pPr>
            <w:r w:rsidRPr="00320120">
              <w:rPr>
                <w:rFonts w:eastAsia="Calibri" w:cs="Arial"/>
                <w:sz w:val="22"/>
                <w:szCs w:val="22"/>
              </w:rPr>
              <w:t>Standard</w:t>
            </w:r>
          </w:p>
        </w:tc>
        <w:tc>
          <w:tcPr>
            <w:tcW w:w="1701" w:type="dxa"/>
            <w:tcBorders>
              <w:top w:val="single" w:sz="4" w:space="0" w:color="auto"/>
              <w:left w:val="single" w:sz="4" w:space="0" w:color="auto"/>
              <w:bottom w:val="single" w:sz="4" w:space="0" w:color="auto"/>
              <w:right w:val="single" w:sz="4" w:space="0" w:color="auto"/>
            </w:tcBorders>
          </w:tcPr>
          <w:p w14:paraId="1F360432" w14:textId="77777777" w:rsidR="00AA6DFC" w:rsidRPr="00320120" w:rsidRDefault="00AA6DFC" w:rsidP="00AA6DFC">
            <w:pPr>
              <w:autoSpaceDE w:val="0"/>
              <w:autoSpaceDN w:val="0"/>
              <w:adjustRightInd w:val="0"/>
              <w:rPr>
                <w:rFonts w:eastAsia="Calibri" w:cs="Arial"/>
                <w:sz w:val="22"/>
                <w:szCs w:val="22"/>
              </w:rPr>
            </w:pPr>
            <w:r w:rsidRPr="00320120">
              <w:rPr>
                <w:rFonts w:eastAsia="Calibri" w:cs="Arial"/>
                <w:sz w:val="22"/>
                <w:szCs w:val="22"/>
              </w:rPr>
              <w:t>Weekday day</w:t>
            </w:r>
          </w:p>
        </w:tc>
        <w:tc>
          <w:tcPr>
            <w:tcW w:w="1134" w:type="dxa"/>
            <w:tcBorders>
              <w:top w:val="single" w:sz="4" w:space="0" w:color="auto"/>
              <w:left w:val="single" w:sz="4" w:space="0" w:color="auto"/>
              <w:bottom w:val="single" w:sz="4" w:space="0" w:color="auto"/>
              <w:right w:val="single" w:sz="4" w:space="0" w:color="auto"/>
            </w:tcBorders>
          </w:tcPr>
          <w:p w14:paraId="764BA7BC" w14:textId="77777777" w:rsidR="00AA6DFC" w:rsidRPr="00320120" w:rsidRDefault="00AA6DFC" w:rsidP="00AA6DFC">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4F6ED2A1" w14:textId="654A7717" w:rsidR="00AA6DFC" w:rsidRPr="00AA6DFC" w:rsidRDefault="00AA6DFC" w:rsidP="00AA6DFC">
            <w:pPr>
              <w:jc w:val="right"/>
              <w:rPr>
                <w:rFonts w:eastAsia="Calibri" w:cs="Arial"/>
                <w:color w:val="000000"/>
                <w:sz w:val="22"/>
                <w:szCs w:val="22"/>
              </w:rPr>
            </w:pPr>
            <w:r w:rsidRPr="00AA6DFC">
              <w:rPr>
                <w:sz w:val="22"/>
                <w:szCs w:val="22"/>
              </w:rPr>
              <w:t>$73.58</w:t>
            </w:r>
          </w:p>
        </w:tc>
        <w:tc>
          <w:tcPr>
            <w:tcW w:w="1276" w:type="dxa"/>
            <w:tcBorders>
              <w:top w:val="single" w:sz="4" w:space="0" w:color="auto"/>
              <w:left w:val="single" w:sz="4" w:space="0" w:color="auto"/>
              <w:bottom w:val="single" w:sz="4" w:space="0" w:color="auto"/>
              <w:right w:val="single" w:sz="4" w:space="0" w:color="auto"/>
            </w:tcBorders>
          </w:tcPr>
          <w:p w14:paraId="699343BA" w14:textId="294090CF" w:rsidR="00AA6DFC" w:rsidRPr="00AA6DFC" w:rsidRDefault="00AA6DFC" w:rsidP="00AA6DFC">
            <w:pPr>
              <w:jc w:val="right"/>
              <w:rPr>
                <w:rFonts w:eastAsia="Calibri" w:cs="Arial"/>
                <w:color w:val="000000"/>
                <w:sz w:val="22"/>
                <w:szCs w:val="22"/>
              </w:rPr>
            </w:pPr>
            <w:r w:rsidRPr="00AA6DFC">
              <w:rPr>
                <w:sz w:val="22"/>
                <w:szCs w:val="22"/>
              </w:rPr>
              <w:t>$110.37</w:t>
            </w:r>
          </w:p>
        </w:tc>
        <w:tc>
          <w:tcPr>
            <w:tcW w:w="4536" w:type="dxa"/>
            <w:vMerge w:val="restart"/>
            <w:tcBorders>
              <w:top w:val="single" w:sz="4" w:space="0" w:color="auto"/>
              <w:left w:val="single" w:sz="4" w:space="0" w:color="auto"/>
              <w:bottom w:val="single" w:sz="4" w:space="0" w:color="auto"/>
              <w:right w:val="single" w:sz="4" w:space="0" w:color="auto"/>
            </w:tcBorders>
          </w:tcPr>
          <w:p w14:paraId="5736644B" w14:textId="0E96AC38" w:rsidR="00AA6DFC" w:rsidRPr="00320120" w:rsidRDefault="00AA6DFC" w:rsidP="00AA6DFC">
            <w:pPr>
              <w:rPr>
                <w:rFonts w:cs="Arial"/>
                <w:sz w:val="22"/>
                <w:szCs w:val="22"/>
              </w:rPr>
            </w:pPr>
            <w:r w:rsidRPr="00320120">
              <w:rPr>
                <w:rFonts w:cs="Arial"/>
                <w:sz w:val="22"/>
                <w:szCs w:val="22"/>
              </w:rPr>
              <w:t xml:space="preserve">These support items provide a client living at home </w:t>
            </w:r>
            <w:r>
              <w:rPr>
                <w:rFonts w:cs="Arial"/>
                <w:sz w:val="22"/>
                <w:szCs w:val="22"/>
              </w:rPr>
              <w:t>in person</w:t>
            </w:r>
            <w:r w:rsidRPr="00320120">
              <w:rPr>
                <w:rFonts w:cs="Arial"/>
                <w:sz w:val="22"/>
                <w:szCs w:val="22"/>
              </w:rPr>
              <w:t xml:space="preserve"> assistance with, or supervision of, personal tasks of daily life to develop skills of the client to live as autonomously as possible.</w:t>
            </w:r>
          </w:p>
          <w:p w14:paraId="519A1D39" w14:textId="61968768" w:rsidR="00AA6DFC" w:rsidRPr="00320120" w:rsidRDefault="00AA6DFC" w:rsidP="00746A37">
            <w:pPr>
              <w:rPr>
                <w:rFonts w:cs="Arial"/>
                <w:sz w:val="22"/>
                <w:szCs w:val="22"/>
              </w:rPr>
            </w:pPr>
            <w:r w:rsidRPr="00320120">
              <w:rPr>
                <w:rFonts w:cs="Arial"/>
                <w:sz w:val="22"/>
                <w:szCs w:val="22"/>
              </w:rPr>
              <w:t>It does not include rent, usual day to day living expenses such as food</w:t>
            </w:r>
            <w:r>
              <w:rPr>
                <w:rFonts w:cs="Arial"/>
                <w:sz w:val="22"/>
                <w:szCs w:val="22"/>
              </w:rPr>
              <w:t xml:space="preserve">, transport, </w:t>
            </w:r>
            <w:r w:rsidRPr="00320120">
              <w:rPr>
                <w:rFonts w:cs="Arial"/>
                <w:sz w:val="22"/>
                <w:szCs w:val="22"/>
              </w:rPr>
              <w:t>activities, gardening, landscaping or domestic activities (cleaning).</w:t>
            </w:r>
          </w:p>
        </w:tc>
      </w:tr>
      <w:tr w:rsidR="00AA6DFC" w:rsidRPr="00DC034B" w14:paraId="1FD8AAD8"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1A48AF9F" w14:textId="77777777" w:rsidR="00AA6DFC" w:rsidRPr="00320120" w:rsidRDefault="00AA6DFC" w:rsidP="00AA6DFC">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71862852" w14:textId="77777777" w:rsidR="00AA6DFC" w:rsidRPr="00320120" w:rsidRDefault="00AA6DFC" w:rsidP="00AA6DFC">
            <w:pPr>
              <w:rPr>
                <w:rFonts w:eastAsia="Calibri"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42C5CF85" w14:textId="77777777" w:rsidR="00AA6DFC" w:rsidRPr="00320120" w:rsidRDefault="00AA6DFC" w:rsidP="00AA6DFC">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9B6F35D" w14:textId="77777777" w:rsidR="00AA6DFC" w:rsidRPr="00320120" w:rsidRDefault="00AA6DFC" w:rsidP="00AA6DFC">
            <w:pPr>
              <w:autoSpaceDE w:val="0"/>
              <w:autoSpaceDN w:val="0"/>
              <w:adjustRightInd w:val="0"/>
              <w:rPr>
                <w:rFonts w:eastAsia="Calibri" w:cs="Arial"/>
                <w:sz w:val="22"/>
                <w:szCs w:val="22"/>
              </w:rPr>
            </w:pPr>
            <w:r w:rsidRPr="00320120">
              <w:rPr>
                <w:rFonts w:eastAsia="Calibri" w:cs="Arial"/>
                <w:sz w:val="22"/>
                <w:szCs w:val="22"/>
              </w:rPr>
              <w:t>Weekday night</w:t>
            </w:r>
          </w:p>
        </w:tc>
        <w:tc>
          <w:tcPr>
            <w:tcW w:w="1134" w:type="dxa"/>
            <w:tcBorders>
              <w:top w:val="single" w:sz="4" w:space="0" w:color="auto"/>
              <w:left w:val="single" w:sz="4" w:space="0" w:color="auto"/>
              <w:bottom w:val="single" w:sz="4" w:space="0" w:color="auto"/>
              <w:right w:val="single" w:sz="4" w:space="0" w:color="auto"/>
            </w:tcBorders>
          </w:tcPr>
          <w:p w14:paraId="3AA30CA7" w14:textId="77777777" w:rsidR="00AA6DFC" w:rsidRPr="00320120" w:rsidRDefault="00AA6DFC" w:rsidP="00AA6DFC">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1C2942A7" w14:textId="75CCA158" w:rsidR="00AA6DFC" w:rsidRPr="00AA6DFC" w:rsidRDefault="00AA6DFC" w:rsidP="00AA6DFC">
            <w:pPr>
              <w:jc w:val="right"/>
              <w:rPr>
                <w:rFonts w:eastAsia="Calibri" w:cs="Arial"/>
                <w:color w:val="000000"/>
                <w:sz w:val="22"/>
                <w:szCs w:val="22"/>
              </w:rPr>
            </w:pPr>
            <w:r w:rsidRPr="00AA6DFC">
              <w:rPr>
                <w:sz w:val="22"/>
                <w:szCs w:val="22"/>
              </w:rPr>
              <w:t>$82.57</w:t>
            </w:r>
          </w:p>
        </w:tc>
        <w:tc>
          <w:tcPr>
            <w:tcW w:w="1276" w:type="dxa"/>
            <w:tcBorders>
              <w:top w:val="single" w:sz="4" w:space="0" w:color="auto"/>
              <w:left w:val="single" w:sz="4" w:space="0" w:color="auto"/>
              <w:bottom w:val="single" w:sz="4" w:space="0" w:color="auto"/>
              <w:right w:val="single" w:sz="4" w:space="0" w:color="auto"/>
            </w:tcBorders>
          </w:tcPr>
          <w:p w14:paraId="75EECE4A" w14:textId="0478172B" w:rsidR="00AA6DFC" w:rsidRPr="00AA6DFC" w:rsidRDefault="00AA6DFC" w:rsidP="00AA6DFC">
            <w:pPr>
              <w:jc w:val="right"/>
              <w:rPr>
                <w:rFonts w:eastAsia="Calibri" w:cs="Arial"/>
                <w:color w:val="000000"/>
                <w:sz w:val="22"/>
                <w:szCs w:val="22"/>
              </w:rPr>
            </w:pPr>
            <w:r w:rsidRPr="00AA6DFC">
              <w:rPr>
                <w:sz w:val="22"/>
                <w:szCs w:val="22"/>
              </w:rPr>
              <w:t>$123.86</w:t>
            </w:r>
          </w:p>
        </w:tc>
        <w:tc>
          <w:tcPr>
            <w:tcW w:w="4536" w:type="dxa"/>
            <w:vMerge/>
            <w:tcBorders>
              <w:top w:val="single" w:sz="4" w:space="0" w:color="auto"/>
              <w:left w:val="single" w:sz="4" w:space="0" w:color="auto"/>
              <w:bottom w:val="single" w:sz="4" w:space="0" w:color="auto"/>
              <w:right w:val="single" w:sz="4" w:space="0" w:color="auto"/>
            </w:tcBorders>
          </w:tcPr>
          <w:p w14:paraId="656CF3FA" w14:textId="77777777" w:rsidR="00AA6DFC" w:rsidRPr="00320120" w:rsidRDefault="00AA6DFC" w:rsidP="00AA6DFC">
            <w:pPr>
              <w:autoSpaceDE w:val="0"/>
              <w:autoSpaceDN w:val="0"/>
              <w:adjustRightInd w:val="0"/>
              <w:rPr>
                <w:rFonts w:eastAsia="Calibri" w:cs="Arial"/>
                <w:sz w:val="22"/>
                <w:szCs w:val="22"/>
              </w:rPr>
            </w:pPr>
          </w:p>
        </w:tc>
      </w:tr>
      <w:tr w:rsidR="00AA6DFC" w:rsidRPr="00DC034B" w14:paraId="14BC33E7"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561EDEF5" w14:textId="77777777" w:rsidR="00AA6DFC" w:rsidRPr="00320120" w:rsidRDefault="00AA6DFC" w:rsidP="00AA6DFC">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795C4992" w14:textId="77777777" w:rsidR="00AA6DFC" w:rsidRPr="00320120" w:rsidRDefault="00AA6DFC" w:rsidP="00AA6DFC">
            <w:pPr>
              <w:rPr>
                <w:rFonts w:eastAsia="Calibri"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647F6DCF" w14:textId="77777777" w:rsidR="00AA6DFC" w:rsidRPr="00320120" w:rsidRDefault="00AA6DFC" w:rsidP="00AA6DFC">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7A47D23" w14:textId="77777777" w:rsidR="00AA6DFC" w:rsidRPr="00320120" w:rsidRDefault="00AA6DFC" w:rsidP="00AA6DFC">
            <w:pPr>
              <w:autoSpaceDE w:val="0"/>
              <w:autoSpaceDN w:val="0"/>
              <w:adjustRightInd w:val="0"/>
              <w:rPr>
                <w:rFonts w:eastAsia="Calibri" w:cs="Arial"/>
                <w:sz w:val="22"/>
                <w:szCs w:val="22"/>
              </w:rPr>
            </w:pPr>
            <w:r w:rsidRPr="00320120">
              <w:rPr>
                <w:rFonts w:eastAsia="Calibri" w:cs="Arial"/>
                <w:sz w:val="22"/>
                <w:szCs w:val="22"/>
              </w:rPr>
              <w:t>Saturday</w:t>
            </w:r>
          </w:p>
        </w:tc>
        <w:tc>
          <w:tcPr>
            <w:tcW w:w="1134" w:type="dxa"/>
            <w:tcBorders>
              <w:top w:val="single" w:sz="4" w:space="0" w:color="auto"/>
              <w:left w:val="single" w:sz="4" w:space="0" w:color="auto"/>
              <w:bottom w:val="single" w:sz="4" w:space="0" w:color="auto"/>
              <w:right w:val="single" w:sz="4" w:space="0" w:color="auto"/>
            </w:tcBorders>
          </w:tcPr>
          <w:p w14:paraId="4C616083" w14:textId="77777777" w:rsidR="00AA6DFC" w:rsidRPr="00320120" w:rsidRDefault="00AA6DFC" w:rsidP="00AA6DFC">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4EC04F4A" w14:textId="1D99E751" w:rsidR="00AA6DFC" w:rsidRPr="00AA6DFC" w:rsidRDefault="00AA6DFC" w:rsidP="00AA6DFC">
            <w:pPr>
              <w:jc w:val="right"/>
              <w:rPr>
                <w:rFonts w:eastAsia="Calibri" w:cs="Arial"/>
                <w:color w:val="000000"/>
                <w:sz w:val="22"/>
                <w:szCs w:val="22"/>
              </w:rPr>
            </w:pPr>
            <w:r w:rsidRPr="00AA6DFC">
              <w:rPr>
                <w:sz w:val="22"/>
                <w:szCs w:val="22"/>
              </w:rPr>
              <w:t>$103.54</w:t>
            </w:r>
          </w:p>
        </w:tc>
        <w:tc>
          <w:tcPr>
            <w:tcW w:w="1276" w:type="dxa"/>
            <w:tcBorders>
              <w:top w:val="single" w:sz="4" w:space="0" w:color="auto"/>
              <w:left w:val="single" w:sz="4" w:space="0" w:color="auto"/>
              <w:bottom w:val="single" w:sz="4" w:space="0" w:color="auto"/>
              <w:right w:val="single" w:sz="4" w:space="0" w:color="auto"/>
            </w:tcBorders>
          </w:tcPr>
          <w:p w14:paraId="42AEB195" w14:textId="5A3222E4" w:rsidR="00AA6DFC" w:rsidRPr="00AA6DFC" w:rsidRDefault="00AA6DFC" w:rsidP="00AA6DFC">
            <w:pPr>
              <w:jc w:val="right"/>
              <w:rPr>
                <w:rFonts w:eastAsia="Calibri" w:cs="Arial"/>
                <w:color w:val="000000"/>
                <w:sz w:val="22"/>
                <w:szCs w:val="22"/>
              </w:rPr>
            </w:pPr>
            <w:r w:rsidRPr="00AA6DFC">
              <w:rPr>
                <w:sz w:val="22"/>
                <w:szCs w:val="22"/>
              </w:rPr>
              <w:t>$155.31</w:t>
            </w:r>
          </w:p>
        </w:tc>
        <w:tc>
          <w:tcPr>
            <w:tcW w:w="4536" w:type="dxa"/>
            <w:vMerge/>
            <w:tcBorders>
              <w:top w:val="single" w:sz="4" w:space="0" w:color="auto"/>
              <w:left w:val="single" w:sz="4" w:space="0" w:color="auto"/>
              <w:bottom w:val="single" w:sz="4" w:space="0" w:color="auto"/>
              <w:right w:val="single" w:sz="4" w:space="0" w:color="auto"/>
            </w:tcBorders>
          </w:tcPr>
          <w:p w14:paraId="42DF89F4" w14:textId="77777777" w:rsidR="00AA6DFC" w:rsidRPr="00320120" w:rsidRDefault="00AA6DFC" w:rsidP="00AA6DFC">
            <w:pPr>
              <w:autoSpaceDE w:val="0"/>
              <w:autoSpaceDN w:val="0"/>
              <w:adjustRightInd w:val="0"/>
              <w:rPr>
                <w:rFonts w:eastAsia="Calibri" w:cs="Arial"/>
                <w:sz w:val="22"/>
                <w:szCs w:val="22"/>
              </w:rPr>
            </w:pPr>
          </w:p>
        </w:tc>
      </w:tr>
      <w:tr w:rsidR="00AA6DFC" w:rsidRPr="00DC034B" w14:paraId="3B010DAF"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131FEBBA" w14:textId="77777777" w:rsidR="00AA6DFC" w:rsidRPr="00320120" w:rsidRDefault="00AA6DFC" w:rsidP="00AA6DFC">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4AA30AFF" w14:textId="77777777" w:rsidR="00AA6DFC" w:rsidRPr="00320120" w:rsidRDefault="00AA6DFC" w:rsidP="00AA6DFC">
            <w:pPr>
              <w:rPr>
                <w:rFonts w:eastAsia="Calibri"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6BE9BCF7" w14:textId="77777777" w:rsidR="00AA6DFC" w:rsidRPr="00320120" w:rsidRDefault="00AA6DFC" w:rsidP="00AA6DFC">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10331E4" w14:textId="77777777" w:rsidR="00AA6DFC" w:rsidRPr="00320120" w:rsidRDefault="00AA6DFC" w:rsidP="00AA6DFC">
            <w:pPr>
              <w:autoSpaceDE w:val="0"/>
              <w:autoSpaceDN w:val="0"/>
              <w:adjustRightInd w:val="0"/>
              <w:rPr>
                <w:rFonts w:eastAsia="Calibri" w:cs="Arial"/>
                <w:sz w:val="22"/>
                <w:szCs w:val="22"/>
              </w:rPr>
            </w:pPr>
            <w:r w:rsidRPr="00320120">
              <w:rPr>
                <w:rFonts w:eastAsia="Calibri" w:cs="Arial"/>
                <w:sz w:val="22"/>
                <w:szCs w:val="22"/>
              </w:rPr>
              <w:t>Sunday</w:t>
            </w:r>
          </w:p>
        </w:tc>
        <w:tc>
          <w:tcPr>
            <w:tcW w:w="1134" w:type="dxa"/>
            <w:tcBorders>
              <w:top w:val="single" w:sz="4" w:space="0" w:color="auto"/>
              <w:left w:val="single" w:sz="4" w:space="0" w:color="auto"/>
              <w:bottom w:val="single" w:sz="4" w:space="0" w:color="auto"/>
              <w:right w:val="single" w:sz="4" w:space="0" w:color="auto"/>
            </w:tcBorders>
          </w:tcPr>
          <w:p w14:paraId="729DA981" w14:textId="77777777" w:rsidR="00AA6DFC" w:rsidRPr="00320120" w:rsidRDefault="00AA6DFC" w:rsidP="00AA6DFC">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257CA41D" w14:textId="27E4FC52" w:rsidR="00AA6DFC" w:rsidRPr="00AA6DFC" w:rsidRDefault="00AA6DFC" w:rsidP="00AA6DFC">
            <w:pPr>
              <w:jc w:val="right"/>
              <w:rPr>
                <w:rFonts w:eastAsia="Calibri" w:cs="Arial"/>
                <w:color w:val="000000"/>
                <w:sz w:val="22"/>
                <w:szCs w:val="22"/>
              </w:rPr>
            </w:pPr>
            <w:r w:rsidRPr="00AA6DFC">
              <w:rPr>
                <w:sz w:val="22"/>
                <w:szCs w:val="22"/>
              </w:rPr>
              <w:t>$133.50</w:t>
            </w:r>
          </w:p>
        </w:tc>
        <w:tc>
          <w:tcPr>
            <w:tcW w:w="1276" w:type="dxa"/>
            <w:tcBorders>
              <w:top w:val="single" w:sz="4" w:space="0" w:color="auto"/>
              <w:left w:val="single" w:sz="4" w:space="0" w:color="auto"/>
              <w:bottom w:val="single" w:sz="4" w:space="0" w:color="auto"/>
              <w:right w:val="single" w:sz="4" w:space="0" w:color="auto"/>
            </w:tcBorders>
          </w:tcPr>
          <w:p w14:paraId="39B0C148" w14:textId="11DBB5D9" w:rsidR="00AA6DFC" w:rsidRPr="00AA6DFC" w:rsidRDefault="00AA6DFC" w:rsidP="00AA6DFC">
            <w:pPr>
              <w:jc w:val="right"/>
              <w:rPr>
                <w:rFonts w:eastAsia="Calibri" w:cs="Arial"/>
                <w:color w:val="000000"/>
                <w:sz w:val="22"/>
                <w:szCs w:val="22"/>
              </w:rPr>
            </w:pPr>
            <w:r w:rsidRPr="00AA6DFC">
              <w:rPr>
                <w:sz w:val="22"/>
                <w:szCs w:val="22"/>
              </w:rPr>
              <w:t>$200.25</w:t>
            </w:r>
          </w:p>
        </w:tc>
        <w:tc>
          <w:tcPr>
            <w:tcW w:w="4536" w:type="dxa"/>
            <w:vMerge/>
            <w:tcBorders>
              <w:top w:val="single" w:sz="4" w:space="0" w:color="auto"/>
              <w:left w:val="single" w:sz="4" w:space="0" w:color="auto"/>
              <w:bottom w:val="single" w:sz="4" w:space="0" w:color="auto"/>
              <w:right w:val="single" w:sz="4" w:space="0" w:color="auto"/>
            </w:tcBorders>
          </w:tcPr>
          <w:p w14:paraId="4CF3AB57" w14:textId="77777777" w:rsidR="00AA6DFC" w:rsidRPr="00320120" w:rsidRDefault="00AA6DFC" w:rsidP="00AA6DFC">
            <w:pPr>
              <w:autoSpaceDE w:val="0"/>
              <w:autoSpaceDN w:val="0"/>
              <w:adjustRightInd w:val="0"/>
              <w:rPr>
                <w:rFonts w:eastAsia="Calibri" w:cs="Arial"/>
                <w:sz w:val="22"/>
                <w:szCs w:val="22"/>
              </w:rPr>
            </w:pPr>
          </w:p>
        </w:tc>
      </w:tr>
      <w:tr w:rsidR="00AA6DFC" w:rsidRPr="00DC034B" w14:paraId="6C45C577"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3276CDB0" w14:textId="77777777" w:rsidR="00AA6DFC" w:rsidRPr="00320120" w:rsidRDefault="00AA6DFC" w:rsidP="00AA6DFC">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12BDADFC" w14:textId="77777777" w:rsidR="00AA6DFC" w:rsidRPr="00320120" w:rsidRDefault="00AA6DFC" w:rsidP="00AA6DFC">
            <w:pPr>
              <w:rPr>
                <w:rFonts w:eastAsia="Calibri"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11C8563F" w14:textId="77777777" w:rsidR="00AA6DFC" w:rsidRPr="00320120" w:rsidRDefault="00AA6DFC" w:rsidP="00AA6DFC">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DA15D1E" w14:textId="77777777" w:rsidR="00AA6DFC" w:rsidRPr="00320120" w:rsidRDefault="00AA6DFC" w:rsidP="00AA6DFC">
            <w:pPr>
              <w:autoSpaceDE w:val="0"/>
              <w:autoSpaceDN w:val="0"/>
              <w:adjustRightInd w:val="0"/>
              <w:rPr>
                <w:rFonts w:eastAsia="Calibri" w:cs="Arial"/>
                <w:sz w:val="22"/>
                <w:szCs w:val="22"/>
              </w:rPr>
            </w:pPr>
            <w:r w:rsidRPr="00320120">
              <w:rPr>
                <w:rFonts w:eastAsia="Calibri" w:cs="Arial"/>
                <w:sz w:val="22"/>
                <w:szCs w:val="22"/>
              </w:rPr>
              <w:t>Public Holiday</w:t>
            </w:r>
          </w:p>
        </w:tc>
        <w:tc>
          <w:tcPr>
            <w:tcW w:w="1134" w:type="dxa"/>
            <w:tcBorders>
              <w:top w:val="single" w:sz="4" w:space="0" w:color="auto"/>
              <w:left w:val="single" w:sz="4" w:space="0" w:color="auto"/>
              <w:bottom w:val="single" w:sz="4" w:space="0" w:color="auto"/>
              <w:right w:val="single" w:sz="4" w:space="0" w:color="auto"/>
            </w:tcBorders>
          </w:tcPr>
          <w:p w14:paraId="427E2483" w14:textId="77777777" w:rsidR="00AA6DFC" w:rsidRPr="00320120" w:rsidRDefault="00AA6DFC" w:rsidP="00AA6DFC">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7C4B7C8B" w14:textId="75150796" w:rsidR="00AA6DFC" w:rsidRPr="00AA6DFC" w:rsidRDefault="00AA6DFC" w:rsidP="00AA6DFC">
            <w:pPr>
              <w:jc w:val="right"/>
              <w:rPr>
                <w:rFonts w:eastAsia="Calibri" w:cs="Arial"/>
                <w:color w:val="000000"/>
                <w:sz w:val="22"/>
                <w:szCs w:val="22"/>
              </w:rPr>
            </w:pPr>
            <w:r w:rsidRPr="00AA6DFC">
              <w:rPr>
                <w:sz w:val="22"/>
                <w:szCs w:val="22"/>
              </w:rPr>
              <w:t>$163.46</w:t>
            </w:r>
          </w:p>
        </w:tc>
        <w:tc>
          <w:tcPr>
            <w:tcW w:w="1276" w:type="dxa"/>
            <w:tcBorders>
              <w:top w:val="single" w:sz="4" w:space="0" w:color="auto"/>
              <w:left w:val="single" w:sz="4" w:space="0" w:color="auto"/>
              <w:bottom w:val="single" w:sz="4" w:space="0" w:color="auto"/>
              <w:right w:val="single" w:sz="4" w:space="0" w:color="auto"/>
            </w:tcBorders>
          </w:tcPr>
          <w:p w14:paraId="76F5E138" w14:textId="64CF1246" w:rsidR="00AA6DFC" w:rsidRPr="00AA6DFC" w:rsidRDefault="00AA6DFC" w:rsidP="00AA6DFC">
            <w:pPr>
              <w:jc w:val="right"/>
              <w:rPr>
                <w:rFonts w:eastAsia="Calibri" w:cs="Arial"/>
                <w:color w:val="000000"/>
                <w:sz w:val="22"/>
                <w:szCs w:val="22"/>
              </w:rPr>
            </w:pPr>
            <w:r w:rsidRPr="00AA6DFC">
              <w:rPr>
                <w:sz w:val="22"/>
                <w:szCs w:val="22"/>
              </w:rPr>
              <w:t>$245.19</w:t>
            </w:r>
          </w:p>
        </w:tc>
        <w:tc>
          <w:tcPr>
            <w:tcW w:w="4536" w:type="dxa"/>
            <w:vMerge/>
            <w:tcBorders>
              <w:top w:val="single" w:sz="4" w:space="0" w:color="auto"/>
              <w:left w:val="single" w:sz="4" w:space="0" w:color="auto"/>
              <w:bottom w:val="single" w:sz="4" w:space="0" w:color="auto"/>
              <w:right w:val="single" w:sz="4" w:space="0" w:color="auto"/>
            </w:tcBorders>
          </w:tcPr>
          <w:p w14:paraId="51CE23F1" w14:textId="77777777" w:rsidR="00AA6DFC" w:rsidRPr="00320120" w:rsidRDefault="00AA6DFC" w:rsidP="00AA6DFC">
            <w:pPr>
              <w:autoSpaceDE w:val="0"/>
              <w:autoSpaceDN w:val="0"/>
              <w:adjustRightInd w:val="0"/>
              <w:rPr>
                <w:rFonts w:eastAsia="Calibri" w:cs="Arial"/>
                <w:sz w:val="22"/>
                <w:szCs w:val="22"/>
              </w:rPr>
            </w:pPr>
          </w:p>
        </w:tc>
      </w:tr>
      <w:tr w:rsidR="00AA6DFC" w:rsidRPr="00DC034B" w14:paraId="338D37C7"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4BB55C2B" w14:textId="77777777" w:rsidR="00AA6DFC" w:rsidRPr="00320120" w:rsidRDefault="00AA6DFC" w:rsidP="00AA6DFC">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079DB3DE" w14:textId="77777777" w:rsidR="00AA6DFC" w:rsidRPr="00320120" w:rsidRDefault="00AA6DFC" w:rsidP="00AA6DFC">
            <w:pPr>
              <w:rPr>
                <w:rFonts w:eastAsia="Calibri"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80A01BF" w14:textId="77777777" w:rsidR="00AA6DFC" w:rsidRPr="00320120" w:rsidRDefault="00AA6DFC" w:rsidP="00AA6DFC">
            <w:pPr>
              <w:rPr>
                <w:rFonts w:eastAsia="Calibri" w:cs="Arial"/>
                <w:sz w:val="22"/>
                <w:szCs w:val="22"/>
              </w:rPr>
            </w:pPr>
            <w:r w:rsidRPr="00320120">
              <w:rPr>
                <w:rFonts w:eastAsia="Calibri" w:cs="Arial"/>
                <w:sz w:val="22"/>
                <w:szCs w:val="22"/>
              </w:rPr>
              <w:t>Standard</w:t>
            </w:r>
          </w:p>
        </w:tc>
        <w:tc>
          <w:tcPr>
            <w:tcW w:w="1701" w:type="dxa"/>
            <w:tcBorders>
              <w:top w:val="single" w:sz="4" w:space="0" w:color="auto"/>
              <w:left w:val="single" w:sz="4" w:space="0" w:color="auto"/>
              <w:bottom w:val="single" w:sz="4" w:space="0" w:color="auto"/>
              <w:right w:val="single" w:sz="4" w:space="0" w:color="auto"/>
            </w:tcBorders>
          </w:tcPr>
          <w:p w14:paraId="42F1DBC5" w14:textId="77777777" w:rsidR="00AA6DFC" w:rsidRPr="00320120" w:rsidRDefault="00AA6DFC" w:rsidP="00AA6DFC">
            <w:pPr>
              <w:rPr>
                <w:rFonts w:eastAsia="Calibri" w:cs="Arial"/>
                <w:sz w:val="22"/>
                <w:szCs w:val="22"/>
              </w:rPr>
            </w:pPr>
            <w:r w:rsidRPr="00320120">
              <w:rPr>
                <w:rFonts w:eastAsia="Calibri" w:cs="Arial"/>
                <w:sz w:val="22"/>
                <w:szCs w:val="22"/>
              </w:rPr>
              <w:t>Night-Time sleepover</w:t>
            </w:r>
          </w:p>
        </w:tc>
        <w:tc>
          <w:tcPr>
            <w:tcW w:w="1134" w:type="dxa"/>
            <w:tcBorders>
              <w:top w:val="single" w:sz="4" w:space="0" w:color="auto"/>
              <w:left w:val="single" w:sz="4" w:space="0" w:color="auto"/>
              <w:bottom w:val="single" w:sz="4" w:space="0" w:color="auto"/>
              <w:right w:val="single" w:sz="4" w:space="0" w:color="auto"/>
            </w:tcBorders>
          </w:tcPr>
          <w:p w14:paraId="5388F72C" w14:textId="77777777" w:rsidR="00AA6DFC" w:rsidRPr="00320120" w:rsidRDefault="00AA6DFC" w:rsidP="00AA6DFC">
            <w:pPr>
              <w:rPr>
                <w:rFonts w:eastAsia="Calibri" w:cs="Arial"/>
                <w:sz w:val="22"/>
                <w:szCs w:val="22"/>
              </w:rPr>
            </w:pPr>
            <w:r w:rsidRPr="00320120">
              <w:rPr>
                <w:rFonts w:eastAsia="Calibri" w:cs="Arial"/>
                <w:sz w:val="22"/>
                <w:szCs w:val="22"/>
              </w:rPr>
              <w:t>Each</w:t>
            </w:r>
          </w:p>
        </w:tc>
        <w:tc>
          <w:tcPr>
            <w:tcW w:w="1276" w:type="dxa"/>
            <w:tcBorders>
              <w:top w:val="single" w:sz="4" w:space="0" w:color="auto"/>
              <w:left w:val="single" w:sz="4" w:space="0" w:color="auto"/>
              <w:bottom w:val="single" w:sz="4" w:space="0" w:color="auto"/>
              <w:right w:val="single" w:sz="4" w:space="0" w:color="auto"/>
            </w:tcBorders>
          </w:tcPr>
          <w:p w14:paraId="487F2E52" w14:textId="5FC7F550" w:rsidR="00AA6DFC" w:rsidRPr="00AA6DFC" w:rsidRDefault="00AA6DFC" w:rsidP="00AA6DFC">
            <w:pPr>
              <w:jc w:val="right"/>
              <w:rPr>
                <w:rFonts w:eastAsia="Calibri" w:cs="Arial"/>
                <w:color w:val="000000"/>
                <w:sz w:val="22"/>
                <w:szCs w:val="22"/>
              </w:rPr>
            </w:pPr>
            <w:r w:rsidRPr="00AA6DFC">
              <w:rPr>
                <w:sz w:val="22"/>
                <w:szCs w:val="22"/>
              </w:rPr>
              <w:t>$311.79</w:t>
            </w:r>
          </w:p>
        </w:tc>
        <w:tc>
          <w:tcPr>
            <w:tcW w:w="1276" w:type="dxa"/>
            <w:tcBorders>
              <w:top w:val="single" w:sz="4" w:space="0" w:color="auto"/>
              <w:left w:val="single" w:sz="4" w:space="0" w:color="auto"/>
              <w:bottom w:val="single" w:sz="4" w:space="0" w:color="auto"/>
              <w:right w:val="single" w:sz="4" w:space="0" w:color="auto"/>
            </w:tcBorders>
          </w:tcPr>
          <w:p w14:paraId="5220E9BD" w14:textId="43D93392" w:rsidR="00AA6DFC" w:rsidRPr="00AA6DFC" w:rsidRDefault="00AA6DFC" w:rsidP="00AA6DFC">
            <w:pPr>
              <w:jc w:val="right"/>
              <w:rPr>
                <w:rFonts w:eastAsia="Calibri" w:cs="Arial"/>
                <w:color w:val="000000"/>
                <w:sz w:val="22"/>
                <w:szCs w:val="22"/>
              </w:rPr>
            </w:pPr>
            <w:r w:rsidRPr="00AA6DFC">
              <w:rPr>
                <w:sz w:val="22"/>
                <w:szCs w:val="22"/>
              </w:rPr>
              <w:t>$467.69</w:t>
            </w:r>
          </w:p>
        </w:tc>
        <w:tc>
          <w:tcPr>
            <w:tcW w:w="4536" w:type="dxa"/>
            <w:vMerge/>
            <w:tcBorders>
              <w:top w:val="single" w:sz="4" w:space="0" w:color="auto"/>
              <w:left w:val="single" w:sz="4" w:space="0" w:color="auto"/>
              <w:bottom w:val="single" w:sz="4" w:space="0" w:color="auto"/>
              <w:right w:val="single" w:sz="4" w:space="0" w:color="auto"/>
            </w:tcBorders>
          </w:tcPr>
          <w:p w14:paraId="53B3CB5B" w14:textId="77777777" w:rsidR="00AA6DFC" w:rsidRPr="00320120" w:rsidRDefault="00AA6DFC" w:rsidP="00AA6DFC">
            <w:pPr>
              <w:rPr>
                <w:rFonts w:eastAsia="Calibri" w:cs="Arial"/>
                <w:b/>
                <w:sz w:val="22"/>
                <w:szCs w:val="22"/>
              </w:rPr>
            </w:pPr>
          </w:p>
        </w:tc>
      </w:tr>
      <w:tr w:rsidR="00AA6DFC" w:rsidRPr="00DC034B" w14:paraId="36CE35D5"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4BA19F57" w14:textId="77777777" w:rsidR="00AA6DFC" w:rsidRPr="00320120" w:rsidRDefault="00AA6DFC" w:rsidP="00AA6DFC">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126AA27A" w14:textId="77777777" w:rsidR="00AA6DFC" w:rsidRPr="00320120" w:rsidRDefault="00AA6DFC" w:rsidP="00AA6DFC">
            <w:pPr>
              <w:rPr>
                <w:rFonts w:eastAsia="Calibri" w:cs="Arial"/>
                <w:b/>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tcPr>
          <w:p w14:paraId="1FE7DBF1" w14:textId="77777777" w:rsidR="00AA6DFC" w:rsidRPr="00320120" w:rsidRDefault="00AA6DFC" w:rsidP="00AA6DFC">
            <w:pPr>
              <w:rPr>
                <w:rFonts w:eastAsia="Calibri" w:cs="Arial"/>
                <w:sz w:val="22"/>
                <w:szCs w:val="22"/>
              </w:rPr>
            </w:pPr>
            <w:r w:rsidRPr="00320120">
              <w:rPr>
                <w:rFonts w:eastAsia="Calibri" w:cs="Arial"/>
                <w:sz w:val="22"/>
                <w:szCs w:val="22"/>
              </w:rPr>
              <w:t xml:space="preserve">High Intensity </w:t>
            </w:r>
          </w:p>
        </w:tc>
        <w:tc>
          <w:tcPr>
            <w:tcW w:w="1701" w:type="dxa"/>
            <w:tcBorders>
              <w:top w:val="single" w:sz="4" w:space="0" w:color="auto"/>
              <w:left w:val="single" w:sz="4" w:space="0" w:color="auto"/>
              <w:bottom w:val="single" w:sz="4" w:space="0" w:color="auto"/>
              <w:right w:val="single" w:sz="4" w:space="0" w:color="auto"/>
            </w:tcBorders>
          </w:tcPr>
          <w:p w14:paraId="1CED7A2E" w14:textId="77777777" w:rsidR="00AA6DFC" w:rsidRPr="00320120" w:rsidRDefault="00AA6DFC" w:rsidP="00AA6DFC">
            <w:pPr>
              <w:autoSpaceDE w:val="0"/>
              <w:autoSpaceDN w:val="0"/>
              <w:adjustRightInd w:val="0"/>
              <w:rPr>
                <w:rFonts w:eastAsia="Calibri" w:cs="Arial"/>
                <w:sz w:val="22"/>
                <w:szCs w:val="22"/>
              </w:rPr>
            </w:pPr>
            <w:r w:rsidRPr="00320120">
              <w:rPr>
                <w:rFonts w:eastAsia="Calibri" w:cs="Arial"/>
                <w:sz w:val="22"/>
                <w:szCs w:val="22"/>
              </w:rPr>
              <w:t>Weekday day</w:t>
            </w:r>
          </w:p>
        </w:tc>
        <w:tc>
          <w:tcPr>
            <w:tcW w:w="1134" w:type="dxa"/>
            <w:tcBorders>
              <w:top w:val="single" w:sz="4" w:space="0" w:color="auto"/>
              <w:left w:val="single" w:sz="4" w:space="0" w:color="auto"/>
              <w:bottom w:val="single" w:sz="4" w:space="0" w:color="auto"/>
              <w:right w:val="single" w:sz="4" w:space="0" w:color="auto"/>
            </w:tcBorders>
          </w:tcPr>
          <w:p w14:paraId="5D74F114" w14:textId="77777777" w:rsidR="00AA6DFC" w:rsidRPr="00320120" w:rsidRDefault="00AA6DFC" w:rsidP="00AA6DFC">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6A517936" w14:textId="4AD4AF34" w:rsidR="00AA6DFC" w:rsidRPr="00AA6DFC" w:rsidRDefault="00AA6DFC" w:rsidP="00AA6DFC">
            <w:pPr>
              <w:jc w:val="right"/>
              <w:rPr>
                <w:rFonts w:eastAsia="Calibri" w:cs="Arial"/>
                <w:color w:val="000000"/>
                <w:sz w:val="22"/>
                <w:szCs w:val="22"/>
              </w:rPr>
            </w:pPr>
            <w:r w:rsidRPr="00AA6DFC">
              <w:rPr>
                <w:sz w:val="22"/>
                <w:szCs w:val="22"/>
              </w:rPr>
              <w:t>$79.60</w:t>
            </w:r>
          </w:p>
        </w:tc>
        <w:tc>
          <w:tcPr>
            <w:tcW w:w="1276" w:type="dxa"/>
            <w:tcBorders>
              <w:top w:val="single" w:sz="4" w:space="0" w:color="auto"/>
              <w:left w:val="single" w:sz="4" w:space="0" w:color="auto"/>
              <w:bottom w:val="single" w:sz="4" w:space="0" w:color="auto"/>
              <w:right w:val="single" w:sz="4" w:space="0" w:color="auto"/>
            </w:tcBorders>
          </w:tcPr>
          <w:p w14:paraId="52A3EA80" w14:textId="5AE5BEF2" w:rsidR="00AA6DFC" w:rsidRPr="00AA6DFC" w:rsidRDefault="00AA6DFC" w:rsidP="00AA6DFC">
            <w:pPr>
              <w:jc w:val="right"/>
              <w:rPr>
                <w:rFonts w:eastAsia="Calibri" w:cs="Arial"/>
                <w:color w:val="000000"/>
                <w:sz w:val="22"/>
                <w:szCs w:val="22"/>
              </w:rPr>
            </w:pPr>
            <w:r w:rsidRPr="00AA6DFC">
              <w:rPr>
                <w:sz w:val="22"/>
                <w:szCs w:val="22"/>
              </w:rPr>
              <w:t>$119.40</w:t>
            </w:r>
          </w:p>
        </w:tc>
        <w:tc>
          <w:tcPr>
            <w:tcW w:w="4536" w:type="dxa"/>
            <w:vMerge/>
            <w:tcBorders>
              <w:top w:val="single" w:sz="4" w:space="0" w:color="auto"/>
              <w:left w:val="single" w:sz="4" w:space="0" w:color="auto"/>
              <w:bottom w:val="single" w:sz="4" w:space="0" w:color="auto"/>
              <w:right w:val="single" w:sz="4" w:space="0" w:color="auto"/>
            </w:tcBorders>
          </w:tcPr>
          <w:p w14:paraId="75682130" w14:textId="77777777" w:rsidR="00AA6DFC" w:rsidRPr="00320120" w:rsidRDefault="00AA6DFC" w:rsidP="00AA6DFC">
            <w:pPr>
              <w:rPr>
                <w:rFonts w:eastAsia="Calibri" w:cs="Arial"/>
                <w:b/>
                <w:sz w:val="22"/>
                <w:szCs w:val="22"/>
              </w:rPr>
            </w:pPr>
          </w:p>
        </w:tc>
      </w:tr>
      <w:tr w:rsidR="00AA6DFC" w:rsidRPr="00DC034B" w14:paraId="2FB85119"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1FF40EE9" w14:textId="77777777" w:rsidR="00AA6DFC" w:rsidRPr="00320120" w:rsidRDefault="00AA6DFC" w:rsidP="00AA6DFC">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70ECD503" w14:textId="77777777" w:rsidR="00AA6DFC" w:rsidRPr="00320120" w:rsidRDefault="00AA6DFC" w:rsidP="00AA6DFC">
            <w:pPr>
              <w:rPr>
                <w:rFonts w:eastAsia="Calibri"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48B4C229" w14:textId="77777777" w:rsidR="00AA6DFC" w:rsidRPr="00320120" w:rsidRDefault="00AA6DFC" w:rsidP="00AA6DFC">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989724A" w14:textId="77777777" w:rsidR="00AA6DFC" w:rsidRPr="00320120" w:rsidRDefault="00AA6DFC" w:rsidP="00AA6DFC">
            <w:pPr>
              <w:autoSpaceDE w:val="0"/>
              <w:autoSpaceDN w:val="0"/>
              <w:adjustRightInd w:val="0"/>
              <w:rPr>
                <w:rFonts w:eastAsia="Calibri" w:cs="Arial"/>
                <w:sz w:val="22"/>
                <w:szCs w:val="22"/>
              </w:rPr>
            </w:pPr>
            <w:r w:rsidRPr="00320120">
              <w:rPr>
                <w:rFonts w:eastAsia="Calibri" w:cs="Arial"/>
                <w:sz w:val="22"/>
                <w:szCs w:val="22"/>
              </w:rPr>
              <w:t>Weekday night</w:t>
            </w:r>
          </w:p>
        </w:tc>
        <w:tc>
          <w:tcPr>
            <w:tcW w:w="1134" w:type="dxa"/>
            <w:tcBorders>
              <w:top w:val="single" w:sz="4" w:space="0" w:color="auto"/>
              <w:left w:val="single" w:sz="4" w:space="0" w:color="auto"/>
              <w:bottom w:val="single" w:sz="4" w:space="0" w:color="auto"/>
              <w:right w:val="single" w:sz="4" w:space="0" w:color="auto"/>
            </w:tcBorders>
          </w:tcPr>
          <w:p w14:paraId="08F26118" w14:textId="77777777" w:rsidR="00AA6DFC" w:rsidRPr="00320120" w:rsidRDefault="00AA6DFC" w:rsidP="00AA6DFC">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558391E3" w14:textId="07C30914" w:rsidR="00AA6DFC" w:rsidRPr="00AA6DFC" w:rsidRDefault="00AA6DFC" w:rsidP="00AA6DFC">
            <w:pPr>
              <w:jc w:val="right"/>
              <w:rPr>
                <w:rFonts w:eastAsia="Calibri" w:cs="Arial"/>
                <w:color w:val="000000"/>
                <w:sz w:val="22"/>
                <w:szCs w:val="22"/>
              </w:rPr>
            </w:pPr>
            <w:r w:rsidRPr="00AA6DFC">
              <w:rPr>
                <w:sz w:val="22"/>
                <w:szCs w:val="22"/>
              </w:rPr>
              <w:t>$89.32</w:t>
            </w:r>
          </w:p>
        </w:tc>
        <w:tc>
          <w:tcPr>
            <w:tcW w:w="1276" w:type="dxa"/>
            <w:tcBorders>
              <w:top w:val="single" w:sz="4" w:space="0" w:color="auto"/>
              <w:left w:val="single" w:sz="4" w:space="0" w:color="auto"/>
              <w:bottom w:val="single" w:sz="4" w:space="0" w:color="auto"/>
              <w:right w:val="single" w:sz="4" w:space="0" w:color="auto"/>
            </w:tcBorders>
          </w:tcPr>
          <w:p w14:paraId="338085D6" w14:textId="0F389AE8" w:rsidR="00AA6DFC" w:rsidRPr="00AA6DFC" w:rsidRDefault="00AA6DFC" w:rsidP="00AA6DFC">
            <w:pPr>
              <w:jc w:val="right"/>
              <w:rPr>
                <w:rFonts w:eastAsia="Calibri" w:cs="Arial"/>
                <w:color w:val="000000"/>
                <w:sz w:val="22"/>
                <w:szCs w:val="22"/>
              </w:rPr>
            </w:pPr>
            <w:r w:rsidRPr="00AA6DFC">
              <w:rPr>
                <w:sz w:val="22"/>
                <w:szCs w:val="22"/>
              </w:rPr>
              <w:t>$133.98</w:t>
            </w:r>
          </w:p>
        </w:tc>
        <w:tc>
          <w:tcPr>
            <w:tcW w:w="4536" w:type="dxa"/>
            <w:vMerge/>
            <w:tcBorders>
              <w:top w:val="single" w:sz="4" w:space="0" w:color="auto"/>
              <w:left w:val="single" w:sz="4" w:space="0" w:color="auto"/>
              <w:bottom w:val="single" w:sz="4" w:space="0" w:color="auto"/>
              <w:right w:val="single" w:sz="4" w:space="0" w:color="auto"/>
            </w:tcBorders>
          </w:tcPr>
          <w:p w14:paraId="649B2A72" w14:textId="77777777" w:rsidR="00AA6DFC" w:rsidRPr="00320120" w:rsidRDefault="00AA6DFC" w:rsidP="00AA6DFC">
            <w:pPr>
              <w:rPr>
                <w:rFonts w:eastAsia="Calibri" w:cs="Arial"/>
                <w:b/>
                <w:sz w:val="22"/>
                <w:szCs w:val="22"/>
              </w:rPr>
            </w:pPr>
          </w:p>
        </w:tc>
      </w:tr>
      <w:tr w:rsidR="00AA6DFC" w:rsidRPr="00DC034B" w14:paraId="444B433F"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4D0C0552" w14:textId="77777777" w:rsidR="00AA6DFC" w:rsidRPr="00320120" w:rsidRDefault="00AA6DFC" w:rsidP="00AA6DFC">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61350170" w14:textId="77777777" w:rsidR="00AA6DFC" w:rsidRPr="00320120" w:rsidRDefault="00AA6DFC" w:rsidP="00AA6DFC">
            <w:pPr>
              <w:rPr>
                <w:rFonts w:eastAsia="Calibri"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4985200C" w14:textId="77777777" w:rsidR="00AA6DFC" w:rsidRPr="00320120" w:rsidRDefault="00AA6DFC" w:rsidP="00AA6DFC">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32B3797" w14:textId="77777777" w:rsidR="00AA6DFC" w:rsidRPr="00320120" w:rsidRDefault="00AA6DFC" w:rsidP="00AA6DFC">
            <w:pPr>
              <w:autoSpaceDE w:val="0"/>
              <w:autoSpaceDN w:val="0"/>
              <w:adjustRightInd w:val="0"/>
              <w:rPr>
                <w:rFonts w:eastAsia="Calibri" w:cs="Arial"/>
                <w:sz w:val="22"/>
                <w:szCs w:val="22"/>
              </w:rPr>
            </w:pPr>
            <w:r w:rsidRPr="00320120">
              <w:rPr>
                <w:rFonts w:eastAsia="Calibri" w:cs="Arial"/>
                <w:sz w:val="22"/>
                <w:szCs w:val="22"/>
              </w:rPr>
              <w:t>Saturday</w:t>
            </w:r>
          </w:p>
        </w:tc>
        <w:tc>
          <w:tcPr>
            <w:tcW w:w="1134" w:type="dxa"/>
            <w:tcBorders>
              <w:top w:val="single" w:sz="4" w:space="0" w:color="auto"/>
              <w:left w:val="single" w:sz="4" w:space="0" w:color="auto"/>
              <w:bottom w:val="single" w:sz="4" w:space="0" w:color="auto"/>
              <w:right w:val="single" w:sz="4" w:space="0" w:color="auto"/>
            </w:tcBorders>
          </w:tcPr>
          <w:p w14:paraId="7C005D6A" w14:textId="77777777" w:rsidR="00AA6DFC" w:rsidRPr="00320120" w:rsidRDefault="00AA6DFC" w:rsidP="00AA6DFC">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350CA93D" w14:textId="2DB0210F" w:rsidR="00AA6DFC" w:rsidRPr="00AA6DFC" w:rsidRDefault="00AA6DFC" w:rsidP="00AA6DFC">
            <w:pPr>
              <w:jc w:val="right"/>
              <w:rPr>
                <w:rFonts w:eastAsia="Calibri" w:cs="Arial"/>
                <w:color w:val="000000"/>
                <w:sz w:val="22"/>
                <w:szCs w:val="22"/>
              </w:rPr>
            </w:pPr>
            <w:r w:rsidRPr="00AA6DFC">
              <w:rPr>
                <w:sz w:val="22"/>
                <w:szCs w:val="22"/>
              </w:rPr>
              <w:t>$112.01</w:t>
            </w:r>
          </w:p>
        </w:tc>
        <w:tc>
          <w:tcPr>
            <w:tcW w:w="1276" w:type="dxa"/>
            <w:tcBorders>
              <w:top w:val="single" w:sz="4" w:space="0" w:color="auto"/>
              <w:left w:val="single" w:sz="4" w:space="0" w:color="auto"/>
              <w:bottom w:val="single" w:sz="4" w:space="0" w:color="auto"/>
              <w:right w:val="single" w:sz="4" w:space="0" w:color="auto"/>
            </w:tcBorders>
          </w:tcPr>
          <w:p w14:paraId="41C55B35" w14:textId="3224FB3F" w:rsidR="00AA6DFC" w:rsidRPr="00AA6DFC" w:rsidRDefault="00AA6DFC" w:rsidP="00AA6DFC">
            <w:pPr>
              <w:jc w:val="right"/>
              <w:rPr>
                <w:rFonts w:eastAsia="Calibri" w:cs="Arial"/>
                <w:color w:val="000000"/>
                <w:sz w:val="22"/>
                <w:szCs w:val="22"/>
              </w:rPr>
            </w:pPr>
            <w:r w:rsidRPr="00AA6DFC">
              <w:rPr>
                <w:sz w:val="22"/>
                <w:szCs w:val="22"/>
              </w:rPr>
              <w:t>$168.02</w:t>
            </w:r>
          </w:p>
        </w:tc>
        <w:tc>
          <w:tcPr>
            <w:tcW w:w="4536" w:type="dxa"/>
            <w:vMerge/>
            <w:tcBorders>
              <w:top w:val="single" w:sz="4" w:space="0" w:color="auto"/>
              <w:left w:val="single" w:sz="4" w:space="0" w:color="auto"/>
              <w:bottom w:val="single" w:sz="4" w:space="0" w:color="auto"/>
              <w:right w:val="single" w:sz="4" w:space="0" w:color="auto"/>
            </w:tcBorders>
          </w:tcPr>
          <w:p w14:paraId="4B48D61F" w14:textId="77777777" w:rsidR="00AA6DFC" w:rsidRPr="00320120" w:rsidRDefault="00AA6DFC" w:rsidP="00AA6DFC">
            <w:pPr>
              <w:rPr>
                <w:rFonts w:eastAsia="Calibri" w:cs="Arial"/>
                <w:b/>
                <w:sz w:val="22"/>
                <w:szCs w:val="22"/>
              </w:rPr>
            </w:pPr>
          </w:p>
        </w:tc>
      </w:tr>
      <w:tr w:rsidR="00AA6DFC" w:rsidRPr="00DC034B" w14:paraId="7DF49F3D"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165F9584" w14:textId="77777777" w:rsidR="00AA6DFC" w:rsidRPr="00320120" w:rsidRDefault="00AA6DFC" w:rsidP="00AA6DFC">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6BF7A352" w14:textId="77777777" w:rsidR="00AA6DFC" w:rsidRPr="00320120" w:rsidRDefault="00AA6DFC" w:rsidP="00AA6DFC">
            <w:pPr>
              <w:rPr>
                <w:rFonts w:eastAsia="Calibri"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16416DBD" w14:textId="77777777" w:rsidR="00AA6DFC" w:rsidRPr="00320120" w:rsidRDefault="00AA6DFC" w:rsidP="00AA6DFC">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71BA354" w14:textId="77777777" w:rsidR="00AA6DFC" w:rsidRPr="00320120" w:rsidRDefault="00AA6DFC" w:rsidP="00AA6DFC">
            <w:pPr>
              <w:autoSpaceDE w:val="0"/>
              <w:autoSpaceDN w:val="0"/>
              <w:adjustRightInd w:val="0"/>
              <w:rPr>
                <w:rFonts w:eastAsia="Calibri" w:cs="Arial"/>
                <w:sz w:val="22"/>
                <w:szCs w:val="22"/>
              </w:rPr>
            </w:pPr>
            <w:r w:rsidRPr="00320120">
              <w:rPr>
                <w:rFonts w:eastAsia="Calibri" w:cs="Arial"/>
                <w:sz w:val="22"/>
                <w:szCs w:val="22"/>
              </w:rPr>
              <w:t>Sunday</w:t>
            </w:r>
          </w:p>
        </w:tc>
        <w:tc>
          <w:tcPr>
            <w:tcW w:w="1134" w:type="dxa"/>
            <w:tcBorders>
              <w:top w:val="single" w:sz="4" w:space="0" w:color="auto"/>
              <w:left w:val="single" w:sz="4" w:space="0" w:color="auto"/>
              <w:bottom w:val="single" w:sz="4" w:space="0" w:color="auto"/>
              <w:right w:val="single" w:sz="4" w:space="0" w:color="auto"/>
            </w:tcBorders>
          </w:tcPr>
          <w:p w14:paraId="2A55CC25" w14:textId="77777777" w:rsidR="00AA6DFC" w:rsidRPr="00320120" w:rsidRDefault="00AA6DFC" w:rsidP="00AA6DFC">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3885803B" w14:textId="33985A9B" w:rsidR="00AA6DFC" w:rsidRPr="00AA6DFC" w:rsidRDefault="00AA6DFC" w:rsidP="00AA6DFC">
            <w:pPr>
              <w:jc w:val="right"/>
              <w:rPr>
                <w:rFonts w:eastAsia="Calibri" w:cs="Arial"/>
                <w:color w:val="000000"/>
                <w:sz w:val="22"/>
                <w:szCs w:val="22"/>
              </w:rPr>
            </w:pPr>
            <w:r w:rsidRPr="00AA6DFC">
              <w:rPr>
                <w:sz w:val="22"/>
                <w:szCs w:val="22"/>
              </w:rPr>
              <w:t>$144.42</w:t>
            </w:r>
          </w:p>
        </w:tc>
        <w:tc>
          <w:tcPr>
            <w:tcW w:w="1276" w:type="dxa"/>
            <w:tcBorders>
              <w:top w:val="single" w:sz="4" w:space="0" w:color="auto"/>
              <w:left w:val="single" w:sz="4" w:space="0" w:color="auto"/>
              <w:bottom w:val="single" w:sz="4" w:space="0" w:color="auto"/>
              <w:right w:val="single" w:sz="4" w:space="0" w:color="auto"/>
            </w:tcBorders>
          </w:tcPr>
          <w:p w14:paraId="74953AA3" w14:textId="714E1E7B" w:rsidR="00AA6DFC" w:rsidRPr="00AA6DFC" w:rsidRDefault="00AA6DFC" w:rsidP="00AA6DFC">
            <w:pPr>
              <w:jc w:val="right"/>
              <w:rPr>
                <w:rFonts w:eastAsia="Calibri" w:cs="Arial"/>
                <w:color w:val="000000"/>
                <w:sz w:val="22"/>
                <w:szCs w:val="22"/>
              </w:rPr>
            </w:pPr>
            <w:r w:rsidRPr="00AA6DFC">
              <w:rPr>
                <w:sz w:val="22"/>
                <w:szCs w:val="22"/>
              </w:rPr>
              <w:t>$216.63</w:t>
            </w:r>
          </w:p>
        </w:tc>
        <w:tc>
          <w:tcPr>
            <w:tcW w:w="4536" w:type="dxa"/>
            <w:vMerge/>
            <w:tcBorders>
              <w:top w:val="single" w:sz="4" w:space="0" w:color="auto"/>
              <w:left w:val="single" w:sz="4" w:space="0" w:color="auto"/>
              <w:bottom w:val="single" w:sz="4" w:space="0" w:color="auto"/>
              <w:right w:val="single" w:sz="4" w:space="0" w:color="auto"/>
            </w:tcBorders>
          </w:tcPr>
          <w:p w14:paraId="1BF76BF0" w14:textId="77777777" w:rsidR="00AA6DFC" w:rsidRPr="00320120" w:rsidRDefault="00AA6DFC" w:rsidP="00AA6DFC">
            <w:pPr>
              <w:rPr>
                <w:rFonts w:eastAsia="Calibri" w:cs="Arial"/>
                <w:b/>
                <w:sz w:val="22"/>
                <w:szCs w:val="22"/>
              </w:rPr>
            </w:pPr>
          </w:p>
        </w:tc>
      </w:tr>
      <w:tr w:rsidR="00AA6DFC" w:rsidRPr="00DC034B" w14:paraId="5816B6D1"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2C8DEB2F" w14:textId="77777777" w:rsidR="00AA6DFC" w:rsidRPr="00320120" w:rsidRDefault="00AA6DFC" w:rsidP="00AA6DFC">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5B844603" w14:textId="77777777" w:rsidR="00AA6DFC" w:rsidRPr="00320120" w:rsidRDefault="00AA6DFC" w:rsidP="00AA6DFC">
            <w:pPr>
              <w:rPr>
                <w:rFonts w:eastAsia="Calibri"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7C7EB60E" w14:textId="77777777" w:rsidR="00AA6DFC" w:rsidRPr="00320120" w:rsidRDefault="00AA6DFC" w:rsidP="00AA6DFC">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41B368A" w14:textId="77777777" w:rsidR="00AA6DFC" w:rsidRPr="00320120" w:rsidRDefault="00AA6DFC" w:rsidP="00AA6DFC">
            <w:pPr>
              <w:autoSpaceDE w:val="0"/>
              <w:autoSpaceDN w:val="0"/>
              <w:adjustRightInd w:val="0"/>
              <w:rPr>
                <w:rFonts w:eastAsia="Calibri" w:cs="Arial"/>
                <w:sz w:val="22"/>
                <w:szCs w:val="22"/>
              </w:rPr>
            </w:pPr>
            <w:r w:rsidRPr="00320120">
              <w:rPr>
                <w:rFonts w:eastAsia="Calibri" w:cs="Arial"/>
                <w:sz w:val="22"/>
                <w:szCs w:val="22"/>
              </w:rPr>
              <w:t>Public Holiday</w:t>
            </w:r>
          </w:p>
        </w:tc>
        <w:tc>
          <w:tcPr>
            <w:tcW w:w="1134" w:type="dxa"/>
            <w:tcBorders>
              <w:top w:val="single" w:sz="4" w:space="0" w:color="auto"/>
              <w:left w:val="single" w:sz="4" w:space="0" w:color="auto"/>
              <w:bottom w:val="single" w:sz="4" w:space="0" w:color="auto"/>
              <w:right w:val="single" w:sz="4" w:space="0" w:color="auto"/>
            </w:tcBorders>
          </w:tcPr>
          <w:p w14:paraId="430824EC" w14:textId="77777777" w:rsidR="00AA6DFC" w:rsidRPr="00320120" w:rsidRDefault="00AA6DFC" w:rsidP="00AA6DFC">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2A7D54F1" w14:textId="20D18399" w:rsidR="00AA6DFC" w:rsidRPr="00AA6DFC" w:rsidRDefault="00AA6DFC" w:rsidP="00AA6DFC">
            <w:pPr>
              <w:jc w:val="right"/>
              <w:rPr>
                <w:rFonts w:eastAsia="Calibri" w:cs="Arial"/>
                <w:color w:val="000000"/>
                <w:sz w:val="22"/>
                <w:szCs w:val="22"/>
              </w:rPr>
            </w:pPr>
            <w:r w:rsidRPr="00AA6DFC">
              <w:rPr>
                <w:sz w:val="22"/>
                <w:szCs w:val="22"/>
              </w:rPr>
              <w:t>$176.84</w:t>
            </w:r>
          </w:p>
        </w:tc>
        <w:tc>
          <w:tcPr>
            <w:tcW w:w="1276" w:type="dxa"/>
            <w:tcBorders>
              <w:top w:val="single" w:sz="4" w:space="0" w:color="auto"/>
              <w:left w:val="single" w:sz="4" w:space="0" w:color="auto"/>
              <w:bottom w:val="single" w:sz="4" w:space="0" w:color="auto"/>
              <w:right w:val="single" w:sz="4" w:space="0" w:color="auto"/>
            </w:tcBorders>
          </w:tcPr>
          <w:p w14:paraId="253067E9" w14:textId="733F6509" w:rsidR="00AA6DFC" w:rsidRPr="00AA6DFC" w:rsidRDefault="00AA6DFC" w:rsidP="00AA6DFC">
            <w:pPr>
              <w:jc w:val="right"/>
              <w:rPr>
                <w:rFonts w:eastAsia="Calibri" w:cs="Arial"/>
                <w:color w:val="000000"/>
                <w:sz w:val="22"/>
                <w:szCs w:val="22"/>
              </w:rPr>
            </w:pPr>
            <w:r w:rsidRPr="00AA6DFC">
              <w:rPr>
                <w:sz w:val="22"/>
                <w:szCs w:val="22"/>
              </w:rPr>
              <w:t>$265.26</w:t>
            </w:r>
          </w:p>
        </w:tc>
        <w:tc>
          <w:tcPr>
            <w:tcW w:w="4536" w:type="dxa"/>
            <w:vMerge/>
            <w:tcBorders>
              <w:top w:val="single" w:sz="4" w:space="0" w:color="auto"/>
              <w:left w:val="single" w:sz="4" w:space="0" w:color="auto"/>
              <w:bottom w:val="single" w:sz="4" w:space="0" w:color="auto"/>
              <w:right w:val="single" w:sz="4" w:space="0" w:color="auto"/>
            </w:tcBorders>
          </w:tcPr>
          <w:p w14:paraId="4D0F1EA0" w14:textId="77777777" w:rsidR="00AA6DFC" w:rsidRPr="00320120" w:rsidRDefault="00AA6DFC" w:rsidP="00AA6DFC">
            <w:pPr>
              <w:rPr>
                <w:rFonts w:eastAsia="Calibri" w:cs="Arial"/>
                <w:b/>
                <w:sz w:val="22"/>
                <w:szCs w:val="22"/>
              </w:rPr>
            </w:pPr>
          </w:p>
        </w:tc>
      </w:tr>
      <w:tr w:rsidR="00BB0759" w:rsidRPr="00DC034B" w14:paraId="0FE85571" w14:textId="77777777" w:rsidTr="005C2121">
        <w:tc>
          <w:tcPr>
            <w:tcW w:w="1129" w:type="dxa"/>
            <w:vMerge w:val="restart"/>
            <w:tcBorders>
              <w:top w:val="single" w:sz="4" w:space="0" w:color="auto"/>
              <w:left w:val="single" w:sz="4" w:space="0" w:color="auto"/>
              <w:bottom w:val="single" w:sz="4" w:space="0" w:color="auto"/>
              <w:right w:val="single" w:sz="4" w:space="0" w:color="auto"/>
            </w:tcBorders>
          </w:tcPr>
          <w:p w14:paraId="7A704FD5" w14:textId="77777777" w:rsidR="00BB0759" w:rsidRPr="00320120" w:rsidRDefault="00BB0759" w:rsidP="00BB0759">
            <w:pPr>
              <w:rPr>
                <w:rFonts w:eastAsia="Calibri" w:cs="Arial"/>
                <w:noProof/>
                <w:sz w:val="22"/>
                <w:szCs w:val="22"/>
                <w:lang w:eastAsia="en-AU"/>
              </w:rPr>
            </w:pPr>
            <w:r w:rsidRPr="00320120">
              <w:rPr>
                <w:rFonts w:eastAsia="Calibri" w:cs="Arial"/>
                <w:noProof/>
                <w:sz w:val="22"/>
                <w:szCs w:val="22"/>
                <w:lang w:eastAsia="en-AU"/>
              </w:rPr>
              <w:t xml:space="preserve">Self Care &amp; </w:t>
            </w:r>
          </w:p>
          <w:p w14:paraId="41B38B66" w14:textId="77777777" w:rsidR="00BB0759" w:rsidRPr="00320120" w:rsidRDefault="00BB0759" w:rsidP="00BB0759">
            <w:pPr>
              <w:rPr>
                <w:rFonts w:eastAsia="Calibri" w:cs="Arial"/>
                <w:noProof/>
                <w:sz w:val="22"/>
                <w:szCs w:val="22"/>
                <w:lang w:eastAsia="en-AU"/>
              </w:rPr>
            </w:pPr>
            <w:r w:rsidRPr="00320120">
              <w:rPr>
                <w:rFonts w:eastAsia="Calibri" w:cs="Arial"/>
                <w:noProof/>
                <w:sz w:val="22"/>
                <w:szCs w:val="22"/>
                <w:lang w:eastAsia="en-AU"/>
              </w:rPr>
              <w:t>Mobility</w:t>
            </w:r>
          </w:p>
        </w:tc>
        <w:tc>
          <w:tcPr>
            <w:tcW w:w="2268" w:type="dxa"/>
            <w:vMerge w:val="restart"/>
            <w:tcBorders>
              <w:top w:val="single" w:sz="4" w:space="0" w:color="auto"/>
              <w:left w:val="single" w:sz="4" w:space="0" w:color="auto"/>
              <w:bottom w:val="single" w:sz="4" w:space="0" w:color="auto"/>
              <w:right w:val="single" w:sz="4" w:space="0" w:color="auto"/>
            </w:tcBorders>
          </w:tcPr>
          <w:p w14:paraId="1FF7ACFC" w14:textId="77777777" w:rsidR="00BB0759" w:rsidRPr="00746A37" w:rsidRDefault="00BB0759" w:rsidP="00BB0759">
            <w:pPr>
              <w:rPr>
                <w:rStyle w:val="Strong"/>
              </w:rPr>
            </w:pPr>
            <w:r w:rsidRPr="00746A37">
              <w:rPr>
                <w:rStyle w:val="Strong"/>
              </w:rPr>
              <w:t xml:space="preserve">STA and Assistance (inc. Respite) </w:t>
            </w:r>
          </w:p>
          <w:p w14:paraId="7BB40CB8" w14:textId="77777777" w:rsidR="00BB0759" w:rsidRPr="00320120" w:rsidRDefault="00BB0759" w:rsidP="00BB0759">
            <w:pPr>
              <w:rPr>
                <w:rFonts w:eastAsia="Calibri" w:cs="Arial"/>
                <w:sz w:val="22"/>
                <w:szCs w:val="22"/>
              </w:rPr>
            </w:pPr>
            <w:r w:rsidRPr="00320120">
              <w:rPr>
                <w:rFonts w:eastAsia="Calibri" w:cs="Arial"/>
                <w:sz w:val="22"/>
                <w:szCs w:val="22"/>
              </w:rPr>
              <w:t xml:space="preserve">Assistance with daily life tasks in a group or shared living arrangement </w:t>
            </w:r>
          </w:p>
        </w:tc>
        <w:tc>
          <w:tcPr>
            <w:tcW w:w="1276" w:type="dxa"/>
            <w:vMerge w:val="restart"/>
            <w:tcBorders>
              <w:top w:val="single" w:sz="4" w:space="0" w:color="auto"/>
              <w:left w:val="single" w:sz="4" w:space="0" w:color="auto"/>
              <w:bottom w:val="single" w:sz="4" w:space="0" w:color="auto"/>
              <w:right w:val="single" w:sz="4" w:space="0" w:color="auto"/>
            </w:tcBorders>
          </w:tcPr>
          <w:p w14:paraId="4558F27E" w14:textId="0257DBFD" w:rsidR="00BB0759" w:rsidRPr="00320120" w:rsidRDefault="00BB0759" w:rsidP="00BB0759">
            <w:pPr>
              <w:rPr>
                <w:rFonts w:eastAsia="Calibri" w:cs="Arial"/>
                <w:sz w:val="22"/>
                <w:szCs w:val="22"/>
              </w:rPr>
            </w:pPr>
            <w:r w:rsidRPr="00320120">
              <w:rPr>
                <w:rFonts w:eastAsia="Calibri" w:cs="Arial"/>
                <w:sz w:val="22"/>
                <w:szCs w:val="22"/>
              </w:rPr>
              <w:t>Standard</w:t>
            </w:r>
          </w:p>
        </w:tc>
        <w:tc>
          <w:tcPr>
            <w:tcW w:w="1701" w:type="dxa"/>
            <w:tcBorders>
              <w:top w:val="single" w:sz="4" w:space="0" w:color="auto"/>
              <w:left w:val="single" w:sz="4" w:space="0" w:color="auto"/>
              <w:bottom w:val="single" w:sz="4" w:space="0" w:color="auto"/>
              <w:right w:val="single" w:sz="4" w:space="0" w:color="auto"/>
            </w:tcBorders>
          </w:tcPr>
          <w:p w14:paraId="005BAB29" w14:textId="314C448F" w:rsidR="00BB0759" w:rsidRPr="00320120" w:rsidRDefault="00BB0759" w:rsidP="00BB0759">
            <w:pPr>
              <w:autoSpaceDE w:val="0"/>
              <w:autoSpaceDN w:val="0"/>
              <w:adjustRightInd w:val="0"/>
              <w:rPr>
                <w:rFonts w:eastAsia="Calibri" w:cs="Arial"/>
                <w:sz w:val="22"/>
                <w:szCs w:val="22"/>
              </w:rPr>
            </w:pPr>
            <w:r w:rsidRPr="00320120">
              <w:rPr>
                <w:rFonts w:eastAsia="Calibri" w:cs="Arial"/>
                <w:sz w:val="22"/>
                <w:szCs w:val="22"/>
              </w:rPr>
              <w:t>Weekday day</w:t>
            </w:r>
          </w:p>
        </w:tc>
        <w:tc>
          <w:tcPr>
            <w:tcW w:w="1134" w:type="dxa"/>
            <w:tcBorders>
              <w:top w:val="single" w:sz="4" w:space="0" w:color="auto"/>
              <w:left w:val="single" w:sz="4" w:space="0" w:color="auto"/>
              <w:bottom w:val="single" w:sz="4" w:space="0" w:color="auto"/>
              <w:right w:val="single" w:sz="4" w:space="0" w:color="auto"/>
            </w:tcBorders>
          </w:tcPr>
          <w:p w14:paraId="57C20023" w14:textId="4A24BE3D" w:rsidR="00BB0759" w:rsidRPr="00320120" w:rsidRDefault="00BB0759" w:rsidP="00BB0759">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488C1A0E" w14:textId="4F4D60A1" w:rsidR="00BB0759" w:rsidRPr="009057E9" w:rsidRDefault="00BB0759" w:rsidP="00BB0759">
            <w:pPr>
              <w:jc w:val="right"/>
              <w:rPr>
                <w:rFonts w:eastAsia="Calibri" w:cs="Arial"/>
                <w:sz w:val="22"/>
                <w:szCs w:val="22"/>
              </w:rPr>
            </w:pPr>
            <w:r w:rsidRPr="005E274F">
              <w:rPr>
                <w:sz w:val="22"/>
                <w:szCs w:val="22"/>
              </w:rPr>
              <w:t>$73.58</w:t>
            </w:r>
          </w:p>
        </w:tc>
        <w:tc>
          <w:tcPr>
            <w:tcW w:w="1276" w:type="dxa"/>
            <w:tcBorders>
              <w:top w:val="single" w:sz="4" w:space="0" w:color="auto"/>
              <w:left w:val="single" w:sz="4" w:space="0" w:color="auto"/>
              <w:bottom w:val="single" w:sz="4" w:space="0" w:color="auto"/>
              <w:right w:val="single" w:sz="4" w:space="0" w:color="auto"/>
            </w:tcBorders>
          </w:tcPr>
          <w:p w14:paraId="41D05D0F" w14:textId="771F6760" w:rsidR="00BB0759" w:rsidRPr="009057E9" w:rsidRDefault="00BB0759" w:rsidP="00BB0759">
            <w:pPr>
              <w:jc w:val="right"/>
              <w:rPr>
                <w:rFonts w:eastAsia="Calibri" w:cs="Arial"/>
                <w:sz w:val="22"/>
                <w:szCs w:val="22"/>
              </w:rPr>
            </w:pPr>
            <w:r w:rsidRPr="005E274F">
              <w:rPr>
                <w:sz w:val="22"/>
                <w:szCs w:val="22"/>
              </w:rPr>
              <w:t>$110.37</w:t>
            </w:r>
          </w:p>
        </w:tc>
        <w:tc>
          <w:tcPr>
            <w:tcW w:w="4536" w:type="dxa"/>
            <w:vMerge w:val="restart"/>
            <w:tcBorders>
              <w:top w:val="single" w:sz="4" w:space="0" w:color="auto"/>
              <w:left w:val="single" w:sz="4" w:space="0" w:color="auto"/>
              <w:bottom w:val="single" w:sz="4" w:space="0" w:color="auto"/>
              <w:right w:val="single" w:sz="4" w:space="0" w:color="auto"/>
            </w:tcBorders>
          </w:tcPr>
          <w:p w14:paraId="04E006D5" w14:textId="77777777" w:rsidR="00BB0759" w:rsidRDefault="00BB0759" w:rsidP="00BB0759">
            <w:pPr>
              <w:rPr>
                <w:rFonts w:cs="Arial"/>
                <w:sz w:val="22"/>
                <w:szCs w:val="22"/>
              </w:rPr>
            </w:pPr>
            <w:r w:rsidRPr="00654075">
              <w:rPr>
                <w:rFonts w:cs="Arial"/>
                <w:sz w:val="22"/>
                <w:szCs w:val="22"/>
              </w:rPr>
              <w:t xml:space="preserve">These support items provide integrated support to a client during a temporary stay away from a client’s usual place of residence, support must be delivered in a group-based facility (also known as Respite), which aims to support ongoing caring arrangements between clients and their carers. </w:t>
            </w:r>
          </w:p>
          <w:p w14:paraId="23989BAE" w14:textId="79F3CF56" w:rsidR="00BB0759" w:rsidRPr="00654075" w:rsidRDefault="00BB0759" w:rsidP="00BB0759">
            <w:pPr>
              <w:rPr>
                <w:rFonts w:cs="Arial"/>
                <w:sz w:val="22"/>
                <w:szCs w:val="22"/>
              </w:rPr>
            </w:pPr>
            <w:r w:rsidRPr="00654075">
              <w:rPr>
                <w:rFonts w:cs="Arial"/>
                <w:sz w:val="22"/>
                <w:szCs w:val="22"/>
              </w:rPr>
              <w:t xml:space="preserve">STA/respite allows the opportunity for the client to be supported by someone else whilst providing their carer with short term breaks from their usual caring responsibilities. The support item includes delivery of assistance with </w:t>
            </w:r>
            <w:r w:rsidR="00B7042E" w:rsidRPr="00654075">
              <w:rPr>
                <w:rFonts w:cs="Arial"/>
                <w:sz w:val="22"/>
                <w:szCs w:val="22"/>
              </w:rPr>
              <w:t>self-care</w:t>
            </w:r>
            <w:r w:rsidRPr="00654075">
              <w:rPr>
                <w:rFonts w:cs="Arial"/>
                <w:sz w:val="22"/>
                <w:szCs w:val="22"/>
              </w:rPr>
              <w:t xml:space="preserve"> activities and accommodation costs. </w:t>
            </w:r>
          </w:p>
          <w:p w14:paraId="7ECD30FB" w14:textId="77777777" w:rsidR="00BB0759" w:rsidRPr="00654075" w:rsidRDefault="00BB0759" w:rsidP="00BB0759">
            <w:pPr>
              <w:rPr>
                <w:rFonts w:cs="Arial"/>
                <w:sz w:val="22"/>
                <w:szCs w:val="22"/>
              </w:rPr>
            </w:pPr>
            <w:r w:rsidRPr="00654075">
              <w:rPr>
                <w:rFonts w:cs="Arial"/>
                <w:sz w:val="22"/>
                <w:szCs w:val="22"/>
              </w:rPr>
              <w:t>Short Term Accommodation funding can be used in a block of up to 14 days at a time or for shorter periods such as one weekend at a time.</w:t>
            </w:r>
          </w:p>
          <w:p w14:paraId="5BAD9CD5" w14:textId="77777777" w:rsidR="00BB0759" w:rsidRPr="00654075" w:rsidRDefault="00BB0759" w:rsidP="00BB0759">
            <w:pPr>
              <w:rPr>
                <w:rFonts w:cs="Arial"/>
                <w:sz w:val="22"/>
                <w:szCs w:val="22"/>
              </w:rPr>
            </w:pPr>
            <w:r w:rsidRPr="00654075">
              <w:rPr>
                <w:rFonts w:cs="Arial"/>
                <w:sz w:val="22"/>
                <w:szCs w:val="22"/>
              </w:rPr>
              <w:t xml:space="preserve">STA funding does not cover incidental costs, such as community access activities, food or transport, this aligns with the support Item Assistance with Self-Care Activities, where incidental costs are paid for by the client privately. </w:t>
            </w:r>
          </w:p>
          <w:p w14:paraId="50FF5EEE" w14:textId="77777777" w:rsidR="000438EB" w:rsidRDefault="00BB0759" w:rsidP="002225F0">
            <w:pPr>
              <w:rPr>
                <w:rFonts w:cs="Arial"/>
                <w:sz w:val="22"/>
                <w:szCs w:val="22"/>
              </w:rPr>
            </w:pPr>
            <w:r w:rsidRPr="00654075">
              <w:rPr>
                <w:rFonts w:cs="Arial"/>
                <w:sz w:val="22"/>
                <w:szCs w:val="22"/>
              </w:rPr>
              <w:t>Unlike the NDIS, DSOA does not fund any capital costs associated with this support item, DSOA Service Coordinators are not able to charge a higher hourly rate for STA services than the DSOA prescribed hourly rate for the time/day this support is delivered.</w:t>
            </w:r>
          </w:p>
          <w:p w14:paraId="718ED759" w14:textId="7D6960E9" w:rsidR="00B7042E" w:rsidRPr="00320120" w:rsidRDefault="00B7042E" w:rsidP="002225F0">
            <w:pPr>
              <w:rPr>
                <w:rFonts w:cs="Arial"/>
                <w:sz w:val="22"/>
                <w:szCs w:val="22"/>
              </w:rPr>
            </w:pPr>
            <w:r>
              <w:rPr>
                <w:rFonts w:cs="Arial"/>
                <w:sz w:val="22"/>
                <w:szCs w:val="22"/>
              </w:rPr>
              <w:t xml:space="preserve">A clients Intensity level for this support will match the intensity levels the client is funded for under their </w:t>
            </w:r>
            <w:r w:rsidRPr="00B7042E">
              <w:rPr>
                <w:rFonts w:cs="Arial"/>
                <w:sz w:val="22"/>
                <w:szCs w:val="22"/>
              </w:rPr>
              <w:t xml:space="preserve">existing </w:t>
            </w:r>
            <w:r>
              <w:rPr>
                <w:rFonts w:cs="Arial"/>
                <w:sz w:val="22"/>
                <w:szCs w:val="22"/>
              </w:rPr>
              <w:t>d</w:t>
            </w:r>
            <w:r w:rsidRPr="00B7042E">
              <w:rPr>
                <w:rFonts w:cs="Arial"/>
                <w:sz w:val="22"/>
                <w:szCs w:val="22"/>
              </w:rPr>
              <w:t xml:space="preserve">aily </w:t>
            </w:r>
            <w:r>
              <w:rPr>
                <w:rFonts w:cs="Arial"/>
                <w:sz w:val="22"/>
                <w:szCs w:val="22"/>
              </w:rPr>
              <w:t>l</w:t>
            </w:r>
            <w:r w:rsidRPr="00B7042E">
              <w:rPr>
                <w:rFonts w:cs="Arial"/>
                <w:sz w:val="22"/>
                <w:szCs w:val="22"/>
              </w:rPr>
              <w:t>iving s</w:t>
            </w:r>
            <w:r>
              <w:rPr>
                <w:rFonts w:cs="Arial"/>
                <w:sz w:val="22"/>
                <w:szCs w:val="22"/>
              </w:rPr>
              <w:t>upports</w:t>
            </w:r>
          </w:p>
        </w:tc>
      </w:tr>
      <w:tr w:rsidR="00BB0759" w:rsidRPr="00DC034B" w14:paraId="77B47629"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5F2276F0" w14:textId="77777777" w:rsidR="00BB0759" w:rsidRPr="00320120" w:rsidRDefault="00BB0759" w:rsidP="00BB0759">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4839B971" w14:textId="77777777" w:rsidR="00BB0759" w:rsidRPr="00320120" w:rsidRDefault="00BB0759" w:rsidP="00BB0759">
            <w:pPr>
              <w:rPr>
                <w:rFonts w:eastAsia="Calibri"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698BFF3C" w14:textId="321C43B3" w:rsidR="00BB0759" w:rsidRPr="00320120" w:rsidRDefault="00BB0759" w:rsidP="00BB0759">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ACBA32C" w14:textId="14172AA3" w:rsidR="00BB0759" w:rsidRPr="00320120" w:rsidRDefault="00BB0759" w:rsidP="00BB0759">
            <w:pPr>
              <w:autoSpaceDE w:val="0"/>
              <w:autoSpaceDN w:val="0"/>
              <w:adjustRightInd w:val="0"/>
              <w:rPr>
                <w:rFonts w:eastAsia="Calibri" w:cs="Arial"/>
                <w:sz w:val="22"/>
                <w:szCs w:val="22"/>
              </w:rPr>
            </w:pPr>
            <w:r w:rsidRPr="00320120">
              <w:rPr>
                <w:rFonts w:eastAsia="Calibri" w:cs="Arial"/>
                <w:sz w:val="22"/>
                <w:szCs w:val="22"/>
              </w:rPr>
              <w:t>Weekday night</w:t>
            </w:r>
          </w:p>
        </w:tc>
        <w:tc>
          <w:tcPr>
            <w:tcW w:w="1134" w:type="dxa"/>
            <w:tcBorders>
              <w:top w:val="single" w:sz="4" w:space="0" w:color="auto"/>
              <w:left w:val="single" w:sz="4" w:space="0" w:color="auto"/>
              <w:bottom w:val="single" w:sz="4" w:space="0" w:color="auto"/>
              <w:right w:val="single" w:sz="4" w:space="0" w:color="auto"/>
            </w:tcBorders>
          </w:tcPr>
          <w:p w14:paraId="313FAAEC" w14:textId="319B8635" w:rsidR="00BB0759" w:rsidRPr="00320120" w:rsidRDefault="00BB0759" w:rsidP="00BB0759">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728CF4B3" w14:textId="4243F382" w:rsidR="00BB0759" w:rsidRPr="009057E9" w:rsidRDefault="00BB0759" w:rsidP="00BB0759">
            <w:pPr>
              <w:jc w:val="right"/>
              <w:rPr>
                <w:rFonts w:eastAsia="Calibri" w:cs="Arial"/>
                <w:sz w:val="22"/>
                <w:szCs w:val="22"/>
              </w:rPr>
            </w:pPr>
            <w:r w:rsidRPr="005E274F">
              <w:rPr>
                <w:sz w:val="22"/>
                <w:szCs w:val="22"/>
              </w:rPr>
              <w:t>$82.57</w:t>
            </w:r>
          </w:p>
        </w:tc>
        <w:tc>
          <w:tcPr>
            <w:tcW w:w="1276" w:type="dxa"/>
            <w:tcBorders>
              <w:top w:val="single" w:sz="4" w:space="0" w:color="auto"/>
              <w:left w:val="single" w:sz="4" w:space="0" w:color="auto"/>
              <w:bottom w:val="single" w:sz="4" w:space="0" w:color="auto"/>
              <w:right w:val="single" w:sz="4" w:space="0" w:color="auto"/>
            </w:tcBorders>
          </w:tcPr>
          <w:p w14:paraId="2494767B" w14:textId="42C8175B" w:rsidR="00BB0759" w:rsidRPr="009057E9" w:rsidRDefault="00BB0759" w:rsidP="00BB0759">
            <w:pPr>
              <w:jc w:val="right"/>
              <w:rPr>
                <w:rFonts w:eastAsia="Calibri" w:cs="Arial"/>
                <w:sz w:val="22"/>
                <w:szCs w:val="22"/>
              </w:rPr>
            </w:pPr>
            <w:r w:rsidRPr="005E274F">
              <w:rPr>
                <w:sz w:val="22"/>
                <w:szCs w:val="22"/>
              </w:rPr>
              <w:t>$123.86</w:t>
            </w:r>
          </w:p>
        </w:tc>
        <w:tc>
          <w:tcPr>
            <w:tcW w:w="4536" w:type="dxa"/>
            <w:vMerge/>
            <w:tcBorders>
              <w:top w:val="single" w:sz="4" w:space="0" w:color="auto"/>
              <w:left w:val="single" w:sz="4" w:space="0" w:color="auto"/>
              <w:bottom w:val="single" w:sz="4" w:space="0" w:color="auto"/>
              <w:right w:val="single" w:sz="4" w:space="0" w:color="auto"/>
            </w:tcBorders>
          </w:tcPr>
          <w:p w14:paraId="6E922579" w14:textId="77777777" w:rsidR="00BB0759" w:rsidRPr="00320120" w:rsidRDefault="00BB0759" w:rsidP="00BB0759">
            <w:pPr>
              <w:autoSpaceDE w:val="0"/>
              <w:autoSpaceDN w:val="0"/>
              <w:adjustRightInd w:val="0"/>
              <w:rPr>
                <w:rFonts w:eastAsia="Calibri" w:cs="Arial"/>
                <w:sz w:val="22"/>
                <w:szCs w:val="22"/>
              </w:rPr>
            </w:pPr>
          </w:p>
        </w:tc>
      </w:tr>
      <w:tr w:rsidR="00BB0759" w:rsidRPr="00DC034B" w14:paraId="4797F001"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6125EF9D" w14:textId="77777777" w:rsidR="00BB0759" w:rsidRPr="00320120" w:rsidRDefault="00BB0759" w:rsidP="00BB0759">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07664975" w14:textId="77777777" w:rsidR="00BB0759" w:rsidRPr="00320120" w:rsidRDefault="00BB0759" w:rsidP="00BB0759">
            <w:pPr>
              <w:rPr>
                <w:rFonts w:eastAsia="Calibri"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7A1CC4CC" w14:textId="46CEEAA1" w:rsidR="00BB0759" w:rsidRPr="00320120" w:rsidRDefault="00BB0759" w:rsidP="00BB0759">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CB6C843" w14:textId="31265CEE" w:rsidR="00BB0759" w:rsidRPr="00320120" w:rsidRDefault="00BB0759" w:rsidP="00BB0759">
            <w:pPr>
              <w:autoSpaceDE w:val="0"/>
              <w:autoSpaceDN w:val="0"/>
              <w:adjustRightInd w:val="0"/>
              <w:rPr>
                <w:rFonts w:eastAsia="Calibri" w:cs="Arial"/>
                <w:sz w:val="22"/>
                <w:szCs w:val="22"/>
              </w:rPr>
            </w:pPr>
            <w:r w:rsidRPr="00320120">
              <w:rPr>
                <w:rFonts w:eastAsia="Calibri" w:cs="Arial"/>
                <w:sz w:val="22"/>
                <w:szCs w:val="22"/>
              </w:rPr>
              <w:t>Saturday</w:t>
            </w:r>
          </w:p>
        </w:tc>
        <w:tc>
          <w:tcPr>
            <w:tcW w:w="1134" w:type="dxa"/>
            <w:tcBorders>
              <w:top w:val="single" w:sz="4" w:space="0" w:color="auto"/>
              <w:left w:val="single" w:sz="4" w:space="0" w:color="auto"/>
              <w:bottom w:val="single" w:sz="4" w:space="0" w:color="auto"/>
              <w:right w:val="single" w:sz="4" w:space="0" w:color="auto"/>
            </w:tcBorders>
          </w:tcPr>
          <w:p w14:paraId="4B2D7972" w14:textId="39834C5D" w:rsidR="00BB0759" w:rsidRPr="00320120" w:rsidRDefault="00BB0759" w:rsidP="00BB0759">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2A98F2B7" w14:textId="39DCD1CE" w:rsidR="00BB0759" w:rsidRPr="009057E9" w:rsidRDefault="00BB0759" w:rsidP="00BB0759">
            <w:pPr>
              <w:jc w:val="right"/>
              <w:rPr>
                <w:rFonts w:eastAsia="Calibri" w:cs="Arial"/>
                <w:sz w:val="22"/>
                <w:szCs w:val="22"/>
              </w:rPr>
            </w:pPr>
            <w:r w:rsidRPr="005E274F">
              <w:rPr>
                <w:sz w:val="22"/>
                <w:szCs w:val="22"/>
              </w:rPr>
              <w:t>$103.54</w:t>
            </w:r>
          </w:p>
        </w:tc>
        <w:tc>
          <w:tcPr>
            <w:tcW w:w="1276" w:type="dxa"/>
            <w:tcBorders>
              <w:top w:val="single" w:sz="4" w:space="0" w:color="auto"/>
              <w:left w:val="single" w:sz="4" w:space="0" w:color="auto"/>
              <w:bottom w:val="single" w:sz="4" w:space="0" w:color="auto"/>
              <w:right w:val="single" w:sz="4" w:space="0" w:color="auto"/>
            </w:tcBorders>
          </w:tcPr>
          <w:p w14:paraId="48A42A53" w14:textId="5A36B8D4" w:rsidR="00BB0759" w:rsidRPr="009057E9" w:rsidRDefault="00BB0759" w:rsidP="00BB0759">
            <w:pPr>
              <w:jc w:val="right"/>
              <w:rPr>
                <w:rFonts w:eastAsia="Calibri" w:cs="Arial"/>
                <w:sz w:val="22"/>
                <w:szCs w:val="22"/>
              </w:rPr>
            </w:pPr>
            <w:r w:rsidRPr="005E274F">
              <w:rPr>
                <w:sz w:val="22"/>
                <w:szCs w:val="22"/>
              </w:rPr>
              <w:t>$155.31</w:t>
            </w:r>
          </w:p>
        </w:tc>
        <w:tc>
          <w:tcPr>
            <w:tcW w:w="4536" w:type="dxa"/>
            <w:vMerge/>
            <w:tcBorders>
              <w:top w:val="single" w:sz="4" w:space="0" w:color="auto"/>
              <w:left w:val="single" w:sz="4" w:space="0" w:color="auto"/>
              <w:bottom w:val="single" w:sz="4" w:space="0" w:color="auto"/>
              <w:right w:val="single" w:sz="4" w:space="0" w:color="auto"/>
            </w:tcBorders>
          </w:tcPr>
          <w:p w14:paraId="5CF895CE" w14:textId="77777777" w:rsidR="00BB0759" w:rsidRPr="00320120" w:rsidRDefault="00BB0759" w:rsidP="00BB0759">
            <w:pPr>
              <w:autoSpaceDE w:val="0"/>
              <w:autoSpaceDN w:val="0"/>
              <w:adjustRightInd w:val="0"/>
              <w:rPr>
                <w:rFonts w:eastAsia="Calibri" w:cs="Arial"/>
                <w:sz w:val="22"/>
                <w:szCs w:val="22"/>
              </w:rPr>
            </w:pPr>
          </w:p>
        </w:tc>
      </w:tr>
      <w:tr w:rsidR="00BB0759" w:rsidRPr="00DC034B" w14:paraId="2B8D5BD3"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2ADF2CFB" w14:textId="77777777" w:rsidR="00BB0759" w:rsidRPr="00320120" w:rsidRDefault="00BB0759" w:rsidP="00BB0759">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4ECD721F" w14:textId="77777777" w:rsidR="00BB0759" w:rsidRPr="00320120" w:rsidRDefault="00BB0759" w:rsidP="00BB0759">
            <w:pPr>
              <w:rPr>
                <w:rFonts w:eastAsia="Calibri"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3AA00067" w14:textId="70D323C6" w:rsidR="00BB0759" w:rsidRPr="00320120" w:rsidRDefault="00BB0759" w:rsidP="00BB0759">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73C53E6" w14:textId="20CD1162" w:rsidR="00BB0759" w:rsidRPr="00320120" w:rsidRDefault="00BB0759" w:rsidP="00BB0759">
            <w:pPr>
              <w:autoSpaceDE w:val="0"/>
              <w:autoSpaceDN w:val="0"/>
              <w:adjustRightInd w:val="0"/>
              <w:rPr>
                <w:rFonts w:eastAsia="Calibri" w:cs="Arial"/>
                <w:sz w:val="22"/>
                <w:szCs w:val="22"/>
              </w:rPr>
            </w:pPr>
            <w:r w:rsidRPr="00320120">
              <w:rPr>
                <w:rFonts w:eastAsia="Calibri" w:cs="Arial"/>
                <w:sz w:val="22"/>
                <w:szCs w:val="22"/>
              </w:rPr>
              <w:t>Sunday</w:t>
            </w:r>
          </w:p>
        </w:tc>
        <w:tc>
          <w:tcPr>
            <w:tcW w:w="1134" w:type="dxa"/>
            <w:tcBorders>
              <w:top w:val="single" w:sz="4" w:space="0" w:color="auto"/>
              <w:left w:val="single" w:sz="4" w:space="0" w:color="auto"/>
              <w:bottom w:val="single" w:sz="4" w:space="0" w:color="auto"/>
              <w:right w:val="single" w:sz="4" w:space="0" w:color="auto"/>
            </w:tcBorders>
          </w:tcPr>
          <w:p w14:paraId="506B6849" w14:textId="5BA89F49" w:rsidR="00BB0759" w:rsidRPr="00320120" w:rsidRDefault="00BB0759" w:rsidP="00BB0759">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438C882B" w14:textId="13A7AFE3" w:rsidR="00BB0759" w:rsidRPr="009057E9" w:rsidRDefault="00BB0759" w:rsidP="00BB0759">
            <w:pPr>
              <w:jc w:val="right"/>
              <w:rPr>
                <w:rFonts w:eastAsia="Calibri" w:cs="Arial"/>
                <w:sz w:val="22"/>
                <w:szCs w:val="22"/>
              </w:rPr>
            </w:pPr>
            <w:r w:rsidRPr="005E274F">
              <w:rPr>
                <w:sz w:val="22"/>
                <w:szCs w:val="22"/>
              </w:rPr>
              <w:t>$133.50</w:t>
            </w:r>
          </w:p>
        </w:tc>
        <w:tc>
          <w:tcPr>
            <w:tcW w:w="1276" w:type="dxa"/>
            <w:tcBorders>
              <w:top w:val="single" w:sz="4" w:space="0" w:color="auto"/>
              <w:left w:val="single" w:sz="4" w:space="0" w:color="auto"/>
              <w:bottom w:val="single" w:sz="4" w:space="0" w:color="auto"/>
              <w:right w:val="single" w:sz="4" w:space="0" w:color="auto"/>
            </w:tcBorders>
          </w:tcPr>
          <w:p w14:paraId="0150B6B0" w14:textId="35B056EA" w:rsidR="00BB0759" w:rsidRPr="009057E9" w:rsidRDefault="00BB0759" w:rsidP="00BB0759">
            <w:pPr>
              <w:jc w:val="right"/>
              <w:rPr>
                <w:rFonts w:eastAsia="Calibri" w:cs="Arial"/>
                <w:sz w:val="22"/>
                <w:szCs w:val="22"/>
              </w:rPr>
            </w:pPr>
            <w:r w:rsidRPr="005E274F">
              <w:rPr>
                <w:sz w:val="22"/>
                <w:szCs w:val="22"/>
              </w:rPr>
              <w:t>$200.25</w:t>
            </w:r>
          </w:p>
        </w:tc>
        <w:tc>
          <w:tcPr>
            <w:tcW w:w="4536" w:type="dxa"/>
            <w:vMerge/>
            <w:tcBorders>
              <w:top w:val="single" w:sz="4" w:space="0" w:color="auto"/>
              <w:left w:val="single" w:sz="4" w:space="0" w:color="auto"/>
              <w:bottom w:val="single" w:sz="4" w:space="0" w:color="auto"/>
              <w:right w:val="single" w:sz="4" w:space="0" w:color="auto"/>
            </w:tcBorders>
          </w:tcPr>
          <w:p w14:paraId="107D21FB" w14:textId="77777777" w:rsidR="00BB0759" w:rsidRPr="00320120" w:rsidRDefault="00BB0759" w:rsidP="00BB0759">
            <w:pPr>
              <w:autoSpaceDE w:val="0"/>
              <w:autoSpaceDN w:val="0"/>
              <w:adjustRightInd w:val="0"/>
              <w:rPr>
                <w:rFonts w:eastAsia="Calibri" w:cs="Arial"/>
                <w:sz w:val="22"/>
                <w:szCs w:val="22"/>
              </w:rPr>
            </w:pPr>
          </w:p>
        </w:tc>
      </w:tr>
      <w:tr w:rsidR="00BB0759" w:rsidRPr="00DC034B" w14:paraId="65ABF7EF"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69087120" w14:textId="77777777" w:rsidR="00BB0759" w:rsidRPr="00320120" w:rsidRDefault="00BB0759" w:rsidP="00BB0759">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03E8B50E" w14:textId="77777777" w:rsidR="00BB0759" w:rsidRPr="00320120" w:rsidRDefault="00BB0759" w:rsidP="00BB0759">
            <w:pPr>
              <w:rPr>
                <w:rFonts w:eastAsia="Calibri"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11767C68" w14:textId="025D70DB" w:rsidR="00BB0759" w:rsidRPr="00320120" w:rsidRDefault="00BB0759" w:rsidP="00BB0759">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98F5C9B" w14:textId="179F3163" w:rsidR="00BB0759" w:rsidRPr="00320120" w:rsidRDefault="00BB0759" w:rsidP="00BB0759">
            <w:pPr>
              <w:autoSpaceDE w:val="0"/>
              <w:autoSpaceDN w:val="0"/>
              <w:adjustRightInd w:val="0"/>
              <w:rPr>
                <w:rFonts w:eastAsia="Calibri" w:cs="Arial"/>
                <w:sz w:val="22"/>
                <w:szCs w:val="22"/>
              </w:rPr>
            </w:pPr>
            <w:r w:rsidRPr="00320120">
              <w:rPr>
                <w:rFonts w:eastAsia="Calibri" w:cs="Arial"/>
                <w:sz w:val="22"/>
                <w:szCs w:val="22"/>
              </w:rPr>
              <w:t>Public Holiday</w:t>
            </w:r>
          </w:p>
        </w:tc>
        <w:tc>
          <w:tcPr>
            <w:tcW w:w="1134" w:type="dxa"/>
            <w:tcBorders>
              <w:top w:val="single" w:sz="4" w:space="0" w:color="auto"/>
              <w:left w:val="single" w:sz="4" w:space="0" w:color="auto"/>
              <w:bottom w:val="single" w:sz="4" w:space="0" w:color="auto"/>
              <w:right w:val="single" w:sz="4" w:space="0" w:color="auto"/>
            </w:tcBorders>
          </w:tcPr>
          <w:p w14:paraId="5BE049F9" w14:textId="307BD23C" w:rsidR="00BB0759" w:rsidRPr="00320120" w:rsidRDefault="00BB0759" w:rsidP="00BB0759">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4682C0FB" w14:textId="5973F98F" w:rsidR="00BB0759" w:rsidRPr="009057E9" w:rsidRDefault="00BB0759" w:rsidP="00BB0759">
            <w:pPr>
              <w:jc w:val="right"/>
              <w:rPr>
                <w:rFonts w:eastAsia="Calibri" w:cs="Arial"/>
                <w:sz w:val="22"/>
                <w:szCs w:val="22"/>
              </w:rPr>
            </w:pPr>
            <w:r w:rsidRPr="005E274F">
              <w:rPr>
                <w:sz w:val="22"/>
                <w:szCs w:val="22"/>
              </w:rPr>
              <w:t>$163.46</w:t>
            </w:r>
          </w:p>
        </w:tc>
        <w:tc>
          <w:tcPr>
            <w:tcW w:w="1276" w:type="dxa"/>
            <w:tcBorders>
              <w:top w:val="single" w:sz="4" w:space="0" w:color="auto"/>
              <w:left w:val="single" w:sz="4" w:space="0" w:color="auto"/>
              <w:bottom w:val="single" w:sz="4" w:space="0" w:color="auto"/>
              <w:right w:val="single" w:sz="4" w:space="0" w:color="auto"/>
            </w:tcBorders>
          </w:tcPr>
          <w:p w14:paraId="213229C3" w14:textId="2F5CDF6F" w:rsidR="00BB0759" w:rsidRPr="009057E9" w:rsidRDefault="00BB0759" w:rsidP="00BB0759">
            <w:pPr>
              <w:jc w:val="right"/>
              <w:rPr>
                <w:rFonts w:eastAsia="Calibri" w:cs="Arial"/>
                <w:sz w:val="22"/>
                <w:szCs w:val="22"/>
              </w:rPr>
            </w:pPr>
            <w:r w:rsidRPr="005E274F">
              <w:rPr>
                <w:sz w:val="22"/>
                <w:szCs w:val="22"/>
              </w:rPr>
              <w:t>$245.19</w:t>
            </w:r>
          </w:p>
        </w:tc>
        <w:tc>
          <w:tcPr>
            <w:tcW w:w="4536" w:type="dxa"/>
            <w:vMerge/>
            <w:tcBorders>
              <w:top w:val="single" w:sz="4" w:space="0" w:color="auto"/>
              <w:left w:val="single" w:sz="4" w:space="0" w:color="auto"/>
              <w:bottom w:val="single" w:sz="4" w:space="0" w:color="auto"/>
              <w:right w:val="single" w:sz="4" w:space="0" w:color="auto"/>
            </w:tcBorders>
          </w:tcPr>
          <w:p w14:paraId="1C78E9BF" w14:textId="77777777" w:rsidR="00BB0759" w:rsidRPr="00320120" w:rsidRDefault="00BB0759" w:rsidP="00BB0759">
            <w:pPr>
              <w:rPr>
                <w:rFonts w:eastAsia="Calibri" w:cs="Arial"/>
                <w:b/>
                <w:sz w:val="22"/>
                <w:szCs w:val="22"/>
              </w:rPr>
            </w:pPr>
          </w:p>
        </w:tc>
      </w:tr>
      <w:tr w:rsidR="00BB0759" w:rsidRPr="00DC034B" w14:paraId="56A8B043"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11538AD5" w14:textId="77777777" w:rsidR="00BB0759" w:rsidRPr="00320120" w:rsidRDefault="00BB0759" w:rsidP="00BB0759">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4D01BC49" w14:textId="77777777" w:rsidR="00BB0759" w:rsidRPr="00320120" w:rsidRDefault="00BB0759" w:rsidP="00BB0759">
            <w:pPr>
              <w:rPr>
                <w:rFonts w:eastAsia="Calibri"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6A10B1E" w14:textId="7F9F2FAE" w:rsidR="00BB0759" w:rsidRPr="00320120" w:rsidRDefault="00BB0759" w:rsidP="00BB0759">
            <w:pPr>
              <w:rPr>
                <w:rFonts w:eastAsia="Calibri" w:cs="Arial"/>
                <w:sz w:val="22"/>
                <w:szCs w:val="22"/>
              </w:rPr>
            </w:pPr>
            <w:r w:rsidRPr="00320120">
              <w:rPr>
                <w:rFonts w:eastAsia="Calibri" w:cs="Arial"/>
                <w:sz w:val="22"/>
                <w:szCs w:val="22"/>
              </w:rPr>
              <w:t>Standard</w:t>
            </w:r>
          </w:p>
        </w:tc>
        <w:tc>
          <w:tcPr>
            <w:tcW w:w="1701" w:type="dxa"/>
            <w:tcBorders>
              <w:top w:val="single" w:sz="4" w:space="0" w:color="auto"/>
              <w:left w:val="single" w:sz="4" w:space="0" w:color="auto"/>
              <w:bottom w:val="single" w:sz="4" w:space="0" w:color="auto"/>
              <w:right w:val="single" w:sz="4" w:space="0" w:color="auto"/>
            </w:tcBorders>
          </w:tcPr>
          <w:p w14:paraId="7B346C7D" w14:textId="76A28138" w:rsidR="00BB0759" w:rsidRPr="00320120" w:rsidRDefault="00BB0759" w:rsidP="00BB0759">
            <w:pPr>
              <w:autoSpaceDE w:val="0"/>
              <w:autoSpaceDN w:val="0"/>
              <w:adjustRightInd w:val="0"/>
              <w:rPr>
                <w:rFonts w:eastAsia="Calibri" w:cs="Arial"/>
                <w:sz w:val="22"/>
                <w:szCs w:val="22"/>
              </w:rPr>
            </w:pPr>
            <w:r w:rsidRPr="00320120">
              <w:rPr>
                <w:rFonts w:eastAsia="Calibri" w:cs="Arial"/>
                <w:sz w:val="22"/>
                <w:szCs w:val="22"/>
              </w:rPr>
              <w:t>Night-Time sleepover</w:t>
            </w:r>
          </w:p>
        </w:tc>
        <w:tc>
          <w:tcPr>
            <w:tcW w:w="1134" w:type="dxa"/>
            <w:tcBorders>
              <w:top w:val="single" w:sz="4" w:space="0" w:color="auto"/>
              <w:left w:val="single" w:sz="4" w:space="0" w:color="auto"/>
              <w:bottom w:val="single" w:sz="4" w:space="0" w:color="auto"/>
              <w:right w:val="single" w:sz="4" w:space="0" w:color="auto"/>
            </w:tcBorders>
          </w:tcPr>
          <w:p w14:paraId="2532FB83" w14:textId="7CEF6577" w:rsidR="00BB0759" w:rsidRPr="00320120" w:rsidRDefault="00BB0759" w:rsidP="00BB0759">
            <w:pPr>
              <w:autoSpaceDE w:val="0"/>
              <w:autoSpaceDN w:val="0"/>
              <w:adjustRightInd w:val="0"/>
              <w:rPr>
                <w:rFonts w:eastAsia="Calibri" w:cs="Arial"/>
                <w:sz w:val="22"/>
                <w:szCs w:val="22"/>
              </w:rPr>
            </w:pPr>
            <w:r w:rsidRPr="00320120">
              <w:rPr>
                <w:rFonts w:eastAsia="Calibri" w:cs="Arial"/>
                <w:sz w:val="22"/>
                <w:szCs w:val="22"/>
              </w:rPr>
              <w:t>Each</w:t>
            </w:r>
          </w:p>
        </w:tc>
        <w:tc>
          <w:tcPr>
            <w:tcW w:w="1276" w:type="dxa"/>
            <w:tcBorders>
              <w:top w:val="single" w:sz="4" w:space="0" w:color="auto"/>
              <w:left w:val="single" w:sz="4" w:space="0" w:color="auto"/>
              <w:bottom w:val="single" w:sz="4" w:space="0" w:color="auto"/>
              <w:right w:val="single" w:sz="4" w:space="0" w:color="auto"/>
            </w:tcBorders>
          </w:tcPr>
          <w:p w14:paraId="2FE78D0F" w14:textId="37EC53DD" w:rsidR="00BB0759" w:rsidRPr="009057E9" w:rsidRDefault="00BB0759" w:rsidP="00BB0759">
            <w:pPr>
              <w:jc w:val="right"/>
              <w:rPr>
                <w:rFonts w:eastAsia="Calibri" w:cs="Arial"/>
                <w:sz w:val="22"/>
                <w:szCs w:val="22"/>
              </w:rPr>
            </w:pPr>
            <w:r w:rsidRPr="005E274F">
              <w:rPr>
                <w:sz w:val="22"/>
                <w:szCs w:val="22"/>
              </w:rPr>
              <w:t>$311.79</w:t>
            </w:r>
          </w:p>
        </w:tc>
        <w:tc>
          <w:tcPr>
            <w:tcW w:w="1276" w:type="dxa"/>
            <w:tcBorders>
              <w:top w:val="single" w:sz="4" w:space="0" w:color="auto"/>
              <w:left w:val="single" w:sz="4" w:space="0" w:color="auto"/>
              <w:bottom w:val="single" w:sz="4" w:space="0" w:color="auto"/>
              <w:right w:val="single" w:sz="4" w:space="0" w:color="auto"/>
            </w:tcBorders>
          </w:tcPr>
          <w:p w14:paraId="611B4254" w14:textId="1CCD7BC6" w:rsidR="00BB0759" w:rsidRPr="009057E9" w:rsidRDefault="00BB0759" w:rsidP="00BB0759">
            <w:pPr>
              <w:jc w:val="right"/>
              <w:rPr>
                <w:rFonts w:eastAsia="Calibri" w:cs="Arial"/>
                <w:sz w:val="22"/>
                <w:szCs w:val="22"/>
              </w:rPr>
            </w:pPr>
            <w:r w:rsidRPr="005E274F">
              <w:rPr>
                <w:sz w:val="22"/>
                <w:szCs w:val="22"/>
              </w:rPr>
              <w:t>$467.69</w:t>
            </w:r>
          </w:p>
        </w:tc>
        <w:tc>
          <w:tcPr>
            <w:tcW w:w="4536" w:type="dxa"/>
            <w:vMerge/>
            <w:tcBorders>
              <w:top w:val="single" w:sz="4" w:space="0" w:color="auto"/>
              <w:left w:val="single" w:sz="4" w:space="0" w:color="auto"/>
              <w:bottom w:val="single" w:sz="4" w:space="0" w:color="auto"/>
              <w:right w:val="single" w:sz="4" w:space="0" w:color="auto"/>
            </w:tcBorders>
          </w:tcPr>
          <w:p w14:paraId="6DCC6E19" w14:textId="77777777" w:rsidR="00BB0759" w:rsidRPr="00320120" w:rsidRDefault="00BB0759" w:rsidP="00BB0759">
            <w:pPr>
              <w:rPr>
                <w:rFonts w:eastAsia="Calibri" w:cs="Arial"/>
                <w:b/>
                <w:sz w:val="22"/>
                <w:szCs w:val="22"/>
              </w:rPr>
            </w:pPr>
          </w:p>
        </w:tc>
      </w:tr>
      <w:tr w:rsidR="00BB0759" w:rsidRPr="00DC034B" w14:paraId="497EAD78"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207EEBDC" w14:textId="77777777" w:rsidR="00BB0759" w:rsidRPr="00320120" w:rsidRDefault="00BB0759" w:rsidP="00BB0759">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402B1184" w14:textId="77777777" w:rsidR="00BB0759" w:rsidRPr="00320120" w:rsidRDefault="00BB0759" w:rsidP="00BB0759">
            <w:pPr>
              <w:rPr>
                <w:rFonts w:eastAsia="Calibri" w:cs="Arial"/>
                <w:b/>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tcPr>
          <w:p w14:paraId="4F4BD071" w14:textId="18F52973" w:rsidR="00BB0759" w:rsidRPr="00320120" w:rsidRDefault="00BB0759" w:rsidP="00BB0759">
            <w:pPr>
              <w:rPr>
                <w:rFonts w:eastAsia="Calibri" w:cs="Arial"/>
                <w:sz w:val="22"/>
                <w:szCs w:val="22"/>
              </w:rPr>
            </w:pPr>
            <w:r w:rsidRPr="00320120">
              <w:rPr>
                <w:rFonts w:eastAsia="Calibri" w:cs="Arial"/>
                <w:sz w:val="22"/>
                <w:szCs w:val="22"/>
              </w:rPr>
              <w:t>High Intensity</w:t>
            </w:r>
          </w:p>
        </w:tc>
        <w:tc>
          <w:tcPr>
            <w:tcW w:w="1701" w:type="dxa"/>
            <w:tcBorders>
              <w:top w:val="single" w:sz="4" w:space="0" w:color="auto"/>
              <w:left w:val="single" w:sz="4" w:space="0" w:color="auto"/>
              <w:bottom w:val="single" w:sz="4" w:space="0" w:color="auto"/>
              <w:right w:val="single" w:sz="4" w:space="0" w:color="auto"/>
            </w:tcBorders>
          </w:tcPr>
          <w:p w14:paraId="2A885093" w14:textId="5B0FDCB5" w:rsidR="00BB0759" w:rsidRPr="00320120" w:rsidRDefault="00BB0759" w:rsidP="00BB0759">
            <w:pPr>
              <w:autoSpaceDE w:val="0"/>
              <w:autoSpaceDN w:val="0"/>
              <w:adjustRightInd w:val="0"/>
              <w:rPr>
                <w:rFonts w:eastAsia="Calibri" w:cs="Arial"/>
                <w:sz w:val="22"/>
                <w:szCs w:val="22"/>
              </w:rPr>
            </w:pPr>
            <w:r w:rsidRPr="00320120">
              <w:rPr>
                <w:rFonts w:eastAsia="Calibri" w:cs="Arial"/>
                <w:sz w:val="22"/>
                <w:szCs w:val="22"/>
              </w:rPr>
              <w:t>Weekday day</w:t>
            </w:r>
          </w:p>
        </w:tc>
        <w:tc>
          <w:tcPr>
            <w:tcW w:w="1134" w:type="dxa"/>
            <w:tcBorders>
              <w:top w:val="single" w:sz="4" w:space="0" w:color="auto"/>
              <w:left w:val="single" w:sz="4" w:space="0" w:color="auto"/>
              <w:bottom w:val="single" w:sz="4" w:space="0" w:color="auto"/>
              <w:right w:val="single" w:sz="4" w:space="0" w:color="auto"/>
            </w:tcBorders>
          </w:tcPr>
          <w:p w14:paraId="4A87E2DB" w14:textId="4230D65D" w:rsidR="00BB0759" w:rsidRPr="00320120" w:rsidRDefault="00BB0759" w:rsidP="00BB0759">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5A16C206" w14:textId="1CB5C630" w:rsidR="00BB0759" w:rsidRPr="009057E9" w:rsidRDefault="00BB0759" w:rsidP="00BB0759">
            <w:pPr>
              <w:jc w:val="right"/>
              <w:rPr>
                <w:rFonts w:eastAsia="Calibri" w:cs="Arial"/>
                <w:sz w:val="22"/>
                <w:szCs w:val="22"/>
              </w:rPr>
            </w:pPr>
            <w:r w:rsidRPr="005E274F">
              <w:rPr>
                <w:sz w:val="22"/>
                <w:szCs w:val="22"/>
              </w:rPr>
              <w:t>$79.60</w:t>
            </w:r>
          </w:p>
        </w:tc>
        <w:tc>
          <w:tcPr>
            <w:tcW w:w="1276" w:type="dxa"/>
            <w:tcBorders>
              <w:top w:val="single" w:sz="4" w:space="0" w:color="auto"/>
              <w:left w:val="single" w:sz="4" w:space="0" w:color="auto"/>
              <w:bottom w:val="single" w:sz="4" w:space="0" w:color="auto"/>
              <w:right w:val="single" w:sz="4" w:space="0" w:color="auto"/>
            </w:tcBorders>
          </w:tcPr>
          <w:p w14:paraId="361E518C" w14:textId="61979998" w:rsidR="00BB0759" w:rsidRPr="009057E9" w:rsidRDefault="00BB0759" w:rsidP="00BB0759">
            <w:pPr>
              <w:jc w:val="right"/>
              <w:rPr>
                <w:rFonts w:eastAsia="Calibri" w:cs="Arial"/>
                <w:sz w:val="22"/>
                <w:szCs w:val="22"/>
              </w:rPr>
            </w:pPr>
            <w:r w:rsidRPr="005E274F">
              <w:rPr>
                <w:sz w:val="22"/>
                <w:szCs w:val="22"/>
              </w:rPr>
              <w:t>$119.40</w:t>
            </w:r>
          </w:p>
        </w:tc>
        <w:tc>
          <w:tcPr>
            <w:tcW w:w="4536" w:type="dxa"/>
            <w:vMerge/>
            <w:tcBorders>
              <w:top w:val="single" w:sz="4" w:space="0" w:color="auto"/>
              <w:left w:val="single" w:sz="4" w:space="0" w:color="auto"/>
              <w:bottom w:val="single" w:sz="4" w:space="0" w:color="auto"/>
              <w:right w:val="single" w:sz="4" w:space="0" w:color="auto"/>
            </w:tcBorders>
          </w:tcPr>
          <w:p w14:paraId="442B3AE1" w14:textId="77777777" w:rsidR="00BB0759" w:rsidRPr="00320120" w:rsidRDefault="00BB0759" w:rsidP="00BB0759">
            <w:pPr>
              <w:rPr>
                <w:rFonts w:eastAsia="Calibri" w:cs="Arial"/>
                <w:b/>
                <w:sz w:val="22"/>
                <w:szCs w:val="22"/>
              </w:rPr>
            </w:pPr>
          </w:p>
        </w:tc>
      </w:tr>
      <w:tr w:rsidR="00BB0759" w:rsidRPr="00DC034B" w14:paraId="580BEC96"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1BD1A55E" w14:textId="77777777" w:rsidR="00BB0759" w:rsidRPr="00320120" w:rsidRDefault="00BB0759" w:rsidP="00BB0759">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54C1D9A5" w14:textId="77777777" w:rsidR="00BB0759" w:rsidRPr="00320120" w:rsidRDefault="00BB0759" w:rsidP="00BB0759">
            <w:pPr>
              <w:rPr>
                <w:rFonts w:eastAsia="Calibri"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2BC76842" w14:textId="5844E73F" w:rsidR="00BB0759" w:rsidRPr="00320120" w:rsidRDefault="00BB0759" w:rsidP="00BB0759">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BF7733C" w14:textId="7715EA43" w:rsidR="00BB0759" w:rsidRPr="00320120" w:rsidRDefault="00BB0759" w:rsidP="00BB0759">
            <w:pPr>
              <w:autoSpaceDE w:val="0"/>
              <w:autoSpaceDN w:val="0"/>
              <w:adjustRightInd w:val="0"/>
              <w:rPr>
                <w:rFonts w:eastAsia="Calibri" w:cs="Arial"/>
                <w:sz w:val="22"/>
                <w:szCs w:val="22"/>
              </w:rPr>
            </w:pPr>
            <w:r w:rsidRPr="00320120">
              <w:rPr>
                <w:rFonts w:eastAsia="Calibri" w:cs="Arial"/>
                <w:sz w:val="22"/>
                <w:szCs w:val="22"/>
              </w:rPr>
              <w:t>Weekday night</w:t>
            </w:r>
          </w:p>
        </w:tc>
        <w:tc>
          <w:tcPr>
            <w:tcW w:w="1134" w:type="dxa"/>
            <w:tcBorders>
              <w:top w:val="single" w:sz="4" w:space="0" w:color="auto"/>
              <w:left w:val="single" w:sz="4" w:space="0" w:color="auto"/>
              <w:bottom w:val="single" w:sz="4" w:space="0" w:color="auto"/>
              <w:right w:val="single" w:sz="4" w:space="0" w:color="auto"/>
            </w:tcBorders>
          </w:tcPr>
          <w:p w14:paraId="7F0C94AB" w14:textId="1E584BD5" w:rsidR="00BB0759" w:rsidRPr="00320120" w:rsidRDefault="00BB0759" w:rsidP="00BB0759">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20B05617" w14:textId="16545503" w:rsidR="00BB0759" w:rsidRPr="009057E9" w:rsidRDefault="00BB0759" w:rsidP="00BB0759">
            <w:pPr>
              <w:jc w:val="right"/>
              <w:rPr>
                <w:rFonts w:eastAsia="Calibri" w:cs="Arial"/>
                <w:sz w:val="22"/>
                <w:szCs w:val="22"/>
              </w:rPr>
            </w:pPr>
            <w:r w:rsidRPr="005E274F">
              <w:rPr>
                <w:sz w:val="22"/>
                <w:szCs w:val="22"/>
              </w:rPr>
              <w:t>$89.32</w:t>
            </w:r>
          </w:p>
        </w:tc>
        <w:tc>
          <w:tcPr>
            <w:tcW w:w="1276" w:type="dxa"/>
            <w:tcBorders>
              <w:top w:val="single" w:sz="4" w:space="0" w:color="auto"/>
              <w:left w:val="single" w:sz="4" w:space="0" w:color="auto"/>
              <w:bottom w:val="single" w:sz="4" w:space="0" w:color="auto"/>
              <w:right w:val="single" w:sz="4" w:space="0" w:color="auto"/>
            </w:tcBorders>
          </w:tcPr>
          <w:p w14:paraId="27E36E79" w14:textId="19346F76" w:rsidR="00BB0759" w:rsidRPr="009057E9" w:rsidRDefault="00BB0759" w:rsidP="00BB0759">
            <w:pPr>
              <w:jc w:val="right"/>
              <w:rPr>
                <w:rFonts w:eastAsia="Calibri" w:cs="Arial"/>
                <w:sz w:val="22"/>
                <w:szCs w:val="22"/>
              </w:rPr>
            </w:pPr>
            <w:r w:rsidRPr="005E274F">
              <w:rPr>
                <w:sz w:val="22"/>
                <w:szCs w:val="22"/>
              </w:rPr>
              <w:t>$133.98</w:t>
            </w:r>
          </w:p>
        </w:tc>
        <w:tc>
          <w:tcPr>
            <w:tcW w:w="4536" w:type="dxa"/>
            <w:vMerge/>
            <w:tcBorders>
              <w:top w:val="single" w:sz="4" w:space="0" w:color="auto"/>
              <w:left w:val="single" w:sz="4" w:space="0" w:color="auto"/>
              <w:bottom w:val="single" w:sz="4" w:space="0" w:color="auto"/>
              <w:right w:val="single" w:sz="4" w:space="0" w:color="auto"/>
            </w:tcBorders>
          </w:tcPr>
          <w:p w14:paraId="5B11E1AF" w14:textId="77777777" w:rsidR="00BB0759" w:rsidRPr="00320120" w:rsidRDefault="00BB0759" w:rsidP="00BB0759">
            <w:pPr>
              <w:rPr>
                <w:rFonts w:eastAsia="Calibri" w:cs="Arial"/>
                <w:b/>
                <w:sz w:val="22"/>
                <w:szCs w:val="22"/>
              </w:rPr>
            </w:pPr>
          </w:p>
        </w:tc>
      </w:tr>
      <w:tr w:rsidR="00BB0759" w:rsidRPr="00DC034B" w14:paraId="26CAC515"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5C80138D" w14:textId="77777777" w:rsidR="00BB0759" w:rsidRPr="00320120" w:rsidRDefault="00BB0759" w:rsidP="00BB0759">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387AF8FE" w14:textId="77777777" w:rsidR="00BB0759" w:rsidRPr="00320120" w:rsidRDefault="00BB0759" w:rsidP="00BB0759">
            <w:pPr>
              <w:rPr>
                <w:rFonts w:eastAsia="Calibri"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60AEE9E9" w14:textId="66683247" w:rsidR="00BB0759" w:rsidRPr="00320120" w:rsidRDefault="00BB0759" w:rsidP="00BB0759">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1506DFB" w14:textId="4B4EC5CD" w:rsidR="00BB0759" w:rsidRPr="00320120" w:rsidRDefault="00BB0759" w:rsidP="00BB0759">
            <w:pPr>
              <w:autoSpaceDE w:val="0"/>
              <w:autoSpaceDN w:val="0"/>
              <w:adjustRightInd w:val="0"/>
              <w:rPr>
                <w:rFonts w:eastAsia="Calibri" w:cs="Arial"/>
                <w:sz w:val="22"/>
                <w:szCs w:val="22"/>
              </w:rPr>
            </w:pPr>
            <w:r w:rsidRPr="00320120">
              <w:rPr>
                <w:rFonts w:eastAsia="Calibri" w:cs="Arial"/>
                <w:sz w:val="22"/>
                <w:szCs w:val="22"/>
              </w:rPr>
              <w:t>Saturday</w:t>
            </w:r>
          </w:p>
        </w:tc>
        <w:tc>
          <w:tcPr>
            <w:tcW w:w="1134" w:type="dxa"/>
            <w:tcBorders>
              <w:top w:val="single" w:sz="4" w:space="0" w:color="auto"/>
              <w:left w:val="single" w:sz="4" w:space="0" w:color="auto"/>
              <w:bottom w:val="single" w:sz="4" w:space="0" w:color="auto"/>
              <w:right w:val="single" w:sz="4" w:space="0" w:color="auto"/>
            </w:tcBorders>
          </w:tcPr>
          <w:p w14:paraId="759803F5" w14:textId="35136389" w:rsidR="00BB0759" w:rsidRPr="00320120" w:rsidRDefault="00BB0759" w:rsidP="00BB0759">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63DCBCAC" w14:textId="44E8BF9C" w:rsidR="00BB0759" w:rsidRPr="009057E9" w:rsidRDefault="00BB0759" w:rsidP="00BB0759">
            <w:pPr>
              <w:jc w:val="right"/>
              <w:rPr>
                <w:rFonts w:eastAsia="Calibri" w:cs="Arial"/>
                <w:sz w:val="22"/>
                <w:szCs w:val="22"/>
              </w:rPr>
            </w:pPr>
            <w:r w:rsidRPr="005E274F">
              <w:rPr>
                <w:sz w:val="22"/>
                <w:szCs w:val="22"/>
              </w:rPr>
              <w:t>$112.01</w:t>
            </w:r>
          </w:p>
        </w:tc>
        <w:tc>
          <w:tcPr>
            <w:tcW w:w="1276" w:type="dxa"/>
            <w:tcBorders>
              <w:top w:val="single" w:sz="4" w:space="0" w:color="auto"/>
              <w:left w:val="single" w:sz="4" w:space="0" w:color="auto"/>
              <w:bottom w:val="single" w:sz="4" w:space="0" w:color="auto"/>
              <w:right w:val="single" w:sz="4" w:space="0" w:color="auto"/>
            </w:tcBorders>
          </w:tcPr>
          <w:p w14:paraId="263EF744" w14:textId="4910D77A" w:rsidR="00BB0759" w:rsidRPr="009057E9" w:rsidRDefault="00BB0759" w:rsidP="00BB0759">
            <w:pPr>
              <w:jc w:val="right"/>
              <w:rPr>
                <w:rFonts w:eastAsia="Calibri" w:cs="Arial"/>
                <w:sz w:val="22"/>
                <w:szCs w:val="22"/>
              </w:rPr>
            </w:pPr>
            <w:r w:rsidRPr="005E274F">
              <w:rPr>
                <w:sz w:val="22"/>
                <w:szCs w:val="22"/>
              </w:rPr>
              <w:t>$168.02</w:t>
            </w:r>
          </w:p>
        </w:tc>
        <w:tc>
          <w:tcPr>
            <w:tcW w:w="4536" w:type="dxa"/>
            <w:vMerge/>
            <w:tcBorders>
              <w:top w:val="single" w:sz="4" w:space="0" w:color="auto"/>
              <w:left w:val="single" w:sz="4" w:space="0" w:color="auto"/>
              <w:bottom w:val="single" w:sz="4" w:space="0" w:color="auto"/>
              <w:right w:val="single" w:sz="4" w:space="0" w:color="auto"/>
            </w:tcBorders>
          </w:tcPr>
          <w:p w14:paraId="58A0AAF1" w14:textId="77777777" w:rsidR="00BB0759" w:rsidRPr="00320120" w:rsidRDefault="00BB0759" w:rsidP="00BB0759">
            <w:pPr>
              <w:rPr>
                <w:rFonts w:eastAsia="Calibri" w:cs="Arial"/>
                <w:b/>
                <w:sz w:val="22"/>
                <w:szCs w:val="22"/>
              </w:rPr>
            </w:pPr>
          </w:p>
        </w:tc>
      </w:tr>
      <w:tr w:rsidR="00BB0759" w:rsidRPr="00DC034B" w14:paraId="240BAC0A"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4BF76ED3" w14:textId="77777777" w:rsidR="00BB0759" w:rsidRPr="00320120" w:rsidRDefault="00BB0759" w:rsidP="00BB0759">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6E637755" w14:textId="77777777" w:rsidR="00BB0759" w:rsidRPr="00320120" w:rsidRDefault="00BB0759" w:rsidP="00BB0759">
            <w:pPr>
              <w:rPr>
                <w:rFonts w:eastAsia="Calibri"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78E5DA2F" w14:textId="465DB831" w:rsidR="00BB0759" w:rsidRPr="00320120" w:rsidRDefault="00BB0759" w:rsidP="00BB0759">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4F022E7" w14:textId="4A763EA9" w:rsidR="00BB0759" w:rsidRPr="00320120" w:rsidRDefault="00BB0759" w:rsidP="00BB0759">
            <w:pPr>
              <w:autoSpaceDE w:val="0"/>
              <w:autoSpaceDN w:val="0"/>
              <w:adjustRightInd w:val="0"/>
              <w:rPr>
                <w:rFonts w:eastAsia="Calibri" w:cs="Arial"/>
                <w:sz w:val="22"/>
                <w:szCs w:val="22"/>
              </w:rPr>
            </w:pPr>
            <w:r w:rsidRPr="00320120">
              <w:rPr>
                <w:rFonts w:eastAsia="Calibri" w:cs="Arial"/>
                <w:sz w:val="22"/>
                <w:szCs w:val="22"/>
              </w:rPr>
              <w:t>Sunday</w:t>
            </w:r>
          </w:p>
        </w:tc>
        <w:tc>
          <w:tcPr>
            <w:tcW w:w="1134" w:type="dxa"/>
            <w:tcBorders>
              <w:top w:val="single" w:sz="4" w:space="0" w:color="auto"/>
              <w:left w:val="single" w:sz="4" w:space="0" w:color="auto"/>
              <w:bottom w:val="single" w:sz="4" w:space="0" w:color="auto"/>
              <w:right w:val="single" w:sz="4" w:space="0" w:color="auto"/>
            </w:tcBorders>
          </w:tcPr>
          <w:p w14:paraId="2B77CC10" w14:textId="289AA6D2" w:rsidR="00BB0759" w:rsidRPr="00320120" w:rsidRDefault="00BB0759" w:rsidP="00BB0759">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2DDC5AFB" w14:textId="7643844E" w:rsidR="00BB0759" w:rsidRPr="009057E9" w:rsidRDefault="00BB0759" w:rsidP="00BB0759">
            <w:pPr>
              <w:jc w:val="right"/>
              <w:rPr>
                <w:rFonts w:eastAsia="Calibri" w:cs="Arial"/>
                <w:sz w:val="22"/>
                <w:szCs w:val="22"/>
              </w:rPr>
            </w:pPr>
            <w:r w:rsidRPr="005E274F">
              <w:rPr>
                <w:sz w:val="22"/>
                <w:szCs w:val="22"/>
              </w:rPr>
              <w:t>$144.42</w:t>
            </w:r>
          </w:p>
        </w:tc>
        <w:tc>
          <w:tcPr>
            <w:tcW w:w="1276" w:type="dxa"/>
            <w:tcBorders>
              <w:top w:val="single" w:sz="4" w:space="0" w:color="auto"/>
              <w:left w:val="single" w:sz="4" w:space="0" w:color="auto"/>
              <w:bottom w:val="single" w:sz="4" w:space="0" w:color="auto"/>
              <w:right w:val="single" w:sz="4" w:space="0" w:color="auto"/>
            </w:tcBorders>
          </w:tcPr>
          <w:p w14:paraId="799B0880" w14:textId="49F5933B" w:rsidR="00BB0759" w:rsidRPr="009057E9" w:rsidRDefault="00BB0759" w:rsidP="00BB0759">
            <w:pPr>
              <w:jc w:val="right"/>
              <w:rPr>
                <w:rFonts w:eastAsia="Calibri" w:cs="Arial"/>
                <w:sz w:val="22"/>
                <w:szCs w:val="22"/>
              </w:rPr>
            </w:pPr>
            <w:r w:rsidRPr="005E274F">
              <w:rPr>
                <w:sz w:val="22"/>
                <w:szCs w:val="22"/>
              </w:rPr>
              <w:t>$216.63</w:t>
            </w:r>
          </w:p>
        </w:tc>
        <w:tc>
          <w:tcPr>
            <w:tcW w:w="4536" w:type="dxa"/>
            <w:vMerge/>
            <w:tcBorders>
              <w:top w:val="single" w:sz="4" w:space="0" w:color="auto"/>
              <w:left w:val="single" w:sz="4" w:space="0" w:color="auto"/>
              <w:bottom w:val="single" w:sz="4" w:space="0" w:color="auto"/>
              <w:right w:val="single" w:sz="4" w:space="0" w:color="auto"/>
            </w:tcBorders>
          </w:tcPr>
          <w:p w14:paraId="4BA214FB" w14:textId="77777777" w:rsidR="00BB0759" w:rsidRPr="00320120" w:rsidRDefault="00BB0759" w:rsidP="00BB0759">
            <w:pPr>
              <w:rPr>
                <w:rFonts w:eastAsia="Calibri" w:cs="Arial"/>
                <w:b/>
                <w:sz w:val="22"/>
                <w:szCs w:val="22"/>
              </w:rPr>
            </w:pPr>
          </w:p>
        </w:tc>
      </w:tr>
      <w:tr w:rsidR="00BB0759" w:rsidRPr="00DC034B" w14:paraId="5A0337AD"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6ED3C0B7" w14:textId="77777777" w:rsidR="00BB0759" w:rsidRPr="00320120" w:rsidRDefault="00BB0759" w:rsidP="00BB0759">
            <w:pPr>
              <w:rPr>
                <w:rFonts w:eastAsia="Calibri" w:cs="Arial"/>
                <w:noProof/>
                <w:sz w:val="22"/>
                <w:szCs w:val="22"/>
                <w:lang w:eastAsia="en-AU"/>
              </w:rPr>
            </w:pPr>
          </w:p>
        </w:tc>
        <w:tc>
          <w:tcPr>
            <w:tcW w:w="2268" w:type="dxa"/>
            <w:vMerge/>
            <w:tcBorders>
              <w:top w:val="single" w:sz="4" w:space="0" w:color="auto"/>
              <w:left w:val="single" w:sz="4" w:space="0" w:color="auto"/>
              <w:bottom w:val="single" w:sz="4" w:space="0" w:color="auto"/>
              <w:right w:val="single" w:sz="4" w:space="0" w:color="auto"/>
            </w:tcBorders>
          </w:tcPr>
          <w:p w14:paraId="4C951874" w14:textId="77777777" w:rsidR="00BB0759" w:rsidRPr="00320120" w:rsidRDefault="00BB0759" w:rsidP="00BB0759">
            <w:pPr>
              <w:rPr>
                <w:rFonts w:eastAsia="Calibri"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tcPr>
          <w:p w14:paraId="0ED7EA3E" w14:textId="147006F2" w:rsidR="00BB0759" w:rsidRPr="00320120" w:rsidRDefault="00BB0759" w:rsidP="00BB0759">
            <w:pPr>
              <w:rPr>
                <w:rFonts w:eastAsia="Calibri"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C4206AC" w14:textId="371D2106" w:rsidR="00BB0759" w:rsidRPr="00320120" w:rsidRDefault="00BB0759" w:rsidP="00BB0759">
            <w:pPr>
              <w:autoSpaceDE w:val="0"/>
              <w:autoSpaceDN w:val="0"/>
              <w:adjustRightInd w:val="0"/>
              <w:rPr>
                <w:rFonts w:eastAsia="Calibri" w:cs="Arial"/>
                <w:sz w:val="22"/>
                <w:szCs w:val="22"/>
              </w:rPr>
            </w:pPr>
            <w:r w:rsidRPr="00320120">
              <w:rPr>
                <w:rFonts w:eastAsia="Calibri" w:cs="Arial"/>
                <w:sz w:val="22"/>
                <w:szCs w:val="22"/>
              </w:rPr>
              <w:t>Public Holiday</w:t>
            </w:r>
          </w:p>
        </w:tc>
        <w:tc>
          <w:tcPr>
            <w:tcW w:w="1134" w:type="dxa"/>
            <w:tcBorders>
              <w:top w:val="single" w:sz="4" w:space="0" w:color="auto"/>
              <w:left w:val="single" w:sz="4" w:space="0" w:color="auto"/>
              <w:bottom w:val="single" w:sz="4" w:space="0" w:color="auto"/>
              <w:right w:val="single" w:sz="4" w:space="0" w:color="auto"/>
            </w:tcBorders>
          </w:tcPr>
          <w:p w14:paraId="5C06A629" w14:textId="5F71FE5E" w:rsidR="00BB0759" w:rsidRPr="00320120" w:rsidRDefault="00BB0759" w:rsidP="00BB0759">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06215D26" w14:textId="0FB26E9E" w:rsidR="00BB0759" w:rsidRPr="009057E9" w:rsidRDefault="00BB0759" w:rsidP="00BB0759">
            <w:pPr>
              <w:jc w:val="right"/>
              <w:rPr>
                <w:rFonts w:eastAsia="Calibri" w:cs="Arial"/>
                <w:sz w:val="22"/>
                <w:szCs w:val="22"/>
              </w:rPr>
            </w:pPr>
            <w:r w:rsidRPr="005E274F">
              <w:rPr>
                <w:sz w:val="22"/>
                <w:szCs w:val="22"/>
              </w:rPr>
              <w:t>$176.84</w:t>
            </w:r>
          </w:p>
        </w:tc>
        <w:tc>
          <w:tcPr>
            <w:tcW w:w="1276" w:type="dxa"/>
            <w:tcBorders>
              <w:top w:val="single" w:sz="4" w:space="0" w:color="auto"/>
              <w:left w:val="single" w:sz="4" w:space="0" w:color="auto"/>
              <w:bottom w:val="single" w:sz="4" w:space="0" w:color="auto"/>
              <w:right w:val="single" w:sz="4" w:space="0" w:color="auto"/>
            </w:tcBorders>
          </w:tcPr>
          <w:p w14:paraId="48FF1DA5" w14:textId="002CC772" w:rsidR="00BB0759" w:rsidRPr="009057E9" w:rsidRDefault="00BB0759" w:rsidP="00BB0759">
            <w:pPr>
              <w:jc w:val="right"/>
              <w:rPr>
                <w:rFonts w:eastAsia="Calibri" w:cs="Arial"/>
                <w:sz w:val="22"/>
                <w:szCs w:val="22"/>
              </w:rPr>
            </w:pPr>
            <w:r w:rsidRPr="005E274F">
              <w:rPr>
                <w:sz w:val="22"/>
                <w:szCs w:val="22"/>
              </w:rPr>
              <w:t>$265.26</w:t>
            </w:r>
          </w:p>
        </w:tc>
        <w:tc>
          <w:tcPr>
            <w:tcW w:w="4536" w:type="dxa"/>
            <w:vMerge/>
            <w:tcBorders>
              <w:top w:val="single" w:sz="4" w:space="0" w:color="auto"/>
              <w:left w:val="single" w:sz="4" w:space="0" w:color="auto"/>
              <w:bottom w:val="single" w:sz="4" w:space="0" w:color="auto"/>
              <w:right w:val="single" w:sz="4" w:space="0" w:color="auto"/>
            </w:tcBorders>
          </w:tcPr>
          <w:p w14:paraId="7E212E89" w14:textId="77777777" w:rsidR="00BB0759" w:rsidRPr="00320120" w:rsidRDefault="00BB0759" w:rsidP="00BB0759">
            <w:pPr>
              <w:rPr>
                <w:rFonts w:eastAsia="Calibri" w:cs="Arial"/>
                <w:b/>
                <w:sz w:val="22"/>
                <w:szCs w:val="22"/>
              </w:rPr>
            </w:pPr>
          </w:p>
        </w:tc>
      </w:tr>
      <w:tr w:rsidR="00FD7F14" w:rsidRPr="00DC034B" w14:paraId="417A4918" w14:textId="77777777" w:rsidTr="005C2121">
        <w:tc>
          <w:tcPr>
            <w:tcW w:w="1129" w:type="dxa"/>
            <w:vMerge w:val="restart"/>
            <w:tcBorders>
              <w:top w:val="single" w:sz="4" w:space="0" w:color="auto"/>
              <w:left w:val="single" w:sz="4" w:space="0" w:color="auto"/>
              <w:bottom w:val="single" w:sz="4" w:space="0" w:color="auto"/>
              <w:right w:val="single" w:sz="4" w:space="0" w:color="auto"/>
            </w:tcBorders>
          </w:tcPr>
          <w:p w14:paraId="25A3E626" w14:textId="71DFA8E8" w:rsidR="00FD7F14" w:rsidRPr="00320120" w:rsidRDefault="00FD7F14" w:rsidP="00746A37">
            <w:pPr>
              <w:rPr>
                <w:rFonts w:eastAsia="Calibri" w:cs="Arial"/>
                <w:sz w:val="22"/>
                <w:szCs w:val="22"/>
              </w:rPr>
            </w:pPr>
            <w:r w:rsidRPr="00320120">
              <w:rPr>
                <w:rFonts w:eastAsia="Calibri" w:cs="Arial"/>
                <w:sz w:val="22"/>
                <w:szCs w:val="22"/>
              </w:rPr>
              <w:t>Communications</w:t>
            </w:r>
            <w:r w:rsidR="00746A37">
              <w:rPr>
                <w:rFonts w:eastAsia="Calibri" w:cs="Arial"/>
                <w:sz w:val="22"/>
                <w:szCs w:val="22"/>
              </w:rPr>
              <w:t xml:space="preserve"> </w:t>
            </w:r>
            <w:r w:rsidRPr="00320120">
              <w:rPr>
                <w:rFonts w:eastAsia="Calibri" w:cs="Arial"/>
                <w:sz w:val="22"/>
                <w:szCs w:val="22"/>
              </w:rPr>
              <w:t>&amp;</w:t>
            </w:r>
            <w:r w:rsidR="00746A37">
              <w:rPr>
                <w:rFonts w:eastAsia="Calibri" w:cs="Arial"/>
                <w:sz w:val="22"/>
                <w:szCs w:val="22"/>
              </w:rPr>
              <w:t xml:space="preserve"> </w:t>
            </w:r>
            <w:r w:rsidRPr="00320120">
              <w:rPr>
                <w:rFonts w:eastAsia="Calibri" w:cs="Arial"/>
                <w:sz w:val="22"/>
                <w:szCs w:val="22"/>
              </w:rPr>
              <w:t>Social Interactions</w:t>
            </w:r>
          </w:p>
        </w:tc>
        <w:tc>
          <w:tcPr>
            <w:tcW w:w="2268" w:type="dxa"/>
            <w:tcBorders>
              <w:top w:val="single" w:sz="4" w:space="0" w:color="auto"/>
              <w:left w:val="single" w:sz="4" w:space="0" w:color="auto"/>
              <w:bottom w:val="single" w:sz="4" w:space="0" w:color="auto"/>
              <w:right w:val="single" w:sz="4" w:space="0" w:color="auto"/>
            </w:tcBorders>
          </w:tcPr>
          <w:p w14:paraId="1BC1178C" w14:textId="77777777" w:rsidR="00FD7F14" w:rsidRPr="00746A37" w:rsidRDefault="00FD7F14" w:rsidP="00FD7F14">
            <w:pPr>
              <w:rPr>
                <w:rStyle w:val="Strong"/>
              </w:rPr>
            </w:pPr>
            <w:r w:rsidRPr="00746A37">
              <w:rPr>
                <w:rStyle w:val="Strong"/>
              </w:rPr>
              <w:t xml:space="preserve">Specialist Behavioural Intervention Support </w:t>
            </w:r>
          </w:p>
        </w:tc>
        <w:tc>
          <w:tcPr>
            <w:tcW w:w="1276" w:type="dxa"/>
            <w:tcBorders>
              <w:top w:val="single" w:sz="4" w:space="0" w:color="auto"/>
              <w:left w:val="single" w:sz="4" w:space="0" w:color="auto"/>
              <w:bottom w:val="single" w:sz="4" w:space="0" w:color="auto"/>
              <w:right w:val="single" w:sz="4" w:space="0" w:color="auto"/>
            </w:tcBorders>
          </w:tcPr>
          <w:p w14:paraId="59B1243C" w14:textId="77777777" w:rsidR="00FD7F14" w:rsidRPr="00320120" w:rsidRDefault="00FD7F14" w:rsidP="00FD7F1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7BC7EB7C" w14:textId="77777777" w:rsidR="00FD7F14" w:rsidRPr="00320120" w:rsidRDefault="00FD7F14" w:rsidP="00FD7F14">
            <w:pPr>
              <w:autoSpaceDE w:val="0"/>
              <w:autoSpaceDN w:val="0"/>
              <w:adjustRightInd w:val="0"/>
              <w:rPr>
                <w:rFonts w:eastAsia="Calibri" w:cs="Arial"/>
                <w:sz w:val="22"/>
                <w:szCs w:val="22"/>
              </w:rPr>
            </w:pPr>
            <w:r w:rsidRPr="00320120">
              <w:rPr>
                <w:rFonts w:eastAsia="Calibri" w:cs="Arial"/>
                <w:color w:val="000000"/>
                <w:sz w:val="22"/>
                <w:szCs w:val="22"/>
              </w:rPr>
              <w:t>Anytime</w:t>
            </w:r>
          </w:p>
        </w:tc>
        <w:tc>
          <w:tcPr>
            <w:tcW w:w="1134" w:type="dxa"/>
            <w:tcBorders>
              <w:top w:val="single" w:sz="4" w:space="0" w:color="auto"/>
              <w:left w:val="single" w:sz="4" w:space="0" w:color="auto"/>
              <w:bottom w:val="single" w:sz="4" w:space="0" w:color="auto"/>
              <w:right w:val="single" w:sz="4" w:space="0" w:color="auto"/>
            </w:tcBorders>
          </w:tcPr>
          <w:p w14:paraId="3FA1DE25" w14:textId="77777777" w:rsidR="00FD7F14" w:rsidRPr="00320120" w:rsidRDefault="00FD7F14" w:rsidP="00FD7F14">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3FD41313" w14:textId="38E47009" w:rsidR="00FD7F14" w:rsidRPr="00FD7F14" w:rsidRDefault="00FD7F14" w:rsidP="00FD7F14">
            <w:pPr>
              <w:jc w:val="right"/>
              <w:rPr>
                <w:rFonts w:eastAsia="Calibri" w:cs="Arial"/>
                <w:color w:val="000000"/>
                <w:sz w:val="22"/>
                <w:szCs w:val="22"/>
              </w:rPr>
            </w:pPr>
            <w:r w:rsidRPr="00FD7F14">
              <w:rPr>
                <w:sz w:val="22"/>
                <w:szCs w:val="22"/>
              </w:rPr>
              <w:t>$252.99</w:t>
            </w:r>
          </w:p>
        </w:tc>
        <w:tc>
          <w:tcPr>
            <w:tcW w:w="1276" w:type="dxa"/>
            <w:tcBorders>
              <w:top w:val="single" w:sz="4" w:space="0" w:color="auto"/>
              <w:left w:val="single" w:sz="4" w:space="0" w:color="auto"/>
              <w:bottom w:val="single" w:sz="4" w:space="0" w:color="auto"/>
              <w:right w:val="single" w:sz="4" w:space="0" w:color="auto"/>
            </w:tcBorders>
          </w:tcPr>
          <w:p w14:paraId="45EC8D61" w14:textId="6AF1B0B3" w:rsidR="00FD7F14" w:rsidRPr="00FD7F14" w:rsidRDefault="00FD7F14" w:rsidP="00FD7F14">
            <w:pPr>
              <w:jc w:val="right"/>
              <w:rPr>
                <w:rFonts w:eastAsia="Calibri" w:cs="Arial"/>
                <w:color w:val="000000"/>
                <w:sz w:val="22"/>
                <w:szCs w:val="22"/>
              </w:rPr>
            </w:pPr>
            <w:r w:rsidRPr="00FD7F14">
              <w:rPr>
                <w:sz w:val="22"/>
                <w:szCs w:val="22"/>
              </w:rPr>
              <w:t>$379.49</w:t>
            </w:r>
          </w:p>
        </w:tc>
        <w:tc>
          <w:tcPr>
            <w:tcW w:w="4536" w:type="dxa"/>
            <w:tcBorders>
              <w:top w:val="single" w:sz="4" w:space="0" w:color="auto"/>
              <w:left w:val="single" w:sz="4" w:space="0" w:color="auto"/>
              <w:bottom w:val="single" w:sz="4" w:space="0" w:color="auto"/>
              <w:right w:val="single" w:sz="4" w:space="0" w:color="auto"/>
            </w:tcBorders>
          </w:tcPr>
          <w:p w14:paraId="10817242" w14:textId="16ECEB49" w:rsidR="00FD7F14" w:rsidRPr="00320120" w:rsidRDefault="00FD7F14" w:rsidP="00FD7F14">
            <w:pPr>
              <w:rPr>
                <w:rFonts w:cs="Arial"/>
                <w:sz w:val="22"/>
                <w:szCs w:val="22"/>
              </w:rPr>
            </w:pPr>
            <w:r w:rsidRPr="00320120">
              <w:rPr>
                <w:rFonts w:cs="Arial"/>
                <w:sz w:val="22"/>
                <w:szCs w:val="22"/>
              </w:rPr>
              <w:t xml:space="preserve">These support items provide an intensive support for a client, intending to address significantly harmful or persistent behaviours of concern. </w:t>
            </w:r>
          </w:p>
          <w:p w14:paraId="2A28E3C3" w14:textId="67F86B76" w:rsidR="00FD7F14" w:rsidRPr="00320120" w:rsidRDefault="00FD7F14" w:rsidP="00FD7F14">
            <w:pPr>
              <w:rPr>
                <w:rFonts w:cs="Arial"/>
                <w:sz w:val="22"/>
                <w:szCs w:val="22"/>
              </w:rPr>
            </w:pPr>
            <w:r w:rsidRPr="00320120">
              <w:rPr>
                <w:rFonts w:cs="Arial"/>
                <w:sz w:val="22"/>
                <w:szCs w:val="22"/>
              </w:rPr>
              <w:t xml:space="preserve">Specialist behaviour support requires a behaviour support plan to be developed that aims to limit the likelihood of behaviours of concern developing or increasing once identified. </w:t>
            </w:r>
          </w:p>
          <w:p w14:paraId="3AF13884" w14:textId="77777777" w:rsidR="00FD7F14" w:rsidRPr="00320120" w:rsidRDefault="00FD7F14" w:rsidP="00FD7F14">
            <w:pPr>
              <w:rPr>
                <w:rFonts w:cs="Arial"/>
                <w:color w:val="000000"/>
                <w:sz w:val="22"/>
                <w:szCs w:val="22"/>
              </w:rPr>
            </w:pPr>
            <w:r w:rsidRPr="00320120">
              <w:rPr>
                <w:rFonts w:cs="Arial"/>
                <w:sz w:val="22"/>
                <w:szCs w:val="22"/>
              </w:rPr>
              <w:t>This plan outlines the specifically designed positive behavioural support strategies for a client, their family and support persons that will achieve the intended outcome of eliminating or reducing behaviours of concern</w:t>
            </w:r>
            <w:r w:rsidRPr="00320120">
              <w:rPr>
                <w:rFonts w:cs="Arial"/>
                <w:color w:val="000000"/>
                <w:sz w:val="22"/>
                <w:szCs w:val="22"/>
              </w:rPr>
              <w:t>.</w:t>
            </w:r>
          </w:p>
          <w:p w14:paraId="1EF89509" w14:textId="76FDCEBD" w:rsidR="00FD7F14" w:rsidRPr="00320120" w:rsidRDefault="00FD7F14" w:rsidP="00FD7F14">
            <w:pPr>
              <w:rPr>
                <w:rFonts w:cs="Arial"/>
                <w:color w:val="000000"/>
                <w:sz w:val="22"/>
                <w:szCs w:val="22"/>
              </w:rPr>
            </w:pPr>
            <w:r w:rsidRPr="00320120">
              <w:rPr>
                <w:rFonts w:cs="Arial"/>
                <w:color w:val="000000"/>
                <w:sz w:val="22"/>
                <w:szCs w:val="22"/>
              </w:rPr>
              <w:t>Behaviour support plans need to be reviewed and updated annually by a qualified practitioner.</w:t>
            </w:r>
          </w:p>
        </w:tc>
      </w:tr>
      <w:tr w:rsidR="00FD7F14" w:rsidRPr="00DC034B" w14:paraId="1FC79C77"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0B52FADC" w14:textId="77777777" w:rsidR="00FD7F14" w:rsidRPr="00320120" w:rsidRDefault="00FD7F14" w:rsidP="00FD7F14">
            <w:pPr>
              <w:rPr>
                <w:rFonts w:eastAsia="Calibri"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96E74EF" w14:textId="77777777" w:rsidR="00FD7F14" w:rsidRPr="00320120" w:rsidRDefault="00FD7F14" w:rsidP="00FD7F14">
            <w:pPr>
              <w:rPr>
                <w:rFonts w:eastAsia="Calibri" w:cs="Arial"/>
                <w:b/>
                <w:sz w:val="22"/>
                <w:szCs w:val="22"/>
              </w:rPr>
            </w:pPr>
            <w:r w:rsidRPr="00320120">
              <w:rPr>
                <w:rFonts w:eastAsia="Calibri" w:cs="Arial"/>
                <w:b/>
                <w:sz w:val="22"/>
                <w:szCs w:val="22"/>
              </w:rPr>
              <w:t xml:space="preserve">Counselling </w:t>
            </w:r>
          </w:p>
        </w:tc>
        <w:tc>
          <w:tcPr>
            <w:tcW w:w="1276" w:type="dxa"/>
            <w:tcBorders>
              <w:top w:val="single" w:sz="4" w:space="0" w:color="auto"/>
              <w:left w:val="single" w:sz="4" w:space="0" w:color="auto"/>
              <w:bottom w:val="single" w:sz="4" w:space="0" w:color="auto"/>
              <w:right w:val="single" w:sz="4" w:space="0" w:color="auto"/>
            </w:tcBorders>
          </w:tcPr>
          <w:p w14:paraId="6D88B257" w14:textId="77777777" w:rsidR="00FD7F14" w:rsidRPr="00320120" w:rsidRDefault="00FD7F14" w:rsidP="00FD7F1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302E9251" w14:textId="77777777" w:rsidR="00FD7F14" w:rsidRPr="00320120" w:rsidRDefault="00FD7F14" w:rsidP="00FD7F14">
            <w:pPr>
              <w:rPr>
                <w:rFonts w:eastAsia="Calibri" w:cs="Arial"/>
                <w:sz w:val="22"/>
                <w:szCs w:val="22"/>
              </w:rPr>
            </w:pPr>
            <w:r w:rsidRPr="00320120">
              <w:rPr>
                <w:rFonts w:eastAsia="Calibri" w:cs="Arial"/>
                <w:sz w:val="22"/>
                <w:szCs w:val="22"/>
              </w:rPr>
              <w:t>Anytime</w:t>
            </w:r>
          </w:p>
        </w:tc>
        <w:tc>
          <w:tcPr>
            <w:tcW w:w="1134" w:type="dxa"/>
            <w:tcBorders>
              <w:top w:val="single" w:sz="4" w:space="0" w:color="auto"/>
              <w:left w:val="single" w:sz="4" w:space="0" w:color="auto"/>
              <w:bottom w:val="single" w:sz="4" w:space="0" w:color="auto"/>
              <w:right w:val="single" w:sz="4" w:space="0" w:color="auto"/>
            </w:tcBorders>
          </w:tcPr>
          <w:p w14:paraId="05AFF7AF" w14:textId="77777777" w:rsidR="00FD7F14" w:rsidRPr="00320120" w:rsidRDefault="00FD7F14" w:rsidP="00FD7F14">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4ABDA846" w14:textId="39D7FAA4" w:rsidR="00FD7F14" w:rsidRPr="00FD7F14" w:rsidRDefault="00FD7F14" w:rsidP="00FD7F14">
            <w:pPr>
              <w:jc w:val="right"/>
              <w:rPr>
                <w:rFonts w:eastAsia="Calibri" w:cs="Arial"/>
                <w:color w:val="000000"/>
                <w:sz w:val="22"/>
                <w:szCs w:val="22"/>
              </w:rPr>
            </w:pPr>
            <w:r w:rsidRPr="00FD7F14">
              <w:rPr>
                <w:sz w:val="22"/>
                <w:szCs w:val="22"/>
              </w:rPr>
              <w:t>$156.16</w:t>
            </w:r>
          </w:p>
        </w:tc>
        <w:tc>
          <w:tcPr>
            <w:tcW w:w="1276" w:type="dxa"/>
            <w:tcBorders>
              <w:top w:val="single" w:sz="4" w:space="0" w:color="auto"/>
              <w:left w:val="single" w:sz="4" w:space="0" w:color="auto"/>
              <w:bottom w:val="single" w:sz="4" w:space="0" w:color="auto"/>
              <w:right w:val="single" w:sz="4" w:space="0" w:color="auto"/>
            </w:tcBorders>
          </w:tcPr>
          <w:p w14:paraId="68ED6C01" w14:textId="66FDC097" w:rsidR="00FD7F14" w:rsidRPr="00FD7F14" w:rsidRDefault="00FD7F14" w:rsidP="00FD7F14">
            <w:pPr>
              <w:jc w:val="right"/>
              <w:rPr>
                <w:rFonts w:eastAsia="Calibri" w:cs="Arial"/>
                <w:color w:val="000000"/>
                <w:sz w:val="22"/>
                <w:szCs w:val="22"/>
              </w:rPr>
            </w:pPr>
            <w:r w:rsidRPr="00FD7F14">
              <w:rPr>
                <w:sz w:val="22"/>
                <w:szCs w:val="22"/>
              </w:rPr>
              <w:t>$234.24</w:t>
            </w:r>
          </w:p>
        </w:tc>
        <w:tc>
          <w:tcPr>
            <w:tcW w:w="4536" w:type="dxa"/>
            <w:tcBorders>
              <w:top w:val="single" w:sz="4" w:space="0" w:color="auto"/>
              <w:left w:val="single" w:sz="4" w:space="0" w:color="auto"/>
              <w:bottom w:val="single" w:sz="4" w:space="0" w:color="auto"/>
              <w:right w:val="single" w:sz="4" w:space="0" w:color="auto"/>
            </w:tcBorders>
          </w:tcPr>
          <w:p w14:paraId="775555C0" w14:textId="0F6B869E" w:rsidR="00FD7F14" w:rsidRPr="00320120" w:rsidRDefault="00FD7F14" w:rsidP="00FD7F14">
            <w:pPr>
              <w:autoSpaceDE w:val="0"/>
              <w:autoSpaceDN w:val="0"/>
              <w:adjustRightInd w:val="0"/>
              <w:rPr>
                <w:rFonts w:eastAsia="Calibri" w:cs="Arial"/>
                <w:color w:val="000000"/>
                <w:sz w:val="22"/>
                <w:szCs w:val="22"/>
              </w:rPr>
            </w:pPr>
            <w:r w:rsidRPr="00320120">
              <w:rPr>
                <w:rFonts w:eastAsia="Calibri" w:cs="Arial"/>
                <w:sz w:val="22"/>
                <w:szCs w:val="22"/>
              </w:rPr>
              <w:t>Provision to a client of a support to facilitate self-knowledge, emotional</w:t>
            </w:r>
            <w:r w:rsidRPr="00320120">
              <w:rPr>
                <w:rFonts w:eastAsia="Calibri" w:cs="Arial"/>
                <w:color w:val="000000"/>
                <w:sz w:val="22"/>
                <w:szCs w:val="22"/>
              </w:rPr>
              <w:t xml:space="preserve"> </w:t>
            </w:r>
            <w:r w:rsidRPr="00320120">
              <w:rPr>
                <w:rFonts w:eastAsia="Calibri" w:cs="Arial"/>
                <w:sz w:val="22"/>
                <w:szCs w:val="22"/>
              </w:rPr>
              <w:t>acceptance and growth, and the optimal development of personal resources, to help the client work towards their personal goals and gain greater insight into their lives.</w:t>
            </w:r>
            <w:r w:rsidRPr="00320120">
              <w:rPr>
                <w:rFonts w:eastAsia="Calibri" w:cs="Arial"/>
                <w:color w:val="000000"/>
                <w:sz w:val="22"/>
                <w:szCs w:val="22"/>
              </w:rPr>
              <w:t xml:space="preserve"> </w:t>
            </w:r>
          </w:p>
        </w:tc>
      </w:tr>
      <w:tr w:rsidR="00C1669E" w:rsidRPr="00DC034B" w14:paraId="2FD1C97E"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47CA427E" w14:textId="77777777" w:rsidR="00C1669E" w:rsidRPr="00320120" w:rsidRDefault="00C1669E" w:rsidP="00C1669E">
            <w:pPr>
              <w:rPr>
                <w:rFonts w:eastAsia="Calibri"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565BDA1" w14:textId="77777777" w:rsidR="00C1669E" w:rsidRPr="00746A37" w:rsidRDefault="00C1669E" w:rsidP="00C1669E">
            <w:pPr>
              <w:rPr>
                <w:rStyle w:val="Strong"/>
              </w:rPr>
            </w:pPr>
            <w:r w:rsidRPr="00746A37">
              <w:rPr>
                <w:rStyle w:val="Strong"/>
              </w:rPr>
              <w:t xml:space="preserve">Community Nursing Care for Continence Aid </w:t>
            </w:r>
          </w:p>
        </w:tc>
        <w:tc>
          <w:tcPr>
            <w:tcW w:w="1276" w:type="dxa"/>
            <w:tcBorders>
              <w:top w:val="single" w:sz="4" w:space="0" w:color="auto"/>
              <w:left w:val="single" w:sz="4" w:space="0" w:color="auto"/>
              <w:bottom w:val="single" w:sz="4" w:space="0" w:color="auto"/>
              <w:right w:val="single" w:sz="4" w:space="0" w:color="auto"/>
            </w:tcBorders>
          </w:tcPr>
          <w:p w14:paraId="1B28ABDF" w14:textId="77777777" w:rsidR="00C1669E" w:rsidRPr="00320120" w:rsidRDefault="00C1669E" w:rsidP="00C1669E">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02565073" w14:textId="77777777" w:rsidR="00C1669E" w:rsidRPr="00320120" w:rsidRDefault="00C1669E" w:rsidP="00C1669E">
            <w:pPr>
              <w:autoSpaceDE w:val="0"/>
              <w:autoSpaceDN w:val="0"/>
              <w:adjustRightInd w:val="0"/>
              <w:rPr>
                <w:rFonts w:eastAsia="Calibri" w:cs="Arial"/>
                <w:sz w:val="22"/>
                <w:szCs w:val="22"/>
              </w:rPr>
            </w:pPr>
            <w:r w:rsidRPr="00320120">
              <w:rPr>
                <w:rFonts w:eastAsia="Calibri" w:cs="Arial"/>
                <w:color w:val="000000"/>
                <w:sz w:val="22"/>
                <w:szCs w:val="22"/>
              </w:rPr>
              <w:t>Anytime</w:t>
            </w:r>
          </w:p>
        </w:tc>
        <w:tc>
          <w:tcPr>
            <w:tcW w:w="1134" w:type="dxa"/>
            <w:tcBorders>
              <w:top w:val="single" w:sz="4" w:space="0" w:color="auto"/>
              <w:left w:val="single" w:sz="4" w:space="0" w:color="auto"/>
              <w:bottom w:val="single" w:sz="4" w:space="0" w:color="auto"/>
              <w:right w:val="single" w:sz="4" w:space="0" w:color="auto"/>
            </w:tcBorders>
          </w:tcPr>
          <w:p w14:paraId="4458F55D" w14:textId="77777777" w:rsidR="00C1669E" w:rsidRPr="00320120" w:rsidRDefault="00C1669E" w:rsidP="00C1669E">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23C9C35C" w14:textId="369DFD69" w:rsidR="00C1669E" w:rsidRPr="00C1669E" w:rsidRDefault="00C1669E" w:rsidP="00C1669E">
            <w:pPr>
              <w:jc w:val="right"/>
              <w:rPr>
                <w:rFonts w:eastAsia="Calibri" w:cs="Arial"/>
                <w:sz w:val="22"/>
                <w:szCs w:val="22"/>
              </w:rPr>
            </w:pPr>
            <w:r w:rsidRPr="00C1669E">
              <w:rPr>
                <w:sz w:val="22"/>
                <w:szCs w:val="22"/>
              </w:rPr>
              <w:t>$143.90</w:t>
            </w:r>
          </w:p>
        </w:tc>
        <w:tc>
          <w:tcPr>
            <w:tcW w:w="1276" w:type="dxa"/>
            <w:tcBorders>
              <w:top w:val="single" w:sz="4" w:space="0" w:color="auto"/>
              <w:left w:val="single" w:sz="4" w:space="0" w:color="auto"/>
              <w:bottom w:val="single" w:sz="4" w:space="0" w:color="auto"/>
              <w:right w:val="single" w:sz="4" w:space="0" w:color="auto"/>
            </w:tcBorders>
          </w:tcPr>
          <w:p w14:paraId="0E587159" w14:textId="7B50BDAC" w:rsidR="00C1669E" w:rsidRPr="00C1669E" w:rsidRDefault="00C1669E" w:rsidP="00C1669E">
            <w:pPr>
              <w:jc w:val="right"/>
              <w:rPr>
                <w:rFonts w:eastAsia="Calibri" w:cs="Arial"/>
                <w:sz w:val="22"/>
                <w:szCs w:val="22"/>
              </w:rPr>
            </w:pPr>
            <w:r w:rsidRPr="00C1669E">
              <w:rPr>
                <w:sz w:val="22"/>
                <w:szCs w:val="22"/>
              </w:rPr>
              <w:t>$215.85</w:t>
            </w:r>
          </w:p>
        </w:tc>
        <w:tc>
          <w:tcPr>
            <w:tcW w:w="4536" w:type="dxa"/>
            <w:tcBorders>
              <w:top w:val="single" w:sz="4" w:space="0" w:color="auto"/>
              <w:left w:val="single" w:sz="4" w:space="0" w:color="auto"/>
              <w:bottom w:val="single" w:sz="4" w:space="0" w:color="auto"/>
              <w:right w:val="single" w:sz="4" w:space="0" w:color="auto"/>
            </w:tcBorders>
          </w:tcPr>
          <w:p w14:paraId="08F29132" w14:textId="77777777" w:rsidR="00C1669E" w:rsidRPr="00320120" w:rsidRDefault="00C1669E" w:rsidP="00C1669E">
            <w:pPr>
              <w:autoSpaceDE w:val="0"/>
              <w:autoSpaceDN w:val="0"/>
              <w:adjustRightInd w:val="0"/>
              <w:rPr>
                <w:rFonts w:eastAsia="Calibri" w:cs="Arial"/>
                <w:sz w:val="22"/>
                <w:szCs w:val="22"/>
              </w:rPr>
            </w:pPr>
            <w:r w:rsidRPr="00320120">
              <w:rPr>
                <w:rFonts w:eastAsia="Calibri" w:cs="Arial"/>
                <w:sz w:val="22"/>
                <w:szCs w:val="22"/>
              </w:rPr>
              <w:t>Provision to a client of a continence aids assessment, recommendation, and training support. The support must be delivered by a Registered Nurse.</w:t>
            </w:r>
          </w:p>
          <w:p w14:paraId="72011D66" w14:textId="187A5B7B" w:rsidR="00C1669E" w:rsidRPr="00320120" w:rsidRDefault="00C1669E" w:rsidP="00C1669E">
            <w:pPr>
              <w:autoSpaceDE w:val="0"/>
              <w:autoSpaceDN w:val="0"/>
              <w:adjustRightInd w:val="0"/>
              <w:rPr>
                <w:rFonts w:eastAsia="Calibri" w:cs="Arial"/>
                <w:color w:val="000000"/>
                <w:sz w:val="22"/>
                <w:szCs w:val="22"/>
              </w:rPr>
            </w:pPr>
            <w:r w:rsidRPr="00320120">
              <w:rPr>
                <w:rFonts w:eastAsia="Calibri" w:cs="Arial"/>
                <w:sz w:val="22"/>
                <w:szCs w:val="22"/>
              </w:rPr>
              <w:t>This support does not cover nursing care that falls outside of a continence assessment, recommendation or training.</w:t>
            </w:r>
            <w:r w:rsidRPr="00320120">
              <w:rPr>
                <w:rFonts w:eastAsia="Calibri" w:cs="Arial"/>
                <w:color w:val="000000"/>
                <w:sz w:val="22"/>
                <w:szCs w:val="22"/>
              </w:rPr>
              <w:t xml:space="preserve"> </w:t>
            </w:r>
          </w:p>
        </w:tc>
      </w:tr>
      <w:tr w:rsidR="00C1669E" w:rsidRPr="00DC034B" w14:paraId="560766BF"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1E2BAEEF" w14:textId="77777777" w:rsidR="00C1669E" w:rsidRPr="00320120" w:rsidRDefault="00C1669E" w:rsidP="00C1669E">
            <w:pPr>
              <w:rPr>
                <w:rFonts w:eastAsia="Calibri"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CE2B73B" w14:textId="77777777" w:rsidR="00C1669E" w:rsidRPr="00746A37" w:rsidRDefault="00C1669E" w:rsidP="00C1669E">
            <w:pPr>
              <w:rPr>
                <w:rStyle w:val="Strong"/>
              </w:rPr>
            </w:pPr>
            <w:r w:rsidRPr="00746A37">
              <w:rPr>
                <w:rStyle w:val="Strong"/>
              </w:rPr>
              <w:t xml:space="preserve">Audiologist hearing services </w:t>
            </w:r>
          </w:p>
        </w:tc>
        <w:tc>
          <w:tcPr>
            <w:tcW w:w="1276" w:type="dxa"/>
            <w:tcBorders>
              <w:top w:val="single" w:sz="4" w:space="0" w:color="auto"/>
              <w:left w:val="single" w:sz="4" w:space="0" w:color="auto"/>
              <w:bottom w:val="single" w:sz="4" w:space="0" w:color="auto"/>
              <w:right w:val="single" w:sz="4" w:space="0" w:color="auto"/>
            </w:tcBorders>
          </w:tcPr>
          <w:p w14:paraId="709C12F2" w14:textId="77777777" w:rsidR="00C1669E" w:rsidRPr="00320120" w:rsidRDefault="00C1669E" w:rsidP="00C1669E">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2E8FB6D1" w14:textId="77777777" w:rsidR="00C1669E" w:rsidRPr="00320120" w:rsidRDefault="00C1669E" w:rsidP="00C1669E">
            <w:pPr>
              <w:autoSpaceDE w:val="0"/>
              <w:autoSpaceDN w:val="0"/>
              <w:adjustRightInd w:val="0"/>
              <w:rPr>
                <w:rFonts w:eastAsia="Calibri" w:cs="Arial"/>
                <w:sz w:val="22"/>
                <w:szCs w:val="22"/>
              </w:rPr>
            </w:pPr>
            <w:r w:rsidRPr="00320120">
              <w:rPr>
                <w:rFonts w:eastAsia="Calibri" w:cs="Arial"/>
                <w:color w:val="000000"/>
                <w:sz w:val="22"/>
                <w:szCs w:val="22"/>
              </w:rPr>
              <w:t>Anytime</w:t>
            </w:r>
          </w:p>
        </w:tc>
        <w:tc>
          <w:tcPr>
            <w:tcW w:w="1134" w:type="dxa"/>
            <w:tcBorders>
              <w:top w:val="single" w:sz="4" w:space="0" w:color="auto"/>
              <w:left w:val="single" w:sz="4" w:space="0" w:color="auto"/>
              <w:bottom w:val="single" w:sz="4" w:space="0" w:color="auto"/>
              <w:right w:val="single" w:sz="4" w:space="0" w:color="auto"/>
            </w:tcBorders>
          </w:tcPr>
          <w:p w14:paraId="5A652ECA" w14:textId="77777777" w:rsidR="00C1669E" w:rsidRPr="00320120" w:rsidRDefault="00C1669E" w:rsidP="00C1669E">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76C0E46E" w14:textId="320EF876" w:rsidR="00C1669E" w:rsidRPr="00C1669E" w:rsidRDefault="00C1669E" w:rsidP="00C1669E">
            <w:pPr>
              <w:jc w:val="right"/>
              <w:rPr>
                <w:rFonts w:eastAsia="Calibri" w:cs="Arial"/>
                <w:sz w:val="22"/>
                <w:szCs w:val="22"/>
              </w:rPr>
            </w:pPr>
            <w:r w:rsidRPr="00C1669E">
              <w:rPr>
                <w:sz w:val="22"/>
                <w:szCs w:val="22"/>
              </w:rPr>
              <w:t>$193.99</w:t>
            </w:r>
          </w:p>
        </w:tc>
        <w:tc>
          <w:tcPr>
            <w:tcW w:w="1276" w:type="dxa"/>
            <w:tcBorders>
              <w:top w:val="single" w:sz="4" w:space="0" w:color="auto"/>
              <w:left w:val="single" w:sz="4" w:space="0" w:color="auto"/>
              <w:bottom w:val="single" w:sz="4" w:space="0" w:color="auto"/>
              <w:right w:val="single" w:sz="4" w:space="0" w:color="auto"/>
            </w:tcBorders>
          </w:tcPr>
          <w:p w14:paraId="61084320" w14:textId="6161C4C0" w:rsidR="00C1669E" w:rsidRPr="00C1669E" w:rsidRDefault="00C1669E" w:rsidP="00C1669E">
            <w:pPr>
              <w:jc w:val="right"/>
              <w:rPr>
                <w:rFonts w:eastAsia="Calibri" w:cs="Arial"/>
                <w:sz w:val="22"/>
                <w:szCs w:val="22"/>
              </w:rPr>
            </w:pPr>
            <w:r w:rsidRPr="00C1669E">
              <w:rPr>
                <w:sz w:val="22"/>
                <w:szCs w:val="22"/>
              </w:rPr>
              <w:t>$290.99</w:t>
            </w:r>
          </w:p>
        </w:tc>
        <w:tc>
          <w:tcPr>
            <w:tcW w:w="4536" w:type="dxa"/>
            <w:tcBorders>
              <w:top w:val="single" w:sz="4" w:space="0" w:color="auto"/>
              <w:left w:val="single" w:sz="4" w:space="0" w:color="auto"/>
              <w:bottom w:val="single" w:sz="4" w:space="0" w:color="auto"/>
              <w:right w:val="single" w:sz="4" w:space="0" w:color="auto"/>
            </w:tcBorders>
          </w:tcPr>
          <w:p w14:paraId="15040383" w14:textId="12A8B971" w:rsidR="00C1669E" w:rsidRPr="00320120" w:rsidRDefault="00C1669E" w:rsidP="00C1669E">
            <w:pPr>
              <w:autoSpaceDE w:val="0"/>
              <w:autoSpaceDN w:val="0"/>
              <w:adjustRightInd w:val="0"/>
              <w:rPr>
                <w:rFonts w:eastAsia="Calibri" w:cs="Arial"/>
                <w:sz w:val="22"/>
                <w:szCs w:val="22"/>
              </w:rPr>
            </w:pPr>
            <w:r w:rsidRPr="00320120">
              <w:rPr>
                <w:rFonts w:eastAsia="Calibri" w:cs="Arial"/>
                <w:sz w:val="22"/>
                <w:szCs w:val="22"/>
              </w:rPr>
              <w:t xml:space="preserve">These support items provide for hearing services not covered under the Medicare Benefits Scheme (MBS) or the Hearing Services Program, and supports are delivered by a suitably qualified Audiologist or Audiometrist. </w:t>
            </w:r>
          </w:p>
        </w:tc>
      </w:tr>
      <w:tr w:rsidR="00772B64" w:rsidRPr="00DC034B" w14:paraId="1A0973D5"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74FD8307" w14:textId="77777777" w:rsidR="00772B64" w:rsidRPr="00320120" w:rsidRDefault="00772B64" w:rsidP="00772B64">
            <w:pPr>
              <w:rPr>
                <w:rFonts w:eastAsia="Calibri" w:cs="Arial"/>
                <w:sz w:val="22"/>
                <w:szCs w:val="22"/>
              </w:rPr>
            </w:pPr>
          </w:p>
        </w:tc>
        <w:tc>
          <w:tcPr>
            <w:tcW w:w="2268" w:type="dxa"/>
            <w:vMerge w:val="restart"/>
            <w:tcBorders>
              <w:top w:val="single" w:sz="4" w:space="0" w:color="auto"/>
              <w:left w:val="single" w:sz="4" w:space="0" w:color="auto"/>
              <w:bottom w:val="single" w:sz="4" w:space="0" w:color="auto"/>
              <w:right w:val="single" w:sz="4" w:space="0" w:color="auto"/>
            </w:tcBorders>
          </w:tcPr>
          <w:p w14:paraId="3C9894FC" w14:textId="77777777" w:rsidR="00772B64" w:rsidRPr="00746A37" w:rsidRDefault="00772B64" w:rsidP="00772B64">
            <w:pPr>
              <w:rPr>
                <w:rStyle w:val="Strong"/>
              </w:rPr>
            </w:pPr>
            <w:r w:rsidRPr="00746A37">
              <w:rPr>
                <w:rStyle w:val="Strong"/>
              </w:rPr>
              <w:t xml:space="preserve">Delivery of Health Supports by an Enrolled Nurse </w:t>
            </w:r>
          </w:p>
        </w:tc>
        <w:tc>
          <w:tcPr>
            <w:tcW w:w="1276" w:type="dxa"/>
            <w:tcBorders>
              <w:top w:val="single" w:sz="4" w:space="0" w:color="auto"/>
              <w:left w:val="single" w:sz="4" w:space="0" w:color="auto"/>
              <w:bottom w:val="single" w:sz="4" w:space="0" w:color="auto"/>
              <w:right w:val="single" w:sz="4" w:space="0" w:color="auto"/>
            </w:tcBorders>
          </w:tcPr>
          <w:p w14:paraId="449861B0"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24E8641F" w14:textId="77777777" w:rsidR="00772B64" w:rsidRPr="00320120" w:rsidRDefault="00772B64" w:rsidP="00772B64">
            <w:pPr>
              <w:rPr>
                <w:rFonts w:eastAsia="Calibri" w:cs="Arial"/>
                <w:sz w:val="22"/>
                <w:szCs w:val="22"/>
              </w:rPr>
            </w:pPr>
            <w:r w:rsidRPr="00320120">
              <w:rPr>
                <w:rFonts w:eastAsia="Calibri" w:cs="Arial"/>
                <w:sz w:val="22"/>
                <w:szCs w:val="22"/>
              </w:rPr>
              <w:t>Weekday day</w:t>
            </w:r>
          </w:p>
        </w:tc>
        <w:tc>
          <w:tcPr>
            <w:tcW w:w="1134" w:type="dxa"/>
            <w:tcBorders>
              <w:top w:val="single" w:sz="4" w:space="0" w:color="auto"/>
              <w:left w:val="single" w:sz="4" w:space="0" w:color="auto"/>
              <w:bottom w:val="single" w:sz="4" w:space="0" w:color="auto"/>
              <w:right w:val="single" w:sz="4" w:space="0" w:color="auto"/>
            </w:tcBorders>
          </w:tcPr>
          <w:p w14:paraId="0255C22C" w14:textId="77777777" w:rsidR="00772B64" w:rsidRPr="00320120" w:rsidRDefault="00772B64" w:rsidP="00772B64">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2F06BB59" w14:textId="6152611A" w:rsidR="00772B64" w:rsidRPr="00772B64" w:rsidRDefault="00772B64" w:rsidP="00772B64">
            <w:pPr>
              <w:jc w:val="right"/>
              <w:rPr>
                <w:rFonts w:eastAsia="Calibri" w:cs="Arial"/>
                <w:sz w:val="22"/>
                <w:szCs w:val="22"/>
              </w:rPr>
            </w:pPr>
            <w:r w:rsidRPr="00772B64">
              <w:rPr>
                <w:sz w:val="22"/>
                <w:szCs w:val="22"/>
              </w:rPr>
              <w:t>$103.44</w:t>
            </w:r>
          </w:p>
        </w:tc>
        <w:tc>
          <w:tcPr>
            <w:tcW w:w="1276" w:type="dxa"/>
            <w:tcBorders>
              <w:top w:val="single" w:sz="4" w:space="0" w:color="auto"/>
              <w:left w:val="single" w:sz="4" w:space="0" w:color="auto"/>
              <w:bottom w:val="single" w:sz="4" w:space="0" w:color="auto"/>
              <w:right w:val="single" w:sz="4" w:space="0" w:color="auto"/>
            </w:tcBorders>
          </w:tcPr>
          <w:p w14:paraId="304E0300" w14:textId="0905B4D9" w:rsidR="00772B64" w:rsidRPr="00772B64" w:rsidRDefault="00772B64" w:rsidP="00772B64">
            <w:pPr>
              <w:jc w:val="right"/>
              <w:rPr>
                <w:rFonts w:eastAsia="Calibri" w:cs="Arial"/>
                <w:sz w:val="22"/>
                <w:szCs w:val="22"/>
              </w:rPr>
            </w:pPr>
            <w:r w:rsidRPr="00772B64">
              <w:rPr>
                <w:sz w:val="22"/>
                <w:szCs w:val="22"/>
              </w:rPr>
              <w:t>$155.16</w:t>
            </w:r>
          </w:p>
        </w:tc>
        <w:tc>
          <w:tcPr>
            <w:tcW w:w="4536" w:type="dxa"/>
            <w:vMerge w:val="restart"/>
            <w:tcBorders>
              <w:top w:val="single" w:sz="4" w:space="0" w:color="auto"/>
              <w:left w:val="single" w:sz="4" w:space="0" w:color="auto"/>
              <w:bottom w:val="single" w:sz="4" w:space="0" w:color="auto"/>
              <w:right w:val="single" w:sz="4" w:space="0" w:color="auto"/>
            </w:tcBorders>
          </w:tcPr>
          <w:p w14:paraId="3BD5F449" w14:textId="6736643E" w:rsidR="00772B64" w:rsidRPr="00320120" w:rsidRDefault="00772B64" w:rsidP="00772B64">
            <w:pPr>
              <w:autoSpaceDE w:val="0"/>
              <w:autoSpaceDN w:val="0"/>
              <w:adjustRightInd w:val="0"/>
              <w:rPr>
                <w:rFonts w:eastAsia="Calibri" w:cs="Arial"/>
                <w:sz w:val="22"/>
                <w:szCs w:val="22"/>
              </w:rPr>
            </w:pPr>
            <w:r w:rsidRPr="00320120">
              <w:rPr>
                <w:rFonts w:eastAsia="Calibri" w:cs="Arial"/>
                <w:sz w:val="22"/>
                <w:szCs w:val="22"/>
              </w:rPr>
              <w:t xml:space="preserve">These </w:t>
            </w:r>
            <w:r w:rsidRPr="00320120">
              <w:rPr>
                <w:rStyle w:val="Strong"/>
                <w:rFonts w:cs="Arial"/>
                <w:szCs w:val="22"/>
              </w:rPr>
              <w:t>Disability-Related Health Supports</w:t>
            </w:r>
            <w:r w:rsidRPr="00320120">
              <w:rPr>
                <w:rFonts w:eastAsia="Calibri" w:cs="Arial"/>
                <w:sz w:val="22"/>
                <w:szCs w:val="22"/>
              </w:rPr>
              <w:t xml:space="preserve"> provide nursing care to respond to the disability-related health needs of a client where that care is not the usual responsibility of the health system. The support must be delivered by an Enrolled Nurse. </w:t>
            </w:r>
          </w:p>
        </w:tc>
      </w:tr>
      <w:tr w:rsidR="00772B64" w:rsidRPr="00DC034B" w14:paraId="3A4C555A"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77AD67A6" w14:textId="77777777" w:rsidR="00772B64" w:rsidRPr="00320120" w:rsidRDefault="00772B64" w:rsidP="00772B64">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526E5120" w14:textId="77777777" w:rsidR="00772B64" w:rsidRPr="00746A37" w:rsidRDefault="00772B64" w:rsidP="00772B64">
            <w:pPr>
              <w:rPr>
                <w:rStyle w:val="Strong"/>
              </w:rPr>
            </w:pPr>
          </w:p>
        </w:tc>
        <w:tc>
          <w:tcPr>
            <w:tcW w:w="1276" w:type="dxa"/>
            <w:tcBorders>
              <w:top w:val="single" w:sz="4" w:space="0" w:color="auto"/>
              <w:left w:val="single" w:sz="4" w:space="0" w:color="auto"/>
              <w:bottom w:val="single" w:sz="4" w:space="0" w:color="auto"/>
              <w:right w:val="single" w:sz="4" w:space="0" w:color="auto"/>
            </w:tcBorders>
          </w:tcPr>
          <w:p w14:paraId="6D2B2259"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2AD1957D" w14:textId="77777777" w:rsidR="00772B64" w:rsidRPr="00320120" w:rsidRDefault="00772B64" w:rsidP="00772B64">
            <w:pPr>
              <w:rPr>
                <w:rFonts w:eastAsia="Calibri" w:cs="Arial"/>
                <w:sz w:val="22"/>
                <w:szCs w:val="22"/>
              </w:rPr>
            </w:pPr>
            <w:r w:rsidRPr="00320120">
              <w:rPr>
                <w:rFonts w:eastAsia="Calibri" w:cs="Arial"/>
                <w:sz w:val="22"/>
                <w:szCs w:val="22"/>
              </w:rPr>
              <w:t>Weekday night</w:t>
            </w:r>
          </w:p>
        </w:tc>
        <w:tc>
          <w:tcPr>
            <w:tcW w:w="1134" w:type="dxa"/>
            <w:tcBorders>
              <w:top w:val="single" w:sz="4" w:space="0" w:color="auto"/>
              <w:left w:val="single" w:sz="4" w:space="0" w:color="auto"/>
              <w:bottom w:val="single" w:sz="4" w:space="0" w:color="auto"/>
              <w:right w:val="single" w:sz="4" w:space="0" w:color="auto"/>
            </w:tcBorders>
          </w:tcPr>
          <w:p w14:paraId="45609847" w14:textId="77777777" w:rsidR="00772B64" w:rsidRPr="00320120" w:rsidRDefault="00772B64" w:rsidP="00772B64">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25BEBAA7" w14:textId="47D298C5" w:rsidR="00772B64" w:rsidRPr="00772B64" w:rsidRDefault="00772B64" w:rsidP="00772B64">
            <w:pPr>
              <w:jc w:val="right"/>
              <w:rPr>
                <w:rFonts w:eastAsia="Calibri" w:cs="Arial"/>
                <w:sz w:val="22"/>
                <w:szCs w:val="22"/>
              </w:rPr>
            </w:pPr>
            <w:r w:rsidRPr="00772B64">
              <w:rPr>
                <w:sz w:val="22"/>
                <w:szCs w:val="22"/>
              </w:rPr>
              <w:t>$116.22</w:t>
            </w:r>
          </w:p>
        </w:tc>
        <w:tc>
          <w:tcPr>
            <w:tcW w:w="1276" w:type="dxa"/>
            <w:tcBorders>
              <w:top w:val="single" w:sz="4" w:space="0" w:color="auto"/>
              <w:left w:val="single" w:sz="4" w:space="0" w:color="auto"/>
              <w:bottom w:val="single" w:sz="4" w:space="0" w:color="auto"/>
              <w:right w:val="single" w:sz="4" w:space="0" w:color="auto"/>
            </w:tcBorders>
          </w:tcPr>
          <w:p w14:paraId="210B70DC" w14:textId="081B5A41" w:rsidR="00772B64" w:rsidRPr="00772B64" w:rsidRDefault="00772B64" w:rsidP="00772B64">
            <w:pPr>
              <w:jc w:val="right"/>
              <w:rPr>
                <w:rFonts w:eastAsia="Calibri" w:cs="Arial"/>
                <w:sz w:val="22"/>
                <w:szCs w:val="22"/>
              </w:rPr>
            </w:pPr>
            <w:r w:rsidRPr="00772B64">
              <w:rPr>
                <w:sz w:val="22"/>
                <w:szCs w:val="22"/>
              </w:rPr>
              <w:t>$174.33</w:t>
            </w:r>
          </w:p>
        </w:tc>
        <w:tc>
          <w:tcPr>
            <w:tcW w:w="4536" w:type="dxa"/>
            <w:vMerge/>
            <w:tcBorders>
              <w:top w:val="single" w:sz="4" w:space="0" w:color="auto"/>
              <w:left w:val="single" w:sz="4" w:space="0" w:color="auto"/>
              <w:bottom w:val="single" w:sz="4" w:space="0" w:color="auto"/>
              <w:right w:val="single" w:sz="4" w:space="0" w:color="auto"/>
            </w:tcBorders>
          </w:tcPr>
          <w:p w14:paraId="4EF579BE" w14:textId="77777777" w:rsidR="00772B64" w:rsidRPr="00320120" w:rsidRDefault="00772B64" w:rsidP="00772B64">
            <w:pPr>
              <w:rPr>
                <w:rFonts w:eastAsia="Calibri" w:cs="Arial"/>
                <w:sz w:val="22"/>
                <w:szCs w:val="22"/>
              </w:rPr>
            </w:pPr>
          </w:p>
        </w:tc>
      </w:tr>
      <w:tr w:rsidR="00772B64" w:rsidRPr="00DC034B" w14:paraId="5E744087"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1D7323AE" w14:textId="77777777" w:rsidR="00772B64" w:rsidRPr="00320120" w:rsidRDefault="00772B64" w:rsidP="00772B64">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652C96B6" w14:textId="77777777" w:rsidR="00772B64" w:rsidRPr="00746A37" w:rsidRDefault="00772B64" w:rsidP="00772B64">
            <w:pPr>
              <w:rPr>
                <w:rStyle w:val="Strong"/>
              </w:rPr>
            </w:pPr>
          </w:p>
        </w:tc>
        <w:tc>
          <w:tcPr>
            <w:tcW w:w="1276" w:type="dxa"/>
            <w:tcBorders>
              <w:top w:val="single" w:sz="4" w:space="0" w:color="auto"/>
              <w:left w:val="single" w:sz="4" w:space="0" w:color="auto"/>
              <w:bottom w:val="single" w:sz="4" w:space="0" w:color="auto"/>
              <w:right w:val="single" w:sz="4" w:space="0" w:color="auto"/>
            </w:tcBorders>
          </w:tcPr>
          <w:p w14:paraId="7A9EAF69"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34BC538B" w14:textId="77777777" w:rsidR="00772B64" w:rsidRPr="00320120" w:rsidRDefault="00772B64" w:rsidP="00772B64">
            <w:pPr>
              <w:rPr>
                <w:rFonts w:eastAsia="Calibri" w:cs="Arial"/>
                <w:sz w:val="22"/>
                <w:szCs w:val="22"/>
              </w:rPr>
            </w:pPr>
            <w:r w:rsidRPr="00320120">
              <w:rPr>
                <w:rFonts w:eastAsia="Calibri" w:cs="Arial"/>
                <w:sz w:val="22"/>
                <w:szCs w:val="22"/>
              </w:rPr>
              <w:t>Saturday</w:t>
            </w:r>
          </w:p>
        </w:tc>
        <w:tc>
          <w:tcPr>
            <w:tcW w:w="1134" w:type="dxa"/>
            <w:tcBorders>
              <w:top w:val="single" w:sz="4" w:space="0" w:color="auto"/>
              <w:left w:val="single" w:sz="4" w:space="0" w:color="auto"/>
              <w:bottom w:val="single" w:sz="4" w:space="0" w:color="auto"/>
              <w:right w:val="single" w:sz="4" w:space="0" w:color="auto"/>
            </w:tcBorders>
          </w:tcPr>
          <w:p w14:paraId="37DDD3D6" w14:textId="77777777" w:rsidR="00772B64" w:rsidRPr="00320120" w:rsidRDefault="00772B64" w:rsidP="00772B64">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54149880" w14:textId="7A848B0F" w:rsidR="00772B64" w:rsidRPr="00772B64" w:rsidRDefault="00772B64" w:rsidP="00772B64">
            <w:pPr>
              <w:jc w:val="right"/>
              <w:rPr>
                <w:rFonts w:eastAsia="Calibri" w:cs="Arial"/>
                <w:sz w:val="22"/>
                <w:szCs w:val="22"/>
              </w:rPr>
            </w:pPr>
            <w:r w:rsidRPr="00772B64">
              <w:rPr>
                <w:sz w:val="22"/>
                <w:szCs w:val="22"/>
              </w:rPr>
              <w:t>$147.55</w:t>
            </w:r>
          </w:p>
        </w:tc>
        <w:tc>
          <w:tcPr>
            <w:tcW w:w="1276" w:type="dxa"/>
            <w:tcBorders>
              <w:top w:val="single" w:sz="4" w:space="0" w:color="auto"/>
              <w:left w:val="single" w:sz="4" w:space="0" w:color="auto"/>
              <w:bottom w:val="single" w:sz="4" w:space="0" w:color="auto"/>
              <w:right w:val="single" w:sz="4" w:space="0" w:color="auto"/>
            </w:tcBorders>
          </w:tcPr>
          <w:p w14:paraId="352B4596" w14:textId="768009FA" w:rsidR="00772B64" w:rsidRPr="00772B64" w:rsidRDefault="00772B64" w:rsidP="00772B64">
            <w:pPr>
              <w:jc w:val="right"/>
              <w:rPr>
                <w:rFonts w:eastAsia="Calibri" w:cs="Arial"/>
                <w:sz w:val="22"/>
                <w:szCs w:val="22"/>
              </w:rPr>
            </w:pPr>
            <w:r w:rsidRPr="00772B64">
              <w:rPr>
                <w:sz w:val="22"/>
                <w:szCs w:val="22"/>
              </w:rPr>
              <w:t>$221.33</w:t>
            </w:r>
          </w:p>
        </w:tc>
        <w:tc>
          <w:tcPr>
            <w:tcW w:w="4536" w:type="dxa"/>
            <w:vMerge/>
            <w:tcBorders>
              <w:top w:val="single" w:sz="4" w:space="0" w:color="auto"/>
              <w:left w:val="single" w:sz="4" w:space="0" w:color="auto"/>
              <w:bottom w:val="single" w:sz="4" w:space="0" w:color="auto"/>
              <w:right w:val="single" w:sz="4" w:space="0" w:color="auto"/>
            </w:tcBorders>
          </w:tcPr>
          <w:p w14:paraId="58195239" w14:textId="77777777" w:rsidR="00772B64" w:rsidRPr="00320120" w:rsidRDefault="00772B64" w:rsidP="00772B64">
            <w:pPr>
              <w:rPr>
                <w:rFonts w:eastAsia="Calibri" w:cs="Arial"/>
                <w:sz w:val="22"/>
                <w:szCs w:val="22"/>
              </w:rPr>
            </w:pPr>
          </w:p>
        </w:tc>
      </w:tr>
      <w:tr w:rsidR="00772B64" w:rsidRPr="00DC034B" w14:paraId="02339874"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2CDC637F" w14:textId="77777777" w:rsidR="00772B64" w:rsidRPr="00320120" w:rsidRDefault="00772B64" w:rsidP="00772B64">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1DE1BA8F" w14:textId="77777777" w:rsidR="00772B64" w:rsidRPr="00746A37" w:rsidRDefault="00772B64" w:rsidP="00772B64">
            <w:pPr>
              <w:rPr>
                <w:rStyle w:val="Strong"/>
              </w:rPr>
            </w:pPr>
          </w:p>
        </w:tc>
        <w:tc>
          <w:tcPr>
            <w:tcW w:w="1276" w:type="dxa"/>
            <w:tcBorders>
              <w:top w:val="single" w:sz="4" w:space="0" w:color="auto"/>
              <w:left w:val="single" w:sz="4" w:space="0" w:color="auto"/>
              <w:bottom w:val="single" w:sz="4" w:space="0" w:color="auto"/>
              <w:right w:val="single" w:sz="4" w:space="0" w:color="auto"/>
            </w:tcBorders>
          </w:tcPr>
          <w:p w14:paraId="77BEB4FF"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6A328B8D" w14:textId="77777777" w:rsidR="00772B64" w:rsidRPr="00320120" w:rsidRDefault="00772B64" w:rsidP="00772B64">
            <w:pPr>
              <w:rPr>
                <w:rFonts w:eastAsia="Calibri" w:cs="Arial"/>
                <w:sz w:val="22"/>
                <w:szCs w:val="22"/>
              </w:rPr>
            </w:pPr>
            <w:r w:rsidRPr="00320120">
              <w:rPr>
                <w:rFonts w:eastAsia="Calibri" w:cs="Arial"/>
                <w:sz w:val="22"/>
                <w:szCs w:val="22"/>
              </w:rPr>
              <w:t>Sunday</w:t>
            </w:r>
          </w:p>
        </w:tc>
        <w:tc>
          <w:tcPr>
            <w:tcW w:w="1134" w:type="dxa"/>
            <w:tcBorders>
              <w:top w:val="single" w:sz="4" w:space="0" w:color="auto"/>
              <w:left w:val="single" w:sz="4" w:space="0" w:color="auto"/>
              <w:bottom w:val="single" w:sz="4" w:space="0" w:color="auto"/>
              <w:right w:val="single" w:sz="4" w:space="0" w:color="auto"/>
            </w:tcBorders>
          </w:tcPr>
          <w:p w14:paraId="3020963C" w14:textId="77777777" w:rsidR="00772B64" w:rsidRPr="00320120" w:rsidRDefault="00772B64" w:rsidP="00772B64">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6D3058DB" w14:textId="435B56CA" w:rsidR="00772B64" w:rsidRPr="00772B64" w:rsidRDefault="00772B64" w:rsidP="00772B64">
            <w:pPr>
              <w:jc w:val="right"/>
              <w:rPr>
                <w:rFonts w:eastAsia="Calibri" w:cs="Arial"/>
                <w:sz w:val="22"/>
                <w:szCs w:val="22"/>
              </w:rPr>
            </w:pPr>
            <w:r w:rsidRPr="00772B64">
              <w:rPr>
                <w:sz w:val="22"/>
                <w:szCs w:val="22"/>
              </w:rPr>
              <w:t>$169.62</w:t>
            </w:r>
          </w:p>
        </w:tc>
        <w:tc>
          <w:tcPr>
            <w:tcW w:w="1276" w:type="dxa"/>
            <w:tcBorders>
              <w:top w:val="single" w:sz="4" w:space="0" w:color="auto"/>
              <w:left w:val="single" w:sz="4" w:space="0" w:color="auto"/>
              <w:bottom w:val="single" w:sz="4" w:space="0" w:color="auto"/>
              <w:right w:val="single" w:sz="4" w:space="0" w:color="auto"/>
            </w:tcBorders>
          </w:tcPr>
          <w:p w14:paraId="72CDBA53" w14:textId="5C5A3C32" w:rsidR="00772B64" w:rsidRPr="00772B64" w:rsidRDefault="00772B64" w:rsidP="00772B64">
            <w:pPr>
              <w:jc w:val="right"/>
              <w:rPr>
                <w:rFonts w:eastAsia="Calibri" w:cs="Arial"/>
                <w:sz w:val="22"/>
                <w:szCs w:val="22"/>
              </w:rPr>
            </w:pPr>
            <w:r w:rsidRPr="00772B64">
              <w:rPr>
                <w:sz w:val="22"/>
                <w:szCs w:val="22"/>
              </w:rPr>
              <w:t>$254.43</w:t>
            </w:r>
          </w:p>
        </w:tc>
        <w:tc>
          <w:tcPr>
            <w:tcW w:w="4536" w:type="dxa"/>
            <w:vMerge/>
            <w:tcBorders>
              <w:top w:val="single" w:sz="4" w:space="0" w:color="auto"/>
              <w:left w:val="single" w:sz="4" w:space="0" w:color="auto"/>
              <w:bottom w:val="single" w:sz="4" w:space="0" w:color="auto"/>
              <w:right w:val="single" w:sz="4" w:space="0" w:color="auto"/>
            </w:tcBorders>
          </w:tcPr>
          <w:p w14:paraId="5971EA3A" w14:textId="77777777" w:rsidR="00772B64" w:rsidRPr="00320120" w:rsidRDefault="00772B64" w:rsidP="00772B64">
            <w:pPr>
              <w:rPr>
                <w:rFonts w:eastAsia="Calibri" w:cs="Arial"/>
                <w:sz w:val="22"/>
                <w:szCs w:val="22"/>
              </w:rPr>
            </w:pPr>
          </w:p>
        </w:tc>
      </w:tr>
      <w:tr w:rsidR="00772B64" w:rsidRPr="00DC034B" w14:paraId="035FBEDD"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106C4467" w14:textId="77777777" w:rsidR="00772B64" w:rsidRPr="00320120" w:rsidRDefault="00772B64" w:rsidP="00772B64">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2488E7FB" w14:textId="77777777" w:rsidR="00772B64" w:rsidRPr="00746A37" w:rsidRDefault="00772B64" w:rsidP="00772B64">
            <w:pPr>
              <w:rPr>
                <w:rStyle w:val="Strong"/>
              </w:rPr>
            </w:pPr>
          </w:p>
        </w:tc>
        <w:tc>
          <w:tcPr>
            <w:tcW w:w="1276" w:type="dxa"/>
            <w:tcBorders>
              <w:top w:val="single" w:sz="4" w:space="0" w:color="auto"/>
              <w:left w:val="single" w:sz="4" w:space="0" w:color="auto"/>
              <w:bottom w:val="single" w:sz="4" w:space="0" w:color="auto"/>
              <w:right w:val="single" w:sz="4" w:space="0" w:color="auto"/>
            </w:tcBorders>
          </w:tcPr>
          <w:p w14:paraId="33385A62"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13F01F0C" w14:textId="77777777" w:rsidR="00772B64" w:rsidRPr="00320120" w:rsidRDefault="00772B64" w:rsidP="00772B64">
            <w:pPr>
              <w:rPr>
                <w:rFonts w:eastAsia="Calibri" w:cs="Arial"/>
                <w:sz w:val="22"/>
                <w:szCs w:val="22"/>
              </w:rPr>
            </w:pPr>
            <w:r w:rsidRPr="00320120">
              <w:rPr>
                <w:rFonts w:eastAsia="Calibri" w:cs="Arial"/>
                <w:sz w:val="22"/>
                <w:szCs w:val="22"/>
              </w:rPr>
              <w:t>Public Holiday</w:t>
            </w:r>
          </w:p>
        </w:tc>
        <w:tc>
          <w:tcPr>
            <w:tcW w:w="1134" w:type="dxa"/>
            <w:tcBorders>
              <w:top w:val="single" w:sz="4" w:space="0" w:color="auto"/>
              <w:left w:val="single" w:sz="4" w:space="0" w:color="auto"/>
              <w:bottom w:val="single" w:sz="4" w:space="0" w:color="auto"/>
              <w:right w:val="single" w:sz="4" w:space="0" w:color="auto"/>
            </w:tcBorders>
          </w:tcPr>
          <w:p w14:paraId="7DE3C0BC" w14:textId="77777777" w:rsidR="00772B64" w:rsidRPr="00320120" w:rsidRDefault="00772B64" w:rsidP="00772B64">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2565E10A" w14:textId="5DB9D41C" w:rsidR="00772B64" w:rsidRPr="00772B64" w:rsidRDefault="00772B64" w:rsidP="00772B64">
            <w:pPr>
              <w:jc w:val="right"/>
              <w:rPr>
                <w:rFonts w:eastAsia="Calibri" w:cs="Arial"/>
                <w:sz w:val="22"/>
                <w:szCs w:val="22"/>
              </w:rPr>
            </w:pPr>
            <w:r w:rsidRPr="00772B64">
              <w:rPr>
                <w:sz w:val="22"/>
                <w:szCs w:val="22"/>
              </w:rPr>
              <w:t>$191.67</w:t>
            </w:r>
          </w:p>
        </w:tc>
        <w:tc>
          <w:tcPr>
            <w:tcW w:w="1276" w:type="dxa"/>
            <w:tcBorders>
              <w:top w:val="single" w:sz="4" w:space="0" w:color="auto"/>
              <w:left w:val="single" w:sz="4" w:space="0" w:color="auto"/>
              <w:bottom w:val="single" w:sz="4" w:space="0" w:color="auto"/>
              <w:right w:val="single" w:sz="4" w:space="0" w:color="auto"/>
            </w:tcBorders>
          </w:tcPr>
          <w:p w14:paraId="5076F01C" w14:textId="6D1BAD21" w:rsidR="00772B64" w:rsidRPr="00772B64" w:rsidRDefault="00772B64" w:rsidP="00772B64">
            <w:pPr>
              <w:jc w:val="right"/>
              <w:rPr>
                <w:rFonts w:eastAsia="Calibri" w:cs="Arial"/>
                <w:sz w:val="22"/>
                <w:szCs w:val="22"/>
              </w:rPr>
            </w:pPr>
            <w:r w:rsidRPr="00772B64">
              <w:rPr>
                <w:sz w:val="22"/>
                <w:szCs w:val="22"/>
              </w:rPr>
              <w:t>$287.51</w:t>
            </w:r>
          </w:p>
        </w:tc>
        <w:tc>
          <w:tcPr>
            <w:tcW w:w="4536" w:type="dxa"/>
            <w:vMerge/>
            <w:tcBorders>
              <w:top w:val="single" w:sz="4" w:space="0" w:color="auto"/>
              <w:left w:val="single" w:sz="4" w:space="0" w:color="auto"/>
              <w:bottom w:val="single" w:sz="4" w:space="0" w:color="auto"/>
              <w:right w:val="single" w:sz="4" w:space="0" w:color="auto"/>
            </w:tcBorders>
          </w:tcPr>
          <w:p w14:paraId="7DE633D7" w14:textId="77777777" w:rsidR="00772B64" w:rsidRPr="00320120" w:rsidRDefault="00772B64" w:rsidP="00772B64">
            <w:pPr>
              <w:rPr>
                <w:rFonts w:eastAsia="Calibri" w:cs="Arial"/>
                <w:sz w:val="22"/>
                <w:szCs w:val="22"/>
              </w:rPr>
            </w:pPr>
          </w:p>
        </w:tc>
      </w:tr>
      <w:tr w:rsidR="00772B64" w:rsidRPr="00DC034B" w14:paraId="46926FEF"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0B29CC3A" w14:textId="77777777" w:rsidR="00772B64" w:rsidRPr="00320120" w:rsidRDefault="00772B64" w:rsidP="00772B64">
            <w:pPr>
              <w:rPr>
                <w:rFonts w:eastAsia="Calibri" w:cs="Arial"/>
                <w:sz w:val="22"/>
                <w:szCs w:val="22"/>
              </w:rPr>
            </w:pPr>
          </w:p>
        </w:tc>
        <w:tc>
          <w:tcPr>
            <w:tcW w:w="2268" w:type="dxa"/>
            <w:vMerge w:val="restart"/>
            <w:tcBorders>
              <w:top w:val="single" w:sz="4" w:space="0" w:color="auto"/>
              <w:left w:val="single" w:sz="4" w:space="0" w:color="auto"/>
              <w:bottom w:val="single" w:sz="4" w:space="0" w:color="auto"/>
              <w:right w:val="single" w:sz="4" w:space="0" w:color="auto"/>
            </w:tcBorders>
          </w:tcPr>
          <w:p w14:paraId="5D8C796D" w14:textId="77777777" w:rsidR="00772B64" w:rsidRPr="00746A37" w:rsidRDefault="00772B64" w:rsidP="00772B64">
            <w:pPr>
              <w:rPr>
                <w:rStyle w:val="Strong"/>
              </w:rPr>
            </w:pPr>
            <w:r w:rsidRPr="00746A37">
              <w:rPr>
                <w:rStyle w:val="Strong"/>
              </w:rPr>
              <w:t xml:space="preserve">Delivery of Health Supports by a Registered Nurse </w:t>
            </w:r>
          </w:p>
        </w:tc>
        <w:tc>
          <w:tcPr>
            <w:tcW w:w="1276" w:type="dxa"/>
            <w:tcBorders>
              <w:top w:val="single" w:sz="4" w:space="0" w:color="auto"/>
              <w:left w:val="single" w:sz="4" w:space="0" w:color="auto"/>
              <w:bottom w:val="single" w:sz="4" w:space="0" w:color="auto"/>
              <w:right w:val="single" w:sz="4" w:space="0" w:color="auto"/>
            </w:tcBorders>
          </w:tcPr>
          <w:p w14:paraId="711B38D1"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3C5F8B2F" w14:textId="77777777" w:rsidR="00772B64" w:rsidRPr="00320120" w:rsidRDefault="00772B64" w:rsidP="00772B64">
            <w:pPr>
              <w:rPr>
                <w:rFonts w:eastAsia="Calibri" w:cs="Arial"/>
                <w:sz w:val="22"/>
                <w:szCs w:val="22"/>
              </w:rPr>
            </w:pPr>
            <w:r w:rsidRPr="00320120">
              <w:rPr>
                <w:rFonts w:eastAsia="Calibri" w:cs="Arial"/>
                <w:sz w:val="22"/>
                <w:szCs w:val="22"/>
              </w:rPr>
              <w:t>Weekday day</w:t>
            </w:r>
          </w:p>
        </w:tc>
        <w:tc>
          <w:tcPr>
            <w:tcW w:w="1134" w:type="dxa"/>
            <w:tcBorders>
              <w:top w:val="single" w:sz="4" w:space="0" w:color="auto"/>
              <w:left w:val="single" w:sz="4" w:space="0" w:color="auto"/>
              <w:bottom w:val="single" w:sz="4" w:space="0" w:color="auto"/>
              <w:right w:val="single" w:sz="4" w:space="0" w:color="auto"/>
            </w:tcBorders>
          </w:tcPr>
          <w:p w14:paraId="386B5B39" w14:textId="77777777" w:rsidR="00772B64" w:rsidRPr="00320120" w:rsidRDefault="00772B64" w:rsidP="00772B64">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099768AF" w14:textId="44F65F9F" w:rsidR="00772B64" w:rsidRPr="00772B64" w:rsidRDefault="00772B64" w:rsidP="00772B64">
            <w:pPr>
              <w:jc w:val="right"/>
              <w:rPr>
                <w:rFonts w:eastAsia="Calibri" w:cs="Arial"/>
                <w:sz w:val="22"/>
                <w:szCs w:val="22"/>
              </w:rPr>
            </w:pPr>
            <w:r w:rsidRPr="00772B64">
              <w:rPr>
                <w:sz w:val="22"/>
                <w:szCs w:val="22"/>
              </w:rPr>
              <w:t>$128.05</w:t>
            </w:r>
          </w:p>
        </w:tc>
        <w:tc>
          <w:tcPr>
            <w:tcW w:w="1276" w:type="dxa"/>
            <w:tcBorders>
              <w:top w:val="single" w:sz="4" w:space="0" w:color="auto"/>
              <w:left w:val="single" w:sz="4" w:space="0" w:color="auto"/>
              <w:bottom w:val="single" w:sz="4" w:space="0" w:color="auto"/>
              <w:right w:val="single" w:sz="4" w:space="0" w:color="auto"/>
            </w:tcBorders>
          </w:tcPr>
          <w:p w14:paraId="1097C649" w14:textId="54F76743" w:rsidR="00772B64" w:rsidRPr="00772B64" w:rsidRDefault="00772B64" w:rsidP="00772B64">
            <w:pPr>
              <w:jc w:val="right"/>
              <w:rPr>
                <w:rFonts w:eastAsia="Calibri" w:cs="Arial"/>
                <w:sz w:val="22"/>
                <w:szCs w:val="22"/>
              </w:rPr>
            </w:pPr>
            <w:r w:rsidRPr="00772B64">
              <w:rPr>
                <w:sz w:val="22"/>
                <w:szCs w:val="22"/>
              </w:rPr>
              <w:t>$192.08</w:t>
            </w:r>
          </w:p>
        </w:tc>
        <w:tc>
          <w:tcPr>
            <w:tcW w:w="4536" w:type="dxa"/>
            <w:vMerge w:val="restart"/>
            <w:tcBorders>
              <w:top w:val="single" w:sz="4" w:space="0" w:color="auto"/>
              <w:left w:val="single" w:sz="4" w:space="0" w:color="auto"/>
              <w:bottom w:val="single" w:sz="4" w:space="0" w:color="auto"/>
              <w:right w:val="single" w:sz="4" w:space="0" w:color="auto"/>
            </w:tcBorders>
          </w:tcPr>
          <w:p w14:paraId="299EA7A7" w14:textId="0D563343" w:rsidR="00772B64" w:rsidRPr="00320120" w:rsidRDefault="00772B64" w:rsidP="00772B64">
            <w:pPr>
              <w:autoSpaceDE w:val="0"/>
              <w:autoSpaceDN w:val="0"/>
              <w:adjustRightInd w:val="0"/>
              <w:rPr>
                <w:rFonts w:eastAsia="Calibri" w:cs="Arial"/>
                <w:sz w:val="22"/>
                <w:szCs w:val="22"/>
              </w:rPr>
            </w:pPr>
            <w:r w:rsidRPr="00320120">
              <w:rPr>
                <w:rFonts w:eastAsia="Calibri" w:cs="Arial"/>
                <w:sz w:val="22"/>
                <w:szCs w:val="22"/>
              </w:rPr>
              <w:t>These</w:t>
            </w:r>
            <w:r w:rsidRPr="00320120">
              <w:rPr>
                <w:rFonts w:eastAsia="Calibri" w:cs="Arial"/>
                <w:b/>
                <w:sz w:val="22"/>
                <w:szCs w:val="22"/>
              </w:rPr>
              <w:t xml:space="preserve"> </w:t>
            </w:r>
            <w:r w:rsidRPr="00320120">
              <w:rPr>
                <w:rStyle w:val="Strong"/>
                <w:rFonts w:cs="Arial"/>
                <w:szCs w:val="22"/>
              </w:rPr>
              <w:t>Disability-Related Health Supports</w:t>
            </w:r>
            <w:r w:rsidRPr="00320120">
              <w:rPr>
                <w:rFonts w:eastAsia="Calibri" w:cs="Arial"/>
                <w:sz w:val="22"/>
                <w:szCs w:val="22"/>
              </w:rPr>
              <w:t xml:space="preserve"> provide nursing care to respond to the disability-related health needs of a client where that care is not the usual responsibility of the health system. The support must be delivered by a Registered Nurse.</w:t>
            </w:r>
          </w:p>
        </w:tc>
      </w:tr>
      <w:tr w:rsidR="00772B64" w:rsidRPr="00DC034B" w14:paraId="296E4092"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7ADCFB7D" w14:textId="77777777" w:rsidR="00772B64" w:rsidRPr="00320120" w:rsidRDefault="00772B64" w:rsidP="00772B64">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0AA8D82F" w14:textId="77777777" w:rsidR="00772B64" w:rsidRPr="00746A37" w:rsidRDefault="00772B64" w:rsidP="00772B64">
            <w:pPr>
              <w:rPr>
                <w:rStyle w:val="Strong"/>
              </w:rPr>
            </w:pPr>
          </w:p>
        </w:tc>
        <w:tc>
          <w:tcPr>
            <w:tcW w:w="1276" w:type="dxa"/>
            <w:tcBorders>
              <w:top w:val="single" w:sz="4" w:space="0" w:color="auto"/>
              <w:left w:val="single" w:sz="4" w:space="0" w:color="auto"/>
              <w:bottom w:val="single" w:sz="4" w:space="0" w:color="auto"/>
              <w:right w:val="single" w:sz="4" w:space="0" w:color="auto"/>
            </w:tcBorders>
          </w:tcPr>
          <w:p w14:paraId="0A7A3A9A"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0E26C9EA" w14:textId="77777777" w:rsidR="00772B64" w:rsidRPr="00320120" w:rsidRDefault="00772B64" w:rsidP="00772B64">
            <w:pPr>
              <w:rPr>
                <w:rFonts w:eastAsia="Calibri" w:cs="Arial"/>
                <w:sz w:val="22"/>
                <w:szCs w:val="22"/>
              </w:rPr>
            </w:pPr>
            <w:r w:rsidRPr="00320120">
              <w:rPr>
                <w:rFonts w:eastAsia="Calibri" w:cs="Arial"/>
                <w:sz w:val="22"/>
                <w:szCs w:val="22"/>
              </w:rPr>
              <w:t>Weekday night</w:t>
            </w:r>
          </w:p>
        </w:tc>
        <w:tc>
          <w:tcPr>
            <w:tcW w:w="1134" w:type="dxa"/>
            <w:tcBorders>
              <w:top w:val="single" w:sz="4" w:space="0" w:color="auto"/>
              <w:left w:val="single" w:sz="4" w:space="0" w:color="auto"/>
              <w:bottom w:val="single" w:sz="4" w:space="0" w:color="auto"/>
              <w:right w:val="single" w:sz="4" w:space="0" w:color="auto"/>
            </w:tcBorders>
          </w:tcPr>
          <w:p w14:paraId="011CD0AE" w14:textId="77777777" w:rsidR="00772B64" w:rsidRPr="00320120" w:rsidRDefault="00772B64" w:rsidP="00772B64">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497E5F4E" w14:textId="0EE6451E" w:rsidR="00772B64" w:rsidRPr="00772B64" w:rsidRDefault="00772B64" w:rsidP="00772B64">
            <w:pPr>
              <w:jc w:val="right"/>
              <w:rPr>
                <w:rFonts w:eastAsia="Calibri" w:cs="Arial"/>
                <w:sz w:val="22"/>
                <w:szCs w:val="22"/>
              </w:rPr>
            </w:pPr>
            <w:r w:rsidRPr="00772B64">
              <w:rPr>
                <w:sz w:val="22"/>
                <w:szCs w:val="22"/>
              </w:rPr>
              <w:t>$143.90</w:t>
            </w:r>
          </w:p>
        </w:tc>
        <w:tc>
          <w:tcPr>
            <w:tcW w:w="1276" w:type="dxa"/>
            <w:tcBorders>
              <w:top w:val="single" w:sz="4" w:space="0" w:color="auto"/>
              <w:left w:val="single" w:sz="4" w:space="0" w:color="auto"/>
              <w:bottom w:val="single" w:sz="4" w:space="0" w:color="auto"/>
              <w:right w:val="single" w:sz="4" w:space="0" w:color="auto"/>
            </w:tcBorders>
          </w:tcPr>
          <w:p w14:paraId="101B00BE" w14:textId="2F100E31" w:rsidR="00772B64" w:rsidRPr="00772B64" w:rsidRDefault="00772B64" w:rsidP="00772B64">
            <w:pPr>
              <w:jc w:val="right"/>
              <w:rPr>
                <w:rFonts w:eastAsia="Calibri" w:cs="Arial"/>
                <w:sz w:val="22"/>
                <w:szCs w:val="22"/>
              </w:rPr>
            </w:pPr>
            <w:r w:rsidRPr="00772B64">
              <w:rPr>
                <w:sz w:val="22"/>
                <w:szCs w:val="22"/>
              </w:rPr>
              <w:t>$215.85</w:t>
            </w:r>
          </w:p>
        </w:tc>
        <w:tc>
          <w:tcPr>
            <w:tcW w:w="4536" w:type="dxa"/>
            <w:vMerge/>
            <w:tcBorders>
              <w:top w:val="single" w:sz="4" w:space="0" w:color="auto"/>
              <w:left w:val="single" w:sz="4" w:space="0" w:color="auto"/>
              <w:bottom w:val="single" w:sz="4" w:space="0" w:color="auto"/>
              <w:right w:val="single" w:sz="4" w:space="0" w:color="auto"/>
            </w:tcBorders>
          </w:tcPr>
          <w:p w14:paraId="76F829F3" w14:textId="77777777" w:rsidR="00772B64" w:rsidRPr="00320120" w:rsidRDefault="00772B64" w:rsidP="00772B64">
            <w:pPr>
              <w:autoSpaceDE w:val="0"/>
              <w:autoSpaceDN w:val="0"/>
              <w:adjustRightInd w:val="0"/>
              <w:rPr>
                <w:rFonts w:eastAsia="Calibri" w:cs="Arial"/>
                <w:sz w:val="22"/>
                <w:szCs w:val="22"/>
              </w:rPr>
            </w:pPr>
          </w:p>
        </w:tc>
      </w:tr>
      <w:tr w:rsidR="00772B64" w:rsidRPr="00DC034B" w14:paraId="71DC18FF"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05AFED18" w14:textId="77777777" w:rsidR="00772B64" w:rsidRPr="00320120" w:rsidRDefault="00772B64" w:rsidP="00772B64">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49277335" w14:textId="77777777" w:rsidR="00772B64" w:rsidRPr="00746A37" w:rsidRDefault="00772B64" w:rsidP="00772B64">
            <w:pPr>
              <w:rPr>
                <w:rStyle w:val="Strong"/>
              </w:rPr>
            </w:pPr>
          </w:p>
        </w:tc>
        <w:tc>
          <w:tcPr>
            <w:tcW w:w="1276" w:type="dxa"/>
            <w:tcBorders>
              <w:top w:val="single" w:sz="4" w:space="0" w:color="auto"/>
              <w:left w:val="single" w:sz="4" w:space="0" w:color="auto"/>
              <w:bottom w:val="single" w:sz="4" w:space="0" w:color="auto"/>
              <w:right w:val="single" w:sz="4" w:space="0" w:color="auto"/>
            </w:tcBorders>
          </w:tcPr>
          <w:p w14:paraId="097B88A8"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633644AF" w14:textId="77777777" w:rsidR="00772B64" w:rsidRPr="00320120" w:rsidRDefault="00772B64" w:rsidP="00772B64">
            <w:pPr>
              <w:rPr>
                <w:rFonts w:eastAsia="Calibri" w:cs="Arial"/>
                <w:sz w:val="22"/>
                <w:szCs w:val="22"/>
              </w:rPr>
            </w:pPr>
            <w:r w:rsidRPr="00320120">
              <w:rPr>
                <w:rFonts w:eastAsia="Calibri" w:cs="Arial"/>
                <w:sz w:val="22"/>
                <w:szCs w:val="22"/>
              </w:rPr>
              <w:t>Saturday</w:t>
            </w:r>
          </w:p>
        </w:tc>
        <w:tc>
          <w:tcPr>
            <w:tcW w:w="1134" w:type="dxa"/>
            <w:tcBorders>
              <w:top w:val="single" w:sz="4" w:space="0" w:color="auto"/>
              <w:left w:val="single" w:sz="4" w:space="0" w:color="auto"/>
              <w:bottom w:val="single" w:sz="4" w:space="0" w:color="auto"/>
              <w:right w:val="single" w:sz="4" w:space="0" w:color="auto"/>
            </w:tcBorders>
          </w:tcPr>
          <w:p w14:paraId="33F5DB7F" w14:textId="77777777" w:rsidR="00772B64" w:rsidRPr="00320120" w:rsidRDefault="00772B64" w:rsidP="00772B64">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79F25C84" w14:textId="2E6AAA81" w:rsidR="00772B64" w:rsidRPr="00772B64" w:rsidRDefault="00772B64" w:rsidP="00772B64">
            <w:pPr>
              <w:jc w:val="right"/>
              <w:rPr>
                <w:rFonts w:eastAsia="Calibri" w:cs="Arial"/>
                <w:sz w:val="22"/>
                <w:szCs w:val="22"/>
              </w:rPr>
            </w:pPr>
            <w:r w:rsidRPr="00772B64">
              <w:rPr>
                <w:sz w:val="22"/>
                <w:szCs w:val="22"/>
              </w:rPr>
              <w:t>$182.75</w:t>
            </w:r>
          </w:p>
        </w:tc>
        <w:tc>
          <w:tcPr>
            <w:tcW w:w="1276" w:type="dxa"/>
            <w:tcBorders>
              <w:top w:val="single" w:sz="4" w:space="0" w:color="auto"/>
              <w:left w:val="single" w:sz="4" w:space="0" w:color="auto"/>
              <w:bottom w:val="single" w:sz="4" w:space="0" w:color="auto"/>
              <w:right w:val="single" w:sz="4" w:space="0" w:color="auto"/>
            </w:tcBorders>
          </w:tcPr>
          <w:p w14:paraId="61D43BCC" w14:textId="42C028A4" w:rsidR="00772B64" w:rsidRPr="00772B64" w:rsidRDefault="00772B64" w:rsidP="00772B64">
            <w:pPr>
              <w:jc w:val="right"/>
              <w:rPr>
                <w:rFonts w:eastAsia="Calibri" w:cs="Arial"/>
                <w:sz w:val="22"/>
                <w:szCs w:val="22"/>
              </w:rPr>
            </w:pPr>
            <w:r w:rsidRPr="00772B64">
              <w:rPr>
                <w:sz w:val="22"/>
                <w:szCs w:val="22"/>
              </w:rPr>
              <w:t>$274.13</w:t>
            </w:r>
          </w:p>
        </w:tc>
        <w:tc>
          <w:tcPr>
            <w:tcW w:w="4536" w:type="dxa"/>
            <w:vMerge/>
            <w:tcBorders>
              <w:top w:val="single" w:sz="4" w:space="0" w:color="auto"/>
              <w:left w:val="single" w:sz="4" w:space="0" w:color="auto"/>
              <w:bottom w:val="single" w:sz="4" w:space="0" w:color="auto"/>
              <w:right w:val="single" w:sz="4" w:space="0" w:color="auto"/>
            </w:tcBorders>
          </w:tcPr>
          <w:p w14:paraId="2606E717" w14:textId="77777777" w:rsidR="00772B64" w:rsidRPr="00320120" w:rsidRDefault="00772B64" w:rsidP="00772B64">
            <w:pPr>
              <w:rPr>
                <w:rFonts w:eastAsia="Calibri" w:cs="Arial"/>
                <w:b/>
                <w:sz w:val="22"/>
                <w:szCs w:val="22"/>
              </w:rPr>
            </w:pPr>
          </w:p>
        </w:tc>
      </w:tr>
      <w:tr w:rsidR="00772B64" w:rsidRPr="00DC034B" w14:paraId="461DCCE3"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23B7DEF5" w14:textId="77777777" w:rsidR="00772B64" w:rsidRPr="00320120" w:rsidRDefault="00772B64" w:rsidP="00772B64">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5FF11B45" w14:textId="77777777" w:rsidR="00772B64" w:rsidRPr="00746A37" w:rsidRDefault="00772B64" w:rsidP="00772B64">
            <w:pPr>
              <w:rPr>
                <w:rStyle w:val="Strong"/>
              </w:rPr>
            </w:pPr>
          </w:p>
        </w:tc>
        <w:tc>
          <w:tcPr>
            <w:tcW w:w="1276" w:type="dxa"/>
            <w:tcBorders>
              <w:top w:val="single" w:sz="4" w:space="0" w:color="auto"/>
              <w:left w:val="single" w:sz="4" w:space="0" w:color="auto"/>
              <w:bottom w:val="single" w:sz="4" w:space="0" w:color="auto"/>
              <w:right w:val="single" w:sz="4" w:space="0" w:color="auto"/>
            </w:tcBorders>
          </w:tcPr>
          <w:p w14:paraId="3FAFFDBC"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5DA5DCB4" w14:textId="77777777" w:rsidR="00772B64" w:rsidRPr="00320120" w:rsidRDefault="00772B64" w:rsidP="00772B64">
            <w:pPr>
              <w:rPr>
                <w:rFonts w:eastAsia="Calibri" w:cs="Arial"/>
                <w:sz w:val="22"/>
                <w:szCs w:val="22"/>
              </w:rPr>
            </w:pPr>
            <w:r w:rsidRPr="00320120">
              <w:rPr>
                <w:rFonts w:eastAsia="Calibri" w:cs="Arial"/>
                <w:sz w:val="22"/>
                <w:szCs w:val="22"/>
              </w:rPr>
              <w:t>Sunday</w:t>
            </w:r>
          </w:p>
        </w:tc>
        <w:tc>
          <w:tcPr>
            <w:tcW w:w="1134" w:type="dxa"/>
            <w:tcBorders>
              <w:top w:val="single" w:sz="4" w:space="0" w:color="auto"/>
              <w:left w:val="single" w:sz="4" w:space="0" w:color="auto"/>
              <w:bottom w:val="single" w:sz="4" w:space="0" w:color="auto"/>
              <w:right w:val="single" w:sz="4" w:space="0" w:color="auto"/>
            </w:tcBorders>
          </w:tcPr>
          <w:p w14:paraId="3F10C334" w14:textId="77777777" w:rsidR="00772B64" w:rsidRPr="00320120" w:rsidRDefault="00772B64" w:rsidP="00772B64">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011D6541" w14:textId="25D4A9D4" w:rsidR="00772B64" w:rsidRPr="00772B64" w:rsidRDefault="00772B64" w:rsidP="00772B64">
            <w:pPr>
              <w:jc w:val="right"/>
              <w:rPr>
                <w:rFonts w:eastAsia="Calibri" w:cs="Arial"/>
                <w:sz w:val="22"/>
                <w:szCs w:val="22"/>
              </w:rPr>
            </w:pPr>
            <w:r w:rsidRPr="00772B64">
              <w:rPr>
                <w:sz w:val="22"/>
                <w:szCs w:val="22"/>
              </w:rPr>
              <w:t>$210.09</w:t>
            </w:r>
          </w:p>
        </w:tc>
        <w:tc>
          <w:tcPr>
            <w:tcW w:w="1276" w:type="dxa"/>
            <w:tcBorders>
              <w:top w:val="single" w:sz="4" w:space="0" w:color="auto"/>
              <w:left w:val="single" w:sz="4" w:space="0" w:color="auto"/>
              <w:bottom w:val="single" w:sz="4" w:space="0" w:color="auto"/>
              <w:right w:val="single" w:sz="4" w:space="0" w:color="auto"/>
            </w:tcBorders>
          </w:tcPr>
          <w:p w14:paraId="5FC22D67" w14:textId="61648A78" w:rsidR="00772B64" w:rsidRPr="00772B64" w:rsidRDefault="00772B64" w:rsidP="00772B64">
            <w:pPr>
              <w:jc w:val="right"/>
              <w:rPr>
                <w:rFonts w:eastAsia="Calibri" w:cs="Arial"/>
                <w:sz w:val="22"/>
                <w:szCs w:val="22"/>
              </w:rPr>
            </w:pPr>
            <w:r w:rsidRPr="00772B64">
              <w:rPr>
                <w:sz w:val="22"/>
                <w:szCs w:val="22"/>
              </w:rPr>
              <w:t>$315.14</w:t>
            </w:r>
          </w:p>
        </w:tc>
        <w:tc>
          <w:tcPr>
            <w:tcW w:w="4536" w:type="dxa"/>
            <w:vMerge/>
            <w:tcBorders>
              <w:top w:val="single" w:sz="4" w:space="0" w:color="auto"/>
              <w:left w:val="single" w:sz="4" w:space="0" w:color="auto"/>
              <w:bottom w:val="single" w:sz="4" w:space="0" w:color="auto"/>
              <w:right w:val="single" w:sz="4" w:space="0" w:color="auto"/>
            </w:tcBorders>
          </w:tcPr>
          <w:p w14:paraId="3754AA80" w14:textId="77777777" w:rsidR="00772B64" w:rsidRPr="00320120" w:rsidRDefault="00772B64" w:rsidP="00772B64">
            <w:pPr>
              <w:rPr>
                <w:rFonts w:eastAsia="Calibri" w:cs="Arial"/>
                <w:b/>
                <w:sz w:val="22"/>
                <w:szCs w:val="22"/>
              </w:rPr>
            </w:pPr>
          </w:p>
        </w:tc>
      </w:tr>
      <w:tr w:rsidR="00772B64" w:rsidRPr="00DC034B" w14:paraId="7CAE1F5A"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0049F8E2" w14:textId="77777777" w:rsidR="00772B64" w:rsidRPr="00320120" w:rsidRDefault="00772B64" w:rsidP="00772B64">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30DDB677" w14:textId="77777777" w:rsidR="00772B64" w:rsidRPr="00746A37" w:rsidRDefault="00772B64" w:rsidP="00772B64">
            <w:pPr>
              <w:rPr>
                <w:rStyle w:val="Strong"/>
              </w:rPr>
            </w:pPr>
          </w:p>
        </w:tc>
        <w:tc>
          <w:tcPr>
            <w:tcW w:w="1276" w:type="dxa"/>
            <w:tcBorders>
              <w:top w:val="single" w:sz="4" w:space="0" w:color="auto"/>
              <w:left w:val="single" w:sz="4" w:space="0" w:color="auto"/>
              <w:bottom w:val="single" w:sz="4" w:space="0" w:color="auto"/>
              <w:right w:val="single" w:sz="4" w:space="0" w:color="auto"/>
            </w:tcBorders>
          </w:tcPr>
          <w:p w14:paraId="44ADCE32"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5ACC29A8" w14:textId="77777777" w:rsidR="00772B64" w:rsidRPr="00320120" w:rsidRDefault="00772B64" w:rsidP="00772B64">
            <w:pPr>
              <w:rPr>
                <w:rFonts w:eastAsia="Calibri" w:cs="Arial"/>
                <w:sz w:val="22"/>
                <w:szCs w:val="22"/>
              </w:rPr>
            </w:pPr>
            <w:r w:rsidRPr="00320120">
              <w:rPr>
                <w:rFonts w:eastAsia="Calibri" w:cs="Arial"/>
                <w:sz w:val="22"/>
                <w:szCs w:val="22"/>
              </w:rPr>
              <w:t>Public Holiday</w:t>
            </w:r>
          </w:p>
        </w:tc>
        <w:tc>
          <w:tcPr>
            <w:tcW w:w="1134" w:type="dxa"/>
            <w:tcBorders>
              <w:top w:val="single" w:sz="4" w:space="0" w:color="auto"/>
              <w:left w:val="single" w:sz="4" w:space="0" w:color="auto"/>
              <w:bottom w:val="single" w:sz="4" w:space="0" w:color="auto"/>
              <w:right w:val="single" w:sz="4" w:space="0" w:color="auto"/>
            </w:tcBorders>
          </w:tcPr>
          <w:p w14:paraId="6566F589" w14:textId="77777777" w:rsidR="00772B64" w:rsidRPr="00320120" w:rsidRDefault="00772B64" w:rsidP="00772B64">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39E66B00" w14:textId="31148B3F" w:rsidR="00772B64" w:rsidRPr="00772B64" w:rsidRDefault="00772B64" w:rsidP="00772B64">
            <w:pPr>
              <w:jc w:val="right"/>
              <w:rPr>
                <w:rFonts w:eastAsia="Calibri" w:cs="Arial"/>
                <w:sz w:val="22"/>
                <w:szCs w:val="22"/>
              </w:rPr>
            </w:pPr>
            <w:r w:rsidRPr="00772B64">
              <w:rPr>
                <w:sz w:val="22"/>
                <w:szCs w:val="22"/>
              </w:rPr>
              <w:t>$237.43</w:t>
            </w:r>
          </w:p>
        </w:tc>
        <w:tc>
          <w:tcPr>
            <w:tcW w:w="1276" w:type="dxa"/>
            <w:tcBorders>
              <w:top w:val="single" w:sz="4" w:space="0" w:color="auto"/>
              <w:left w:val="single" w:sz="4" w:space="0" w:color="auto"/>
              <w:bottom w:val="single" w:sz="4" w:space="0" w:color="auto"/>
              <w:right w:val="single" w:sz="4" w:space="0" w:color="auto"/>
            </w:tcBorders>
          </w:tcPr>
          <w:p w14:paraId="57A3BDDC" w14:textId="2942DEA6" w:rsidR="00772B64" w:rsidRPr="00772B64" w:rsidRDefault="00772B64" w:rsidP="00772B64">
            <w:pPr>
              <w:jc w:val="right"/>
              <w:rPr>
                <w:rFonts w:eastAsia="Calibri" w:cs="Arial"/>
                <w:sz w:val="22"/>
                <w:szCs w:val="22"/>
              </w:rPr>
            </w:pPr>
            <w:r w:rsidRPr="00772B64">
              <w:rPr>
                <w:sz w:val="22"/>
                <w:szCs w:val="22"/>
              </w:rPr>
              <w:t>$356.15</w:t>
            </w:r>
          </w:p>
        </w:tc>
        <w:tc>
          <w:tcPr>
            <w:tcW w:w="4536" w:type="dxa"/>
            <w:vMerge/>
            <w:tcBorders>
              <w:top w:val="single" w:sz="4" w:space="0" w:color="auto"/>
              <w:left w:val="single" w:sz="4" w:space="0" w:color="auto"/>
              <w:bottom w:val="single" w:sz="4" w:space="0" w:color="auto"/>
              <w:right w:val="single" w:sz="4" w:space="0" w:color="auto"/>
            </w:tcBorders>
          </w:tcPr>
          <w:p w14:paraId="3FB7791D" w14:textId="77777777" w:rsidR="00772B64" w:rsidRPr="00320120" w:rsidRDefault="00772B64" w:rsidP="00772B64">
            <w:pPr>
              <w:rPr>
                <w:rFonts w:eastAsia="Calibri" w:cs="Arial"/>
                <w:b/>
                <w:sz w:val="22"/>
                <w:szCs w:val="22"/>
              </w:rPr>
            </w:pPr>
          </w:p>
        </w:tc>
      </w:tr>
      <w:tr w:rsidR="00772B64" w:rsidRPr="00DC034B" w14:paraId="6EA64A6A"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3EF5CD63" w14:textId="77777777" w:rsidR="00772B64" w:rsidRPr="00320120" w:rsidRDefault="00772B64" w:rsidP="00772B64">
            <w:pPr>
              <w:rPr>
                <w:rFonts w:eastAsia="Calibri" w:cs="Arial"/>
                <w:sz w:val="22"/>
                <w:szCs w:val="22"/>
              </w:rPr>
            </w:pPr>
          </w:p>
        </w:tc>
        <w:tc>
          <w:tcPr>
            <w:tcW w:w="2268" w:type="dxa"/>
            <w:vMerge w:val="restart"/>
            <w:tcBorders>
              <w:top w:val="single" w:sz="4" w:space="0" w:color="auto"/>
              <w:left w:val="single" w:sz="4" w:space="0" w:color="auto"/>
              <w:bottom w:val="single" w:sz="4" w:space="0" w:color="auto"/>
              <w:right w:val="single" w:sz="4" w:space="0" w:color="auto"/>
            </w:tcBorders>
          </w:tcPr>
          <w:p w14:paraId="76D51505" w14:textId="77777777" w:rsidR="00772B64" w:rsidRPr="00746A37" w:rsidRDefault="00772B64" w:rsidP="00772B64">
            <w:pPr>
              <w:rPr>
                <w:rStyle w:val="Strong"/>
              </w:rPr>
            </w:pPr>
            <w:r w:rsidRPr="00746A37">
              <w:rPr>
                <w:rStyle w:val="Strong"/>
              </w:rPr>
              <w:t xml:space="preserve">Delivery of Health Supports by a Clinical Nurse </w:t>
            </w:r>
          </w:p>
        </w:tc>
        <w:tc>
          <w:tcPr>
            <w:tcW w:w="1276" w:type="dxa"/>
            <w:tcBorders>
              <w:top w:val="single" w:sz="4" w:space="0" w:color="auto"/>
              <w:left w:val="single" w:sz="4" w:space="0" w:color="auto"/>
              <w:bottom w:val="single" w:sz="4" w:space="0" w:color="auto"/>
              <w:right w:val="single" w:sz="4" w:space="0" w:color="auto"/>
            </w:tcBorders>
          </w:tcPr>
          <w:p w14:paraId="67945AA6"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416679A2" w14:textId="77777777" w:rsidR="00772B64" w:rsidRPr="00320120" w:rsidRDefault="00772B64" w:rsidP="00772B64">
            <w:pPr>
              <w:rPr>
                <w:rFonts w:eastAsia="Calibri" w:cs="Arial"/>
                <w:sz w:val="22"/>
                <w:szCs w:val="22"/>
              </w:rPr>
            </w:pPr>
            <w:r w:rsidRPr="00320120">
              <w:rPr>
                <w:rFonts w:eastAsia="Calibri" w:cs="Arial"/>
                <w:sz w:val="22"/>
                <w:szCs w:val="22"/>
              </w:rPr>
              <w:t>Weekday day</w:t>
            </w:r>
          </w:p>
        </w:tc>
        <w:tc>
          <w:tcPr>
            <w:tcW w:w="1134" w:type="dxa"/>
            <w:tcBorders>
              <w:top w:val="single" w:sz="4" w:space="0" w:color="auto"/>
              <w:left w:val="single" w:sz="4" w:space="0" w:color="auto"/>
              <w:bottom w:val="single" w:sz="4" w:space="0" w:color="auto"/>
              <w:right w:val="single" w:sz="4" w:space="0" w:color="auto"/>
            </w:tcBorders>
          </w:tcPr>
          <w:p w14:paraId="135501D6" w14:textId="77777777" w:rsidR="00772B64" w:rsidRPr="00320120" w:rsidRDefault="00772B64" w:rsidP="00772B64">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3F343B3F" w14:textId="76A0FEEC" w:rsidR="00772B64" w:rsidRPr="00772B64" w:rsidRDefault="00772B64" w:rsidP="00772B64">
            <w:pPr>
              <w:jc w:val="right"/>
              <w:rPr>
                <w:rFonts w:eastAsia="Calibri" w:cs="Arial"/>
                <w:sz w:val="22"/>
                <w:szCs w:val="22"/>
              </w:rPr>
            </w:pPr>
            <w:r w:rsidRPr="00772B64">
              <w:rPr>
                <w:sz w:val="22"/>
                <w:szCs w:val="22"/>
              </w:rPr>
              <w:t>$148.13</w:t>
            </w:r>
          </w:p>
        </w:tc>
        <w:tc>
          <w:tcPr>
            <w:tcW w:w="1276" w:type="dxa"/>
            <w:tcBorders>
              <w:top w:val="single" w:sz="4" w:space="0" w:color="auto"/>
              <w:left w:val="single" w:sz="4" w:space="0" w:color="auto"/>
              <w:bottom w:val="single" w:sz="4" w:space="0" w:color="auto"/>
              <w:right w:val="single" w:sz="4" w:space="0" w:color="auto"/>
            </w:tcBorders>
          </w:tcPr>
          <w:p w14:paraId="51D1A4D2" w14:textId="2892A190" w:rsidR="00772B64" w:rsidRPr="00772B64" w:rsidRDefault="00772B64" w:rsidP="00772B64">
            <w:pPr>
              <w:jc w:val="right"/>
              <w:rPr>
                <w:rFonts w:eastAsia="Calibri" w:cs="Arial"/>
                <w:sz w:val="22"/>
                <w:szCs w:val="22"/>
              </w:rPr>
            </w:pPr>
            <w:r w:rsidRPr="00772B64">
              <w:rPr>
                <w:sz w:val="22"/>
                <w:szCs w:val="22"/>
              </w:rPr>
              <w:t>$222.20</w:t>
            </w:r>
          </w:p>
        </w:tc>
        <w:tc>
          <w:tcPr>
            <w:tcW w:w="4536" w:type="dxa"/>
            <w:vMerge w:val="restart"/>
            <w:tcBorders>
              <w:top w:val="single" w:sz="4" w:space="0" w:color="auto"/>
              <w:left w:val="single" w:sz="4" w:space="0" w:color="auto"/>
              <w:bottom w:val="single" w:sz="4" w:space="0" w:color="auto"/>
              <w:right w:val="single" w:sz="4" w:space="0" w:color="auto"/>
            </w:tcBorders>
          </w:tcPr>
          <w:p w14:paraId="72ACEA52" w14:textId="7EDCD48C" w:rsidR="00772B64" w:rsidRPr="00320120" w:rsidRDefault="00772B64" w:rsidP="00772B64">
            <w:pPr>
              <w:autoSpaceDE w:val="0"/>
              <w:autoSpaceDN w:val="0"/>
              <w:adjustRightInd w:val="0"/>
              <w:rPr>
                <w:rFonts w:eastAsia="Calibri" w:cs="Arial"/>
                <w:sz w:val="22"/>
                <w:szCs w:val="22"/>
              </w:rPr>
            </w:pPr>
            <w:r w:rsidRPr="00320120">
              <w:rPr>
                <w:rFonts w:eastAsia="Calibri" w:cs="Arial"/>
                <w:sz w:val="22"/>
                <w:szCs w:val="22"/>
              </w:rPr>
              <w:t xml:space="preserve">These </w:t>
            </w:r>
            <w:r w:rsidRPr="00320120">
              <w:rPr>
                <w:rStyle w:val="Strong"/>
                <w:rFonts w:cs="Arial"/>
                <w:szCs w:val="22"/>
              </w:rPr>
              <w:t>Disability-Related Health Supports</w:t>
            </w:r>
            <w:r w:rsidRPr="00320120">
              <w:rPr>
                <w:rFonts w:eastAsia="Calibri" w:cs="Arial"/>
                <w:sz w:val="22"/>
                <w:szCs w:val="22"/>
              </w:rPr>
              <w:t xml:space="preserve"> provide nursing care to respond to the disability-related health needs of a client where that care is not the usual responsibility of the health system. The support must be delivered by a Clinical Nurse. </w:t>
            </w:r>
          </w:p>
        </w:tc>
      </w:tr>
      <w:tr w:rsidR="00772B64" w:rsidRPr="00DC034B" w14:paraId="48B39242"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7C81C3CF" w14:textId="77777777" w:rsidR="00772B64" w:rsidRPr="00320120" w:rsidRDefault="00772B64" w:rsidP="00772B64">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1941CD6B" w14:textId="77777777" w:rsidR="00772B64" w:rsidRPr="00320120" w:rsidRDefault="00772B64" w:rsidP="00772B64">
            <w:pPr>
              <w:rPr>
                <w:rFonts w:eastAsia="Calibri"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C724709"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171BCA7C" w14:textId="77777777" w:rsidR="00772B64" w:rsidRPr="00320120" w:rsidRDefault="00772B64" w:rsidP="00772B64">
            <w:pPr>
              <w:rPr>
                <w:rFonts w:eastAsia="Calibri" w:cs="Arial"/>
                <w:sz w:val="22"/>
                <w:szCs w:val="22"/>
              </w:rPr>
            </w:pPr>
            <w:r w:rsidRPr="00320120">
              <w:rPr>
                <w:rFonts w:eastAsia="Calibri" w:cs="Arial"/>
                <w:sz w:val="22"/>
                <w:szCs w:val="22"/>
              </w:rPr>
              <w:t>Weekday night</w:t>
            </w:r>
          </w:p>
        </w:tc>
        <w:tc>
          <w:tcPr>
            <w:tcW w:w="1134" w:type="dxa"/>
            <w:tcBorders>
              <w:top w:val="single" w:sz="4" w:space="0" w:color="auto"/>
              <w:left w:val="single" w:sz="4" w:space="0" w:color="auto"/>
              <w:bottom w:val="single" w:sz="4" w:space="0" w:color="auto"/>
              <w:right w:val="single" w:sz="4" w:space="0" w:color="auto"/>
            </w:tcBorders>
          </w:tcPr>
          <w:p w14:paraId="2033C2F4" w14:textId="77777777" w:rsidR="00772B64" w:rsidRPr="00320120" w:rsidRDefault="00772B64" w:rsidP="00772B64">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7CCABE30" w14:textId="48B8E475" w:rsidR="00772B64" w:rsidRPr="00772B64" w:rsidRDefault="00772B64" w:rsidP="00772B64">
            <w:pPr>
              <w:jc w:val="right"/>
              <w:rPr>
                <w:rFonts w:eastAsia="Calibri" w:cs="Arial"/>
                <w:sz w:val="22"/>
                <w:szCs w:val="22"/>
              </w:rPr>
            </w:pPr>
            <w:r w:rsidRPr="00772B64">
              <w:rPr>
                <w:sz w:val="22"/>
                <w:szCs w:val="22"/>
              </w:rPr>
              <w:t>$166.45</w:t>
            </w:r>
          </w:p>
        </w:tc>
        <w:tc>
          <w:tcPr>
            <w:tcW w:w="1276" w:type="dxa"/>
            <w:tcBorders>
              <w:top w:val="single" w:sz="4" w:space="0" w:color="auto"/>
              <w:left w:val="single" w:sz="4" w:space="0" w:color="auto"/>
              <w:bottom w:val="single" w:sz="4" w:space="0" w:color="auto"/>
              <w:right w:val="single" w:sz="4" w:space="0" w:color="auto"/>
            </w:tcBorders>
          </w:tcPr>
          <w:p w14:paraId="08EF3672" w14:textId="301CDDE3" w:rsidR="00772B64" w:rsidRPr="00772B64" w:rsidRDefault="00772B64" w:rsidP="00772B64">
            <w:pPr>
              <w:jc w:val="right"/>
              <w:rPr>
                <w:rFonts w:eastAsia="Calibri" w:cs="Arial"/>
                <w:sz w:val="22"/>
                <w:szCs w:val="22"/>
              </w:rPr>
            </w:pPr>
            <w:r w:rsidRPr="00772B64">
              <w:rPr>
                <w:sz w:val="22"/>
                <w:szCs w:val="22"/>
              </w:rPr>
              <w:t>$249.68</w:t>
            </w:r>
          </w:p>
        </w:tc>
        <w:tc>
          <w:tcPr>
            <w:tcW w:w="4536" w:type="dxa"/>
            <w:vMerge/>
            <w:tcBorders>
              <w:top w:val="single" w:sz="4" w:space="0" w:color="auto"/>
              <w:left w:val="single" w:sz="4" w:space="0" w:color="auto"/>
              <w:bottom w:val="single" w:sz="4" w:space="0" w:color="auto"/>
              <w:right w:val="single" w:sz="4" w:space="0" w:color="auto"/>
            </w:tcBorders>
          </w:tcPr>
          <w:p w14:paraId="5C086265" w14:textId="77777777" w:rsidR="00772B64" w:rsidRPr="00320120" w:rsidRDefault="00772B64" w:rsidP="00772B64">
            <w:pPr>
              <w:autoSpaceDE w:val="0"/>
              <w:autoSpaceDN w:val="0"/>
              <w:adjustRightInd w:val="0"/>
              <w:rPr>
                <w:rFonts w:eastAsia="Calibri" w:cs="Arial"/>
                <w:sz w:val="22"/>
                <w:szCs w:val="22"/>
              </w:rPr>
            </w:pPr>
          </w:p>
        </w:tc>
      </w:tr>
      <w:tr w:rsidR="00772B64" w:rsidRPr="00DC034B" w14:paraId="79170DFB"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2BFED874" w14:textId="77777777" w:rsidR="00772B64" w:rsidRPr="00320120" w:rsidRDefault="00772B64" w:rsidP="00772B64">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6AC291E3" w14:textId="77777777" w:rsidR="00772B64" w:rsidRPr="00320120" w:rsidRDefault="00772B64" w:rsidP="00772B64">
            <w:pPr>
              <w:rPr>
                <w:rFonts w:eastAsia="Calibri"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56390B3"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17B2F7B3" w14:textId="77777777" w:rsidR="00772B64" w:rsidRPr="00320120" w:rsidRDefault="00772B64" w:rsidP="00772B64">
            <w:pPr>
              <w:rPr>
                <w:rFonts w:eastAsia="Calibri" w:cs="Arial"/>
                <w:sz w:val="22"/>
                <w:szCs w:val="22"/>
              </w:rPr>
            </w:pPr>
            <w:r w:rsidRPr="00320120">
              <w:rPr>
                <w:rFonts w:eastAsia="Calibri" w:cs="Arial"/>
                <w:sz w:val="22"/>
                <w:szCs w:val="22"/>
              </w:rPr>
              <w:t>Saturday</w:t>
            </w:r>
          </w:p>
        </w:tc>
        <w:tc>
          <w:tcPr>
            <w:tcW w:w="1134" w:type="dxa"/>
            <w:tcBorders>
              <w:top w:val="single" w:sz="4" w:space="0" w:color="auto"/>
              <w:left w:val="single" w:sz="4" w:space="0" w:color="auto"/>
              <w:bottom w:val="single" w:sz="4" w:space="0" w:color="auto"/>
              <w:right w:val="single" w:sz="4" w:space="0" w:color="auto"/>
            </w:tcBorders>
          </w:tcPr>
          <w:p w14:paraId="47D54B3E" w14:textId="77777777" w:rsidR="00772B64" w:rsidRPr="00320120" w:rsidRDefault="00772B64" w:rsidP="00772B64">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5CB472B9" w14:textId="68A0B01C" w:rsidR="00772B64" w:rsidRPr="00772B64" w:rsidRDefault="00772B64" w:rsidP="00772B64">
            <w:pPr>
              <w:jc w:val="right"/>
              <w:rPr>
                <w:rFonts w:eastAsia="Calibri" w:cs="Arial"/>
                <w:sz w:val="22"/>
                <w:szCs w:val="22"/>
              </w:rPr>
            </w:pPr>
            <w:r w:rsidRPr="00772B64">
              <w:rPr>
                <w:sz w:val="22"/>
                <w:szCs w:val="22"/>
              </w:rPr>
              <w:t>$211.39</w:t>
            </w:r>
          </w:p>
        </w:tc>
        <w:tc>
          <w:tcPr>
            <w:tcW w:w="1276" w:type="dxa"/>
            <w:tcBorders>
              <w:top w:val="single" w:sz="4" w:space="0" w:color="auto"/>
              <w:left w:val="single" w:sz="4" w:space="0" w:color="auto"/>
              <w:bottom w:val="single" w:sz="4" w:space="0" w:color="auto"/>
              <w:right w:val="single" w:sz="4" w:space="0" w:color="auto"/>
            </w:tcBorders>
          </w:tcPr>
          <w:p w14:paraId="11A1FDF3" w14:textId="13626B43" w:rsidR="00772B64" w:rsidRPr="00772B64" w:rsidRDefault="00772B64" w:rsidP="00772B64">
            <w:pPr>
              <w:jc w:val="right"/>
              <w:rPr>
                <w:rFonts w:eastAsia="Calibri" w:cs="Arial"/>
                <w:sz w:val="22"/>
                <w:szCs w:val="22"/>
              </w:rPr>
            </w:pPr>
            <w:r w:rsidRPr="00772B64">
              <w:rPr>
                <w:sz w:val="22"/>
                <w:szCs w:val="22"/>
              </w:rPr>
              <w:t>$317.09</w:t>
            </w:r>
          </w:p>
        </w:tc>
        <w:tc>
          <w:tcPr>
            <w:tcW w:w="4536" w:type="dxa"/>
            <w:vMerge/>
            <w:tcBorders>
              <w:top w:val="single" w:sz="4" w:space="0" w:color="auto"/>
              <w:left w:val="single" w:sz="4" w:space="0" w:color="auto"/>
              <w:bottom w:val="single" w:sz="4" w:space="0" w:color="auto"/>
              <w:right w:val="single" w:sz="4" w:space="0" w:color="auto"/>
            </w:tcBorders>
          </w:tcPr>
          <w:p w14:paraId="0E98057C" w14:textId="77777777" w:rsidR="00772B64" w:rsidRPr="00320120" w:rsidRDefault="00772B64" w:rsidP="00772B64">
            <w:pPr>
              <w:rPr>
                <w:rFonts w:eastAsia="Calibri" w:cs="Arial"/>
                <w:sz w:val="22"/>
                <w:szCs w:val="22"/>
              </w:rPr>
            </w:pPr>
          </w:p>
        </w:tc>
      </w:tr>
      <w:tr w:rsidR="00772B64" w:rsidRPr="00DC034B" w14:paraId="069659F9"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04804F46" w14:textId="77777777" w:rsidR="00772B64" w:rsidRPr="00320120" w:rsidRDefault="00772B64" w:rsidP="00772B64">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496DD1EC" w14:textId="77777777" w:rsidR="00772B64" w:rsidRPr="00320120" w:rsidRDefault="00772B64" w:rsidP="00772B64">
            <w:pPr>
              <w:rPr>
                <w:rFonts w:eastAsia="Calibri"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51B2BFF"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4E738045" w14:textId="77777777" w:rsidR="00772B64" w:rsidRPr="00320120" w:rsidRDefault="00772B64" w:rsidP="00772B64">
            <w:pPr>
              <w:rPr>
                <w:rFonts w:eastAsia="Calibri" w:cs="Arial"/>
                <w:sz w:val="22"/>
                <w:szCs w:val="22"/>
              </w:rPr>
            </w:pPr>
            <w:r w:rsidRPr="00320120">
              <w:rPr>
                <w:rFonts w:eastAsia="Calibri" w:cs="Arial"/>
                <w:sz w:val="22"/>
                <w:szCs w:val="22"/>
              </w:rPr>
              <w:t>Sunday</w:t>
            </w:r>
          </w:p>
        </w:tc>
        <w:tc>
          <w:tcPr>
            <w:tcW w:w="1134" w:type="dxa"/>
            <w:tcBorders>
              <w:top w:val="single" w:sz="4" w:space="0" w:color="auto"/>
              <w:left w:val="single" w:sz="4" w:space="0" w:color="auto"/>
              <w:bottom w:val="single" w:sz="4" w:space="0" w:color="auto"/>
              <w:right w:val="single" w:sz="4" w:space="0" w:color="auto"/>
            </w:tcBorders>
          </w:tcPr>
          <w:p w14:paraId="400CBE78" w14:textId="77777777" w:rsidR="00772B64" w:rsidRPr="00320120" w:rsidRDefault="00772B64" w:rsidP="00772B64">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43F3CE8C" w14:textId="07D05A77" w:rsidR="00772B64" w:rsidRPr="00772B64" w:rsidRDefault="00772B64" w:rsidP="00772B64">
            <w:pPr>
              <w:jc w:val="right"/>
              <w:rPr>
                <w:rFonts w:eastAsia="Calibri" w:cs="Arial"/>
                <w:sz w:val="22"/>
                <w:szCs w:val="22"/>
              </w:rPr>
            </w:pPr>
            <w:r w:rsidRPr="00772B64">
              <w:rPr>
                <w:sz w:val="22"/>
                <w:szCs w:val="22"/>
              </w:rPr>
              <w:t>$243.02</w:t>
            </w:r>
          </w:p>
        </w:tc>
        <w:tc>
          <w:tcPr>
            <w:tcW w:w="1276" w:type="dxa"/>
            <w:tcBorders>
              <w:top w:val="single" w:sz="4" w:space="0" w:color="auto"/>
              <w:left w:val="single" w:sz="4" w:space="0" w:color="auto"/>
              <w:bottom w:val="single" w:sz="4" w:space="0" w:color="auto"/>
              <w:right w:val="single" w:sz="4" w:space="0" w:color="auto"/>
            </w:tcBorders>
          </w:tcPr>
          <w:p w14:paraId="7B47993D" w14:textId="188942A7" w:rsidR="00772B64" w:rsidRPr="00772B64" w:rsidRDefault="00772B64" w:rsidP="00772B64">
            <w:pPr>
              <w:jc w:val="right"/>
              <w:rPr>
                <w:rFonts w:eastAsia="Calibri" w:cs="Arial"/>
                <w:sz w:val="22"/>
                <w:szCs w:val="22"/>
              </w:rPr>
            </w:pPr>
            <w:r w:rsidRPr="00772B64">
              <w:rPr>
                <w:sz w:val="22"/>
                <w:szCs w:val="22"/>
              </w:rPr>
              <w:t>$364.53</w:t>
            </w:r>
          </w:p>
        </w:tc>
        <w:tc>
          <w:tcPr>
            <w:tcW w:w="4536" w:type="dxa"/>
            <w:vMerge/>
            <w:tcBorders>
              <w:top w:val="single" w:sz="4" w:space="0" w:color="auto"/>
              <w:left w:val="single" w:sz="4" w:space="0" w:color="auto"/>
              <w:bottom w:val="single" w:sz="4" w:space="0" w:color="auto"/>
              <w:right w:val="single" w:sz="4" w:space="0" w:color="auto"/>
            </w:tcBorders>
          </w:tcPr>
          <w:p w14:paraId="04CEA4D6" w14:textId="77777777" w:rsidR="00772B64" w:rsidRPr="00320120" w:rsidRDefault="00772B64" w:rsidP="00772B64">
            <w:pPr>
              <w:rPr>
                <w:rFonts w:eastAsia="Calibri" w:cs="Arial"/>
                <w:sz w:val="22"/>
                <w:szCs w:val="22"/>
              </w:rPr>
            </w:pPr>
          </w:p>
        </w:tc>
      </w:tr>
      <w:tr w:rsidR="00772B64" w:rsidRPr="00DC034B" w14:paraId="594BA796"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510649B9" w14:textId="77777777" w:rsidR="00772B64" w:rsidRPr="00320120" w:rsidRDefault="00772B64" w:rsidP="00772B64">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794714BF" w14:textId="77777777" w:rsidR="00772B64" w:rsidRPr="00320120" w:rsidRDefault="00772B64" w:rsidP="00772B64">
            <w:pPr>
              <w:rPr>
                <w:rFonts w:eastAsia="Calibri"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6F3DBB9"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44411742" w14:textId="77777777" w:rsidR="00772B64" w:rsidRPr="00320120" w:rsidRDefault="00772B64" w:rsidP="00772B64">
            <w:pPr>
              <w:rPr>
                <w:rFonts w:eastAsia="Calibri" w:cs="Arial"/>
                <w:sz w:val="22"/>
                <w:szCs w:val="22"/>
              </w:rPr>
            </w:pPr>
            <w:r w:rsidRPr="00320120">
              <w:rPr>
                <w:rFonts w:eastAsia="Calibri" w:cs="Arial"/>
                <w:sz w:val="22"/>
                <w:szCs w:val="22"/>
              </w:rPr>
              <w:t>Public Holiday</w:t>
            </w:r>
          </w:p>
        </w:tc>
        <w:tc>
          <w:tcPr>
            <w:tcW w:w="1134" w:type="dxa"/>
            <w:tcBorders>
              <w:top w:val="single" w:sz="4" w:space="0" w:color="auto"/>
              <w:left w:val="single" w:sz="4" w:space="0" w:color="auto"/>
              <w:bottom w:val="single" w:sz="4" w:space="0" w:color="auto"/>
              <w:right w:val="single" w:sz="4" w:space="0" w:color="auto"/>
            </w:tcBorders>
          </w:tcPr>
          <w:p w14:paraId="10260AA8" w14:textId="77777777" w:rsidR="00772B64" w:rsidRPr="00320120" w:rsidRDefault="00772B64" w:rsidP="00772B64">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1E73940B" w14:textId="6ADBAA59" w:rsidR="00772B64" w:rsidRPr="00772B64" w:rsidRDefault="00772B64" w:rsidP="00772B64">
            <w:pPr>
              <w:jc w:val="right"/>
              <w:rPr>
                <w:rFonts w:eastAsia="Calibri" w:cs="Arial"/>
                <w:sz w:val="22"/>
                <w:szCs w:val="22"/>
              </w:rPr>
            </w:pPr>
            <w:r w:rsidRPr="00772B64">
              <w:rPr>
                <w:sz w:val="22"/>
                <w:szCs w:val="22"/>
              </w:rPr>
              <w:t>$274.64</w:t>
            </w:r>
          </w:p>
        </w:tc>
        <w:tc>
          <w:tcPr>
            <w:tcW w:w="1276" w:type="dxa"/>
            <w:tcBorders>
              <w:top w:val="single" w:sz="4" w:space="0" w:color="auto"/>
              <w:left w:val="single" w:sz="4" w:space="0" w:color="auto"/>
              <w:bottom w:val="single" w:sz="4" w:space="0" w:color="auto"/>
              <w:right w:val="single" w:sz="4" w:space="0" w:color="auto"/>
            </w:tcBorders>
          </w:tcPr>
          <w:p w14:paraId="530328A3" w14:textId="45E9CC16" w:rsidR="00772B64" w:rsidRPr="00772B64" w:rsidRDefault="00772B64" w:rsidP="00772B64">
            <w:pPr>
              <w:jc w:val="right"/>
              <w:rPr>
                <w:rFonts w:eastAsia="Calibri" w:cs="Arial"/>
                <w:sz w:val="22"/>
                <w:szCs w:val="22"/>
              </w:rPr>
            </w:pPr>
            <w:r w:rsidRPr="00772B64">
              <w:rPr>
                <w:sz w:val="22"/>
                <w:szCs w:val="22"/>
              </w:rPr>
              <w:t>$411.96</w:t>
            </w:r>
          </w:p>
        </w:tc>
        <w:tc>
          <w:tcPr>
            <w:tcW w:w="4536" w:type="dxa"/>
            <w:vMerge/>
            <w:tcBorders>
              <w:top w:val="single" w:sz="4" w:space="0" w:color="auto"/>
              <w:left w:val="single" w:sz="4" w:space="0" w:color="auto"/>
              <w:bottom w:val="single" w:sz="4" w:space="0" w:color="auto"/>
              <w:right w:val="single" w:sz="4" w:space="0" w:color="auto"/>
            </w:tcBorders>
          </w:tcPr>
          <w:p w14:paraId="3B3AC95C" w14:textId="77777777" w:rsidR="00772B64" w:rsidRPr="00320120" w:rsidRDefault="00772B64" w:rsidP="00772B64">
            <w:pPr>
              <w:rPr>
                <w:rFonts w:eastAsia="Calibri" w:cs="Arial"/>
                <w:sz w:val="22"/>
                <w:szCs w:val="22"/>
              </w:rPr>
            </w:pPr>
          </w:p>
        </w:tc>
      </w:tr>
      <w:tr w:rsidR="00772B64" w:rsidRPr="00DC034B" w14:paraId="495E151D"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4669052D" w14:textId="77777777" w:rsidR="00772B64" w:rsidRPr="00320120" w:rsidRDefault="00772B64" w:rsidP="00772B64">
            <w:pPr>
              <w:rPr>
                <w:rFonts w:eastAsia="Calibri" w:cs="Arial"/>
                <w:sz w:val="22"/>
                <w:szCs w:val="22"/>
              </w:rPr>
            </w:pPr>
          </w:p>
        </w:tc>
        <w:tc>
          <w:tcPr>
            <w:tcW w:w="2268" w:type="dxa"/>
            <w:vMerge w:val="restart"/>
            <w:tcBorders>
              <w:top w:val="single" w:sz="4" w:space="0" w:color="auto"/>
              <w:left w:val="single" w:sz="4" w:space="0" w:color="auto"/>
              <w:bottom w:val="single" w:sz="4" w:space="0" w:color="auto"/>
              <w:right w:val="single" w:sz="4" w:space="0" w:color="auto"/>
            </w:tcBorders>
          </w:tcPr>
          <w:p w14:paraId="45F86777" w14:textId="77777777" w:rsidR="00772B64" w:rsidRPr="00746A37" w:rsidRDefault="00772B64" w:rsidP="00772B64">
            <w:pPr>
              <w:rPr>
                <w:rStyle w:val="Strong"/>
              </w:rPr>
            </w:pPr>
            <w:r w:rsidRPr="00746A37">
              <w:rPr>
                <w:rStyle w:val="Strong"/>
              </w:rPr>
              <w:t xml:space="preserve">Delivery of Health Supports by a Clinical Nurse Consultant </w:t>
            </w:r>
          </w:p>
        </w:tc>
        <w:tc>
          <w:tcPr>
            <w:tcW w:w="1276" w:type="dxa"/>
            <w:tcBorders>
              <w:top w:val="single" w:sz="4" w:space="0" w:color="auto"/>
              <w:left w:val="single" w:sz="4" w:space="0" w:color="auto"/>
              <w:bottom w:val="single" w:sz="4" w:space="0" w:color="auto"/>
              <w:right w:val="single" w:sz="4" w:space="0" w:color="auto"/>
            </w:tcBorders>
          </w:tcPr>
          <w:p w14:paraId="65A60B15"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2E041014" w14:textId="77777777" w:rsidR="00772B64" w:rsidRPr="00320120" w:rsidRDefault="00772B64" w:rsidP="00772B64">
            <w:pPr>
              <w:rPr>
                <w:rFonts w:eastAsia="Calibri" w:cs="Arial"/>
                <w:sz w:val="22"/>
                <w:szCs w:val="22"/>
              </w:rPr>
            </w:pPr>
            <w:r w:rsidRPr="00320120">
              <w:rPr>
                <w:rFonts w:eastAsia="Calibri" w:cs="Arial"/>
                <w:sz w:val="22"/>
                <w:szCs w:val="22"/>
              </w:rPr>
              <w:t>Weekday day</w:t>
            </w:r>
          </w:p>
        </w:tc>
        <w:tc>
          <w:tcPr>
            <w:tcW w:w="1134" w:type="dxa"/>
            <w:tcBorders>
              <w:top w:val="single" w:sz="4" w:space="0" w:color="auto"/>
              <w:left w:val="single" w:sz="4" w:space="0" w:color="auto"/>
              <w:bottom w:val="single" w:sz="4" w:space="0" w:color="auto"/>
              <w:right w:val="single" w:sz="4" w:space="0" w:color="auto"/>
            </w:tcBorders>
          </w:tcPr>
          <w:p w14:paraId="6CE994DF" w14:textId="77777777" w:rsidR="00772B64" w:rsidRPr="00320120" w:rsidRDefault="00772B64" w:rsidP="00772B64">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58012566" w14:textId="07BE50B0" w:rsidR="00772B64" w:rsidRPr="00772B64" w:rsidRDefault="00772B64" w:rsidP="00772B64">
            <w:pPr>
              <w:jc w:val="right"/>
              <w:rPr>
                <w:rFonts w:eastAsia="Calibri" w:cs="Arial"/>
                <w:sz w:val="22"/>
                <w:szCs w:val="22"/>
              </w:rPr>
            </w:pPr>
            <w:r w:rsidRPr="00772B64">
              <w:rPr>
                <w:sz w:val="22"/>
                <w:szCs w:val="22"/>
              </w:rPr>
              <w:t>$175.18</w:t>
            </w:r>
          </w:p>
        </w:tc>
        <w:tc>
          <w:tcPr>
            <w:tcW w:w="1276" w:type="dxa"/>
            <w:tcBorders>
              <w:top w:val="single" w:sz="4" w:space="0" w:color="auto"/>
              <w:left w:val="single" w:sz="4" w:space="0" w:color="auto"/>
              <w:bottom w:val="single" w:sz="4" w:space="0" w:color="auto"/>
              <w:right w:val="single" w:sz="4" w:space="0" w:color="auto"/>
            </w:tcBorders>
          </w:tcPr>
          <w:p w14:paraId="3F049398" w14:textId="09641948" w:rsidR="00772B64" w:rsidRPr="00772B64" w:rsidRDefault="00772B64" w:rsidP="00772B64">
            <w:pPr>
              <w:jc w:val="right"/>
              <w:rPr>
                <w:rFonts w:eastAsia="Calibri" w:cs="Arial"/>
                <w:sz w:val="22"/>
                <w:szCs w:val="22"/>
              </w:rPr>
            </w:pPr>
            <w:r w:rsidRPr="00772B64">
              <w:rPr>
                <w:sz w:val="22"/>
                <w:szCs w:val="22"/>
              </w:rPr>
              <w:t>$262.77</w:t>
            </w:r>
          </w:p>
        </w:tc>
        <w:tc>
          <w:tcPr>
            <w:tcW w:w="4536" w:type="dxa"/>
            <w:vMerge w:val="restart"/>
            <w:tcBorders>
              <w:top w:val="single" w:sz="4" w:space="0" w:color="auto"/>
              <w:left w:val="single" w:sz="4" w:space="0" w:color="auto"/>
              <w:bottom w:val="single" w:sz="4" w:space="0" w:color="auto"/>
              <w:right w:val="single" w:sz="4" w:space="0" w:color="auto"/>
            </w:tcBorders>
          </w:tcPr>
          <w:p w14:paraId="2D9F0A62" w14:textId="50DAC2A2" w:rsidR="00772B64" w:rsidRPr="00320120" w:rsidRDefault="00772B64" w:rsidP="00772B64">
            <w:pPr>
              <w:autoSpaceDE w:val="0"/>
              <w:autoSpaceDN w:val="0"/>
              <w:adjustRightInd w:val="0"/>
              <w:rPr>
                <w:rFonts w:eastAsia="Calibri" w:cs="Arial"/>
                <w:sz w:val="22"/>
                <w:szCs w:val="22"/>
              </w:rPr>
            </w:pPr>
            <w:r w:rsidRPr="00320120">
              <w:rPr>
                <w:rFonts w:eastAsia="Calibri" w:cs="Arial"/>
                <w:sz w:val="22"/>
                <w:szCs w:val="22"/>
              </w:rPr>
              <w:t xml:space="preserve">These </w:t>
            </w:r>
            <w:r w:rsidRPr="00320120">
              <w:rPr>
                <w:rStyle w:val="Strong"/>
                <w:rFonts w:cs="Arial"/>
                <w:szCs w:val="22"/>
              </w:rPr>
              <w:t>Disability-Related Health Supports</w:t>
            </w:r>
            <w:r w:rsidRPr="00320120">
              <w:rPr>
                <w:rFonts w:eastAsia="Calibri" w:cs="Arial"/>
                <w:sz w:val="22"/>
                <w:szCs w:val="22"/>
              </w:rPr>
              <w:t xml:space="preserve"> provide nursing care to respond to the disability-related health needs of a client where that care is not the usual responsibility of the health system. The support must be delivered by a Clinical Nurse Consultant. </w:t>
            </w:r>
          </w:p>
        </w:tc>
      </w:tr>
      <w:tr w:rsidR="00772B64" w:rsidRPr="00DC034B" w14:paraId="48A39D2E"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395CC643" w14:textId="77777777" w:rsidR="00772B64" w:rsidRPr="00320120" w:rsidRDefault="00772B64" w:rsidP="00772B64">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372ED22E" w14:textId="77777777" w:rsidR="00772B64" w:rsidRPr="00746A37" w:rsidRDefault="00772B64" w:rsidP="00772B64">
            <w:pPr>
              <w:rPr>
                <w:rStyle w:val="Strong"/>
              </w:rPr>
            </w:pPr>
          </w:p>
        </w:tc>
        <w:tc>
          <w:tcPr>
            <w:tcW w:w="1276" w:type="dxa"/>
            <w:tcBorders>
              <w:top w:val="single" w:sz="4" w:space="0" w:color="auto"/>
              <w:left w:val="single" w:sz="4" w:space="0" w:color="auto"/>
              <w:bottom w:val="single" w:sz="4" w:space="0" w:color="auto"/>
              <w:right w:val="single" w:sz="4" w:space="0" w:color="auto"/>
            </w:tcBorders>
          </w:tcPr>
          <w:p w14:paraId="1A420063"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711588FD" w14:textId="77777777" w:rsidR="00772B64" w:rsidRPr="00320120" w:rsidRDefault="00772B64" w:rsidP="00772B64">
            <w:pPr>
              <w:rPr>
                <w:rFonts w:eastAsia="Calibri" w:cs="Arial"/>
                <w:sz w:val="22"/>
                <w:szCs w:val="22"/>
              </w:rPr>
            </w:pPr>
            <w:r w:rsidRPr="00320120">
              <w:rPr>
                <w:rFonts w:eastAsia="Calibri" w:cs="Arial"/>
                <w:sz w:val="22"/>
                <w:szCs w:val="22"/>
              </w:rPr>
              <w:t>Weekday night</w:t>
            </w:r>
          </w:p>
        </w:tc>
        <w:tc>
          <w:tcPr>
            <w:tcW w:w="1134" w:type="dxa"/>
            <w:tcBorders>
              <w:top w:val="single" w:sz="4" w:space="0" w:color="auto"/>
              <w:left w:val="single" w:sz="4" w:space="0" w:color="auto"/>
              <w:bottom w:val="single" w:sz="4" w:space="0" w:color="auto"/>
              <w:right w:val="single" w:sz="4" w:space="0" w:color="auto"/>
            </w:tcBorders>
          </w:tcPr>
          <w:p w14:paraId="6235467F" w14:textId="77777777" w:rsidR="00772B64" w:rsidRPr="00320120" w:rsidRDefault="00772B64" w:rsidP="00772B64">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30DE6841" w14:textId="5A8A9691" w:rsidR="00772B64" w:rsidRPr="00772B64" w:rsidRDefault="00772B64" w:rsidP="00772B64">
            <w:pPr>
              <w:jc w:val="right"/>
              <w:rPr>
                <w:rFonts w:eastAsia="Calibri" w:cs="Arial"/>
                <w:sz w:val="22"/>
                <w:szCs w:val="22"/>
              </w:rPr>
            </w:pPr>
            <w:r w:rsidRPr="00772B64">
              <w:rPr>
                <w:sz w:val="22"/>
                <w:szCs w:val="22"/>
              </w:rPr>
              <w:t>$196.89</w:t>
            </w:r>
          </w:p>
        </w:tc>
        <w:tc>
          <w:tcPr>
            <w:tcW w:w="1276" w:type="dxa"/>
            <w:tcBorders>
              <w:top w:val="single" w:sz="4" w:space="0" w:color="auto"/>
              <w:left w:val="single" w:sz="4" w:space="0" w:color="auto"/>
              <w:bottom w:val="single" w:sz="4" w:space="0" w:color="auto"/>
              <w:right w:val="single" w:sz="4" w:space="0" w:color="auto"/>
            </w:tcBorders>
          </w:tcPr>
          <w:p w14:paraId="5F525197" w14:textId="6DE21955" w:rsidR="00772B64" w:rsidRPr="00772B64" w:rsidRDefault="00772B64" w:rsidP="00772B64">
            <w:pPr>
              <w:jc w:val="right"/>
              <w:rPr>
                <w:rFonts w:eastAsia="Calibri" w:cs="Arial"/>
                <w:sz w:val="22"/>
                <w:szCs w:val="22"/>
              </w:rPr>
            </w:pPr>
            <w:r w:rsidRPr="00772B64">
              <w:rPr>
                <w:sz w:val="22"/>
                <w:szCs w:val="22"/>
              </w:rPr>
              <w:t>$295.34</w:t>
            </w:r>
          </w:p>
        </w:tc>
        <w:tc>
          <w:tcPr>
            <w:tcW w:w="4536" w:type="dxa"/>
            <w:vMerge/>
            <w:tcBorders>
              <w:top w:val="single" w:sz="4" w:space="0" w:color="auto"/>
              <w:left w:val="single" w:sz="4" w:space="0" w:color="auto"/>
              <w:bottom w:val="single" w:sz="4" w:space="0" w:color="auto"/>
              <w:right w:val="single" w:sz="4" w:space="0" w:color="auto"/>
            </w:tcBorders>
          </w:tcPr>
          <w:p w14:paraId="7410EEBC" w14:textId="77777777" w:rsidR="00772B64" w:rsidRPr="00320120" w:rsidRDefault="00772B64" w:rsidP="00772B64">
            <w:pPr>
              <w:autoSpaceDE w:val="0"/>
              <w:autoSpaceDN w:val="0"/>
              <w:adjustRightInd w:val="0"/>
              <w:rPr>
                <w:rFonts w:eastAsia="Calibri" w:cs="Arial"/>
                <w:sz w:val="22"/>
                <w:szCs w:val="22"/>
              </w:rPr>
            </w:pPr>
          </w:p>
        </w:tc>
      </w:tr>
      <w:tr w:rsidR="00772B64" w:rsidRPr="00DC034B" w14:paraId="3B575317"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47D1C35B" w14:textId="77777777" w:rsidR="00772B64" w:rsidRPr="00320120" w:rsidRDefault="00772B64" w:rsidP="00772B64">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55404523" w14:textId="77777777" w:rsidR="00772B64" w:rsidRPr="00746A37" w:rsidRDefault="00772B64" w:rsidP="00772B64">
            <w:pPr>
              <w:rPr>
                <w:rStyle w:val="Strong"/>
              </w:rPr>
            </w:pPr>
          </w:p>
        </w:tc>
        <w:tc>
          <w:tcPr>
            <w:tcW w:w="1276" w:type="dxa"/>
            <w:tcBorders>
              <w:top w:val="single" w:sz="4" w:space="0" w:color="auto"/>
              <w:left w:val="single" w:sz="4" w:space="0" w:color="auto"/>
              <w:bottom w:val="single" w:sz="4" w:space="0" w:color="auto"/>
              <w:right w:val="single" w:sz="4" w:space="0" w:color="auto"/>
            </w:tcBorders>
          </w:tcPr>
          <w:p w14:paraId="1DA929B5"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7DB1BDFF" w14:textId="77777777" w:rsidR="00772B64" w:rsidRPr="00320120" w:rsidRDefault="00772B64" w:rsidP="00772B64">
            <w:pPr>
              <w:rPr>
                <w:rFonts w:eastAsia="Calibri" w:cs="Arial"/>
                <w:sz w:val="22"/>
                <w:szCs w:val="22"/>
              </w:rPr>
            </w:pPr>
            <w:r w:rsidRPr="00320120">
              <w:rPr>
                <w:rFonts w:eastAsia="Calibri" w:cs="Arial"/>
                <w:sz w:val="22"/>
                <w:szCs w:val="22"/>
              </w:rPr>
              <w:t>Saturday</w:t>
            </w:r>
          </w:p>
        </w:tc>
        <w:tc>
          <w:tcPr>
            <w:tcW w:w="1134" w:type="dxa"/>
            <w:tcBorders>
              <w:top w:val="single" w:sz="4" w:space="0" w:color="auto"/>
              <w:left w:val="single" w:sz="4" w:space="0" w:color="auto"/>
              <w:bottom w:val="single" w:sz="4" w:space="0" w:color="auto"/>
              <w:right w:val="single" w:sz="4" w:space="0" w:color="auto"/>
            </w:tcBorders>
          </w:tcPr>
          <w:p w14:paraId="26D2D726" w14:textId="77777777" w:rsidR="00772B64" w:rsidRPr="00320120" w:rsidRDefault="00772B64" w:rsidP="00772B64">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01949BDC" w14:textId="1EA62A7C" w:rsidR="00772B64" w:rsidRPr="00772B64" w:rsidRDefault="00772B64" w:rsidP="00772B64">
            <w:pPr>
              <w:jc w:val="right"/>
              <w:rPr>
                <w:rFonts w:eastAsia="Calibri" w:cs="Arial"/>
                <w:sz w:val="22"/>
                <w:szCs w:val="22"/>
              </w:rPr>
            </w:pPr>
            <w:r w:rsidRPr="00772B64">
              <w:rPr>
                <w:sz w:val="22"/>
                <w:szCs w:val="22"/>
              </w:rPr>
              <w:t>$250.12</w:t>
            </w:r>
          </w:p>
        </w:tc>
        <w:tc>
          <w:tcPr>
            <w:tcW w:w="1276" w:type="dxa"/>
            <w:tcBorders>
              <w:top w:val="single" w:sz="4" w:space="0" w:color="auto"/>
              <w:left w:val="single" w:sz="4" w:space="0" w:color="auto"/>
              <w:bottom w:val="single" w:sz="4" w:space="0" w:color="auto"/>
              <w:right w:val="single" w:sz="4" w:space="0" w:color="auto"/>
            </w:tcBorders>
          </w:tcPr>
          <w:p w14:paraId="3D2BEC3D" w14:textId="31307F9D" w:rsidR="00772B64" w:rsidRPr="00772B64" w:rsidRDefault="00772B64" w:rsidP="00772B64">
            <w:pPr>
              <w:jc w:val="right"/>
              <w:rPr>
                <w:rFonts w:eastAsia="Calibri" w:cs="Arial"/>
                <w:sz w:val="22"/>
                <w:szCs w:val="22"/>
              </w:rPr>
            </w:pPr>
            <w:r w:rsidRPr="00772B64">
              <w:rPr>
                <w:sz w:val="22"/>
                <w:szCs w:val="22"/>
              </w:rPr>
              <w:t>$375.18</w:t>
            </w:r>
          </w:p>
        </w:tc>
        <w:tc>
          <w:tcPr>
            <w:tcW w:w="4536" w:type="dxa"/>
            <w:vMerge/>
            <w:tcBorders>
              <w:top w:val="single" w:sz="4" w:space="0" w:color="auto"/>
              <w:left w:val="single" w:sz="4" w:space="0" w:color="auto"/>
              <w:bottom w:val="single" w:sz="4" w:space="0" w:color="auto"/>
              <w:right w:val="single" w:sz="4" w:space="0" w:color="auto"/>
            </w:tcBorders>
          </w:tcPr>
          <w:p w14:paraId="5912A52B" w14:textId="77777777" w:rsidR="00772B64" w:rsidRPr="00320120" w:rsidRDefault="00772B64" w:rsidP="00772B64">
            <w:pPr>
              <w:rPr>
                <w:rFonts w:eastAsia="Calibri" w:cs="Arial"/>
                <w:b/>
                <w:sz w:val="22"/>
                <w:szCs w:val="22"/>
              </w:rPr>
            </w:pPr>
          </w:p>
        </w:tc>
      </w:tr>
      <w:tr w:rsidR="00772B64" w:rsidRPr="00DC034B" w14:paraId="787FE19B"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201B657C" w14:textId="77777777" w:rsidR="00772B64" w:rsidRPr="00320120" w:rsidRDefault="00772B64" w:rsidP="00772B64">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56110E80" w14:textId="77777777" w:rsidR="00772B64" w:rsidRPr="00746A37" w:rsidRDefault="00772B64" w:rsidP="00772B64">
            <w:pPr>
              <w:rPr>
                <w:rStyle w:val="Strong"/>
              </w:rPr>
            </w:pPr>
          </w:p>
        </w:tc>
        <w:tc>
          <w:tcPr>
            <w:tcW w:w="1276" w:type="dxa"/>
            <w:tcBorders>
              <w:top w:val="single" w:sz="4" w:space="0" w:color="auto"/>
              <w:left w:val="single" w:sz="4" w:space="0" w:color="auto"/>
              <w:bottom w:val="single" w:sz="4" w:space="0" w:color="auto"/>
              <w:right w:val="single" w:sz="4" w:space="0" w:color="auto"/>
            </w:tcBorders>
          </w:tcPr>
          <w:p w14:paraId="67663723"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575E3678" w14:textId="77777777" w:rsidR="00772B64" w:rsidRPr="00320120" w:rsidRDefault="00772B64" w:rsidP="00772B64">
            <w:pPr>
              <w:rPr>
                <w:rFonts w:eastAsia="Calibri" w:cs="Arial"/>
                <w:sz w:val="22"/>
                <w:szCs w:val="22"/>
              </w:rPr>
            </w:pPr>
            <w:r w:rsidRPr="00320120">
              <w:rPr>
                <w:rFonts w:eastAsia="Calibri" w:cs="Arial"/>
                <w:sz w:val="22"/>
                <w:szCs w:val="22"/>
              </w:rPr>
              <w:t>Sunday</w:t>
            </w:r>
          </w:p>
        </w:tc>
        <w:tc>
          <w:tcPr>
            <w:tcW w:w="1134" w:type="dxa"/>
            <w:tcBorders>
              <w:top w:val="single" w:sz="4" w:space="0" w:color="auto"/>
              <w:left w:val="single" w:sz="4" w:space="0" w:color="auto"/>
              <w:bottom w:val="single" w:sz="4" w:space="0" w:color="auto"/>
              <w:right w:val="single" w:sz="4" w:space="0" w:color="auto"/>
            </w:tcBorders>
          </w:tcPr>
          <w:p w14:paraId="545C83FE" w14:textId="77777777" w:rsidR="00772B64" w:rsidRPr="00320120" w:rsidRDefault="00772B64" w:rsidP="00772B64">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7C407E69" w14:textId="0C595018" w:rsidR="00772B64" w:rsidRPr="00772B64" w:rsidRDefault="00772B64" w:rsidP="00772B64">
            <w:pPr>
              <w:jc w:val="right"/>
              <w:rPr>
                <w:rFonts w:eastAsia="Calibri" w:cs="Arial"/>
                <w:sz w:val="22"/>
                <w:szCs w:val="22"/>
              </w:rPr>
            </w:pPr>
            <w:r w:rsidRPr="00772B64">
              <w:rPr>
                <w:sz w:val="22"/>
                <w:szCs w:val="22"/>
              </w:rPr>
              <w:t>$287.58</w:t>
            </w:r>
          </w:p>
        </w:tc>
        <w:tc>
          <w:tcPr>
            <w:tcW w:w="1276" w:type="dxa"/>
            <w:tcBorders>
              <w:top w:val="single" w:sz="4" w:space="0" w:color="auto"/>
              <w:left w:val="single" w:sz="4" w:space="0" w:color="auto"/>
              <w:bottom w:val="single" w:sz="4" w:space="0" w:color="auto"/>
              <w:right w:val="single" w:sz="4" w:space="0" w:color="auto"/>
            </w:tcBorders>
          </w:tcPr>
          <w:p w14:paraId="513E8BDD" w14:textId="2BD6EE97" w:rsidR="00772B64" w:rsidRPr="00772B64" w:rsidRDefault="00772B64" w:rsidP="00772B64">
            <w:pPr>
              <w:jc w:val="right"/>
              <w:rPr>
                <w:rFonts w:eastAsia="Calibri" w:cs="Arial"/>
                <w:sz w:val="22"/>
                <w:szCs w:val="22"/>
              </w:rPr>
            </w:pPr>
            <w:r w:rsidRPr="00772B64">
              <w:rPr>
                <w:sz w:val="22"/>
                <w:szCs w:val="22"/>
              </w:rPr>
              <w:t>$431.37</w:t>
            </w:r>
          </w:p>
        </w:tc>
        <w:tc>
          <w:tcPr>
            <w:tcW w:w="4536" w:type="dxa"/>
            <w:vMerge/>
            <w:tcBorders>
              <w:top w:val="single" w:sz="4" w:space="0" w:color="auto"/>
              <w:left w:val="single" w:sz="4" w:space="0" w:color="auto"/>
              <w:bottom w:val="single" w:sz="4" w:space="0" w:color="auto"/>
              <w:right w:val="single" w:sz="4" w:space="0" w:color="auto"/>
            </w:tcBorders>
          </w:tcPr>
          <w:p w14:paraId="678871BA" w14:textId="77777777" w:rsidR="00772B64" w:rsidRPr="00320120" w:rsidRDefault="00772B64" w:rsidP="00772B64">
            <w:pPr>
              <w:rPr>
                <w:rFonts w:eastAsia="Calibri" w:cs="Arial"/>
                <w:b/>
                <w:sz w:val="22"/>
                <w:szCs w:val="22"/>
              </w:rPr>
            </w:pPr>
          </w:p>
        </w:tc>
      </w:tr>
      <w:tr w:rsidR="00772B64" w:rsidRPr="00DC034B" w14:paraId="2A949556"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5CFEECDF" w14:textId="77777777" w:rsidR="00772B64" w:rsidRPr="00320120" w:rsidRDefault="00772B64" w:rsidP="00772B64">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3AD200B4" w14:textId="77777777" w:rsidR="00772B64" w:rsidRPr="00746A37" w:rsidRDefault="00772B64" w:rsidP="00772B64">
            <w:pPr>
              <w:rPr>
                <w:rStyle w:val="Strong"/>
              </w:rPr>
            </w:pPr>
          </w:p>
        </w:tc>
        <w:tc>
          <w:tcPr>
            <w:tcW w:w="1276" w:type="dxa"/>
            <w:tcBorders>
              <w:top w:val="single" w:sz="4" w:space="0" w:color="auto"/>
              <w:left w:val="single" w:sz="4" w:space="0" w:color="auto"/>
              <w:bottom w:val="single" w:sz="4" w:space="0" w:color="auto"/>
              <w:right w:val="single" w:sz="4" w:space="0" w:color="auto"/>
            </w:tcBorders>
          </w:tcPr>
          <w:p w14:paraId="2571BD21"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17715642" w14:textId="77777777" w:rsidR="00772B64" w:rsidRPr="00320120" w:rsidRDefault="00772B64" w:rsidP="00772B64">
            <w:pPr>
              <w:rPr>
                <w:rFonts w:eastAsia="Calibri" w:cs="Arial"/>
                <w:sz w:val="22"/>
                <w:szCs w:val="22"/>
              </w:rPr>
            </w:pPr>
            <w:r w:rsidRPr="00320120">
              <w:rPr>
                <w:rFonts w:eastAsia="Calibri" w:cs="Arial"/>
                <w:sz w:val="22"/>
                <w:szCs w:val="22"/>
              </w:rPr>
              <w:t>Public Holiday</w:t>
            </w:r>
          </w:p>
        </w:tc>
        <w:tc>
          <w:tcPr>
            <w:tcW w:w="1134" w:type="dxa"/>
            <w:tcBorders>
              <w:top w:val="single" w:sz="4" w:space="0" w:color="auto"/>
              <w:left w:val="single" w:sz="4" w:space="0" w:color="auto"/>
              <w:bottom w:val="single" w:sz="4" w:space="0" w:color="auto"/>
              <w:right w:val="single" w:sz="4" w:space="0" w:color="auto"/>
            </w:tcBorders>
          </w:tcPr>
          <w:p w14:paraId="7206EF73" w14:textId="77777777" w:rsidR="00772B64" w:rsidRPr="00320120" w:rsidRDefault="00772B64" w:rsidP="00772B64">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0F1D07F1" w14:textId="641CAB2C" w:rsidR="00772B64" w:rsidRPr="00772B64" w:rsidRDefault="00772B64" w:rsidP="00772B64">
            <w:pPr>
              <w:jc w:val="right"/>
              <w:rPr>
                <w:rFonts w:eastAsia="Calibri" w:cs="Arial"/>
                <w:sz w:val="22"/>
                <w:szCs w:val="22"/>
              </w:rPr>
            </w:pPr>
            <w:r w:rsidRPr="00772B64">
              <w:rPr>
                <w:sz w:val="22"/>
                <w:szCs w:val="22"/>
              </w:rPr>
              <w:t>$325.03</w:t>
            </w:r>
          </w:p>
        </w:tc>
        <w:tc>
          <w:tcPr>
            <w:tcW w:w="1276" w:type="dxa"/>
            <w:tcBorders>
              <w:top w:val="single" w:sz="4" w:space="0" w:color="auto"/>
              <w:left w:val="single" w:sz="4" w:space="0" w:color="auto"/>
              <w:bottom w:val="single" w:sz="4" w:space="0" w:color="auto"/>
              <w:right w:val="single" w:sz="4" w:space="0" w:color="auto"/>
            </w:tcBorders>
          </w:tcPr>
          <w:p w14:paraId="67C65116" w14:textId="333301BB" w:rsidR="00772B64" w:rsidRPr="00772B64" w:rsidRDefault="00772B64" w:rsidP="00772B64">
            <w:pPr>
              <w:jc w:val="right"/>
              <w:rPr>
                <w:rFonts w:eastAsia="Calibri" w:cs="Arial"/>
                <w:sz w:val="22"/>
                <w:szCs w:val="22"/>
              </w:rPr>
            </w:pPr>
            <w:r w:rsidRPr="00772B64">
              <w:rPr>
                <w:sz w:val="22"/>
                <w:szCs w:val="22"/>
              </w:rPr>
              <w:t>$487.55</w:t>
            </w:r>
          </w:p>
        </w:tc>
        <w:tc>
          <w:tcPr>
            <w:tcW w:w="4536" w:type="dxa"/>
            <w:vMerge/>
            <w:tcBorders>
              <w:top w:val="single" w:sz="4" w:space="0" w:color="auto"/>
              <w:left w:val="single" w:sz="4" w:space="0" w:color="auto"/>
              <w:bottom w:val="single" w:sz="4" w:space="0" w:color="auto"/>
              <w:right w:val="single" w:sz="4" w:space="0" w:color="auto"/>
            </w:tcBorders>
          </w:tcPr>
          <w:p w14:paraId="3E219D19" w14:textId="77777777" w:rsidR="00772B64" w:rsidRPr="00320120" w:rsidRDefault="00772B64" w:rsidP="00772B64">
            <w:pPr>
              <w:rPr>
                <w:rFonts w:eastAsia="Calibri" w:cs="Arial"/>
                <w:b/>
                <w:sz w:val="22"/>
                <w:szCs w:val="22"/>
              </w:rPr>
            </w:pPr>
          </w:p>
        </w:tc>
      </w:tr>
      <w:tr w:rsidR="00772B64" w:rsidRPr="00DC034B" w14:paraId="22BB6C0C"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2131C223" w14:textId="77777777" w:rsidR="00772B64" w:rsidRPr="00320120" w:rsidRDefault="00772B64" w:rsidP="00772B64">
            <w:pPr>
              <w:rPr>
                <w:rFonts w:eastAsia="Calibri" w:cs="Arial"/>
                <w:sz w:val="22"/>
                <w:szCs w:val="22"/>
              </w:rPr>
            </w:pPr>
          </w:p>
        </w:tc>
        <w:tc>
          <w:tcPr>
            <w:tcW w:w="2268" w:type="dxa"/>
            <w:vMerge w:val="restart"/>
            <w:tcBorders>
              <w:top w:val="single" w:sz="4" w:space="0" w:color="auto"/>
              <w:left w:val="single" w:sz="4" w:space="0" w:color="auto"/>
              <w:bottom w:val="single" w:sz="4" w:space="0" w:color="auto"/>
              <w:right w:val="single" w:sz="4" w:space="0" w:color="auto"/>
            </w:tcBorders>
          </w:tcPr>
          <w:p w14:paraId="0CF16D8B" w14:textId="77777777" w:rsidR="00772B64" w:rsidRPr="00746A37" w:rsidRDefault="00772B64" w:rsidP="00772B64">
            <w:pPr>
              <w:rPr>
                <w:rStyle w:val="Strong"/>
              </w:rPr>
            </w:pPr>
            <w:r w:rsidRPr="00746A37">
              <w:rPr>
                <w:rStyle w:val="Strong"/>
              </w:rPr>
              <w:t>Delivery of Health Supports by a Nurse Practitioner</w:t>
            </w:r>
          </w:p>
        </w:tc>
        <w:tc>
          <w:tcPr>
            <w:tcW w:w="1276" w:type="dxa"/>
            <w:tcBorders>
              <w:top w:val="single" w:sz="4" w:space="0" w:color="auto"/>
              <w:left w:val="single" w:sz="4" w:space="0" w:color="auto"/>
              <w:bottom w:val="single" w:sz="4" w:space="0" w:color="auto"/>
              <w:right w:val="single" w:sz="4" w:space="0" w:color="auto"/>
            </w:tcBorders>
          </w:tcPr>
          <w:p w14:paraId="25042326"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2AC51E61" w14:textId="77777777" w:rsidR="00772B64" w:rsidRPr="00320120" w:rsidRDefault="00772B64" w:rsidP="00772B64">
            <w:pPr>
              <w:rPr>
                <w:rFonts w:eastAsia="Calibri" w:cs="Arial"/>
                <w:sz w:val="22"/>
                <w:szCs w:val="22"/>
              </w:rPr>
            </w:pPr>
            <w:r w:rsidRPr="00320120">
              <w:rPr>
                <w:rFonts w:eastAsia="Calibri" w:cs="Arial"/>
                <w:sz w:val="22"/>
                <w:szCs w:val="22"/>
              </w:rPr>
              <w:t>Weekday day</w:t>
            </w:r>
          </w:p>
        </w:tc>
        <w:tc>
          <w:tcPr>
            <w:tcW w:w="1134" w:type="dxa"/>
            <w:tcBorders>
              <w:top w:val="single" w:sz="4" w:space="0" w:color="auto"/>
              <w:left w:val="single" w:sz="4" w:space="0" w:color="auto"/>
              <w:bottom w:val="single" w:sz="4" w:space="0" w:color="auto"/>
              <w:right w:val="single" w:sz="4" w:space="0" w:color="auto"/>
            </w:tcBorders>
          </w:tcPr>
          <w:p w14:paraId="672B4434" w14:textId="77777777" w:rsidR="00772B64" w:rsidRPr="00320120" w:rsidRDefault="00772B64" w:rsidP="00772B64">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01E47E59" w14:textId="23E089DD" w:rsidR="00772B64" w:rsidRPr="00772B64" w:rsidRDefault="00772B64" w:rsidP="00772B64">
            <w:pPr>
              <w:jc w:val="right"/>
              <w:rPr>
                <w:rFonts w:eastAsia="Calibri" w:cs="Arial"/>
                <w:sz w:val="22"/>
                <w:szCs w:val="22"/>
              </w:rPr>
            </w:pPr>
            <w:r w:rsidRPr="00772B64">
              <w:rPr>
                <w:sz w:val="22"/>
                <w:szCs w:val="22"/>
              </w:rPr>
              <w:t>$183.15</w:t>
            </w:r>
          </w:p>
        </w:tc>
        <w:tc>
          <w:tcPr>
            <w:tcW w:w="1276" w:type="dxa"/>
            <w:tcBorders>
              <w:top w:val="single" w:sz="4" w:space="0" w:color="auto"/>
              <w:left w:val="single" w:sz="4" w:space="0" w:color="auto"/>
              <w:bottom w:val="single" w:sz="4" w:space="0" w:color="auto"/>
              <w:right w:val="single" w:sz="4" w:space="0" w:color="auto"/>
            </w:tcBorders>
          </w:tcPr>
          <w:p w14:paraId="35CFCEAF" w14:textId="70707B0F" w:rsidR="00772B64" w:rsidRPr="00772B64" w:rsidRDefault="00772B64" w:rsidP="00772B64">
            <w:pPr>
              <w:jc w:val="right"/>
              <w:rPr>
                <w:rFonts w:eastAsia="Calibri" w:cs="Arial"/>
                <w:sz w:val="22"/>
                <w:szCs w:val="22"/>
              </w:rPr>
            </w:pPr>
            <w:r w:rsidRPr="00772B64">
              <w:rPr>
                <w:sz w:val="22"/>
                <w:szCs w:val="22"/>
              </w:rPr>
              <w:t>$274.73</w:t>
            </w:r>
          </w:p>
        </w:tc>
        <w:tc>
          <w:tcPr>
            <w:tcW w:w="4536" w:type="dxa"/>
            <w:vMerge w:val="restart"/>
            <w:tcBorders>
              <w:top w:val="single" w:sz="4" w:space="0" w:color="auto"/>
              <w:left w:val="single" w:sz="4" w:space="0" w:color="auto"/>
              <w:bottom w:val="single" w:sz="4" w:space="0" w:color="auto"/>
              <w:right w:val="single" w:sz="4" w:space="0" w:color="auto"/>
            </w:tcBorders>
          </w:tcPr>
          <w:p w14:paraId="0038EBD1" w14:textId="33FBDA03" w:rsidR="00772B64" w:rsidRPr="00320120" w:rsidRDefault="00772B64" w:rsidP="00772B64">
            <w:pPr>
              <w:autoSpaceDE w:val="0"/>
              <w:autoSpaceDN w:val="0"/>
              <w:adjustRightInd w:val="0"/>
              <w:rPr>
                <w:rFonts w:eastAsia="Calibri" w:cs="Arial"/>
                <w:color w:val="000000"/>
                <w:sz w:val="22"/>
                <w:szCs w:val="22"/>
              </w:rPr>
            </w:pPr>
            <w:r w:rsidRPr="00320120">
              <w:rPr>
                <w:rFonts w:eastAsia="Calibri" w:cs="Arial"/>
                <w:sz w:val="22"/>
                <w:szCs w:val="22"/>
              </w:rPr>
              <w:t xml:space="preserve">These </w:t>
            </w:r>
            <w:r w:rsidRPr="00320120">
              <w:rPr>
                <w:rStyle w:val="Strong"/>
                <w:rFonts w:cs="Arial"/>
                <w:szCs w:val="22"/>
              </w:rPr>
              <w:t>Disability-Related Health Supports</w:t>
            </w:r>
            <w:r w:rsidRPr="00320120">
              <w:rPr>
                <w:rFonts w:eastAsia="Calibri" w:cs="Arial"/>
                <w:sz w:val="22"/>
                <w:szCs w:val="22"/>
              </w:rPr>
              <w:t xml:space="preserve"> provide nursing care to respond to the disability-related health needs of a client where that care is not the usual responsibility of the health system. The support must be delivered by a Nurse Practitioner.</w:t>
            </w:r>
            <w:r w:rsidRPr="00320120">
              <w:rPr>
                <w:rFonts w:eastAsia="Calibri" w:cs="Arial"/>
                <w:color w:val="000000"/>
                <w:sz w:val="22"/>
                <w:szCs w:val="22"/>
              </w:rPr>
              <w:t xml:space="preserve"> </w:t>
            </w:r>
          </w:p>
        </w:tc>
      </w:tr>
      <w:tr w:rsidR="00772B64" w:rsidRPr="00DC034B" w14:paraId="093DACC6"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0B2CC7E7" w14:textId="77777777" w:rsidR="00772B64" w:rsidRPr="00320120" w:rsidRDefault="00772B64" w:rsidP="00772B64">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4FFDABFA" w14:textId="77777777" w:rsidR="00772B64" w:rsidRPr="00746A37" w:rsidRDefault="00772B64" w:rsidP="00772B64">
            <w:pPr>
              <w:rPr>
                <w:rStyle w:val="Strong"/>
              </w:rPr>
            </w:pPr>
          </w:p>
        </w:tc>
        <w:tc>
          <w:tcPr>
            <w:tcW w:w="1276" w:type="dxa"/>
            <w:tcBorders>
              <w:top w:val="single" w:sz="4" w:space="0" w:color="auto"/>
              <w:left w:val="single" w:sz="4" w:space="0" w:color="auto"/>
              <w:bottom w:val="single" w:sz="4" w:space="0" w:color="auto"/>
              <w:right w:val="single" w:sz="4" w:space="0" w:color="auto"/>
            </w:tcBorders>
          </w:tcPr>
          <w:p w14:paraId="51BB8576"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21FBF26F" w14:textId="77777777" w:rsidR="00772B64" w:rsidRPr="00320120" w:rsidRDefault="00772B64" w:rsidP="00772B64">
            <w:pPr>
              <w:rPr>
                <w:rFonts w:eastAsia="Calibri" w:cs="Arial"/>
                <w:sz w:val="22"/>
                <w:szCs w:val="22"/>
              </w:rPr>
            </w:pPr>
            <w:r w:rsidRPr="00320120">
              <w:rPr>
                <w:rFonts w:eastAsia="Calibri" w:cs="Arial"/>
                <w:sz w:val="22"/>
                <w:szCs w:val="22"/>
              </w:rPr>
              <w:t>Weekday night</w:t>
            </w:r>
          </w:p>
        </w:tc>
        <w:tc>
          <w:tcPr>
            <w:tcW w:w="1134" w:type="dxa"/>
            <w:tcBorders>
              <w:top w:val="single" w:sz="4" w:space="0" w:color="auto"/>
              <w:left w:val="single" w:sz="4" w:space="0" w:color="auto"/>
              <w:bottom w:val="single" w:sz="4" w:space="0" w:color="auto"/>
              <w:right w:val="single" w:sz="4" w:space="0" w:color="auto"/>
            </w:tcBorders>
          </w:tcPr>
          <w:p w14:paraId="59905BBF" w14:textId="77777777" w:rsidR="00772B64" w:rsidRPr="00320120" w:rsidRDefault="00772B64" w:rsidP="00772B64">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121C9CE9" w14:textId="4A20DA50" w:rsidR="00772B64" w:rsidRPr="00772B64" w:rsidRDefault="00772B64" w:rsidP="00772B64">
            <w:pPr>
              <w:jc w:val="right"/>
              <w:rPr>
                <w:rFonts w:eastAsia="Calibri" w:cs="Arial"/>
                <w:sz w:val="22"/>
                <w:szCs w:val="22"/>
              </w:rPr>
            </w:pPr>
            <w:r w:rsidRPr="00772B64">
              <w:rPr>
                <w:sz w:val="22"/>
                <w:szCs w:val="22"/>
              </w:rPr>
              <w:t>$205.83</w:t>
            </w:r>
          </w:p>
        </w:tc>
        <w:tc>
          <w:tcPr>
            <w:tcW w:w="1276" w:type="dxa"/>
            <w:tcBorders>
              <w:top w:val="single" w:sz="4" w:space="0" w:color="auto"/>
              <w:left w:val="single" w:sz="4" w:space="0" w:color="auto"/>
              <w:bottom w:val="single" w:sz="4" w:space="0" w:color="auto"/>
              <w:right w:val="single" w:sz="4" w:space="0" w:color="auto"/>
            </w:tcBorders>
          </w:tcPr>
          <w:p w14:paraId="6EBC470C" w14:textId="3E03F419" w:rsidR="00772B64" w:rsidRPr="00772B64" w:rsidRDefault="00772B64" w:rsidP="00772B64">
            <w:pPr>
              <w:jc w:val="right"/>
              <w:rPr>
                <w:rFonts w:eastAsia="Calibri" w:cs="Arial"/>
                <w:sz w:val="22"/>
                <w:szCs w:val="22"/>
              </w:rPr>
            </w:pPr>
            <w:r w:rsidRPr="00772B64">
              <w:rPr>
                <w:sz w:val="22"/>
                <w:szCs w:val="22"/>
              </w:rPr>
              <w:t>$308.75</w:t>
            </w:r>
          </w:p>
        </w:tc>
        <w:tc>
          <w:tcPr>
            <w:tcW w:w="4536" w:type="dxa"/>
            <w:vMerge/>
            <w:tcBorders>
              <w:top w:val="single" w:sz="4" w:space="0" w:color="auto"/>
              <w:left w:val="single" w:sz="4" w:space="0" w:color="auto"/>
              <w:bottom w:val="single" w:sz="4" w:space="0" w:color="auto"/>
              <w:right w:val="single" w:sz="4" w:space="0" w:color="auto"/>
            </w:tcBorders>
          </w:tcPr>
          <w:p w14:paraId="47FE7E3C" w14:textId="77777777" w:rsidR="00772B64" w:rsidRPr="00320120" w:rsidRDefault="00772B64" w:rsidP="00772B64">
            <w:pPr>
              <w:autoSpaceDE w:val="0"/>
              <w:autoSpaceDN w:val="0"/>
              <w:adjustRightInd w:val="0"/>
              <w:rPr>
                <w:rFonts w:eastAsia="Calibri" w:cs="Arial"/>
                <w:sz w:val="22"/>
                <w:szCs w:val="22"/>
              </w:rPr>
            </w:pPr>
          </w:p>
        </w:tc>
      </w:tr>
      <w:tr w:rsidR="00772B64" w:rsidRPr="00DC034B" w14:paraId="5D7D6D4C"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1E19EDC4" w14:textId="77777777" w:rsidR="00772B64" w:rsidRPr="00320120" w:rsidRDefault="00772B64" w:rsidP="00772B64">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63C336C4" w14:textId="77777777" w:rsidR="00772B64" w:rsidRPr="00746A37" w:rsidRDefault="00772B64" w:rsidP="00772B64">
            <w:pPr>
              <w:rPr>
                <w:rStyle w:val="Strong"/>
              </w:rPr>
            </w:pPr>
          </w:p>
        </w:tc>
        <w:tc>
          <w:tcPr>
            <w:tcW w:w="1276" w:type="dxa"/>
            <w:tcBorders>
              <w:top w:val="single" w:sz="4" w:space="0" w:color="auto"/>
              <w:left w:val="single" w:sz="4" w:space="0" w:color="auto"/>
              <w:bottom w:val="single" w:sz="4" w:space="0" w:color="auto"/>
              <w:right w:val="single" w:sz="4" w:space="0" w:color="auto"/>
            </w:tcBorders>
          </w:tcPr>
          <w:p w14:paraId="5318F0BE"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7ED8864E" w14:textId="77777777" w:rsidR="00772B64" w:rsidRPr="00320120" w:rsidRDefault="00772B64" w:rsidP="00772B64">
            <w:pPr>
              <w:rPr>
                <w:rFonts w:eastAsia="Calibri" w:cs="Arial"/>
                <w:sz w:val="22"/>
                <w:szCs w:val="22"/>
              </w:rPr>
            </w:pPr>
            <w:r w:rsidRPr="00320120">
              <w:rPr>
                <w:rFonts w:eastAsia="Calibri" w:cs="Arial"/>
                <w:sz w:val="22"/>
                <w:szCs w:val="22"/>
              </w:rPr>
              <w:t>Saturday</w:t>
            </w:r>
          </w:p>
        </w:tc>
        <w:tc>
          <w:tcPr>
            <w:tcW w:w="1134" w:type="dxa"/>
            <w:tcBorders>
              <w:top w:val="single" w:sz="4" w:space="0" w:color="auto"/>
              <w:left w:val="single" w:sz="4" w:space="0" w:color="auto"/>
              <w:bottom w:val="single" w:sz="4" w:space="0" w:color="auto"/>
              <w:right w:val="single" w:sz="4" w:space="0" w:color="auto"/>
            </w:tcBorders>
          </w:tcPr>
          <w:p w14:paraId="53A56402" w14:textId="77777777" w:rsidR="00772B64" w:rsidRPr="00320120" w:rsidRDefault="00772B64" w:rsidP="00772B64">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0AFA7C5E" w14:textId="0F875597" w:rsidR="00772B64" w:rsidRPr="00772B64" w:rsidRDefault="00772B64" w:rsidP="00772B64">
            <w:pPr>
              <w:jc w:val="right"/>
              <w:rPr>
                <w:rFonts w:eastAsia="Calibri" w:cs="Arial"/>
                <w:sz w:val="22"/>
                <w:szCs w:val="22"/>
              </w:rPr>
            </w:pPr>
            <w:r w:rsidRPr="00772B64">
              <w:rPr>
                <w:sz w:val="22"/>
                <w:szCs w:val="22"/>
              </w:rPr>
              <w:t>$261.50</w:t>
            </w:r>
          </w:p>
        </w:tc>
        <w:tc>
          <w:tcPr>
            <w:tcW w:w="1276" w:type="dxa"/>
            <w:tcBorders>
              <w:top w:val="single" w:sz="4" w:space="0" w:color="auto"/>
              <w:left w:val="single" w:sz="4" w:space="0" w:color="auto"/>
              <w:bottom w:val="single" w:sz="4" w:space="0" w:color="auto"/>
              <w:right w:val="single" w:sz="4" w:space="0" w:color="auto"/>
            </w:tcBorders>
          </w:tcPr>
          <w:p w14:paraId="4681DB3E" w14:textId="3C4CE556" w:rsidR="00772B64" w:rsidRPr="00772B64" w:rsidRDefault="00772B64" w:rsidP="00772B64">
            <w:pPr>
              <w:jc w:val="right"/>
              <w:rPr>
                <w:rFonts w:eastAsia="Calibri" w:cs="Arial"/>
                <w:sz w:val="22"/>
                <w:szCs w:val="22"/>
              </w:rPr>
            </w:pPr>
            <w:r w:rsidRPr="00772B64">
              <w:rPr>
                <w:sz w:val="22"/>
                <w:szCs w:val="22"/>
              </w:rPr>
              <w:t>$392.25</w:t>
            </w:r>
          </w:p>
        </w:tc>
        <w:tc>
          <w:tcPr>
            <w:tcW w:w="4536" w:type="dxa"/>
            <w:vMerge/>
            <w:tcBorders>
              <w:top w:val="single" w:sz="4" w:space="0" w:color="auto"/>
              <w:left w:val="single" w:sz="4" w:space="0" w:color="auto"/>
              <w:bottom w:val="single" w:sz="4" w:space="0" w:color="auto"/>
              <w:right w:val="single" w:sz="4" w:space="0" w:color="auto"/>
            </w:tcBorders>
          </w:tcPr>
          <w:p w14:paraId="7EC4C318" w14:textId="77777777" w:rsidR="00772B64" w:rsidRPr="00320120" w:rsidRDefault="00772B64" w:rsidP="00772B64">
            <w:pPr>
              <w:autoSpaceDE w:val="0"/>
              <w:autoSpaceDN w:val="0"/>
              <w:adjustRightInd w:val="0"/>
              <w:rPr>
                <w:rFonts w:eastAsia="Calibri" w:cs="Arial"/>
                <w:sz w:val="22"/>
                <w:szCs w:val="22"/>
              </w:rPr>
            </w:pPr>
          </w:p>
        </w:tc>
      </w:tr>
      <w:tr w:rsidR="00772B64" w:rsidRPr="00DC034B" w14:paraId="33E92646"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2FD6E6EF" w14:textId="77777777" w:rsidR="00772B64" w:rsidRPr="00320120" w:rsidRDefault="00772B64" w:rsidP="00772B64">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62662EFF" w14:textId="77777777" w:rsidR="00772B64" w:rsidRPr="00746A37" w:rsidRDefault="00772B64" w:rsidP="00772B64">
            <w:pPr>
              <w:rPr>
                <w:rStyle w:val="Strong"/>
              </w:rPr>
            </w:pPr>
          </w:p>
        </w:tc>
        <w:tc>
          <w:tcPr>
            <w:tcW w:w="1276" w:type="dxa"/>
            <w:tcBorders>
              <w:top w:val="single" w:sz="4" w:space="0" w:color="auto"/>
              <w:left w:val="single" w:sz="4" w:space="0" w:color="auto"/>
              <w:bottom w:val="single" w:sz="4" w:space="0" w:color="auto"/>
              <w:right w:val="single" w:sz="4" w:space="0" w:color="auto"/>
            </w:tcBorders>
          </w:tcPr>
          <w:p w14:paraId="0525D41E"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17473075" w14:textId="77777777" w:rsidR="00772B64" w:rsidRPr="00320120" w:rsidRDefault="00772B64" w:rsidP="00772B64">
            <w:pPr>
              <w:rPr>
                <w:rFonts w:eastAsia="Calibri" w:cs="Arial"/>
                <w:sz w:val="22"/>
                <w:szCs w:val="22"/>
              </w:rPr>
            </w:pPr>
            <w:r w:rsidRPr="00320120">
              <w:rPr>
                <w:rFonts w:eastAsia="Calibri" w:cs="Arial"/>
                <w:sz w:val="22"/>
                <w:szCs w:val="22"/>
              </w:rPr>
              <w:t>Sunday</w:t>
            </w:r>
          </w:p>
        </w:tc>
        <w:tc>
          <w:tcPr>
            <w:tcW w:w="1134" w:type="dxa"/>
            <w:tcBorders>
              <w:top w:val="single" w:sz="4" w:space="0" w:color="auto"/>
              <w:left w:val="single" w:sz="4" w:space="0" w:color="auto"/>
              <w:bottom w:val="single" w:sz="4" w:space="0" w:color="auto"/>
              <w:right w:val="single" w:sz="4" w:space="0" w:color="auto"/>
            </w:tcBorders>
          </w:tcPr>
          <w:p w14:paraId="211ABCC4" w14:textId="77777777" w:rsidR="00772B64" w:rsidRPr="00320120" w:rsidRDefault="00772B64" w:rsidP="00772B64">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19C870E4" w14:textId="3B0B6E48" w:rsidR="00772B64" w:rsidRPr="00772B64" w:rsidRDefault="00772B64" w:rsidP="00772B64">
            <w:pPr>
              <w:jc w:val="right"/>
              <w:rPr>
                <w:rFonts w:eastAsia="Calibri" w:cs="Arial"/>
                <w:sz w:val="22"/>
                <w:szCs w:val="22"/>
              </w:rPr>
            </w:pPr>
            <w:r w:rsidRPr="00772B64">
              <w:rPr>
                <w:sz w:val="22"/>
                <w:szCs w:val="22"/>
              </w:rPr>
              <w:t>$300.67</w:t>
            </w:r>
          </w:p>
        </w:tc>
        <w:tc>
          <w:tcPr>
            <w:tcW w:w="1276" w:type="dxa"/>
            <w:tcBorders>
              <w:top w:val="single" w:sz="4" w:space="0" w:color="auto"/>
              <w:left w:val="single" w:sz="4" w:space="0" w:color="auto"/>
              <w:bottom w:val="single" w:sz="4" w:space="0" w:color="auto"/>
              <w:right w:val="single" w:sz="4" w:space="0" w:color="auto"/>
            </w:tcBorders>
          </w:tcPr>
          <w:p w14:paraId="399F8B75" w14:textId="4F9E462D" w:rsidR="00772B64" w:rsidRPr="00772B64" w:rsidRDefault="00772B64" w:rsidP="00772B64">
            <w:pPr>
              <w:jc w:val="right"/>
              <w:rPr>
                <w:rFonts w:eastAsia="Calibri" w:cs="Arial"/>
                <w:sz w:val="22"/>
                <w:szCs w:val="22"/>
              </w:rPr>
            </w:pPr>
            <w:r w:rsidRPr="00772B64">
              <w:rPr>
                <w:sz w:val="22"/>
                <w:szCs w:val="22"/>
              </w:rPr>
              <w:t>$451.01</w:t>
            </w:r>
          </w:p>
        </w:tc>
        <w:tc>
          <w:tcPr>
            <w:tcW w:w="4536" w:type="dxa"/>
            <w:vMerge/>
            <w:tcBorders>
              <w:top w:val="single" w:sz="4" w:space="0" w:color="auto"/>
              <w:left w:val="single" w:sz="4" w:space="0" w:color="auto"/>
              <w:bottom w:val="single" w:sz="4" w:space="0" w:color="auto"/>
              <w:right w:val="single" w:sz="4" w:space="0" w:color="auto"/>
            </w:tcBorders>
          </w:tcPr>
          <w:p w14:paraId="38B5DCEC" w14:textId="77777777" w:rsidR="00772B64" w:rsidRPr="00320120" w:rsidRDefault="00772B64" w:rsidP="00772B64">
            <w:pPr>
              <w:autoSpaceDE w:val="0"/>
              <w:autoSpaceDN w:val="0"/>
              <w:adjustRightInd w:val="0"/>
              <w:rPr>
                <w:rFonts w:eastAsia="Calibri" w:cs="Arial"/>
                <w:sz w:val="22"/>
                <w:szCs w:val="22"/>
              </w:rPr>
            </w:pPr>
          </w:p>
        </w:tc>
      </w:tr>
      <w:tr w:rsidR="00772B64" w:rsidRPr="00DC034B" w14:paraId="6F8DBCA4"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126E0B6C" w14:textId="77777777" w:rsidR="00772B64" w:rsidRPr="00320120" w:rsidRDefault="00772B64" w:rsidP="00772B64">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22B8E65C" w14:textId="77777777" w:rsidR="00772B64" w:rsidRPr="00746A37" w:rsidRDefault="00772B64" w:rsidP="00772B64">
            <w:pPr>
              <w:rPr>
                <w:rStyle w:val="Strong"/>
              </w:rPr>
            </w:pPr>
          </w:p>
        </w:tc>
        <w:tc>
          <w:tcPr>
            <w:tcW w:w="1276" w:type="dxa"/>
            <w:tcBorders>
              <w:top w:val="single" w:sz="4" w:space="0" w:color="auto"/>
              <w:left w:val="single" w:sz="4" w:space="0" w:color="auto"/>
              <w:bottom w:val="single" w:sz="4" w:space="0" w:color="auto"/>
              <w:right w:val="single" w:sz="4" w:space="0" w:color="auto"/>
            </w:tcBorders>
          </w:tcPr>
          <w:p w14:paraId="2A6A0CC6" w14:textId="77777777" w:rsidR="00772B64" w:rsidRPr="00320120" w:rsidRDefault="00772B64" w:rsidP="00772B64">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4178C7FE" w14:textId="77777777" w:rsidR="00772B64" w:rsidRPr="00320120" w:rsidRDefault="00772B64" w:rsidP="00772B64">
            <w:pPr>
              <w:rPr>
                <w:rFonts w:eastAsia="Calibri" w:cs="Arial"/>
                <w:sz w:val="22"/>
                <w:szCs w:val="22"/>
              </w:rPr>
            </w:pPr>
            <w:r w:rsidRPr="00320120">
              <w:rPr>
                <w:rFonts w:eastAsia="Calibri" w:cs="Arial"/>
                <w:sz w:val="22"/>
                <w:szCs w:val="22"/>
              </w:rPr>
              <w:t>Public Holiday</w:t>
            </w:r>
          </w:p>
        </w:tc>
        <w:tc>
          <w:tcPr>
            <w:tcW w:w="1134" w:type="dxa"/>
            <w:tcBorders>
              <w:top w:val="single" w:sz="4" w:space="0" w:color="auto"/>
              <w:left w:val="single" w:sz="4" w:space="0" w:color="auto"/>
              <w:bottom w:val="single" w:sz="4" w:space="0" w:color="auto"/>
              <w:right w:val="single" w:sz="4" w:space="0" w:color="auto"/>
            </w:tcBorders>
          </w:tcPr>
          <w:p w14:paraId="519D40BA" w14:textId="77777777" w:rsidR="00772B64" w:rsidRPr="00320120" w:rsidRDefault="00772B64" w:rsidP="00772B64">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18C8F72A" w14:textId="70537581" w:rsidR="00772B64" w:rsidRPr="00772B64" w:rsidRDefault="00772B64" w:rsidP="00772B64">
            <w:pPr>
              <w:jc w:val="right"/>
              <w:rPr>
                <w:rFonts w:eastAsia="Calibri" w:cs="Arial"/>
                <w:sz w:val="22"/>
                <w:szCs w:val="22"/>
              </w:rPr>
            </w:pPr>
            <w:r w:rsidRPr="00772B64">
              <w:rPr>
                <w:sz w:val="22"/>
                <w:szCs w:val="22"/>
              </w:rPr>
              <w:t>$339.84</w:t>
            </w:r>
          </w:p>
        </w:tc>
        <w:tc>
          <w:tcPr>
            <w:tcW w:w="1276" w:type="dxa"/>
            <w:tcBorders>
              <w:top w:val="single" w:sz="4" w:space="0" w:color="auto"/>
              <w:left w:val="single" w:sz="4" w:space="0" w:color="auto"/>
              <w:bottom w:val="single" w:sz="4" w:space="0" w:color="auto"/>
              <w:right w:val="single" w:sz="4" w:space="0" w:color="auto"/>
            </w:tcBorders>
          </w:tcPr>
          <w:p w14:paraId="70BEC6B2" w14:textId="5A4333B8" w:rsidR="00772B64" w:rsidRPr="00772B64" w:rsidRDefault="00772B64" w:rsidP="00772B64">
            <w:pPr>
              <w:jc w:val="right"/>
              <w:rPr>
                <w:rFonts w:eastAsia="Calibri" w:cs="Arial"/>
                <w:sz w:val="22"/>
                <w:szCs w:val="22"/>
              </w:rPr>
            </w:pPr>
            <w:r w:rsidRPr="00772B64">
              <w:rPr>
                <w:sz w:val="22"/>
                <w:szCs w:val="22"/>
              </w:rPr>
              <w:t>$509.76</w:t>
            </w:r>
          </w:p>
        </w:tc>
        <w:tc>
          <w:tcPr>
            <w:tcW w:w="4536" w:type="dxa"/>
            <w:vMerge/>
            <w:tcBorders>
              <w:top w:val="single" w:sz="4" w:space="0" w:color="auto"/>
              <w:left w:val="single" w:sz="4" w:space="0" w:color="auto"/>
              <w:bottom w:val="single" w:sz="4" w:space="0" w:color="auto"/>
              <w:right w:val="single" w:sz="4" w:space="0" w:color="auto"/>
            </w:tcBorders>
          </w:tcPr>
          <w:p w14:paraId="61D97C98" w14:textId="77777777" w:rsidR="00772B64" w:rsidRPr="00320120" w:rsidRDefault="00772B64" w:rsidP="00772B64">
            <w:pPr>
              <w:autoSpaceDE w:val="0"/>
              <w:autoSpaceDN w:val="0"/>
              <w:adjustRightInd w:val="0"/>
              <w:rPr>
                <w:rFonts w:eastAsia="Calibri" w:cs="Arial"/>
                <w:sz w:val="22"/>
                <w:szCs w:val="22"/>
              </w:rPr>
            </w:pPr>
          </w:p>
        </w:tc>
      </w:tr>
      <w:tr w:rsidR="00F243E5" w:rsidRPr="00DC034B" w14:paraId="7DEDA39E"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2B8ACF39" w14:textId="77777777" w:rsidR="00F243E5" w:rsidRPr="00320120" w:rsidRDefault="00F243E5" w:rsidP="00F243E5">
            <w:pPr>
              <w:rPr>
                <w:rFonts w:eastAsia="Calibri" w:cs="Arial"/>
                <w:sz w:val="22"/>
                <w:szCs w:val="22"/>
              </w:rPr>
            </w:pPr>
          </w:p>
        </w:tc>
        <w:tc>
          <w:tcPr>
            <w:tcW w:w="2268" w:type="dxa"/>
            <w:vMerge w:val="restart"/>
            <w:tcBorders>
              <w:top w:val="single" w:sz="4" w:space="0" w:color="auto"/>
              <w:left w:val="single" w:sz="4" w:space="0" w:color="auto"/>
              <w:bottom w:val="single" w:sz="4" w:space="0" w:color="auto"/>
              <w:right w:val="single" w:sz="4" w:space="0" w:color="auto"/>
            </w:tcBorders>
          </w:tcPr>
          <w:p w14:paraId="073C8A10" w14:textId="77777777" w:rsidR="00F243E5" w:rsidRPr="00746A37" w:rsidRDefault="00F243E5" w:rsidP="00F243E5">
            <w:pPr>
              <w:rPr>
                <w:rStyle w:val="Strong"/>
              </w:rPr>
            </w:pPr>
            <w:r w:rsidRPr="00746A37">
              <w:rPr>
                <w:rStyle w:val="Strong"/>
              </w:rPr>
              <w:t xml:space="preserve">Psychosocial Recovery Coaching </w:t>
            </w:r>
          </w:p>
        </w:tc>
        <w:tc>
          <w:tcPr>
            <w:tcW w:w="1276" w:type="dxa"/>
            <w:tcBorders>
              <w:top w:val="single" w:sz="4" w:space="0" w:color="auto"/>
              <w:left w:val="single" w:sz="4" w:space="0" w:color="auto"/>
              <w:bottom w:val="single" w:sz="4" w:space="0" w:color="auto"/>
              <w:right w:val="single" w:sz="4" w:space="0" w:color="auto"/>
            </w:tcBorders>
          </w:tcPr>
          <w:p w14:paraId="38893ED0" w14:textId="77777777" w:rsidR="00F243E5" w:rsidRPr="00320120" w:rsidRDefault="00F243E5" w:rsidP="00F243E5">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043B717B" w14:textId="77777777" w:rsidR="00F243E5" w:rsidRPr="00320120" w:rsidRDefault="00F243E5" w:rsidP="00F243E5">
            <w:pPr>
              <w:rPr>
                <w:rFonts w:eastAsia="Calibri" w:cs="Arial"/>
                <w:sz w:val="22"/>
                <w:szCs w:val="22"/>
              </w:rPr>
            </w:pPr>
            <w:r w:rsidRPr="00320120">
              <w:rPr>
                <w:rFonts w:eastAsia="Calibri" w:cs="Arial"/>
                <w:sz w:val="22"/>
                <w:szCs w:val="22"/>
              </w:rPr>
              <w:t>Weekday day</w:t>
            </w:r>
          </w:p>
        </w:tc>
        <w:tc>
          <w:tcPr>
            <w:tcW w:w="1134" w:type="dxa"/>
            <w:tcBorders>
              <w:top w:val="single" w:sz="4" w:space="0" w:color="auto"/>
              <w:left w:val="single" w:sz="4" w:space="0" w:color="auto"/>
              <w:bottom w:val="single" w:sz="4" w:space="0" w:color="auto"/>
              <w:right w:val="single" w:sz="4" w:space="0" w:color="auto"/>
            </w:tcBorders>
          </w:tcPr>
          <w:p w14:paraId="777D2CD5" w14:textId="77777777" w:rsidR="00F243E5" w:rsidRPr="00320120" w:rsidRDefault="00F243E5" w:rsidP="00F243E5">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182DED94" w14:textId="739A0FE6" w:rsidR="00F243E5" w:rsidRPr="00F243E5" w:rsidRDefault="00F243E5" w:rsidP="00F243E5">
            <w:pPr>
              <w:jc w:val="right"/>
              <w:rPr>
                <w:rFonts w:eastAsia="Calibri" w:cs="Arial"/>
                <w:sz w:val="22"/>
                <w:szCs w:val="22"/>
              </w:rPr>
            </w:pPr>
            <w:r w:rsidRPr="00F243E5">
              <w:rPr>
                <w:sz w:val="22"/>
                <w:szCs w:val="22"/>
              </w:rPr>
              <w:t>$110.44</w:t>
            </w:r>
          </w:p>
        </w:tc>
        <w:tc>
          <w:tcPr>
            <w:tcW w:w="1276" w:type="dxa"/>
            <w:tcBorders>
              <w:top w:val="single" w:sz="4" w:space="0" w:color="auto"/>
              <w:left w:val="single" w:sz="4" w:space="0" w:color="auto"/>
              <w:bottom w:val="single" w:sz="4" w:space="0" w:color="auto"/>
              <w:right w:val="single" w:sz="4" w:space="0" w:color="auto"/>
            </w:tcBorders>
          </w:tcPr>
          <w:p w14:paraId="35000688" w14:textId="37493B2D" w:rsidR="00F243E5" w:rsidRPr="00F243E5" w:rsidRDefault="00F243E5" w:rsidP="00F243E5">
            <w:pPr>
              <w:jc w:val="right"/>
              <w:rPr>
                <w:rFonts w:eastAsia="Calibri" w:cs="Arial"/>
                <w:sz w:val="22"/>
                <w:szCs w:val="22"/>
              </w:rPr>
            </w:pPr>
            <w:r w:rsidRPr="00F243E5">
              <w:rPr>
                <w:sz w:val="22"/>
                <w:szCs w:val="22"/>
              </w:rPr>
              <w:t>$165.66</w:t>
            </w:r>
          </w:p>
        </w:tc>
        <w:tc>
          <w:tcPr>
            <w:tcW w:w="4536" w:type="dxa"/>
            <w:vMerge w:val="restart"/>
            <w:tcBorders>
              <w:top w:val="single" w:sz="4" w:space="0" w:color="auto"/>
              <w:left w:val="single" w:sz="4" w:space="0" w:color="auto"/>
              <w:bottom w:val="single" w:sz="4" w:space="0" w:color="auto"/>
              <w:right w:val="single" w:sz="4" w:space="0" w:color="auto"/>
            </w:tcBorders>
          </w:tcPr>
          <w:p w14:paraId="5D0758FC" w14:textId="4B096FA8" w:rsidR="00F243E5" w:rsidRPr="00320120" w:rsidRDefault="00F243E5" w:rsidP="00F243E5">
            <w:pPr>
              <w:rPr>
                <w:rFonts w:cs="Arial"/>
                <w:sz w:val="22"/>
                <w:szCs w:val="22"/>
              </w:rPr>
            </w:pPr>
            <w:r w:rsidRPr="00320120">
              <w:rPr>
                <w:rFonts w:cs="Arial"/>
                <w:sz w:val="22"/>
                <w:szCs w:val="22"/>
              </w:rPr>
              <w:t xml:space="preserve">These support items </w:t>
            </w:r>
            <w:proofErr w:type="gramStart"/>
            <w:r w:rsidRPr="00320120">
              <w:rPr>
                <w:rFonts w:cs="Arial"/>
                <w:sz w:val="22"/>
                <w:szCs w:val="22"/>
              </w:rPr>
              <w:t>provide assistance for</w:t>
            </w:r>
            <w:proofErr w:type="gramEnd"/>
            <w:r w:rsidRPr="00320120">
              <w:rPr>
                <w:rFonts w:cs="Arial"/>
                <w:sz w:val="22"/>
                <w:szCs w:val="22"/>
              </w:rPr>
              <w:t xml:space="preserve"> clients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 Recovery coaches work collaboratively with clients, families,</w:t>
            </w:r>
            <w:r w:rsidRPr="00320120">
              <w:rPr>
                <w:rFonts w:cs="Arial"/>
                <w:color w:val="000000"/>
                <w:sz w:val="22"/>
                <w:szCs w:val="22"/>
              </w:rPr>
              <w:t xml:space="preserve"> </w:t>
            </w:r>
            <w:r w:rsidRPr="00320120">
              <w:rPr>
                <w:rFonts w:cs="Arial"/>
                <w:sz w:val="22"/>
                <w:szCs w:val="22"/>
              </w:rPr>
              <w:t xml:space="preserve">carers and other services to identify, plan, design and coordinate DSOA supports. The work of psychosocial recovery coaches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 </w:t>
            </w:r>
          </w:p>
        </w:tc>
      </w:tr>
      <w:tr w:rsidR="00F243E5" w:rsidRPr="00DC034B" w14:paraId="5975D058"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20AAF011" w14:textId="77777777" w:rsidR="00F243E5" w:rsidRPr="00320120" w:rsidRDefault="00F243E5" w:rsidP="00F243E5">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58C885D4" w14:textId="77777777" w:rsidR="00F243E5" w:rsidRPr="00320120" w:rsidRDefault="00F243E5" w:rsidP="00F243E5">
            <w:pPr>
              <w:rPr>
                <w:rFonts w:eastAsia="Calibri"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FC30510" w14:textId="77777777" w:rsidR="00F243E5" w:rsidRPr="00320120" w:rsidRDefault="00F243E5" w:rsidP="00F243E5">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17A5F1A2" w14:textId="77777777" w:rsidR="00F243E5" w:rsidRPr="00320120" w:rsidRDefault="00F243E5" w:rsidP="00F243E5">
            <w:pPr>
              <w:rPr>
                <w:rFonts w:eastAsia="Calibri" w:cs="Arial"/>
                <w:sz w:val="22"/>
                <w:szCs w:val="22"/>
              </w:rPr>
            </w:pPr>
            <w:r w:rsidRPr="00320120">
              <w:rPr>
                <w:rFonts w:eastAsia="Calibri" w:cs="Arial"/>
                <w:sz w:val="22"/>
                <w:szCs w:val="22"/>
              </w:rPr>
              <w:t>Weekday night</w:t>
            </w:r>
          </w:p>
        </w:tc>
        <w:tc>
          <w:tcPr>
            <w:tcW w:w="1134" w:type="dxa"/>
            <w:tcBorders>
              <w:top w:val="single" w:sz="4" w:space="0" w:color="auto"/>
              <w:left w:val="single" w:sz="4" w:space="0" w:color="auto"/>
              <w:bottom w:val="single" w:sz="4" w:space="0" w:color="auto"/>
              <w:right w:val="single" w:sz="4" w:space="0" w:color="auto"/>
            </w:tcBorders>
          </w:tcPr>
          <w:p w14:paraId="54339DE1" w14:textId="77777777" w:rsidR="00F243E5" w:rsidRPr="00320120" w:rsidRDefault="00F243E5" w:rsidP="00F243E5">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5B3CAC42" w14:textId="555DEA4D" w:rsidR="00F243E5" w:rsidRPr="00F243E5" w:rsidRDefault="00F243E5" w:rsidP="00F243E5">
            <w:pPr>
              <w:jc w:val="right"/>
              <w:rPr>
                <w:rFonts w:eastAsia="Calibri" w:cs="Arial"/>
                <w:sz w:val="22"/>
                <w:szCs w:val="22"/>
              </w:rPr>
            </w:pPr>
            <w:r w:rsidRPr="00F243E5">
              <w:rPr>
                <w:sz w:val="22"/>
                <w:szCs w:val="22"/>
              </w:rPr>
              <w:t>$123.93</w:t>
            </w:r>
          </w:p>
        </w:tc>
        <w:tc>
          <w:tcPr>
            <w:tcW w:w="1276" w:type="dxa"/>
            <w:tcBorders>
              <w:top w:val="single" w:sz="4" w:space="0" w:color="auto"/>
              <w:left w:val="single" w:sz="4" w:space="0" w:color="auto"/>
              <w:bottom w:val="single" w:sz="4" w:space="0" w:color="auto"/>
              <w:right w:val="single" w:sz="4" w:space="0" w:color="auto"/>
            </w:tcBorders>
          </w:tcPr>
          <w:p w14:paraId="41A952EB" w14:textId="068E9357" w:rsidR="00F243E5" w:rsidRPr="00F243E5" w:rsidRDefault="00F243E5" w:rsidP="00F243E5">
            <w:pPr>
              <w:jc w:val="right"/>
              <w:rPr>
                <w:rFonts w:eastAsia="Calibri" w:cs="Arial"/>
                <w:sz w:val="22"/>
                <w:szCs w:val="22"/>
              </w:rPr>
            </w:pPr>
            <w:r w:rsidRPr="00F243E5">
              <w:rPr>
                <w:sz w:val="22"/>
                <w:szCs w:val="22"/>
              </w:rPr>
              <w:t>$185.90</w:t>
            </w:r>
          </w:p>
        </w:tc>
        <w:tc>
          <w:tcPr>
            <w:tcW w:w="4536" w:type="dxa"/>
            <w:vMerge/>
            <w:tcBorders>
              <w:top w:val="single" w:sz="4" w:space="0" w:color="auto"/>
              <w:left w:val="single" w:sz="4" w:space="0" w:color="auto"/>
              <w:bottom w:val="single" w:sz="4" w:space="0" w:color="auto"/>
              <w:right w:val="single" w:sz="4" w:space="0" w:color="auto"/>
            </w:tcBorders>
          </w:tcPr>
          <w:p w14:paraId="17DECD47" w14:textId="77777777" w:rsidR="00F243E5" w:rsidRPr="00320120" w:rsidRDefault="00F243E5" w:rsidP="00F243E5">
            <w:pPr>
              <w:rPr>
                <w:rFonts w:eastAsia="Calibri" w:cs="Arial"/>
                <w:b/>
                <w:sz w:val="22"/>
                <w:szCs w:val="22"/>
              </w:rPr>
            </w:pPr>
          </w:p>
        </w:tc>
      </w:tr>
      <w:tr w:rsidR="00F243E5" w:rsidRPr="00DC034B" w14:paraId="77E0CAD7"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17C6989D" w14:textId="77777777" w:rsidR="00F243E5" w:rsidRPr="00320120" w:rsidRDefault="00F243E5" w:rsidP="00F243E5">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38D96DF1" w14:textId="77777777" w:rsidR="00F243E5" w:rsidRPr="00320120" w:rsidRDefault="00F243E5" w:rsidP="00F243E5">
            <w:pPr>
              <w:rPr>
                <w:rFonts w:eastAsia="Calibri"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85B8527" w14:textId="77777777" w:rsidR="00F243E5" w:rsidRPr="00320120" w:rsidRDefault="00F243E5" w:rsidP="00F243E5">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3A0FF166" w14:textId="77777777" w:rsidR="00F243E5" w:rsidRPr="00320120" w:rsidRDefault="00F243E5" w:rsidP="00F243E5">
            <w:pPr>
              <w:rPr>
                <w:rFonts w:eastAsia="Calibri" w:cs="Arial"/>
                <w:sz w:val="22"/>
                <w:szCs w:val="22"/>
              </w:rPr>
            </w:pPr>
            <w:r w:rsidRPr="00320120">
              <w:rPr>
                <w:rFonts w:eastAsia="Calibri" w:cs="Arial"/>
                <w:sz w:val="22"/>
                <w:szCs w:val="22"/>
              </w:rPr>
              <w:t>Saturday</w:t>
            </w:r>
          </w:p>
        </w:tc>
        <w:tc>
          <w:tcPr>
            <w:tcW w:w="1134" w:type="dxa"/>
            <w:tcBorders>
              <w:top w:val="single" w:sz="4" w:space="0" w:color="auto"/>
              <w:left w:val="single" w:sz="4" w:space="0" w:color="auto"/>
              <w:bottom w:val="single" w:sz="4" w:space="0" w:color="auto"/>
              <w:right w:val="single" w:sz="4" w:space="0" w:color="auto"/>
            </w:tcBorders>
          </w:tcPr>
          <w:p w14:paraId="10ACB3CB" w14:textId="77777777" w:rsidR="00F243E5" w:rsidRPr="00320120" w:rsidRDefault="00F243E5" w:rsidP="00F243E5">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4C7A2F23" w14:textId="58E4E2D6" w:rsidR="00F243E5" w:rsidRPr="00F243E5" w:rsidRDefault="00F243E5" w:rsidP="00F243E5">
            <w:pPr>
              <w:jc w:val="right"/>
              <w:rPr>
                <w:rFonts w:eastAsia="Calibri" w:cs="Arial"/>
                <w:sz w:val="22"/>
                <w:szCs w:val="22"/>
              </w:rPr>
            </w:pPr>
            <w:r w:rsidRPr="00F243E5">
              <w:rPr>
                <w:sz w:val="22"/>
                <w:szCs w:val="22"/>
              </w:rPr>
              <w:t>$155.41</w:t>
            </w:r>
          </w:p>
        </w:tc>
        <w:tc>
          <w:tcPr>
            <w:tcW w:w="1276" w:type="dxa"/>
            <w:tcBorders>
              <w:top w:val="single" w:sz="4" w:space="0" w:color="auto"/>
              <w:left w:val="single" w:sz="4" w:space="0" w:color="auto"/>
              <w:bottom w:val="single" w:sz="4" w:space="0" w:color="auto"/>
              <w:right w:val="single" w:sz="4" w:space="0" w:color="auto"/>
            </w:tcBorders>
          </w:tcPr>
          <w:p w14:paraId="066F3AFE" w14:textId="0CFF531C" w:rsidR="00F243E5" w:rsidRPr="00F243E5" w:rsidRDefault="00F243E5" w:rsidP="00F243E5">
            <w:pPr>
              <w:jc w:val="right"/>
              <w:rPr>
                <w:rFonts w:eastAsia="Calibri" w:cs="Arial"/>
                <w:sz w:val="22"/>
                <w:szCs w:val="22"/>
              </w:rPr>
            </w:pPr>
            <w:r w:rsidRPr="00F243E5">
              <w:rPr>
                <w:sz w:val="22"/>
                <w:szCs w:val="22"/>
              </w:rPr>
              <w:t>$233.12</w:t>
            </w:r>
          </w:p>
        </w:tc>
        <w:tc>
          <w:tcPr>
            <w:tcW w:w="4536" w:type="dxa"/>
            <w:vMerge/>
            <w:tcBorders>
              <w:top w:val="single" w:sz="4" w:space="0" w:color="auto"/>
              <w:left w:val="single" w:sz="4" w:space="0" w:color="auto"/>
              <w:bottom w:val="single" w:sz="4" w:space="0" w:color="auto"/>
              <w:right w:val="single" w:sz="4" w:space="0" w:color="auto"/>
            </w:tcBorders>
          </w:tcPr>
          <w:p w14:paraId="7436DD9D" w14:textId="77777777" w:rsidR="00F243E5" w:rsidRPr="00320120" w:rsidRDefault="00F243E5" w:rsidP="00F243E5">
            <w:pPr>
              <w:rPr>
                <w:rFonts w:eastAsia="Calibri" w:cs="Arial"/>
                <w:b/>
                <w:sz w:val="22"/>
                <w:szCs w:val="22"/>
              </w:rPr>
            </w:pPr>
          </w:p>
        </w:tc>
      </w:tr>
      <w:tr w:rsidR="00F243E5" w:rsidRPr="00DC034B" w14:paraId="464ED0C4"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05D28F39" w14:textId="77777777" w:rsidR="00F243E5" w:rsidRPr="00320120" w:rsidRDefault="00F243E5" w:rsidP="00F243E5">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79CD2D95" w14:textId="77777777" w:rsidR="00F243E5" w:rsidRPr="00320120" w:rsidRDefault="00F243E5" w:rsidP="00F243E5">
            <w:pPr>
              <w:rPr>
                <w:rFonts w:eastAsia="Calibri"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F5AAFF4" w14:textId="77777777" w:rsidR="00F243E5" w:rsidRPr="00320120" w:rsidRDefault="00F243E5" w:rsidP="00F243E5">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651D032C" w14:textId="77777777" w:rsidR="00F243E5" w:rsidRPr="00320120" w:rsidRDefault="00F243E5" w:rsidP="00F243E5">
            <w:pPr>
              <w:rPr>
                <w:rFonts w:eastAsia="Calibri" w:cs="Arial"/>
                <w:sz w:val="22"/>
                <w:szCs w:val="22"/>
              </w:rPr>
            </w:pPr>
            <w:r w:rsidRPr="00320120">
              <w:rPr>
                <w:rFonts w:eastAsia="Calibri" w:cs="Arial"/>
                <w:sz w:val="22"/>
                <w:szCs w:val="22"/>
              </w:rPr>
              <w:t>Sunday</w:t>
            </w:r>
          </w:p>
        </w:tc>
        <w:tc>
          <w:tcPr>
            <w:tcW w:w="1134" w:type="dxa"/>
            <w:tcBorders>
              <w:top w:val="single" w:sz="4" w:space="0" w:color="auto"/>
              <w:left w:val="single" w:sz="4" w:space="0" w:color="auto"/>
              <w:bottom w:val="single" w:sz="4" w:space="0" w:color="auto"/>
              <w:right w:val="single" w:sz="4" w:space="0" w:color="auto"/>
            </w:tcBorders>
          </w:tcPr>
          <w:p w14:paraId="250F9F87" w14:textId="77777777" w:rsidR="00F243E5" w:rsidRPr="00320120" w:rsidRDefault="00F243E5" w:rsidP="00F243E5">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6367D123" w14:textId="15FA377A" w:rsidR="00F243E5" w:rsidRPr="00F243E5" w:rsidRDefault="00F243E5" w:rsidP="00F243E5">
            <w:pPr>
              <w:jc w:val="right"/>
              <w:rPr>
                <w:rFonts w:eastAsia="Calibri" w:cs="Arial"/>
                <w:sz w:val="22"/>
                <w:szCs w:val="22"/>
              </w:rPr>
            </w:pPr>
            <w:r w:rsidRPr="00F243E5">
              <w:rPr>
                <w:sz w:val="22"/>
                <w:szCs w:val="22"/>
              </w:rPr>
              <w:t>$200.39</w:t>
            </w:r>
          </w:p>
        </w:tc>
        <w:tc>
          <w:tcPr>
            <w:tcW w:w="1276" w:type="dxa"/>
            <w:tcBorders>
              <w:top w:val="single" w:sz="4" w:space="0" w:color="auto"/>
              <w:left w:val="single" w:sz="4" w:space="0" w:color="auto"/>
              <w:bottom w:val="single" w:sz="4" w:space="0" w:color="auto"/>
              <w:right w:val="single" w:sz="4" w:space="0" w:color="auto"/>
            </w:tcBorders>
          </w:tcPr>
          <w:p w14:paraId="20CF166A" w14:textId="1573AE20" w:rsidR="00F243E5" w:rsidRPr="00F243E5" w:rsidRDefault="00F243E5" w:rsidP="00F243E5">
            <w:pPr>
              <w:jc w:val="right"/>
              <w:rPr>
                <w:rFonts w:eastAsia="Calibri" w:cs="Arial"/>
                <w:sz w:val="22"/>
                <w:szCs w:val="22"/>
              </w:rPr>
            </w:pPr>
            <w:r w:rsidRPr="00F243E5">
              <w:rPr>
                <w:sz w:val="22"/>
                <w:szCs w:val="22"/>
              </w:rPr>
              <w:t>$300.59</w:t>
            </w:r>
          </w:p>
        </w:tc>
        <w:tc>
          <w:tcPr>
            <w:tcW w:w="4536" w:type="dxa"/>
            <w:vMerge/>
            <w:tcBorders>
              <w:top w:val="single" w:sz="4" w:space="0" w:color="auto"/>
              <w:left w:val="single" w:sz="4" w:space="0" w:color="auto"/>
              <w:bottom w:val="single" w:sz="4" w:space="0" w:color="auto"/>
              <w:right w:val="single" w:sz="4" w:space="0" w:color="auto"/>
            </w:tcBorders>
          </w:tcPr>
          <w:p w14:paraId="439BAD29" w14:textId="77777777" w:rsidR="00F243E5" w:rsidRPr="00320120" w:rsidRDefault="00F243E5" w:rsidP="00F243E5">
            <w:pPr>
              <w:rPr>
                <w:rFonts w:eastAsia="Calibri" w:cs="Arial"/>
                <w:b/>
                <w:sz w:val="22"/>
                <w:szCs w:val="22"/>
              </w:rPr>
            </w:pPr>
          </w:p>
        </w:tc>
      </w:tr>
      <w:tr w:rsidR="00F243E5" w:rsidRPr="00DC034B" w14:paraId="39F00343"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58ABC4FF" w14:textId="77777777" w:rsidR="00F243E5" w:rsidRPr="00320120" w:rsidRDefault="00F243E5" w:rsidP="00F243E5">
            <w:pPr>
              <w:rPr>
                <w:rFonts w:eastAsia="Calibri" w:cs="Arial"/>
                <w:sz w:val="22"/>
                <w:szCs w:val="22"/>
              </w:rPr>
            </w:pPr>
          </w:p>
        </w:tc>
        <w:tc>
          <w:tcPr>
            <w:tcW w:w="2268" w:type="dxa"/>
            <w:vMerge/>
            <w:tcBorders>
              <w:top w:val="single" w:sz="4" w:space="0" w:color="auto"/>
              <w:left w:val="single" w:sz="4" w:space="0" w:color="auto"/>
              <w:bottom w:val="single" w:sz="4" w:space="0" w:color="auto"/>
              <w:right w:val="single" w:sz="4" w:space="0" w:color="auto"/>
            </w:tcBorders>
          </w:tcPr>
          <w:p w14:paraId="50B143A7" w14:textId="77777777" w:rsidR="00F243E5" w:rsidRPr="00320120" w:rsidRDefault="00F243E5" w:rsidP="00F243E5">
            <w:pPr>
              <w:rPr>
                <w:rFonts w:eastAsia="Calibri" w:cs="Arial"/>
                <w:b/>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B7D2F6A" w14:textId="77777777" w:rsidR="00F243E5" w:rsidRPr="00320120" w:rsidRDefault="00F243E5" w:rsidP="00F243E5">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4C90D5DD" w14:textId="77777777" w:rsidR="00F243E5" w:rsidRPr="00320120" w:rsidRDefault="00F243E5" w:rsidP="00F243E5">
            <w:pPr>
              <w:rPr>
                <w:rFonts w:eastAsia="Calibri" w:cs="Arial"/>
                <w:sz w:val="22"/>
                <w:szCs w:val="22"/>
              </w:rPr>
            </w:pPr>
            <w:r w:rsidRPr="00320120">
              <w:rPr>
                <w:rFonts w:eastAsia="Calibri" w:cs="Arial"/>
                <w:sz w:val="22"/>
                <w:szCs w:val="22"/>
              </w:rPr>
              <w:t>Public Holiday</w:t>
            </w:r>
          </w:p>
        </w:tc>
        <w:tc>
          <w:tcPr>
            <w:tcW w:w="1134" w:type="dxa"/>
            <w:tcBorders>
              <w:top w:val="single" w:sz="4" w:space="0" w:color="auto"/>
              <w:left w:val="single" w:sz="4" w:space="0" w:color="auto"/>
              <w:bottom w:val="single" w:sz="4" w:space="0" w:color="auto"/>
              <w:right w:val="single" w:sz="4" w:space="0" w:color="auto"/>
            </w:tcBorders>
          </w:tcPr>
          <w:p w14:paraId="6B696FC0" w14:textId="77777777" w:rsidR="00F243E5" w:rsidRPr="00320120" w:rsidRDefault="00F243E5" w:rsidP="00F243E5">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46F10B3E" w14:textId="1E5B0C68" w:rsidR="00F243E5" w:rsidRPr="00F243E5" w:rsidRDefault="00F243E5" w:rsidP="00F243E5">
            <w:pPr>
              <w:jc w:val="right"/>
              <w:rPr>
                <w:rFonts w:eastAsia="Calibri" w:cs="Arial"/>
                <w:sz w:val="22"/>
                <w:szCs w:val="22"/>
              </w:rPr>
            </w:pPr>
            <w:r w:rsidRPr="00F243E5">
              <w:rPr>
                <w:sz w:val="22"/>
                <w:szCs w:val="22"/>
              </w:rPr>
              <w:t>$245.36</w:t>
            </w:r>
          </w:p>
        </w:tc>
        <w:tc>
          <w:tcPr>
            <w:tcW w:w="1276" w:type="dxa"/>
            <w:tcBorders>
              <w:top w:val="single" w:sz="4" w:space="0" w:color="auto"/>
              <w:left w:val="single" w:sz="4" w:space="0" w:color="auto"/>
              <w:bottom w:val="single" w:sz="4" w:space="0" w:color="auto"/>
              <w:right w:val="single" w:sz="4" w:space="0" w:color="auto"/>
            </w:tcBorders>
          </w:tcPr>
          <w:p w14:paraId="284911FB" w14:textId="2C73F9A5" w:rsidR="00F243E5" w:rsidRPr="00F243E5" w:rsidRDefault="00F243E5" w:rsidP="00F243E5">
            <w:pPr>
              <w:jc w:val="right"/>
              <w:rPr>
                <w:rFonts w:eastAsia="Calibri" w:cs="Arial"/>
                <w:sz w:val="22"/>
                <w:szCs w:val="22"/>
              </w:rPr>
            </w:pPr>
            <w:r w:rsidRPr="00F243E5">
              <w:rPr>
                <w:sz w:val="22"/>
                <w:szCs w:val="22"/>
              </w:rPr>
              <w:t>$368.04</w:t>
            </w:r>
          </w:p>
        </w:tc>
        <w:tc>
          <w:tcPr>
            <w:tcW w:w="4536" w:type="dxa"/>
            <w:vMerge/>
            <w:tcBorders>
              <w:top w:val="single" w:sz="4" w:space="0" w:color="auto"/>
              <w:left w:val="single" w:sz="4" w:space="0" w:color="auto"/>
              <w:bottom w:val="single" w:sz="4" w:space="0" w:color="auto"/>
              <w:right w:val="single" w:sz="4" w:space="0" w:color="auto"/>
            </w:tcBorders>
          </w:tcPr>
          <w:p w14:paraId="16439677" w14:textId="77777777" w:rsidR="00F243E5" w:rsidRPr="00320120" w:rsidRDefault="00F243E5" w:rsidP="00F243E5">
            <w:pPr>
              <w:rPr>
                <w:rFonts w:eastAsia="Calibri" w:cs="Arial"/>
                <w:b/>
                <w:sz w:val="22"/>
                <w:szCs w:val="22"/>
              </w:rPr>
            </w:pPr>
          </w:p>
        </w:tc>
      </w:tr>
      <w:tr w:rsidR="00077609" w:rsidRPr="00DC034B" w14:paraId="295B14EE"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47B9E560" w14:textId="77777777" w:rsidR="00077609" w:rsidRPr="00320120" w:rsidRDefault="00077609" w:rsidP="00077609">
            <w:pPr>
              <w:rPr>
                <w:rFonts w:eastAsia="Calibri"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1A16B04" w14:textId="77777777" w:rsidR="00077609" w:rsidRPr="00746A37" w:rsidRDefault="00077609" w:rsidP="00077609">
            <w:pPr>
              <w:rPr>
                <w:rStyle w:val="Strong"/>
              </w:rPr>
            </w:pPr>
            <w:r w:rsidRPr="00746A37">
              <w:rPr>
                <w:rStyle w:val="Strong"/>
              </w:rPr>
              <w:t xml:space="preserve">Therapy Assistant  </w:t>
            </w:r>
          </w:p>
        </w:tc>
        <w:tc>
          <w:tcPr>
            <w:tcW w:w="1276" w:type="dxa"/>
            <w:tcBorders>
              <w:top w:val="single" w:sz="4" w:space="0" w:color="auto"/>
              <w:left w:val="single" w:sz="4" w:space="0" w:color="auto"/>
              <w:bottom w:val="single" w:sz="4" w:space="0" w:color="auto"/>
              <w:right w:val="single" w:sz="4" w:space="0" w:color="auto"/>
            </w:tcBorders>
          </w:tcPr>
          <w:p w14:paraId="68935BCE" w14:textId="77777777" w:rsidR="00077609" w:rsidRPr="00320120" w:rsidRDefault="00077609" w:rsidP="00077609">
            <w:pPr>
              <w:rPr>
                <w:rFonts w:eastAsia="Calibri" w:cs="Arial"/>
                <w:sz w:val="22"/>
                <w:szCs w:val="22"/>
              </w:rPr>
            </w:pPr>
            <w:r w:rsidRPr="00320120">
              <w:rPr>
                <w:rFonts w:eastAsia="Calibri" w:cs="Arial"/>
                <w:sz w:val="22"/>
                <w:szCs w:val="22"/>
              </w:rPr>
              <w:t>Level 1</w:t>
            </w:r>
          </w:p>
        </w:tc>
        <w:tc>
          <w:tcPr>
            <w:tcW w:w="1701" w:type="dxa"/>
            <w:tcBorders>
              <w:top w:val="single" w:sz="4" w:space="0" w:color="auto"/>
              <w:left w:val="single" w:sz="4" w:space="0" w:color="auto"/>
              <w:bottom w:val="single" w:sz="4" w:space="0" w:color="auto"/>
              <w:right w:val="single" w:sz="4" w:space="0" w:color="auto"/>
            </w:tcBorders>
          </w:tcPr>
          <w:p w14:paraId="7835E87E" w14:textId="77777777" w:rsidR="00077609" w:rsidRPr="00320120" w:rsidRDefault="00077609" w:rsidP="00077609">
            <w:pPr>
              <w:rPr>
                <w:rFonts w:eastAsia="Calibri" w:cs="Arial"/>
                <w:sz w:val="22"/>
                <w:szCs w:val="22"/>
              </w:rPr>
            </w:pPr>
            <w:r w:rsidRPr="00320120">
              <w:rPr>
                <w:rFonts w:eastAsia="Calibri" w:cs="Arial"/>
                <w:sz w:val="22"/>
                <w:szCs w:val="22"/>
              </w:rPr>
              <w:t>Anytime</w:t>
            </w:r>
          </w:p>
        </w:tc>
        <w:tc>
          <w:tcPr>
            <w:tcW w:w="1134" w:type="dxa"/>
            <w:tcBorders>
              <w:top w:val="single" w:sz="4" w:space="0" w:color="auto"/>
              <w:left w:val="single" w:sz="4" w:space="0" w:color="auto"/>
              <w:bottom w:val="single" w:sz="4" w:space="0" w:color="auto"/>
              <w:right w:val="single" w:sz="4" w:space="0" w:color="auto"/>
            </w:tcBorders>
          </w:tcPr>
          <w:p w14:paraId="472510E0" w14:textId="77777777" w:rsidR="00077609" w:rsidRPr="00320120" w:rsidRDefault="00077609" w:rsidP="00077609">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740538D0" w14:textId="3624FA81" w:rsidR="00077609" w:rsidRPr="00077609" w:rsidRDefault="00077609" w:rsidP="00077609">
            <w:pPr>
              <w:jc w:val="right"/>
              <w:rPr>
                <w:rFonts w:cs="Arial"/>
                <w:sz w:val="22"/>
                <w:szCs w:val="22"/>
              </w:rPr>
            </w:pPr>
            <w:r w:rsidRPr="00077609">
              <w:rPr>
                <w:sz w:val="22"/>
                <w:szCs w:val="22"/>
              </w:rPr>
              <w:t>$56.16</w:t>
            </w:r>
          </w:p>
        </w:tc>
        <w:tc>
          <w:tcPr>
            <w:tcW w:w="1276" w:type="dxa"/>
            <w:tcBorders>
              <w:top w:val="single" w:sz="4" w:space="0" w:color="auto"/>
              <w:left w:val="single" w:sz="4" w:space="0" w:color="auto"/>
              <w:bottom w:val="single" w:sz="4" w:space="0" w:color="auto"/>
              <w:right w:val="single" w:sz="4" w:space="0" w:color="auto"/>
            </w:tcBorders>
          </w:tcPr>
          <w:p w14:paraId="076182CB" w14:textId="0F18F3A7" w:rsidR="00077609" w:rsidRPr="00077609" w:rsidRDefault="00077609" w:rsidP="00077609">
            <w:pPr>
              <w:jc w:val="right"/>
              <w:rPr>
                <w:rFonts w:cs="Arial"/>
                <w:sz w:val="22"/>
                <w:szCs w:val="22"/>
              </w:rPr>
            </w:pPr>
            <w:r w:rsidRPr="00077609">
              <w:rPr>
                <w:sz w:val="22"/>
                <w:szCs w:val="22"/>
              </w:rPr>
              <w:t>$84.24</w:t>
            </w:r>
          </w:p>
        </w:tc>
        <w:tc>
          <w:tcPr>
            <w:tcW w:w="4536" w:type="dxa"/>
            <w:tcBorders>
              <w:top w:val="single" w:sz="4" w:space="0" w:color="auto"/>
              <w:left w:val="single" w:sz="4" w:space="0" w:color="auto"/>
              <w:bottom w:val="single" w:sz="4" w:space="0" w:color="auto"/>
              <w:right w:val="single" w:sz="4" w:space="0" w:color="auto"/>
            </w:tcBorders>
          </w:tcPr>
          <w:p w14:paraId="5829C1C6" w14:textId="77777777" w:rsidR="00077609" w:rsidRPr="00320120" w:rsidRDefault="00077609" w:rsidP="00077609">
            <w:pPr>
              <w:autoSpaceDE w:val="0"/>
              <w:autoSpaceDN w:val="0"/>
              <w:adjustRightInd w:val="0"/>
              <w:rPr>
                <w:rFonts w:eastAsia="Calibri" w:cs="Arial"/>
                <w:sz w:val="22"/>
                <w:szCs w:val="22"/>
              </w:rPr>
            </w:pPr>
            <w:r w:rsidRPr="00320120">
              <w:rPr>
                <w:rFonts w:eastAsia="Calibri" w:cs="Arial"/>
                <w:sz w:val="22"/>
                <w:szCs w:val="22"/>
              </w:rPr>
              <w:t xml:space="preserve">Provision to a client of a therapeutic support by an allied health assistant working under the delegation and direct supervision at all times of a therapist. </w:t>
            </w:r>
          </w:p>
          <w:p w14:paraId="42E369B5" w14:textId="539A0E77" w:rsidR="00077609" w:rsidRPr="00320120" w:rsidRDefault="00077609" w:rsidP="00077609">
            <w:pPr>
              <w:autoSpaceDE w:val="0"/>
              <w:autoSpaceDN w:val="0"/>
              <w:adjustRightInd w:val="0"/>
              <w:rPr>
                <w:rFonts w:eastAsia="Calibri" w:cs="Arial"/>
                <w:sz w:val="22"/>
                <w:szCs w:val="22"/>
              </w:rPr>
            </w:pPr>
            <w:r w:rsidRPr="00320120">
              <w:rPr>
                <w:rFonts w:eastAsia="Calibri" w:cs="Arial"/>
                <w:sz w:val="22"/>
                <w:szCs w:val="22"/>
              </w:rPr>
              <w:t xml:space="preserve">Where a support is delivered by a therapy assistant, the therapy assistant must be covered by the professional indemnity insurance of the supervising therapist (or the therapist's or therapy assistant's employing provider). </w:t>
            </w:r>
          </w:p>
        </w:tc>
      </w:tr>
      <w:tr w:rsidR="00077609" w:rsidRPr="00DC034B" w14:paraId="655713B4"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263EAF93" w14:textId="77777777" w:rsidR="00077609" w:rsidRPr="00320120" w:rsidRDefault="00077609" w:rsidP="00077609">
            <w:pPr>
              <w:rPr>
                <w:rFonts w:eastAsia="Calibri"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DE26E52" w14:textId="77777777" w:rsidR="00077609" w:rsidRPr="00746A37" w:rsidRDefault="00077609" w:rsidP="00077609">
            <w:pPr>
              <w:rPr>
                <w:rStyle w:val="Strong"/>
              </w:rPr>
            </w:pPr>
            <w:r w:rsidRPr="00746A37">
              <w:rPr>
                <w:rStyle w:val="Strong"/>
              </w:rPr>
              <w:t xml:space="preserve">Therapy Assistant </w:t>
            </w:r>
          </w:p>
        </w:tc>
        <w:tc>
          <w:tcPr>
            <w:tcW w:w="1276" w:type="dxa"/>
            <w:tcBorders>
              <w:top w:val="single" w:sz="4" w:space="0" w:color="auto"/>
              <w:left w:val="single" w:sz="4" w:space="0" w:color="auto"/>
              <w:bottom w:val="single" w:sz="4" w:space="0" w:color="auto"/>
              <w:right w:val="single" w:sz="4" w:space="0" w:color="auto"/>
            </w:tcBorders>
          </w:tcPr>
          <w:p w14:paraId="02AF2A6B" w14:textId="77777777" w:rsidR="00077609" w:rsidRPr="00320120" w:rsidRDefault="00077609" w:rsidP="00077609">
            <w:pPr>
              <w:rPr>
                <w:rFonts w:eastAsia="Calibri" w:cs="Arial"/>
                <w:sz w:val="22"/>
                <w:szCs w:val="22"/>
              </w:rPr>
            </w:pPr>
            <w:r w:rsidRPr="00320120">
              <w:rPr>
                <w:rFonts w:eastAsia="Calibri" w:cs="Arial"/>
                <w:sz w:val="22"/>
                <w:szCs w:val="22"/>
              </w:rPr>
              <w:t>Level 2</w:t>
            </w:r>
          </w:p>
        </w:tc>
        <w:tc>
          <w:tcPr>
            <w:tcW w:w="1701" w:type="dxa"/>
            <w:tcBorders>
              <w:top w:val="single" w:sz="4" w:space="0" w:color="auto"/>
              <w:left w:val="single" w:sz="4" w:space="0" w:color="auto"/>
              <w:bottom w:val="single" w:sz="4" w:space="0" w:color="auto"/>
              <w:right w:val="single" w:sz="4" w:space="0" w:color="auto"/>
            </w:tcBorders>
          </w:tcPr>
          <w:p w14:paraId="14FAEA32" w14:textId="77777777" w:rsidR="00077609" w:rsidRPr="00320120" w:rsidRDefault="00077609" w:rsidP="00077609">
            <w:pPr>
              <w:rPr>
                <w:rFonts w:eastAsia="Calibri" w:cs="Arial"/>
                <w:sz w:val="22"/>
                <w:szCs w:val="22"/>
              </w:rPr>
            </w:pPr>
            <w:r w:rsidRPr="00320120">
              <w:rPr>
                <w:rFonts w:eastAsia="Calibri" w:cs="Arial"/>
                <w:sz w:val="22"/>
                <w:szCs w:val="22"/>
              </w:rPr>
              <w:t>Anytime</w:t>
            </w:r>
          </w:p>
        </w:tc>
        <w:tc>
          <w:tcPr>
            <w:tcW w:w="1134" w:type="dxa"/>
            <w:tcBorders>
              <w:top w:val="single" w:sz="4" w:space="0" w:color="auto"/>
              <w:left w:val="single" w:sz="4" w:space="0" w:color="auto"/>
              <w:bottom w:val="single" w:sz="4" w:space="0" w:color="auto"/>
              <w:right w:val="single" w:sz="4" w:space="0" w:color="auto"/>
            </w:tcBorders>
          </w:tcPr>
          <w:p w14:paraId="78F730CB" w14:textId="77777777" w:rsidR="00077609" w:rsidRPr="00320120" w:rsidRDefault="00077609" w:rsidP="00077609">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3E17C82B" w14:textId="264C4400" w:rsidR="00077609" w:rsidRPr="00077609" w:rsidRDefault="00077609" w:rsidP="00077609">
            <w:pPr>
              <w:jc w:val="right"/>
              <w:rPr>
                <w:rFonts w:eastAsia="Calibri" w:cs="Arial"/>
                <w:color w:val="000000"/>
                <w:sz w:val="22"/>
                <w:szCs w:val="22"/>
              </w:rPr>
            </w:pPr>
            <w:r w:rsidRPr="00077609">
              <w:rPr>
                <w:sz w:val="22"/>
                <w:szCs w:val="22"/>
              </w:rPr>
              <w:t>$86.79</w:t>
            </w:r>
          </w:p>
        </w:tc>
        <w:tc>
          <w:tcPr>
            <w:tcW w:w="1276" w:type="dxa"/>
            <w:tcBorders>
              <w:top w:val="single" w:sz="4" w:space="0" w:color="auto"/>
              <w:left w:val="single" w:sz="4" w:space="0" w:color="auto"/>
              <w:bottom w:val="single" w:sz="4" w:space="0" w:color="auto"/>
              <w:right w:val="single" w:sz="4" w:space="0" w:color="auto"/>
            </w:tcBorders>
          </w:tcPr>
          <w:p w14:paraId="3166ED2B" w14:textId="70F2BBFE" w:rsidR="00077609" w:rsidRPr="00077609" w:rsidRDefault="00077609" w:rsidP="00077609">
            <w:pPr>
              <w:jc w:val="right"/>
              <w:rPr>
                <w:rFonts w:eastAsia="Calibri" w:cs="Arial"/>
                <w:color w:val="000000"/>
                <w:sz w:val="22"/>
                <w:szCs w:val="22"/>
              </w:rPr>
            </w:pPr>
            <w:r w:rsidRPr="00077609">
              <w:rPr>
                <w:sz w:val="22"/>
                <w:szCs w:val="22"/>
              </w:rPr>
              <w:t>$130.19</w:t>
            </w:r>
          </w:p>
        </w:tc>
        <w:tc>
          <w:tcPr>
            <w:tcW w:w="4536" w:type="dxa"/>
            <w:tcBorders>
              <w:top w:val="single" w:sz="4" w:space="0" w:color="auto"/>
              <w:left w:val="single" w:sz="4" w:space="0" w:color="auto"/>
              <w:bottom w:val="single" w:sz="4" w:space="0" w:color="auto"/>
              <w:right w:val="single" w:sz="4" w:space="0" w:color="auto"/>
            </w:tcBorders>
          </w:tcPr>
          <w:p w14:paraId="54A55267" w14:textId="4F0B4046" w:rsidR="00077609" w:rsidRPr="00320120" w:rsidRDefault="00077609" w:rsidP="00077609">
            <w:pPr>
              <w:autoSpaceDE w:val="0"/>
              <w:autoSpaceDN w:val="0"/>
              <w:adjustRightInd w:val="0"/>
              <w:rPr>
                <w:rFonts w:eastAsia="Calibri" w:cs="Arial"/>
                <w:color w:val="000000"/>
                <w:sz w:val="22"/>
                <w:szCs w:val="22"/>
              </w:rPr>
            </w:pPr>
            <w:r w:rsidRPr="00320120">
              <w:rPr>
                <w:rFonts w:eastAsia="Calibri" w:cs="Arial"/>
                <w:sz w:val="22"/>
                <w:szCs w:val="22"/>
              </w:rPr>
              <w:t xml:space="preserve">Provision to a client of a therapeutic support by an allied health assistant working under the delegation and supervision of a therapist, where the therapist is satisfied that the allied health assistant </w:t>
            </w:r>
            <w:proofErr w:type="gramStart"/>
            <w:r w:rsidRPr="00320120">
              <w:rPr>
                <w:rFonts w:eastAsia="Calibri" w:cs="Arial"/>
                <w:sz w:val="22"/>
                <w:szCs w:val="22"/>
              </w:rPr>
              <w:t>is able to</w:t>
            </w:r>
            <w:proofErr w:type="gramEnd"/>
            <w:r w:rsidRPr="00320120">
              <w:rPr>
                <w:rFonts w:eastAsia="Calibri" w:cs="Arial"/>
                <w:sz w:val="22"/>
                <w:szCs w:val="22"/>
              </w:rPr>
              <w:t xml:space="preserve"> </w:t>
            </w:r>
            <w:proofErr w:type="gramStart"/>
            <w:r w:rsidRPr="00320120">
              <w:rPr>
                <w:rFonts w:eastAsia="Calibri" w:cs="Arial"/>
                <w:sz w:val="22"/>
                <w:szCs w:val="22"/>
              </w:rPr>
              <w:t>work independently without direct supervision at all times</w:t>
            </w:r>
            <w:proofErr w:type="gramEnd"/>
            <w:r w:rsidRPr="00320120">
              <w:rPr>
                <w:rFonts w:eastAsia="Calibri" w:cs="Arial"/>
                <w:sz w:val="22"/>
                <w:szCs w:val="22"/>
              </w:rPr>
              <w:t>. Where a support is delivered by a therapy assistant, the therapy assistant must be covered by the professional indemnity insurance of the supervising therapist (or the therapist's or therapy assistant's employing provider).</w:t>
            </w:r>
            <w:r w:rsidRPr="00320120">
              <w:rPr>
                <w:rFonts w:eastAsia="Calibri" w:cs="Arial"/>
                <w:color w:val="000000"/>
                <w:sz w:val="22"/>
                <w:szCs w:val="22"/>
              </w:rPr>
              <w:t xml:space="preserve"> </w:t>
            </w:r>
          </w:p>
        </w:tc>
      </w:tr>
      <w:tr w:rsidR="008E7D49" w:rsidRPr="00DC034B" w14:paraId="3C5B3C91"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589BDBDF" w14:textId="77777777" w:rsidR="008E7D49" w:rsidRPr="00320120" w:rsidRDefault="008E7D49" w:rsidP="008E7D49">
            <w:pPr>
              <w:rPr>
                <w:rFonts w:eastAsia="Calibri"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E4EE109" w14:textId="77777777" w:rsidR="008E7D49" w:rsidRPr="00320120" w:rsidRDefault="008E7D49" w:rsidP="008E7D49">
            <w:pPr>
              <w:rPr>
                <w:rFonts w:eastAsia="Calibri" w:cs="Arial"/>
                <w:sz w:val="22"/>
                <w:szCs w:val="22"/>
              </w:rPr>
            </w:pPr>
            <w:r w:rsidRPr="00746A37">
              <w:rPr>
                <w:rStyle w:val="Strong"/>
              </w:rPr>
              <w:t>Assessment Recommendation Therapy and/or Training</w:t>
            </w:r>
            <w:r w:rsidRPr="00320120">
              <w:rPr>
                <w:rFonts w:eastAsia="Calibri" w:cs="Arial"/>
                <w:sz w:val="22"/>
                <w:szCs w:val="22"/>
              </w:rPr>
              <w:t xml:space="preserve"> (incl AT) – Psychology  </w:t>
            </w:r>
          </w:p>
        </w:tc>
        <w:tc>
          <w:tcPr>
            <w:tcW w:w="1276" w:type="dxa"/>
            <w:tcBorders>
              <w:top w:val="single" w:sz="4" w:space="0" w:color="auto"/>
              <w:left w:val="single" w:sz="4" w:space="0" w:color="auto"/>
              <w:bottom w:val="single" w:sz="4" w:space="0" w:color="auto"/>
              <w:right w:val="single" w:sz="4" w:space="0" w:color="auto"/>
            </w:tcBorders>
          </w:tcPr>
          <w:p w14:paraId="631C0D1B" w14:textId="77777777" w:rsidR="008E7D49" w:rsidRPr="00320120" w:rsidRDefault="008E7D49" w:rsidP="008E7D49">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462FA1F2" w14:textId="77777777" w:rsidR="008E7D49" w:rsidRPr="00320120" w:rsidRDefault="008E7D49" w:rsidP="008E7D49">
            <w:pPr>
              <w:rPr>
                <w:rFonts w:eastAsia="Calibri" w:cs="Arial"/>
                <w:sz w:val="22"/>
                <w:szCs w:val="22"/>
              </w:rPr>
            </w:pPr>
            <w:r w:rsidRPr="00320120">
              <w:rPr>
                <w:rFonts w:eastAsia="Calibri" w:cs="Arial"/>
                <w:sz w:val="22"/>
                <w:szCs w:val="22"/>
              </w:rPr>
              <w:t>Anytime</w:t>
            </w:r>
          </w:p>
        </w:tc>
        <w:tc>
          <w:tcPr>
            <w:tcW w:w="1134" w:type="dxa"/>
            <w:tcBorders>
              <w:top w:val="single" w:sz="4" w:space="0" w:color="auto"/>
              <w:left w:val="single" w:sz="4" w:space="0" w:color="auto"/>
              <w:bottom w:val="single" w:sz="4" w:space="0" w:color="auto"/>
              <w:right w:val="single" w:sz="4" w:space="0" w:color="auto"/>
            </w:tcBorders>
          </w:tcPr>
          <w:p w14:paraId="2C64924A" w14:textId="77777777" w:rsidR="008E7D49" w:rsidRPr="00320120" w:rsidRDefault="008E7D49" w:rsidP="008E7D49">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294CDE67" w14:textId="20379342" w:rsidR="008E7D49" w:rsidRPr="008E7D49" w:rsidRDefault="008E7D49" w:rsidP="008E7D49">
            <w:pPr>
              <w:jc w:val="right"/>
              <w:rPr>
                <w:rFonts w:eastAsia="Calibri" w:cs="Arial"/>
                <w:color w:val="000000"/>
                <w:sz w:val="22"/>
                <w:szCs w:val="22"/>
              </w:rPr>
            </w:pPr>
            <w:r w:rsidRPr="008E7D49">
              <w:rPr>
                <w:sz w:val="22"/>
                <w:szCs w:val="22"/>
              </w:rPr>
              <w:t>$252.99</w:t>
            </w:r>
          </w:p>
        </w:tc>
        <w:tc>
          <w:tcPr>
            <w:tcW w:w="1276" w:type="dxa"/>
            <w:tcBorders>
              <w:top w:val="single" w:sz="4" w:space="0" w:color="auto"/>
              <w:left w:val="single" w:sz="4" w:space="0" w:color="auto"/>
              <w:bottom w:val="single" w:sz="4" w:space="0" w:color="auto"/>
              <w:right w:val="single" w:sz="4" w:space="0" w:color="auto"/>
            </w:tcBorders>
          </w:tcPr>
          <w:p w14:paraId="04FCCDC5" w14:textId="4C8A7DF3" w:rsidR="008E7D49" w:rsidRPr="008E7D49" w:rsidRDefault="008E7D49" w:rsidP="008E7D49">
            <w:pPr>
              <w:jc w:val="right"/>
              <w:rPr>
                <w:rFonts w:eastAsia="Calibri" w:cs="Arial"/>
                <w:color w:val="000000"/>
                <w:sz w:val="22"/>
                <w:szCs w:val="22"/>
              </w:rPr>
            </w:pPr>
            <w:r w:rsidRPr="008E7D49">
              <w:rPr>
                <w:sz w:val="22"/>
                <w:szCs w:val="22"/>
              </w:rPr>
              <w:t>$379.49</w:t>
            </w:r>
          </w:p>
        </w:tc>
        <w:tc>
          <w:tcPr>
            <w:tcW w:w="4536" w:type="dxa"/>
            <w:tcBorders>
              <w:top w:val="single" w:sz="4" w:space="0" w:color="auto"/>
              <w:left w:val="single" w:sz="4" w:space="0" w:color="auto"/>
              <w:bottom w:val="single" w:sz="4" w:space="0" w:color="auto"/>
              <w:right w:val="single" w:sz="4" w:space="0" w:color="auto"/>
            </w:tcBorders>
          </w:tcPr>
          <w:p w14:paraId="0ABC0A09" w14:textId="21C3618E" w:rsidR="008E7D49" w:rsidRPr="00320120" w:rsidRDefault="008E7D49" w:rsidP="008E7D49">
            <w:pPr>
              <w:autoSpaceDE w:val="0"/>
              <w:autoSpaceDN w:val="0"/>
              <w:adjustRightInd w:val="0"/>
              <w:rPr>
                <w:rFonts w:eastAsia="Calibri" w:cs="Arial"/>
                <w:sz w:val="22"/>
                <w:szCs w:val="22"/>
              </w:rPr>
            </w:pPr>
            <w:r w:rsidRPr="00320120">
              <w:rPr>
                <w:rFonts w:eastAsia="Calibri" w:cs="Arial"/>
                <w:sz w:val="22"/>
                <w:szCs w:val="22"/>
              </w:rPr>
              <w:t xml:space="preserve">Provision to a client of Assessment, Recommendation, Therapy, or Training (including in assistive technology) supports, that relate to the client’s disability-related health needs and where care is not the usual responsibility of the health system. </w:t>
            </w:r>
          </w:p>
          <w:p w14:paraId="716EA274" w14:textId="1C9B3E91" w:rsidR="008E7D49" w:rsidRPr="00320120" w:rsidRDefault="008E7D49" w:rsidP="008E7D49">
            <w:pPr>
              <w:autoSpaceDE w:val="0"/>
              <w:autoSpaceDN w:val="0"/>
              <w:adjustRightInd w:val="0"/>
              <w:rPr>
                <w:rFonts w:eastAsia="Calibri" w:cs="Arial"/>
                <w:sz w:val="22"/>
                <w:szCs w:val="22"/>
              </w:rPr>
            </w:pPr>
            <w:r w:rsidRPr="00320120">
              <w:rPr>
                <w:rFonts w:eastAsia="Calibri" w:cs="Arial"/>
                <w:sz w:val="22"/>
                <w:szCs w:val="22"/>
              </w:rPr>
              <w:t xml:space="preserve">The support must be delivered by a </w:t>
            </w:r>
            <w:proofErr w:type="gramStart"/>
            <w:r w:rsidRPr="00320120">
              <w:rPr>
                <w:rFonts w:eastAsia="Calibri" w:cs="Arial"/>
                <w:sz w:val="22"/>
                <w:szCs w:val="22"/>
              </w:rPr>
              <w:t>Psychologist</w:t>
            </w:r>
            <w:proofErr w:type="gramEnd"/>
            <w:r w:rsidRPr="00320120">
              <w:rPr>
                <w:rFonts w:eastAsia="Calibri" w:cs="Arial"/>
                <w:sz w:val="22"/>
                <w:szCs w:val="22"/>
              </w:rPr>
              <w:t xml:space="preserve">. </w:t>
            </w:r>
          </w:p>
        </w:tc>
      </w:tr>
      <w:tr w:rsidR="008E7D49" w:rsidRPr="00DC034B" w14:paraId="62BC23D6"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132F6D68" w14:textId="77777777" w:rsidR="008E7D49" w:rsidRPr="00320120" w:rsidRDefault="008E7D49" w:rsidP="008E7D49">
            <w:pPr>
              <w:rPr>
                <w:rFonts w:eastAsia="Calibri"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D84E362" w14:textId="77777777" w:rsidR="008E7D49" w:rsidRPr="00320120" w:rsidRDefault="008E7D49" w:rsidP="008E7D49">
            <w:pPr>
              <w:rPr>
                <w:rFonts w:eastAsia="Calibri" w:cs="Arial"/>
                <w:sz w:val="22"/>
                <w:szCs w:val="22"/>
              </w:rPr>
            </w:pPr>
            <w:r w:rsidRPr="00746A37">
              <w:rPr>
                <w:rStyle w:val="Strong"/>
              </w:rPr>
              <w:t xml:space="preserve">Assessment Recommendation Therapy and/or </w:t>
            </w:r>
            <w:r w:rsidRPr="00320120">
              <w:rPr>
                <w:rFonts w:eastAsia="Calibri" w:cs="Arial"/>
                <w:sz w:val="22"/>
                <w:szCs w:val="22"/>
              </w:rPr>
              <w:t>Training (incl AT) – Physiotherapy</w:t>
            </w:r>
          </w:p>
        </w:tc>
        <w:tc>
          <w:tcPr>
            <w:tcW w:w="1276" w:type="dxa"/>
            <w:tcBorders>
              <w:top w:val="single" w:sz="4" w:space="0" w:color="auto"/>
              <w:left w:val="single" w:sz="4" w:space="0" w:color="auto"/>
              <w:bottom w:val="single" w:sz="4" w:space="0" w:color="auto"/>
              <w:right w:val="single" w:sz="4" w:space="0" w:color="auto"/>
            </w:tcBorders>
          </w:tcPr>
          <w:p w14:paraId="0E13EDB6" w14:textId="77777777" w:rsidR="008E7D49" w:rsidRPr="00320120" w:rsidRDefault="008E7D49" w:rsidP="008E7D49">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2D93210E" w14:textId="77777777" w:rsidR="008E7D49" w:rsidRPr="00320120" w:rsidRDefault="008E7D49" w:rsidP="008E7D49">
            <w:pPr>
              <w:rPr>
                <w:rFonts w:eastAsia="Calibri" w:cs="Arial"/>
                <w:sz w:val="22"/>
                <w:szCs w:val="22"/>
              </w:rPr>
            </w:pPr>
            <w:r w:rsidRPr="00320120">
              <w:rPr>
                <w:rFonts w:eastAsia="Calibri" w:cs="Arial"/>
                <w:sz w:val="22"/>
                <w:szCs w:val="22"/>
              </w:rPr>
              <w:t>Anytime</w:t>
            </w:r>
          </w:p>
        </w:tc>
        <w:tc>
          <w:tcPr>
            <w:tcW w:w="1134" w:type="dxa"/>
            <w:tcBorders>
              <w:top w:val="single" w:sz="4" w:space="0" w:color="auto"/>
              <w:left w:val="single" w:sz="4" w:space="0" w:color="auto"/>
              <w:bottom w:val="single" w:sz="4" w:space="0" w:color="auto"/>
              <w:right w:val="single" w:sz="4" w:space="0" w:color="auto"/>
            </w:tcBorders>
          </w:tcPr>
          <w:p w14:paraId="0067E9EF" w14:textId="77777777" w:rsidR="008E7D49" w:rsidRPr="00320120" w:rsidRDefault="008E7D49" w:rsidP="008E7D49">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2D86331E" w14:textId="61389BB1" w:rsidR="008E7D49" w:rsidRPr="008E7D49" w:rsidRDefault="008E7D49" w:rsidP="008E7D49">
            <w:pPr>
              <w:jc w:val="right"/>
              <w:rPr>
                <w:rFonts w:eastAsia="Calibri" w:cs="Arial"/>
                <w:color w:val="000000"/>
                <w:sz w:val="22"/>
                <w:szCs w:val="22"/>
              </w:rPr>
            </w:pPr>
            <w:r w:rsidRPr="008E7D49">
              <w:rPr>
                <w:sz w:val="22"/>
                <w:szCs w:val="22"/>
              </w:rPr>
              <w:t>$183.99</w:t>
            </w:r>
          </w:p>
        </w:tc>
        <w:tc>
          <w:tcPr>
            <w:tcW w:w="1276" w:type="dxa"/>
            <w:tcBorders>
              <w:top w:val="single" w:sz="4" w:space="0" w:color="auto"/>
              <w:left w:val="single" w:sz="4" w:space="0" w:color="auto"/>
              <w:bottom w:val="single" w:sz="4" w:space="0" w:color="auto"/>
              <w:right w:val="single" w:sz="4" w:space="0" w:color="auto"/>
            </w:tcBorders>
          </w:tcPr>
          <w:p w14:paraId="1063CFB5" w14:textId="19E4B730" w:rsidR="008E7D49" w:rsidRPr="008E7D49" w:rsidRDefault="008E7D49" w:rsidP="008E7D49">
            <w:pPr>
              <w:jc w:val="right"/>
              <w:rPr>
                <w:rFonts w:eastAsia="Calibri" w:cs="Arial"/>
                <w:color w:val="000000"/>
                <w:sz w:val="22"/>
                <w:szCs w:val="22"/>
              </w:rPr>
            </w:pPr>
            <w:r w:rsidRPr="008E7D49">
              <w:rPr>
                <w:sz w:val="22"/>
                <w:szCs w:val="22"/>
              </w:rPr>
              <w:t>$275.99</w:t>
            </w:r>
          </w:p>
        </w:tc>
        <w:tc>
          <w:tcPr>
            <w:tcW w:w="4536" w:type="dxa"/>
            <w:tcBorders>
              <w:top w:val="single" w:sz="4" w:space="0" w:color="auto"/>
              <w:left w:val="single" w:sz="4" w:space="0" w:color="auto"/>
              <w:bottom w:val="single" w:sz="4" w:space="0" w:color="auto"/>
              <w:right w:val="single" w:sz="4" w:space="0" w:color="auto"/>
            </w:tcBorders>
          </w:tcPr>
          <w:p w14:paraId="17C7135E" w14:textId="701035F9" w:rsidR="008E7D49" w:rsidRPr="00320120" w:rsidRDefault="008E7D49" w:rsidP="008E7D49">
            <w:pPr>
              <w:autoSpaceDE w:val="0"/>
              <w:autoSpaceDN w:val="0"/>
              <w:adjustRightInd w:val="0"/>
              <w:rPr>
                <w:rFonts w:eastAsia="Calibri" w:cs="Arial"/>
                <w:sz w:val="22"/>
                <w:szCs w:val="22"/>
              </w:rPr>
            </w:pPr>
            <w:r w:rsidRPr="00320120">
              <w:rPr>
                <w:rFonts w:cs="Arial"/>
                <w:sz w:val="22"/>
                <w:szCs w:val="22"/>
              </w:rPr>
              <w:t xml:space="preserve">Provision to a client of Assessment, Recommendation, Therapy, or Training (including in assistive technology) supports, </w:t>
            </w:r>
            <w:r w:rsidRPr="00320120">
              <w:rPr>
                <w:rFonts w:eastAsia="Calibri" w:cs="Arial"/>
                <w:sz w:val="22"/>
                <w:szCs w:val="22"/>
              </w:rPr>
              <w:t>that relate to the client</w:t>
            </w:r>
            <w:r>
              <w:rPr>
                <w:rFonts w:eastAsia="Calibri" w:cs="Arial"/>
                <w:sz w:val="22"/>
                <w:szCs w:val="22"/>
              </w:rPr>
              <w:t>’</w:t>
            </w:r>
            <w:r w:rsidRPr="00320120">
              <w:rPr>
                <w:rFonts w:eastAsia="Calibri" w:cs="Arial"/>
                <w:sz w:val="22"/>
                <w:szCs w:val="22"/>
              </w:rPr>
              <w:t xml:space="preserve">s disability-related health needs and where care is not the usual responsibility of the health system. </w:t>
            </w:r>
          </w:p>
          <w:p w14:paraId="60241164" w14:textId="3EA91255" w:rsidR="008E7D49" w:rsidRPr="00320120" w:rsidRDefault="008E7D49" w:rsidP="008E7D49">
            <w:pPr>
              <w:rPr>
                <w:rFonts w:cs="Arial"/>
                <w:sz w:val="22"/>
                <w:szCs w:val="22"/>
              </w:rPr>
            </w:pPr>
            <w:r w:rsidRPr="00320120">
              <w:rPr>
                <w:rFonts w:cs="Arial"/>
                <w:sz w:val="22"/>
                <w:szCs w:val="22"/>
              </w:rPr>
              <w:t xml:space="preserve">The support must be delivered by a Physiotherapist. </w:t>
            </w:r>
          </w:p>
        </w:tc>
      </w:tr>
      <w:tr w:rsidR="00EF105B" w:rsidRPr="00DC034B" w14:paraId="2E3EA7F4"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66B7A1E8" w14:textId="77777777" w:rsidR="00EF105B" w:rsidRPr="00320120" w:rsidRDefault="00EF105B" w:rsidP="00EF105B">
            <w:pPr>
              <w:rPr>
                <w:rFonts w:eastAsia="Calibri"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DCB20F7" w14:textId="77777777" w:rsidR="00EF105B" w:rsidRPr="00320120" w:rsidRDefault="00EF105B" w:rsidP="00EF105B">
            <w:pPr>
              <w:rPr>
                <w:rFonts w:eastAsia="Calibri" w:cs="Arial"/>
                <w:sz w:val="22"/>
                <w:szCs w:val="22"/>
              </w:rPr>
            </w:pPr>
            <w:r w:rsidRPr="00746A37">
              <w:rPr>
                <w:rStyle w:val="Strong"/>
              </w:rPr>
              <w:t xml:space="preserve">Assessment Recommendation Therapy and/or Training </w:t>
            </w:r>
            <w:r w:rsidRPr="00320120">
              <w:rPr>
                <w:rFonts w:eastAsia="Calibri" w:cs="Arial"/>
                <w:sz w:val="22"/>
                <w:szCs w:val="22"/>
              </w:rPr>
              <w:t xml:space="preserve">(incl AT) – Other Therapy </w:t>
            </w:r>
          </w:p>
        </w:tc>
        <w:tc>
          <w:tcPr>
            <w:tcW w:w="1276" w:type="dxa"/>
            <w:tcBorders>
              <w:top w:val="single" w:sz="4" w:space="0" w:color="auto"/>
              <w:left w:val="single" w:sz="4" w:space="0" w:color="auto"/>
              <w:bottom w:val="single" w:sz="4" w:space="0" w:color="auto"/>
              <w:right w:val="single" w:sz="4" w:space="0" w:color="auto"/>
            </w:tcBorders>
          </w:tcPr>
          <w:p w14:paraId="64BC7BD8" w14:textId="77777777" w:rsidR="00EF105B" w:rsidRPr="00320120" w:rsidRDefault="00EF105B" w:rsidP="00EF105B">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2DE7FEB0" w14:textId="77777777" w:rsidR="00EF105B" w:rsidRPr="00320120" w:rsidRDefault="00EF105B" w:rsidP="00EF105B">
            <w:pPr>
              <w:rPr>
                <w:rFonts w:eastAsia="Calibri" w:cs="Arial"/>
                <w:sz w:val="22"/>
                <w:szCs w:val="22"/>
              </w:rPr>
            </w:pPr>
            <w:r w:rsidRPr="00320120">
              <w:rPr>
                <w:rFonts w:eastAsia="Calibri" w:cs="Arial"/>
                <w:sz w:val="22"/>
                <w:szCs w:val="22"/>
              </w:rPr>
              <w:t>Anytime</w:t>
            </w:r>
          </w:p>
        </w:tc>
        <w:tc>
          <w:tcPr>
            <w:tcW w:w="1134" w:type="dxa"/>
            <w:tcBorders>
              <w:top w:val="single" w:sz="4" w:space="0" w:color="auto"/>
              <w:left w:val="single" w:sz="4" w:space="0" w:color="auto"/>
              <w:bottom w:val="single" w:sz="4" w:space="0" w:color="auto"/>
              <w:right w:val="single" w:sz="4" w:space="0" w:color="auto"/>
            </w:tcBorders>
          </w:tcPr>
          <w:p w14:paraId="38226B06" w14:textId="77777777" w:rsidR="00EF105B" w:rsidRPr="00320120" w:rsidRDefault="00EF105B" w:rsidP="00EF105B">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1B708ACA" w14:textId="36C62BF2" w:rsidR="00EF105B" w:rsidRPr="00EF105B" w:rsidRDefault="00EF105B" w:rsidP="00EF105B">
            <w:pPr>
              <w:jc w:val="right"/>
              <w:rPr>
                <w:rFonts w:eastAsia="Calibri" w:cs="Arial"/>
                <w:color w:val="000000"/>
                <w:sz w:val="22"/>
                <w:szCs w:val="22"/>
              </w:rPr>
            </w:pPr>
            <w:r w:rsidRPr="00EF105B">
              <w:rPr>
                <w:sz w:val="22"/>
                <w:szCs w:val="22"/>
              </w:rPr>
              <w:t>$193.99</w:t>
            </w:r>
          </w:p>
        </w:tc>
        <w:tc>
          <w:tcPr>
            <w:tcW w:w="1276" w:type="dxa"/>
            <w:tcBorders>
              <w:top w:val="single" w:sz="4" w:space="0" w:color="auto"/>
              <w:left w:val="single" w:sz="4" w:space="0" w:color="auto"/>
              <w:bottom w:val="single" w:sz="4" w:space="0" w:color="auto"/>
              <w:right w:val="single" w:sz="4" w:space="0" w:color="auto"/>
            </w:tcBorders>
          </w:tcPr>
          <w:p w14:paraId="47893768" w14:textId="2B0205A6" w:rsidR="00EF105B" w:rsidRPr="00EF105B" w:rsidRDefault="00EF105B" w:rsidP="00EF105B">
            <w:pPr>
              <w:jc w:val="right"/>
              <w:rPr>
                <w:rFonts w:eastAsia="Calibri" w:cs="Arial"/>
                <w:color w:val="000000"/>
                <w:sz w:val="22"/>
                <w:szCs w:val="22"/>
              </w:rPr>
            </w:pPr>
            <w:r w:rsidRPr="00EF105B">
              <w:rPr>
                <w:sz w:val="22"/>
                <w:szCs w:val="22"/>
              </w:rPr>
              <w:t>$290.99</w:t>
            </w:r>
          </w:p>
        </w:tc>
        <w:tc>
          <w:tcPr>
            <w:tcW w:w="4536" w:type="dxa"/>
            <w:tcBorders>
              <w:top w:val="single" w:sz="4" w:space="0" w:color="auto"/>
              <w:left w:val="single" w:sz="4" w:space="0" w:color="auto"/>
              <w:bottom w:val="single" w:sz="4" w:space="0" w:color="auto"/>
              <w:right w:val="single" w:sz="4" w:space="0" w:color="auto"/>
            </w:tcBorders>
          </w:tcPr>
          <w:p w14:paraId="0CB840C7" w14:textId="66CBC1A6" w:rsidR="00EF105B" w:rsidRPr="00320120" w:rsidRDefault="00EF105B" w:rsidP="00EF105B">
            <w:pPr>
              <w:autoSpaceDE w:val="0"/>
              <w:autoSpaceDN w:val="0"/>
              <w:adjustRightInd w:val="0"/>
              <w:rPr>
                <w:rFonts w:eastAsia="Calibri" w:cs="Arial"/>
                <w:sz w:val="22"/>
                <w:szCs w:val="22"/>
              </w:rPr>
            </w:pPr>
            <w:r w:rsidRPr="00320120">
              <w:rPr>
                <w:rFonts w:cs="Arial"/>
                <w:sz w:val="22"/>
                <w:szCs w:val="22"/>
              </w:rPr>
              <w:t>Provision to a client of Assessment, Recommendation, Therapy, or Training (including in assistive technology) supports,</w:t>
            </w:r>
            <w:r w:rsidRPr="00320120">
              <w:rPr>
                <w:rFonts w:eastAsia="Calibri" w:cs="Arial"/>
                <w:sz w:val="22"/>
                <w:szCs w:val="22"/>
              </w:rPr>
              <w:t xml:space="preserve"> that relate to the client’s disability-related health needs and where care is not the usual responsibility of the health system. </w:t>
            </w:r>
          </w:p>
          <w:p w14:paraId="761F6A51" w14:textId="044F48A4" w:rsidR="00EF105B" w:rsidRPr="00320120" w:rsidRDefault="00EF105B" w:rsidP="00EF105B">
            <w:pPr>
              <w:rPr>
                <w:rFonts w:cs="Arial"/>
                <w:sz w:val="22"/>
                <w:szCs w:val="22"/>
              </w:rPr>
            </w:pPr>
            <w:r w:rsidRPr="00320120">
              <w:rPr>
                <w:rFonts w:cs="Arial"/>
                <w:sz w:val="22"/>
                <w:szCs w:val="22"/>
              </w:rPr>
              <w:t xml:space="preserve">The support must be delivered by a suitably qualified allied health professional. </w:t>
            </w:r>
          </w:p>
        </w:tc>
      </w:tr>
      <w:tr w:rsidR="00EF105B" w:rsidRPr="00DC034B" w14:paraId="5521537D"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34BDFF4D" w14:textId="77777777" w:rsidR="00EF105B" w:rsidRPr="00320120" w:rsidRDefault="00EF105B" w:rsidP="00EF105B">
            <w:pPr>
              <w:rPr>
                <w:rFonts w:eastAsia="Calibri"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7F807A2" w14:textId="77777777" w:rsidR="00EF105B" w:rsidRPr="00746A37" w:rsidRDefault="00EF105B" w:rsidP="00EF105B">
            <w:pPr>
              <w:rPr>
                <w:rStyle w:val="Strong"/>
              </w:rPr>
            </w:pPr>
            <w:r w:rsidRPr="00746A37">
              <w:rPr>
                <w:rStyle w:val="Strong"/>
              </w:rPr>
              <w:t xml:space="preserve">Dietitian Consultation and Diet Plan Development </w:t>
            </w:r>
          </w:p>
        </w:tc>
        <w:tc>
          <w:tcPr>
            <w:tcW w:w="1276" w:type="dxa"/>
            <w:tcBorders>
              <w:top w:val="single" w:sz="4" w:space="0" w:color="auto"/>
              <w:left w:val="single" w:sz="4" w:space="0" w:color="auto"/>
              <w:bottom w:val="single" w:sz="4" w:space="0" w:color="auto"/>
              <w:right w:val="single" w:sz="4" w:space="0" w:color="auto"/>
            </w:tcBorders>
          </w:tcPr>
          <w:p w14:paraId="0149C9D1" w14:textId="77777777" w:rsidR="00EF105B" w:rsidRPr="00320120" w:rsidRDefault="00EF105B" w:rsidP="00EF105B">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06D00310" w14:textId="77777777" w:rsidR="00EF105B" w:rsidRPr="00320120" w:rsidRDefault="00EF105B" w:rsidP="00EF105B">
            <w:pPr>
              <w:rPr>
                <w:rFonts w:eastAsia="Calibri" w:cs="Arial"/>
                <w:sz w:val="22"/>
                <w:szCs w:val="22"/>
              </w:rPr>
            </w:pPr>
            <w:r w:rsidRPr="00320120">
              <w:rPr>
                <w:rFonts w:eastAsia="Calibri" w:cs="Arial"/>
                <w:sz w:val="22"/>
                <w:szCs w:val="22"/>
              </w:rPr>
              <w:t>Anytime</w:t>
            </w:r>
          </w:p>
        </w:tc>
        <w:tc>
          <w:tcPr>
            <w:tcW w:w="1134" w:type="dxa"/>
            <w:tcBorders>
              <w:top w:val="single" w:sz="4" w:space="0" w:color="auto"/>
              <w:left w:val="single" w:sz="4" w:space="0" w:color="auto"/>
              <w:bottom w:val="single" w:sz="4" w:space="0" w:color="auto"/>
              <w:right w:val="single" w:sz="4" w:space="0" w:color="auto"/>
            </w:tcBorders>
          </w:tcPr>
          <w:p w14:paraId="75122FC3" w14:textId="77777777" w:rsidR="00EF105B" w:rsidRPr="00320120" w:rsidRDefault="00EF105B" w:rsidP="00EF105B">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55BF44F6" w14:textId="6AEA2277" w:rsidR="00EF105B" w:rsidRPr="00EF105B" w:rsidRDefault="00EF105B" w:rsidP="00EF105B">
            <w:pPr>
              <w:jc w:val="right"/>
              <w:rPr>
                <w:rFonts w:eastAsia="Calibri" w:cs="Arial"/>
                <w:color w:val="000000"/>
                <w:sz w:val="22"/>
                <w:szCs w:val="22"/>
              </w:rPr>
            </w:pPr>
            <w:r w:rsidRPr="00EF105B">
              <w:rPr>
                <w:sz w:val="22"/>
                <w:szCs w:val="22"/>
              </w:rPr>
              <w:t>$178.99</w:t>
            </w:r>
          </w:p>
        </w:tc>
        <w:tc>
          <w:tcPr>
            <w:tcW w:w="1276" w:type="dxa"/>
            <w:tcBorders>
              <w:top w:val="single" w:sz="4" w:space="0" w:color="auto"/>
              <w:left w:val="single" w:sz="4" w:space="0" w:color="auto"/>
              <w:bottom w:val="single" w:sz="4" w:space="0" w:color="auto"/>
              <w:right w:val="single" w:sz="4" w:space="0" w:color="auto"/>
            </w:tcBorders>
          </w:tcPr>
          <w:p w14:paraId="25C57001" w14:textId="310367EC" w:rsidR="00EF105B" w:rsidRPr="00EF105B" w:rsidRDefault="00EF105B" w:rsidP="00EF105B">
            <w:pPr>
              <w:jc w:val="right"/>
              <w:rPr>
                <w:rFonts w:eastAsia="Calibri" w:cs="Arial"/>
                <w:color w:val="000000"/>
                <w:sz w:val="22"/>
                <w:szCs w:val="22"/>
              </w:rPr>
            </w:pPr>
            <w:r w:rsidRPr="00EF105B">
              <w:rPr>
                <w:sz w:val="22"/>
                <w:szCs w:val="22"/>
              </w:rPr>
              <w:t>$268.49</w:t>
            </w:r>
          </w:p>
        </w:tc>
        <w:tc>
          <w:tcPr>
            <w:tcW w:w="4536" w:type="dxa"/>
            <w:tcBorders>
              <w:top w:val="single" w:sz="4" w:space="0" w:color="auto"/>
              <w:left w:val="single" w:sz="4" w:space="0" w:color="auto"/>
              <w:bottom w:val="single" w:sz="4" w:space="0" w:color="auto"/>
              <w:right w:val="single" w:sz="4" w:space="0" w:color="auto"/>
            </w:tcBorders>
          </w:tcPr>
          <w:p w14:paraId="4406DB59" w14:textId="3E2664F7" w:rsidR="00EF105B" w:rsidRPr="00024140" w:rsidRDefault="00EF105B" w:rsidP="00EF105B">
            <w:pPr>
              <w:rPr>
                <w:rFonts w:cs="Arial"/>
                <w:sz w:val="22"/>
                <w:szCs w:val="22"/>
              </w:rPr>
            </w:pPr>
            <w:r w:rsidRPr="00320120">
              <w:rPr>
                <w:rFonts w:eastAsia="Calibri" w:cs="Arial"/>
                <w:sz w:val="22"/>
                <w:szCs w:val="22"/>
              </w:rPr>
              <w:t xml:space="preserve">Provision of advice to a client </w:t>
            </w:r>
            <w:r w:rsidRPr="00024140">
              <w:rPr>
                <w:rFonts w:cs="Arial"/>
                <w:sz w:val="22"/>
                <w:szCs w:val="22"/>
              </w:rPr>
              <w:t xml:space="preserve">on managing their diet to mitigate the effect of their disability on their health and well-being. </w:t>
            </w:r>
          </w:p>
          <w:p w14:paraId="226699A7" w14:textId="781E5D9F" w:rsidR="00EF105B" w:rsidRPr="00320120" w:rsidRDefault="00EF105B" w:rsidP="00EF105B">
            <w:pPr>
              <w:rPr>
                <w:rFonts w:eastAsia="Calibri" w:cs="Arial"/>
                <w:sz w:val="22"/>
                <w:szCs w:val="22"/>
              </w:rPr>
            </w:pPr>
            <w:r w:rsidRPr="00024140">
              <w:rPr>
                <w:rFonts w:cs="Arial"/>
                <w:sz w:val="22"/>
                <w:szCs w:val="22"/>
              </w:rPr>
              <w:t>This support must be delivered by a qualified Dietitian.</w:t>
            </w:r>
          </w:p>
        </w:tc>
      </w:tr>
      <w:tr w:rsidR="009057E9" w:rsidRPr="00DC034B" w14:paraId="23E455AD"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7A8CC89C" w14:textId="77777777" w:rsidR="009057E9" w:rsidRPr="00320120" w:rsidRDefault="009057E9" w:rsidP="009057E9">
            <w:pPr>
              <w:rPr>
                <w:rFonts w:eastAsia="Calibri"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5F8FF96" w14:textId="77777777" w:rsidR="009057E9" w:rsidRPr="00746A37" w:rsidRDefault="009057E9" w:rsidP="009057E9">
            <w:pPr>
              <w:rPr>
                <w:rStyle w:val="Strong"/>
              </w:rPr>
            </w:pPr>
            <w:r w:rsidRPr="00746A37">
              <w:rPr>
                <w:rStyle w:val="Strong"/>
              </w:rPr>
              <w:t xml:space="preserve">Exercise Physiology </w:t>
            </w:r>
          </w:p>
        </w:tc>
        <w:tc>
          <w:tcPr>
            <w:tcW w:w="1276" w:type="dxa"/>
            <w:tcBorders>
              <w:top w:val="single" w:sz="4" w:space="0" w:color="auto"/>
              <w:left w:val="single" w:sz="4" w:space="0" w:color="auto"/>
              <w:bottom w:val="single" w:sz="4" w:space="0" w:color="auto"/>
              <w:right w:val="single" w:sz="4" w:space="0" w:color="auto"/>
            </w:tcBorders>
          </w:tcPr>
          <w:p w14:paraId="3C71DB29" w14:textId="77777777" w:rsidR="009057E9" w:rsidRPr="00320120" w:rsidRDefault="009057E9" w:rsidP="009057E9">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76F17A2D" w14:textId="77777777" w:rsidR="009057E9" w:rsidRPr="00320120" w:rsidRDefault="009057E9" w:rsidP="009057E9">
            <w:pPr>
              <w:rPr>
                <w:rFonts w:eastAsia="Calibri" w:cs="Arial"/>
                <w:sz w:val="22"/>
                <w:szCs w:val="22"/>
              </w:rPr>
            </w:pPr>
            <w:r w:rsidRPr="00320120">
              <w:rPr>
                <w:rFonts w:eastAsia="Calibri" w:cs="Arial"/>
                <w:sz w:val="22"/>
                <w:szCs w:val="22"/>
              </w:rPr>
              <w:t>Anytime</w:t>
            </w:r>
          </w:p>
        </w:tc>
        <w:tc>
          <w:tcPr>
            <w:tcW w:w="1134" w:type="dxa"/>
            <w:tcBorders>
              <w:top w:val="single" w:sz="4" w:space="0" w:color="auto"/>
              <w:left w:val="single" w:sz="4" w:space="0" w:color="auto"/>
              <w:bottom w:val="single" w:sz="4" w:space="0" w:color="auto"/>
              <w:right w:val="single" w:sz="4" w:space="0" w:color="auto"/>
            </w:tcBorders>
          </w:tcPr>
          <w:p w14:paraId="28E8F8B9" w14:textId="77777777" w:rsidR="009057E9" w:rsidRPr="00320120" w:rsidRDefault="009057E9" w:rsidP="009057E9">
            <w:pPr>
              <w:autoSpaceDE w:val="0"/>
              <w:autoSpaceDN w:val="0"/>
              <w:adjustRightInd w:val="0"/>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0C9AAC19" w14:textId="2E85C478" w:rsidR="009057E9" w:rsidRPr="009057E9" w:rsidRDefault="009057E9" w:rsidP="009057E9">
            <w:pPr>
              <w:jc w:val="right"/>
              <w:rPr>
                <w:rFonts w:eastAsia="Calibri" w:cs="Arial"/>
                <w:color w:val="000000"/>
                <w:sz w:val="22"/>
                <w:szCs w:val="22"/>
              </w:rPr>
            </w:pPr>
            <w:r w:rsidRPr="009057E9">
              <w:rPr>
                <w:sz w:val="22"/>
                <w:szCs w:val="22"/>
              </w:rPr>
              <w:t>$161.99</w:t>
            </w:r>
          </w:p>
        </w:tc>
        <w:tc>
          <w:tcPr>
            <w:tcW w:w="1276" w:type="dxa"/>
            <w:tcBorders>
              <w:top w:val="single" w:sz="4" w:space="0" w:color="auto"/>
              <w:left w:val="single" w:sz="4" w:space="0" w:color="auto"/>
              <w:bottom w:val="single" w:sz="4" w:space="0" w:color="auto"/>
              <w:right w:val="single" w:sz="4" w:space="0" w:color="auto"/>
            </w:tcBorders>
          </w:tcPr>
          <w:p w14:paraId="24C8FB39" w14:textId="0BFA8C66" w:rsidR="009057E9" w:rsidRPr="009057E9" w:rsidRDefault="009057E9" w:rsidP="009057E9">
            <w:pPr>
              <w:jc w:val="right"/>
              <w:rPr>
                <w:rFonts w:eastAsia="Calibri" w:cs="Arial"/>
                <w:color w:val="000000"/>
                <w:sz w:val="22"/>
                <w:szCs w:val="22"/>
              </w:rPr>
            </w:pPr>
            <w:r w:rsidRPr="009057E9">
              <w:rPr>
                <w:sz w:val="22"/>
                <w:szCs w:val="22"/>
              </w:rPr>
              <w:t>$242.99</w:t>
            </w:r>
          </w:p>
        </w:tc>
        <w:tc>
          <w:tcPr>
            <w:tcW w:w="4536" w:type="dxa"/>
            <w:tcBorders>
              <w:top w:val="single" w:sz="4" w:space="0" w:color="auto"/>
              <w:left w:val="single" w:sz="4" w:space="0" w:color="auto"/>
              <w:bottom w:val="single" w:sz="4" w:space="0" w:color="auto"/>
              <w:right w:val="single" w:sz="4" w:space="0" w:color="auto"/>
            </w:tcBorders>
          </w:tcPr>
          <w:p w14:paraId="4D5A7FC4" w14:textId="3CEC0959" w:rsidR="009057E9" w:rsidRPr="00320120" w:rsidRDefault="009057E9" w:rsidP="009057E9">
            <w:pPr>
              <w:autoSpaceDE w:val="0"/>
              <w:autoSpaceDN w:val="0"/>
              <w:adjustRightInd w:val="0"/>
              <w:rPr>
                <w:rFonts w:eastAsia="Calibri" w:cs="Arial"/>
                <w:sz w:val="22"/>
                <w:szCs w:val="22"/>
              </w:rPr>
            </w:pPr>
            <w:r w:rsidRPr="00320120">
              <w:rPr>
                <w:rFonts w:eastAsia="Calibri" w:cs="Arial"/>
                <w:sz w:val="22"/>
                <w:szCs w:val="22"/>
              </w:rPr>
              <w:t xml:space="preserve">Provision of advice to a client regarding exercise required due to the impact of their disability to a client. </w:t>
            </w:r>
          </w:p>
        </w:tc>
      </w:tr>
      <w:tr w:rsidR="00DC034B" w:rsidRPr="00DC034B" w14:paraId="007732FA" w14:textId="77777777" w:rsidTr="005C2121">
        <w:tc>
          <w:tcPr>
            <w:tcW w:w="1129" w:type="dxa"/>
            <w:vMerge/>
            <w:tcBorders>
              <w:top w:val="single" w:sz="4" w:space="0" w:color="auto"/>
              <w:left w:val="single" w:sz="4" w:space="0" w:color="auto"/>
              <w:bottom w:val="single" w:sz="4" w:space="0" w:color="auto"/>
              <w:right w:val="single" w:sz="4" w:space="0" w:color="auto"/>
            </w:tcBorders>
          </w:tcPr>
          <w:p w14:paraId="09B78EAA" w14:textId="77777777" w:rsidR="00600919" w:rsidRPr="00320120" w:rsidRDefault="00600919" w:rsidP="00B97B36">
            <w:pPr>
              <w:rPr>
                <w:rFonts w:eastAsia="Calibri" w:cs="Arial"/>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1E8C7CD" w14:textId="77777777" w:rsidR="00600919" w:rsidRPr="00746A37" w:rsidRDefault="00600919" w:rsidP="00B97B36">
            <w:pPr>
              <w:rPr>
                <w:rStyle w:val="Strong"/>
              </w:rPr>
            </w:pPr>
            <w:r w:rsidRPr="00746A37">
              <w:rPr>
                <w:rStyle w:val="Strong"/>
              </w:rPr>
              <w:t>Case management</w:t>
            </w:r>
          </w:p>
        </w:tc>
        <w:tc>
          <w:tcPr>
            <w:tcW w:w="1276" w:type="dxa"/>
            <w:tcBorders>
              <w:top w:val="single" w:sz="4" w:space="0" w:color="auto"/>
              <w:left w:val="single" w:sz="4" w:space="0" w:color="auto"/>
              <w:bottom w:val="single" w:sz="4" w:space="0" w:color="auto"/>
              <w:right w:val="single" w:sz="4" w:space="0" w:color="auto"/>
            </w:tcBorders>
          </w:tcPr>
          <w:p w14:paraId="3A45FE95" w14:textId="77777777" w:rsidR="00600919" w:rsidRPr="00320120" w:rsidRDefault="00600919" w:rsidP="00B97B36">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2A445E51" w14:textId="77777777" w:rsidR="00600919" w:rsidRPr="00320120" w:rsidRDefault="00600919" w:rsidP="00B97B36">
            <w:pPr>
              <w:rPr>
                <w:rFonts w:eastAsia="Calibri" w:cs="Arial"/>
                <w:sz w:val="22"/>
                <w:szCs w:val="22"/>
              </w:rPr>
            </w:pPr>
            <w:r w:rsidRPr="00320120">
              <w:rPr>
                <w:rFonts w:eastAsia="Calibri" w:cs="Arial"/>
                <w:sz w:val="22"/>
                <w:szCs w:val="22"/>
              </w:rPr>
              <w:t>Anytime</w:t>
            </w:r>
          </w:p>
        </w:tc>
        <w:tc>
          <w:tcPr>
            <w:tcW w:w="1134" w:type="dxa"/>
            <w:tcBorders>
              <w:top w:val="single" w:sz="4" w:space="0" w:color="auto"/>
              <w:left w:val="single" w:sz="4" w:space="0" w:color="auto"/>
              <w:bottom w:val="single" w:sz="4" w:space="0" w:color="auto"/>
              <w:right w:val="single" w:sz="4" w:space="0" w:color="auto"/>
            </w:tcBorders>
          </w:tcPr>
          <w:p w14:paraId="1BE30825" w14:textId="77777777" w:rsidR="00600919" w:rsidRPr="00320120" w:rsidRDefault="00600919" w:rsidP="00B97B36">
            <w:pPr>
              <w:rPr>
                <w:rFonts w:eastAsia="Calibri" w:cs="Arial"/>
                <w:sz w:val="22"/>
                <w:szCs w:val="22"/>
              </w:rPr>
            </w:pPr>
            <w:r w:rsidRPr="00320120">
              <w:rPr>
                <w:rFonts w:eastAsia="Calibri" w:cs="Arial"/>
                <w:sz w:val="22"/>
                <w:szCs w:val="22"/>
              </w:rPr>
              <w:t>Hours</w:t>
            </w:r>
          </w:p>
        </w:tc>
        <w:tc>
          <w:tcPr>
            <w:tcW w:w="1276" w:type="dxa"/>
            <w:tcBorders>
              <w:top w:val="single" w:sz="4" w:space="0" w:color="auto"/>
              <w:left w:val="single" w:sz="4" w:space="0" w:color="auto"/>
              <w:bottom w:val="single" w:sz="4" w:space="0" w:color="auto"/>
              <w:right w:val="single" w:sz="4" w:space="0" w:color="auto"/>
            </w:tcBorders>
          </w:tcPr>
          <w:p w14:paraId="6FBC2830" w14:textId="1849C62A" w:rsidR="00600919" w:rsidRPr="00320120" w:rsidRDefault="00600919" w:rsidP="00B97B36">
            <w:pPr>
              <w:jc w:val="right"/>
              <w:rPr>
                <w:rFonts w:eastAsia="Calibri" w:cs="Arial"/>
                <w:color w:val="000000"/>
                <w:sz w:val="22"/>
                <w:szCs w:val="22"/>
              </w:rPr>
            </w:pPr>
            <w:r w:rsidRPr="00320120">
              <w:rPr>
                <w:rFonts w:cs="Arial"/>
                <w:color w:val="000000"/>
                <w:sz w:val="22"/>
                <w:szCs w:val="22"/>
              </w:rPr>
              <w:t>$100.14</w:t>
            </w:r>
          </w:p>
        </w:tc>
        <w:tc>
          <w:tcPr>
            <w:tcW w:w="1276" w:type="dxa"/>
            <w:tcBorders>
              <w:top w:val="single" w:sz="4" w:space="0" w:color="auto"/>
              <w:left w:val="single" w:sz="4" w:space="0" w:color="auto"/>
              <w:bottom w:val="single" w:sz="4" w:space="0" w:color="auto"/>
              <w:right w:val="single" w:sz="4" w:space="0" w:color="auto"/>
            </w:tcBorders>
          </w:tcPr>
          <w:p w14:paraId="205EB4D9" w14:textId="6143FB45" w:rsidR="00600919" w:rsidRPr="00320120" w:rsidRDefault="00600919" w:rsidP="00B97B36">
            <w:pPr>
              <w:jc w:val="right"/>
              <w:rPr>
                <w:rFonts w:eastAsia="Calibri" w:cs="Arial"/>
                <w:color w:val="000000"/>
                <w:sz w:val="22"/>
                <w:szCs w:val="22"/>
              </w:rPr>
            </w:pPr>
            <w:r w:rsidRPr="00320120">
              <w:rPr>
                <w:rFonts w:cs="Arial"/>
                <w:color w:val="000000"/>
                <w:sz w:val="22"/>
                <w:szCs w:val="22"/>
              </w:rPr>
              <w:t>$150.21</w:t>
            </w:r>
          </w:p>
        </w:tc>
        <w:tc>
          <w:tcPr>
            <w:tcW w:w="4536" w:type="dxa"/>
            <w:tcBorders>
              <w:top w:val="single" w:sz="4" w:space="0" w:color="auto"/>
              <w:left w:val="single" w:sz="4" w:space="0" w:color="auto"/>
              <w:bottom w:val="single" w:sz="4" w:space="0" w:color="auto"/>
              <w:right w:val="single" w:sz="4" w:space="0" w:color="auto"/>
            </w:tcBorders>
          </w:tcPr>
          <w:p w14:paraId="05AA11A9" w14:textId="77777777" w:rsidR="00AB3DEA" w:rsidRPr="00320120" w:rsidRDefault="00600919" w:rsidP="00B97B36">
            <w:pPr>
              <w:rPr>
                <w:rFonts w:eastAsia="Times New Roman" w:cs="Arial"/>
                <w:color w:val="000000"/>
                <w:sz w:val="22"/>
                <w:szCs w:val="22"/>
              </w:rPr>
            </w:pPr>
            <w:r w:rsidRPr="00320120">
              <w:rPr>
                <w:rFonts w:eastAsia="Times New Roman" w:cs="Arial"/>
                <w:color w:val="000000"/>
                <w:sz w:val="22"/>
                <w:szCs w:val="22"/>
              </w:rPr>
              <w:t xml:space="preserve">Case management services help clients to maximise their independence and participation in the community through working with the person, family and/or carers to meet comprehensive care needs. </w:t>
            </w:r>
          </w:p>
          <w:p w14:paraId="7B9CDD47" w14:textId="68F121C9" w:rsidR="00600919" w:rsidRPr="00320120" w:rsidRDefault="00600919" w:rsidP="00B97B36">
            <w:pPr>
              <w:rPr>
                <w:rFonts w:eastAsia="Times New Roman" w:cs="Arial"/>
                <w:color w:val="000000"/>
                <w:sz w:val="22"/>
                <w:szCs w:val="22"/>
              </w:rPr>
            </w:pPr>
            <w:r w:rsidRPr="00320120">
              <w:rPr>
                <w:rFonts w:eastAsia="Times New Roman" w:cs="Arial"/>
                <w:color w:val="000000"/>
                <w:sz w:val="22"/>
                <w:szCs w:val="22"/>
              </w:rPr>
              <w:t>It is a collaborative process of assessment, planning, facilitation, care coordination, evaluation and advocacy for options and services, and the allocation of available resources to respond to a client’s support needs.</w:t>
            </w:r>
          </w:p>
          <w:p w14:paraId="4BE1D46B" w14:textId="77777777" w:rsidR="00600919" w:rsidRPr="00320120" w:rsidRDefault="00600919" w:rsidP="00B97B36">
            <w:pPr>
              <w:rPr>
                <w:rFonts w:eastAsia="Times New Roman" w:cs="Arial"/>
                <w:color w:val="000000"/>
                <w:sz w:val="22"/>
                <w:szCs w:val="22"/>
              </w:rPr>
            </w:pPr>
            <w:r w:rsidRPr="00320120">
              <w:rPr>
                <w:rFonts w:eastAsia="Times New Roman" w:cs="Arial"/>
                <w:color w:val="000000"/>
                <w:sz w:val="22"/>
                <w:szCs w:val="22"/>
              </w:rPr>
              <w:t xml:space="preserve">Case management services will support a client to understand and implement funded supports, link the client to the community, mainstream and other government services, and support the transition into appropriate programs such as aged care as their circumstances change. </w:t>
            </w:r>
          </w:p>
          <w:p w14:paraId="6BF711EA" w14:textId="74B12145" w:rsidR="00600919" w:rsidRPr="00320120" w:rsidRDefault="00600919" w:rsidP="00B97B36">
            <w:pPr>
              <w:rPr>
                <w:rFonts w:eastAsia="Times New Roman" w:cs="Arial"/>
                <w:color w:val="000000"/>
                <w:sz w:val="22"/>
                <w:szCs w:val="22"/>
              </w:rPr>
            </w:pPr>
            <w:r w:rsidRPr="00320120">
              <w:rPr>
                <w:rFonts w:eastAsia="Times New Roman" w:cs="Arial"/>
                <w:color w:val="000000"/>
                <w:sz w:val="22"/>
                <w:szCs w:val="22"/>
              </w:rPr>
              <w:t xml:space="preserve">Depending on the individual circumstances of the client, case management services could include the design of additional high or complex needs, </w:t>
            </w:r>
            <w:r w:rsidR="00637E1D" w:rsidRPr="00320120">
              <w:rPr>
                <w:rFonts w:eastAsia="Times New Roman" w:cs="Arial"/>
                <w:color w:val="000000"/>
                <w:sz w:val="22"/>
                <w:szCs w:val="22"/>
              </w:rPr>
              <w:t>which</w:t>
            </w:r>
            <w:r w:rsidRPr="00320120">
              <w:rPr>
                <w:rFonts w:eastAsia="Times New Roman" w:cs="Arial"/>
                <w:color w:val="000000"/>
                <w:sz w:val="22"/>
                <w:szCs w:val="22"/>
              </w:rPr>
              <w:t xml:space="preserve"> may require the involvement of a qualified and experienced practitioner such as an Occupational Therapist.</w:t>
            </w:r>
          </w:p>
        </w:tc>
      </w:tr>
      <w:tr w:rsidR="00DC034B" w:rsidRPr="00DC034B" w14:paraId="43888AD5" w14:textId="77777777" w:rsidTr="005C2121">
        <w:trPr>
          <w:trHeight w:val="3515"/>
        </w:trPr>
        <w:tc>
          <w:tcPr>
            <w:tcW w:w="1129" w:type="dxa"/>
            <w:tcBorders>
              <w:top w:val="single" w:sz="4" w:space="0" w:color="auto"/>
              <w:left w:val="single" w:sz="4" w:space="0" w:color="auto"/>
              <w:bottom w:val="single" w:sz="4" w:space="0" w:color="auto"/>
              <w:right w:val="single" w:sz="4" w:space="0" w:color="auto"/>
            </w:tcBorders>
          </w:tcPr>
          <w:p w14:paraId="4F2D19AB" w14:textId="3136C5E3" w:rsidR="00600919" w:rsidRPr="00320120" w:rsidRDefault="00600919" w:rsidP="005C2121">
            <w:pPr>
              <w:rPr>
                <w:rFonts w:eastAsia="Calibri" w:cs="Arial"/>
                <w:noProof/>
                <w:sz w:val="22"/>
                <w:szCs w:val="22"/>
                <w:lang w:eastAsia="en-AU"/>
              </w:rPr>
            </w:pPr>
            <w:r w:rsidRPr="00320120">
              <w:rPr>
                <w:rFonts w:eastAsia="Calibri" w:cs="Arial"/>
                <w:sz w:val="22"/>
                <w:szCs w:val="22"/>
              </w:rPr>
              <w:t>Communications</w:t>
            </w:r>
            <w:r w:rsidR="005C2121">
              <w:rPr>
                <w:rFonts w:eastAsia="Calibri" w:cs="Arial"/>
                <w:sz w:val="22"/>
                <w:szCs w:val="22"/>
              </w:rPr>
              <w:t xml:space="preserve"> </w:t>
            </w:r>
            <w:r w:rsidRPr="00320120">
              <w:rPr>
                <w:rFonts w:eastAsia="Calibri" w:cs="Arial"/>
                <w:sz w:val="22"/>
                <w:szCs w:val="22"/>
              </w:rPr>
              <w:t>&amp;</w:t>
            </w:r>
            <w:r w:rsidR="005C2121">
              <w:rPr>
                <w:rFonts w:eastAsia="Calibri" w:cs="Arial"/>
                <w:sz w:val="22"/>
                <w:szCs w:val="22"/>
              </w:rPr>
              <w:t xml:space="preserve"> </w:t>
            </w:r>
            <w:r w:rsidRPr="00320120">
              <w:rPr>
                <w:rFonts w:eastAsia="Calibri" w:cs="Arial"/>
                <w:sz w:val="22"/>
                <w:szCs w:val="22"/>
              </w:rPr>
              <w:t>Social Interactions</w:t>
            </w:r>
          </w:p>
        </w:tc>
        <w:tc>
          <w:tcPr>
            <w:tcW w:w="2268" w:type="dxa"/>
            <w:tcBorders>
              <w:top w:val="single" w:sz="4" w:space="0" w:color="auto"/>
              <w:left w:val="single" w:sz="4" w:space="0" w:color="auto"/>
              <w:bottom w:val="single" w:sz="4" w:space="0" w:color="auto"/>
              <w:right w:val="single" w:sz="4" w:space="0" w:color="auto"/>
            </w:tcBorders>
          </w:tcPr>
          <w:p w14:paraId="103E9DB9" w14:textId="77777777" w:rsidR="00600919" w:rsidRPr="005C2121" w:rsidRDefault="00600919" w:rsidP="00B97B36">
            <w:r w:rsidRPr="00746A37">
              <w:rPr>
                <w:rStyle w:val="Strong"/>
              </w:rPr>
              <w:t xml:space="preserve">Extended </w:t>
            </w:r>
            <w:proofErr w:type="spellStart"/>
            <w:r w:rsidRPr="00746A37">
              <w:rPr>
                <w:rStyle w:val="Strong"/>
              </w:rPr>
              <w:t>CoS</w:t>
            </w:r>
            <w:proofErr w:type="spellEnd"/>
            <w:r w:rsidRPr="00746A37">
              <w:rPr>
                <w:rStyle w:val="Strong"/>
              </w:rPr>
              <w:t xml:space="preserve"> Services</w:t>
            </w:r>
            <w:r w:rsidRPr="00320120">
              <w:rPr>
                <w:rFonts w:eastAsia="Calibri" w:cs="Arial"/>
                <w:b/>
                <w:sz w:val="22"/>
                <w:szCs w:val="22"/>
              </w:rPr>
              <w:t xml:space="preserve"> </w:t>
            </w:r>
            <w:r w:rsidRPr="00320120">
              <w:rPr>
                <w:rFonts w:eastAsia="Calibri" w:cs="Arial"/>
                <w:sz w:val="22"/>
                <w:szCs w:val="22"/>
              </w:rPr>
              <w:t xml:space="preserve">– Preserved </w:t>
            </w:r>
            <w:proofErr w:type="spellStart"/>
            <w:r w:rsidRPr="00320120">
              <w:rPr>
                <w:rFonts w:eastAsia="Calibri" w:cs="Arial"/>
                <w:sz w:val="22"/>
                <w:szCs w:val="22"/>
              </w:rPr>
              <w:t>CoS</w:t>
            </w:r>
            <w:proofErr w:type="spellEnd"/>
            <w:r w:rsidRPr="00320120">
              <w:rPr>
                <w:rFonts w:eastAsia="Calibri" w:cs="Arial"/>
                <w:sz w:val="22"/>
                <w:szCs w:val="22"/>
              </w:rPr>
              <w:t xml:space="preserve"> Services</w:t>
            </w:r>
            <w:r w:rsidRPr="00320120">
              <w:rPr>
                <w:rFonts w:eastAsia="Calibri" w:cs="Arial"/>
                <w:b/>
                <w:sz w:val="22"/>
                <w:szCs w:val="22"/>
              </w:rPr>
              <w:t xml:space="preserve"> </w:t>
            </w:r>
          </w:p>
          <w:p w14:paraId="1A37E67C" w14:textId="572C3464" w:rsidR="00600919" w:rsidRPr="00320120" w:rsidRDefault="00772305" w:rsidP="00B97B36">
            <w:pPr>
              <w:rPr>
                <w:rFonts w:eastAsia="Times New Roman" w:cs="Arial"/>
                <w:color w:val="000000"/>
                <w:sz w:val="22"/>
                <w:szCs w:val="22"/>
              </w:rPr>
            </w:pPr>
            <w:r w:rsidRPr="00320120">
              <w:rPr>
                <w:rFonts w:eastAsia="Times New Roman" w:cs="Arial"/>
                <w:color w:val="000000"/>
                <w:sz w:val="22"/>
                <w:szCs w:val="22"/>
              </w:rPr>
              <w:t xml:space="preserve">The DSOA Program will not continue to support funding for new instances of the CoS Programme </w:t>
            </w:r>
            <w:r w:rsidRPr="00320120">
              <w:rPr>
                <w:rFonts w:eastAsia="Times New Roman" w:cs="Arial"/>
                <w:b/>
                <w:color w:val="1F497D"/>
                <w:sz w:val="22"/>
                <w:szCs w:val="22"/>
              </w:rPr>
              <w:t>Community Access</w:t>
            </w:r>
            <w:r w:rsidRPr="00320120">
              <w:rPr>
                <w:rFonts w:eastAsia="Times New Roman" w:cs="Arial"/>
                <w:color w:val="000000"/>
                <w:sz w:val="22"/>
                <w:szCs w:val="22"/>
              </w:rPr>
              <w:t xml:space="preserve"> service type. DSOA clients that are already receiving those supports will have that funding frozen and transferred to the </w:t>
            </w:r>
            <w:r w:rsidRPr="00320120">
              <w:rPr>
                <w:rFonts w:eastAsia="Times New Roman" w:cs="Arial"/>
                <w:b/>
                <w:color w:val="1F497D"/>
                <w:sz w:val="22"/>
                <w:szCs w:val="22"/>
              </w:rPr>
              <w:t>Extended CoS Services</w:t>
            </w:r>
            <w:r w:rsidRPr="00320120">
              <w:rPr>
                <w:rFonts w:eastAsia="Times New Roman" w:cs="Arial"/>
                <w:color w:val="000000"/>
                <w:sz w:val="22"/>
                <w:szCs w:val="22"/>
              </w:rPr>
              <w:t xml:space="preserve"> category.</w:t>
            </w:r>
          </w:p>
        </w:tc>
        <w:tc>
          <w:tcPr>
            <w:tcW w:w="1276" w:type="dxa"/>
            <w:tcBorders>
              <w:top w:val="single" w:sz="4" w:space="0" w:color="auto"/>
              <w:left w:val="single" w:sz="4" w:space="0" w:color="auto"/>
              <w:bottom w:val="single" w:sz="4" w:space="0" w:color="auto"/>
              <w:right w:val="single" w:sz="4" w:space="0" w:color="auto"/>
            </w:tcBorders>
          </w:tcPr>
          <w:p w14:paraId="6D91EE59" w14:textId="77777777" w:rsidR="00600919" w:rsidRPr="00320120" w:rsidRDefault="00600919" w:rsidP="00B97B36">
            <w:pPr>
              <w:rPr>
                <w:rFonts w:eastAsia="Calibri" w:cs="Arial"/>
                <w:sz w:val="22"/>
                <w:szCs w:val="22"/>
              </w:rPr>
            </w:pPr>
            <w:r w:rsidRPr="00320120">
              <w:rPr>
                <w:rFonts w:eastAsia="Calibri" w:cs="Arial"/>
                <w:sz w:val="22"/>
                <w:szCs w:val="22"/>
              </w:rPr>
              <w:t>N/A</w:t>
            </w:r>
          </w:p>
        </w:tc>
        <w:tc>
          <w:tcPr>
            <w:tcW w:w="1701" w:type="dxa"/>
            <w:tcBorders>
              <w:top w:val="single" w:sz="4" w:space="0" w:color="auto"/>
              <w:left w:val="single" w:sz="4" w:space="0" w:color="auto"/>
              <w:bottom w:val="single" w:sz="4" w:space="0" w:color="auto"/>
              <w:right w:val="single" w:sz="4" w:space="0" w:color="auto"/>
            </w:tcBorders>
          </w:tcPr>
          <w:p w14:paraId="1271BB3B" w14:textId="77777777" w:rsidR="00600919" w:rsidRPr="00320120" w:rsidRDefault="00600919" w:rsidP="00B97B36">
            <w:pPr>
              <w:autoSpaceDE w:val="0"/>
              <w:autoSpaceDN w:val="0"/>
              <w:adjustRightInd w:val="0"/>
              <w:rPr>
                <w:rFonts w:eastAsia="Times New Roman" w:cs="Arial"/>
                <w:color w:val="000000"/>
                <w:sz w:val="22"/>
                <w:szCs w:val="22"/>
              </w:rPr>
            </w:pPr>
            <w:r w:rsidRPr="00320120">
              <w:rPr>
                <w:rFonts w:eastAsia="Times New Roman" w:cs="Arial"/>
                <w:color w:val="000000"/>
                <w:sz w:val="22"/>
                <w:szCs w:val="22"/>
              </w:rPr>
              <w:t>N/A</w:t>
            </w:r>
          </w:p>
        </w:tc>
        <w:tc>
          <w:tcPr>
            <w:tcW w:w="1134" w:type="dxa"/>
            <w:tcBorders>
              <w:top w:val="single" w:sz="4" w:space="0" w:color="auto"/>
              <w:left w:val="single" w:sz="4" w:space="0" w:color="auto"/>
              <w:bottom w:val="single" w:sz="4" w:space="0" w:color="auto"/>
              <w:right w:val="single" w:sz="4" w:space="0" w:color="auto"/>
            </w:tcBorders>
          </w:tcPr>
          <w:p w14:paraId="30287351" w14:textId="77777777" w:rsidR="00600919" w:rsidRPr="00320120" w:rsidRDefault="00600919" w:rsidP="00B97B36">
            <w:pPr>
              <w:autoSpaceDE w:val="0"/>
              <w:autoSpaceDN w:val="0"/>
              <w:adjustRightInd w:val="0"/>
              <w:rPr>
                <w:rFonts w:eastAsia="Times New Roman" w:cs="Arial"/>
                <w:bCs/>
                <w:color w:val="000000"/>
                <w:sz w:val="22"/>
                <w:szCs w:val="22"/>
              </w:rPr>
            </w:pPr>
            <w:r w:rsidRPr="00320120">
              <w:rPr>
                <w:rFonts w:eastAsia="Times New Roman" w:cs="Arial"/>
                <w:bCs/>
                <w:color w:val="000000"/>
                <w:sz w:val="22"/>
                <w:szCs w:val="22"/>
              </w:rPr>
              <w:t>N/A</w:t>
            </w:r>
          </w:p>
        </w:tc>
        <w:tc>
          <w:tcPr>
            <w:tcW w:w="1276" w:type="dxa"/>
            <w:tcBorders>
              <w:top w:val="single" w:sz="4" w:space="0" w:color="auto"/>
              <w:left w:val="single" w:sz="4" w:space="0" w:color="auto"/>
              <w:bottom w:val="single" w:sz="4" w:space="0" w:color="auto"/>
              <w:right w:val="single" w:sz="4" w:space="0" w:color="auto"/>
            </w:tcBorders>
          </w:tcPr>
          <w:p w14:paraId="1ADCBCB3" w14:textId="77777777" w:rsidR="00600919" w:rsidRPr="00320120" w:rsidRDefault="00600919" w:rsidP="00B97B36">
            <w:pPr>
              <w:autoSpaceDE w:val="0"/>
              <w:autoSpaceDN w:val="0"/>
              <w:adjustRightInd w:val="0"/>
              <w:jc w:val="right"/>
              <w:rPr>
                <w:rFonts w:eastAsia="Times New Roman" w:cs="Arial"/>
                <w:color w:val="000000"/>
                <w:sz w:val="22"/>
                <w:szCs w:val="22"/>
              </w:rPr>
            </w:pPr>
            <w:r w:rsidRPr="00320120">
              <w:rPr>
                <w:rFonts w:eastAsia="Times New Roman" w:cs="Arial"/>
                <w:color w:val="000000"/>
                <w:sz w:val="22"/>
                <w:szCs w:val="22"/>
              </w:rPr>
              <w:t>As per CoS</w:t>
            </w:r>
          </w:p>
        </w:tc>
        <w:tc>
          <w:tcPr>
            <w:tcW w:w="1276" w:type="dxa"/>
            <w:tcBorders>
              <w:top w:val="single" w:sz="4" w:space="0" w:color="auto"/>
              <w:left w:val="single" w:sz="4" w:space="0" w:color="auto"/>
              <w:bottom w:val="single" w:sz="4" w:space="0" w:color="auto"/>
              <w:right w:val="single" w:sz="4" w:space="0" w:color="auto"/>
            </w:tcBorders>
          </w:tcPr>
          <w:p w14:paraId="213FE370" w14:textId="77777777" w:rsidR="00600919" w:rsidRPr="00320120" w:rsidRDefault="00600919" w:rsidP="00B97B36">
            <w:pPr>
              <w:autoSpaceDE w:val="0"/>
              <w:autoSpaceDN w:val="0"/>
              <w:adjustRightInd w:val="0"/>
              <w:jc w:val="right"/>
              <w:rPr>
                <w:rFonts w:eastAsia="Times New Roman" w:cs="Arial"/>
                <w:color w:val="000000"/>
                <w:sz w:val="22"/>
                <w:szCs w:val="22"/>
              </w:rPr>
            </w:pPr>
            <w:r w:rsidRPr="00320120">
              <w:rPr>
                <w:rFonts w:eastAsia="Times New Roman" w:cs="Arial"/>
                <w:color w:val="000000"/>
                <w:sz w:val="22"/>
                <w:szCs w:val="22"/>
              </w:rPr>
              <w:t>As per CoS</w:t>
            </w:r>
          </w:p>
        </w:tc>
        <w:tc>
          <w:tcPr>
            <w:tcW w:w="4536" w:type="dxa"/>
            <w:tcBorders>
              <w:top w:val="single" w:sz="4" w:space="0" w:color="auto"/>
              <w:left w:val="single" w:sz="4" w:space="0" w:color="auto"/>
              <w:bottom w:val="single" w:sz="4" w:space="0" w:color="auto"/>
              <w:right w:val="single" w:sz="4" w:space="0" w:color="auto"/>
            </w:tcBorders>
          </w:tcPr>
          <w:p w14:paraId="42EF47F6" w14:textId="0ABD384E" w:rsidR="00467242" w:rsidRPr="00320120" w:rsidRDefault="00467242" w:rsidP="00B97B36">
            <w:pPr>
              <w:autoSpaceDE w:val="0"/>
              <w:autoSpaceDN w:val="0"/>
              <w:adjustRightInd w:val="0"/>
              <w:rPr>
                <w:rFonts w:eastAsia="Times New Roman" w:cs="Arial"/>
                <w:color w:val="000000"/>
                <w:sz w:val="22"/>
                <w:szCs w:val="22"/>
              </w:rPr>
            </w:pPr>
            <w:r w:rsidRPr="00320120">
              <w:rPr>
                <w:rFonts w:eastAsia="Times New Roman" w:cs="Arial"/>
                <w:color w:val="000000"/>
                <w:sz w:val="22"/>
                <w:szCs w:val="22"/>
              </w:rPr>
              <w:t>This support item is only applicable to clients with existing Extended CoS Services</w:t>
            </w:r>
            <w:r w:rsidR="008E26CC" w:rsidRPr="00320120">
              <w:rPr>
                <w:rFonts w:eastAsia="Times New Roman" w:cs="Arial"/>
                <w:color w:val="000000"/>
                <w:sz w:val="22"/>
                <w:szCs w:val="22"/>
              </w:rPr>
              <w:t>.</w:t>
            </w:r>
          </w:p>
          <w:p w14:paraId="70A87B89" w14:textId="77777777" w:rsidR="00467242" w:rsidRPr="00320120" w:rsidRDefault="00467242" w:rsidP="00B97B36">
            <w:pPr>
              <w:autoSpaceDE w:val="0"/>
              <w:autoSpaceDN w:val="0"/>
              <w:adjustRightInd w:val="0"/>
              <w:rPr>
                <w:rFonts w:eastAsia="Calibri" w:cs="Arial"/>
                <w:color w:val="000000"/>
                <w:sz w:val="22"/>
                <w:szCs w:val="22"/>
              </w:rPr>
            </w:pPr>
            <w:r w:rsidRPr="00320120">
              <w:rPr>
                <w:rFonts w:eastAsia="Times New Roman" w:cs="Arial"/>
                <w:color w:val="000000"/>
                <w:sz w:val="22"/>
                <w:szCs w:val="22"/>
              </w:rPr>
              <w:t>Community Access services are funded at the level that was being paid when the DSOA Program commenced.</w:t>
            </w:r>
            <w:r w:rsidRPr="00320120">
              <w:rPr>
                <w:rFonts w:eastAsia="Calibri" w:cs="Arial"/>
                <w:color w:val="000000"/>
                <w:sz w:val="22"/>
                <w:szCs w:val="22"/>
              </w:rPr>
              <w:t xml:space="preserve"> Additional and incoming funding for these services should be accessed through available State and Federal programs. </w:t>
            </w:r>
          </w:p>
          <w:p w14:paraId="0A982870" w14:textId="77777777" w:rsidR="00467242" w:rsidRPr="00320120" w:rsidRDefault="00467242" w:rsidP="00B97B36">
            <w:pPr>
              <w:rPr>
                <w:rStyle w:val="Strong"/>
                <w:rFonts w:cs="Arial"/>
                <w:szCs w:val="22"/>
              </w:rPr>
            </w:pPr>
            <w:r w:rsidRPr="00320120">
              <w:rPr>
                <w:rStyle w:val="Strong"/>
                <w:rFonts w:cs="Arial"/>
                <w:szCs w:val="22"/>
              </w:rPr>
              <w:t>Extended CoS Services</w:t>
            </w:r>
          </w:p>
          <w:p w14:paraId="0A54194C" w14:textId="77777777" w:rsidR="00467242" w:rsidRPr="00320120" w:rsidRDefault="00467242" w:rsidP="00B97B36">
            <w:pPr>
              <w:rPr>
                <w:rFonts w:eastAsia="Calibri" w:cs="Arial"/>
                <w:sz w:val="22"/>
                <w:szCs w:val="22"/>
              </w:rPr>
            </w:pPr>
            <w:r w:rsidRPr="00320120">
              <w:rPr>
                <w:rFonts w:eastAsia="Calibri" w:cs="Arial"/>
                <w:sz w:val="22"/>
                <w:szCs w:val="22"/>
              </w:rPr>
              <w:t>Provides ongoing day-to-day support for service users to gain greater access to community-based group programs.</w:t>
            </w:r>
          </w:p>
          <w:p w14:paraId="575B2C75" w14:textId="77777777" w:rsidR="00467242" w:rsidRPr="00320120" w:rsidRDefault="00467242" w:rsidP="00B97B36">
            <w:pPr>
              <w:rPr>
                <w:rFonts w:eastAsia="Calibri" w:cs="Arial"/>
                <w:sz w:val="22"/>
                <w:szCs w:val="22"/>
              </w:rPr>
            </w:pPr>
            <w:r w:rsidRPr="00320120">
              <w:rPr>
                <w:rFonts w:eastAsia="Calibri" w:cs="Arial"/>
                <w:sz w:val="22"/>
                <w:szCs w:val="22"/>
              </w:rPr>
              <w:t xml:space="preserve">Group programs may focus on continuing education to develop skills and independence in a variety of life areas and social interaction. </w:t>
            </w:r>
          </w:p>
          <w:p w14:paraId="5FC57904" w14:textId="77777777" w:rsidR="00467242" w:rsidRPr="00320120" w:rsidRDefault="00467242" w:rsidP="00B97B36">
            <w:pPr>
              <w:rPr>
                <w:rFonts w:eastAsia="Calibri" w:cs="Arial"/>
                <w:sz w:val="22"/>
                <w:szCs w:val="22"/>
              </w:rPr>
            </w:pPr>
            <w:r w:rsidRPr="00320120">
              <w:rPr>
                <w:rFonts w:eastAsia="Calibri" w:cs="Arial"/>
                <w:sz w:val="22"/>
                <w:szCs w:val="22"/>
              </w:rPr>
              <w:t>Extended CoS Services can only be used for clients to attend a regular group day program or to attend group programs/activities that are on a scheduled recurring basis (such as regular art classes, regular craft programs).</w:t>
            </w:r>
          </w:p>
          <w:p w14:paraId="35C0799A" w14:textId="7DCB0195" w:rsidR="00467242" w:rsidRPr="00024140" w:rsidRDefault="00467242" w:rsidP="00B97B36">
            <w:pPr>
              <w:rPr>
                <w:rFonts w:eastAsia="Calibri" w:cs="Arial"/>
                <w:sz w:val="22"/>
                <w:szCs w:val="22"/>
              </w:rPr>
            </w:pPr>
            <w:r w:rsidRPr="00320120">
              <w:rPr>
                <w:rStyle w:val="Strong"/>
                <w:rFonts w:cs="Arial"/>
                <w:szCs w:val="22"/>
              </w:rPr>
              <w:t xml:space="preserve">Clients must be taken off-site from where they reside for all community access services through this support type, as the purpose of this funding is to provide the client with access to the community. </w:t>
            </w:r>
          </w:p>
          <w:p w14:paraId="3405D90B" w14:textId="77777777" w:rsidR="00467242" w:rsidRPr="00024140" w:rsidRDefault="00467242" w:rsidP="00B97B36">
            <w:pPr>
              <w:rPr>
                <w:rFonts w:eastAsia="Calibri" w:cs="Arial"/>
                <w:sz w:val="22"/>
                <w:szCs w:val="22"/>
              </w:rPr>
            </w:pPr>
            <w:r w:rsidRPr="00320120">
              <w:rPr>
                <w:rFonts w:eastAsia="Calibri" w:cs="Arial"/>
                <w:sz w:val="22"/>
                <w:szCs w:val="22"/>
              </w:rPr>
              <w:t>Extended CoS Services cannot be used for 1:1 supports and must be group based regular programs</w:t>
            </w:r>
            <w:r w:rsidRPr="00024140">
              <w:rPr>
                <w:rFonts w:eastAsia="Calibri" w:cs="Arial"/>
                <w:sz w:val="22"/>
                <w:szCs w:val="22"/>
              </w:rPr>
              <w:t xml:space="preserve">. </w:t>
            </w:r>
          </w:p>
          <w:p w14:paraId="5F645B81" w14:textId="77777777" w:rsidR="00467242" w:rsidRPr="00320120" w:rsidRDefault="00467242" w:rsidP="00B97B36">
            <w:pPr>
              <w:rPr>
                <w:rFonts w:eastAsia="Calibri" w:cs="Arial"/>
                <w:sz w:val="22"/>
                <w:szCs w:val="22"/>
              </w:rPr>
            </w:pPr>
            <w:r w:rsidRPr="00320120">
              <w:rPr>
                <w:rFonts w:eastAsia="Calibri" w:cs="Arial"/>
                <w:sz w:val="22"/>
                <w:szCs w:val="22"/>
              </w:rPr>
              <w:t>The DSOA Program does not mandate hourly pricing for Extended CoS Services. DSOA service coordinators must ensure that hourly rates for services delivered do not exceed the NDIS prescribed hourly rate for the equivalent NDIS service type.</w:t>
            </w:r>
          </w:p>
          <w:p w14:paraId="1E61F72B" w14:textId="5FADFA2C" w:rsidR="00467242" w:rsidRPr="00024140" w:rsidRDefault="00467242" w:rsidP="00B97B36">
            <w:pPr>
              <w:rPr>
                <w:rFonts w:cs="Arial"/>
                <w:sz w:val="22"/>
                <w:szCs w:val="22"/>
              </w:rPr>
            </w:pPr>
            <w:r w:rsidRPr="00320120">
              <w:rPr>
                <w:rFonts w:eastAsia="Calibri" w:cs="Arial"/>
                <w:sz w:val="22"/>
                <w:szCs w:val="22"/>
              </w:rPr>
              <w:t>DSOA service coordinators must report on Extended CoS Services expenditure in their annual performance report, including details on all services delivered to the client using this funding</w:t>
            </w:r>
            <w:r w:rsidRPr="00024140">
              <w:rPr>
                <w:rFonts w:cs="Arial"/>
                <w:sz w:val="22"/>
                <w:szCs w:val="22"/>
              </w:rPr>
              <w:t>.</w:t>
            </w:r>
          </w:p>
          <w:p w14:paraId="2F53F5D4" w14:textId="77777777" w:rsidR="00467242" w:rsidRPr="00320120" w:rsidRDefault="00467242" w:rsidP="00B97B36">
            <w:pPr>
              <w:rPr>
                <w:rStyle w:val="Strong"/>
                <w:rFonts w:cs="Arial"/>
                <w:szCs w:val="22"/>
              </w:rPr>
            </w:pPr>
            <w:r w:rsidRPr="00320120">
              <w:rPr>
                <w:rStyle w:val="Strong"/>
                <w:rFonts w:cs="Arial"/>
                <w:szCs w:val="22"/>
              </w:rPr>
              <w:t>Conditional in-scope services</w:t>
            </w:r>
          </w:p>
          <w:p w14:paraId="34051F25" w14:textId="70D2793C" w:rsidR="00600919" w:rsidRPr="00320120" w:rsidRDefault="00467242" w:rsidP="00B97B36">
            <w:pPr>
              <w:rPr>
                <w:rFonts w:eastAsia="Calibri" w:cs="Arial"/>
                <w:sz w:val="22"/>
                <w:szCs w:val="22"/>
              </w:rPr>
            </w:pPr>
            <w:r w:rsidRPr="00320120">
              <w:rPr>
                <w:rFonts w:eastAsia="Calibri" w:cs="Arial"/>
                <w:sz w:val="22"/>
                <w:szCs w:val="22"/>
              </w:rPr>
              <w:t xml:space="preserve">This category can be used for aids, equipment and transport that have been conditionally approved by the department. DSOA will only consider funding supports under this category where evidence has been </w:t>
            </w:r>
            <w:proofErr w:type="gramStart"/>
            <w:r w:rsidRPr="00320120">
              <w:rPr>
                <w:rFonts w:eastAsia="Calibri" w:cs="Arial"/>
                <w:sz w:val="22"/>
                <w:szCs w:val="22"/>
              </w:rPr>
              <w:t>provided that</w:t>
            </w:r>
            <w:proofErr w:type="gramEnd"/>
            <w:r w:rsidRPr="00320120">
              <w:rPr>
                <w:rFonts w:eastAsia="Calibri" w:cs="Arial"/>
                <w:sz w:val="22"/>
                <w:szCs w:val="22"/>
              </w:rPr>
              <w:t xml:space="preserve"> it is urgent, and state or federal schemes have been exhausted or does not supply the required support.</w:t>
            </w:r>
          </w:p>
        </w:tc>
      </w:tr>
    </w:tbl>
    <w:p w14:paraId="3C51B991" w14:textId="377E54E6" w:rsidR="00EC4506" w:rsidRPr="00EC4506" w:rsidRDefault="00EC4506" w:rsidP="00EC4506">
      <w:pPr>
        <w:tabs>
          <w:tab w:val="left" w:pos="9700"/>
        </w:tabs>
        <w:rPr>
          <w:lang w:eastAsia="en-AU"/>
        </w:rPr>
      </w:pPr>
    </w:p>
    <w:sectPr w:rsidR="00EC4506" w:rsidRPr="00EC4506" w:rsidSect="00746A37">
      <w:headerReference w:type="even" r:id="rId11"/>
      <w:footerReference w:type="even" r:id="rId12"/>
      <w:footerReference w:type="default" r:id="rId13"/>
      <w:headerReference w:type="first" r:id="rId14"/>
      <w:footerReference w:type="first" r:id="rId15"/>
      <w:pgSz w:w="16838" w:h="11906" w:orient="landscape" w:code="9"/>
      <w:pgMar w:top="1702" w:right="1440" w:bottom="851" w:left="851" w:header="1276"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71EF6" w14:textId="77777777" w:rsidR="00586BDE" w:rsidRDefault="00586BDE" w:rsidP="0076491B">
      <w:pPr>
        <w:spacing w:before="0" w:after="0" w:line="240" w:lineRule="auto"/>
      </w:pPr>
      <w:r>
        <w:separator/>
      </w:r>
    </w:p>
  </w:endnote>
  <w:endnote w:type="continuationSeparator" w:id="0">
    <w:p w14:paraId="6F03FE9E" w14:textId="77777777" w:rsidR="00586BDE" w:rsidRDefault="00586BDE"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90B0" w14:textId="0AD09486" w:rsidR="00FB68A8" w:rsidRDefault="00FB68A8">
    <w:pPr>
      <w:pStyle w:val="Footer"/>
    </w:pPr>
    <w:r>
      <w:rPr>
        <w:noProof/>
      </w:rPr>
      <mc:AlternateContent>
        <mc:Choice Requires="wps">
          <w:drawing>
            <wp:anchor distT="0" distB="0" distL="0" distR="0" simplePos="0" relativeHeight="251658243" behindDoc="0" locked="0" layoutInCell="1" allowOverlap="1" wp14:anchorId="7EDE9D3C" wp14:editId="020C1699">
              <wp:simplePos x="635" y="635"/>
              <wp:positionH relativeFrom="page">
                <wp:align>center</wp:align>
              </wp:positionH>
              <wp:positionV relativeFrom="page">
                <wp:align>bottom</wp:align>
              </wp:positionV>
              <wp:extent cx="622300" cy="480695"/>
              <wp:effectExtent l="0" t="0" r="6350" b="0"/>
              <wp:wrapNone/>
              <wp:docPr id="11277323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02FA665C" w14:textId="5B357744" w:rsidR="00FB68A8" w:rsidRPr="00FB68A8" w:rsidRDefault="00FB68A8" w:rsidP="00FB68A8">
                          <w:pPr>
                            <w:spacing w:after="0"/>
                            <w:rPr>
                              <w:rFonts w:ascii="Aptos" w:eastAsia="Aptos" w:hAnsi="Aptos" w:cs="Aptos"/>
                              <w:noProof/>
                              <w:color w:val="FF0000"/>
                            </w:rPr>
                          </w:pPr>
                          <w:r w:rsidRPr="00FB68A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DE9D3C" id="_x0000_t202" coordsize="21600,21600" o:spt="202" path="m,l,21600r21600,l21600,xe">
              <v:stroke joinstyle="miter"/>
              <v:path gradientshapeok="t" o:connecttype="rect"/>
            </v:shapetype>
            <v:shape id="Text Box 5" o:spid="_x0000_s1027" type="#_x0000_t202" alt="OFFICIAL" style="position:absolute;margin-left:0;margin-top:0;width:49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02FA665C" w14:textId="5B357744" w:rsidR="00FB68A8" w:rsidRPr="00FB68A8" w:rsidRDefault="00FB68A8" w:rsidP="00FB68A8">
                    <w:pPr>
                      <w:spacing w:after="0"/>
                      <w:rPr>
                        <w:rFonts w:ascii="Aptos" w:eastAsia="Aptos" w:hAnsi="Aptos" w:cs="Aptos"/>
                        <w:noProof/>
                        <w:color w:val="FF0000"/>
                      </w:rPr>
                    </w:pPr>
                    <w:r w:rsidRPr="00FB68A8">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A5A7" w14:textId="6F762C39" w:rsidR="00800200" w:rsidRPr="00800200" w:rsidRDefault="00800200" w:rsidP="00746A37">
    <w:pPr>
      <w:pStyle w:val="Footer"/>
      <w:tabs>
        <w:tab w:val="clear" w:pos="9026"/>
        <w:tab w:val="right" w:pos="14317"/>
      </w:tabs>
    </w:pPr>
    <w:r w:rsidRPr="00800200">
      <w:t>Appendix A: DSOA Services and Pricing Schedule (July 202</w:t>
    </w:r>
    <w:r w:rsidR="004C5A42">
      <w:t>6</w:t>
    </w:r>
    <w:r w:rsidRPr="00800200">
      <w:t>)</w:t>
    </w:r>
    <w:r w:rsidRPr="00800200">
      <w:tab/>
    </w:r>
    <w:sdt>
      <w:sdtPr>
        <w:id w:val="-1015300358"/>
        <w:docPartObj>
          <w:docPartGallery w:val="Page Numbers (Bottom of Page)"/>
          <w:docPartUnique/>
        </w:docPartObj>
      </w:sdtPr>
      <w:sdtEndPr>
        <w:rPr>
          <w:noProof/>
        </w:rPr>
      </w:sdtEndPr>
      <w:sdtContent>
        <w:r w:rsidRPr="00800200">
          <w:fldChar w:fldCharType="begin"/>
        </w:r>
        <w:r w:rsidRPr="00800200">
          <w:instrText xml:space="preserve"> PAGE   \* MERGEFORMAT </w:instrText>
        </w:r>
        <w:r w:rsidRPr="00800200">
          <w:fldChar w:fldCharType="separate"/>
        </w:r>
        <w:r w:rsidRPr="00800200">
          <w:t>1</w:t>
        </w:r>
        <w:r w:rsidRPr="0080020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9C7C" w14:textId="3988AFED" w:rsidR="00800200" w:rsidRPr="00800200" w:rsidRDefault="00800200" w:rsidP="00746A37">
    <w:pPr>
      <w:pStyle w:val="Footer"/>
      <w:tabs>
        <w:tab w:val="clear" w:pos="9026"/>
        <w:tab w:val="right" w:pos="14459"/>
      </w:tabs>
    </w:pPr>
    <w:r w:rsidRPr="00800200">
      <w:t xml:space="preserve">Appendix A: DSOA </w:t>
    </w:r>
    <w:r w:rsidR="00C418D9">
      <w:t>Progra</w:t>
    </w:r>
    <w:r w:rsidR="007510CB">
      <w:t xml:space="preserve">m </w:t>
    </w:r>
    <w:r w:rsidRPr="00800200">
      <w:t>Services and Pricing Schedule (July 202</w:t>
    </w:r>
    <w:r w:rsidR="007469DB">
      <w:t>6</w:t>
    </w:r>
    <w:r w:rsidRPr="00800200">
      <w:t>)</w:t>
    </w:r>
    <w:r w:rsidR="00746A37">
      <w:tab/>
    </w:r>
    <w:sdt>
      <w:sdtPr>
        <w:id w:val="875434364"/>
        <w:docPartObj>
          <w:docPartGallery w:val="Page Numbers (Bottom of Page)"/>
          <w:docPartUnique/>
        </w:docPartObj>
      </w:sdtPr>
      <w:sdtEndPr>
        <w:rPr>
          <w:noProof/>
        </w:rPr>
      </w:sdtEndPr>
      <w:sdtContent>
        <w:r w:rsidRPr="00800200">
          <w:fldChar w:fldCharType="begin"/>
        </w:r>
        <w:r w:rsidRPr="00800200">
          <w:instrText xml:space="preserve"> PAGE   \* MERGEFORMAT </w:instrText>
        </w:r>
        <w:r w:rsidRPr="00800200">
          <w:fldChar w:fldCharType="separate"/>
        </w:r>
        <w:r w:rsidRPr="00800200">
          <w:t>1</w:t>
        </w:r>
        <w:r w:rsidRPr="0080020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F387F" w14:textId="77777777" w:rsidR="00586BDE" w:rsidRDefault="00586BDE" w:rsidP="0076491B">
      <w:pPr>
        <w:spacing w:before="0" w:after="0" w:line="240" w:lineRule="auto"/>
      </w:pPr>
      <w:r>
        <w:separator/>
      </w:r>
    </w:p>
  </w:footnote>
  <w:footnote w:type="continuationSeparator" w:id="0">
    <w:p w14:paraId="3C055DF0" w14:textId="77777777" w:rsidR="00586BDE" w:rsidRDefault="00586BDE"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66D5" w14:textId="3FDF7099" w:rsidR="00FB68A8" w:rsidRDefault="00FB68A8">
    <w:pPr>
      <w:pStyle w:val="Header"/>
    </w:pPr>
    <w:r>
      <w:rPr>
        <w:noProof/>
      </w:rPr>
      <mc:AlternateContent>
        <mc:Choice Requires="wps">
          <w:drawing>
            <wp:anchor distT="0" distB="0" distL="0" distR="0" simplePos="0" relativeHeight="251658242" behindDoc="0" locked="0" layoutInCell="1" allowOverlap="1" wp14:anchorId="79EF6CB4" wp14:editId="79D611ED">
              <wp:simplePos x="635" y="635"/>
              <wp:positionH relativeFrom="page">
                <wp:align>center</wp:align>
              </wp:positionH>
              <wp:positionV relativeFrom="page">
                <wp:align>top</wp:align>
              </wp:positionV>
              <wp:extent cx="622300" cy="480695"/>
              <wp:effectExtent l="0" t="0" r="6350" b="14605"/>
              <wp:wrapNone/>
              <wp:docPr id="1436646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38D03A8" w14:textId="03D23DF2" w:rsidR="00FB68A8" w:rsidRPr="00FB68A8" w:rsidRDefault="00FB68A8" w:rsidP="00FB68A8">
                          <w:pPr>
                            <w:spacing w:after="0"/>
                            <w:rPr>
                              <w:rFonts w:ascii="Aptos" w:eastAsia="Aptos" w:hAnsi="Aptos" w:cs="Aptos"/>
                              <w:noProof/>
                              <w:color w:val="FF0000"/>
                            </w:rPr>
                          </w:pPr>
                          <w:r w:rsidRPr="00FB68A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EF6CB4"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738D03A8" w14:textId="03D23DF2" w:rsidR="00FB68A8" w:rsidRPr="00FB68A8" w:rsidRDefault="00FB68A8" w:rsidP="00FB68A8">
                    <w:pPr>
                      <w:spacing w:after="0"/>
                      <w:rPr>
                        <w:rFonts w:ascii="Aptos" w:eastAsia="Aptos" w:hAnsi="Aptos" w:cs="Aptos"/>
                        <w:noProof/>
                        <w:color w:val="FF0000"/>
                      </w:rPr>
                    </w:pPr>
                    <w:r w:rsidRPr="00FB68A8">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F156" w14:textId="3127DF33" w:rsidR="0076491B" w:rsidRDefault="00B34D73">
    <w:pPr>
      <w:pStyle w:val="Header"/>
    </w:pPr>
    <w:r>
      <w:rPr>
        <w:noProof/>
      </w:rPr>
      <w:drawing>
        <wp:anchor distT="0" distB="0" distL="114300" distR="114300" simplePos="0" relativeHeight="251658240" behindDoc="0" locked="0" layoutInCell="1" allowOverlap="1" wp14:anchorId="77EF2BB2" wp14:editId="2D6C5443">
          <wp:simplePos x="0" y="0"/>
          <wp:positionH relativeFrom="page">
            <wp:align>left</wp:align>
          </wp:positionH>
          <wp:positionV relativeFrom="page">
            <wp:align>top</wp:align>
          </wp:positionV>
          <wp:extent cx="4858046" cy="1105104"/>
          <wp:effectExtent l="0" t="0" r="0" b="0"/>
          <wp:wrapNone/>
          <wp:docPr id="1729168510" name="Picture 17291685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r="-243" b="-2613"/>
                  <a:stretch/>
                </pic:blipFill>
                <pic:spPr bwMode="auto">
                  <a:xfrm>
                    <a:off x="0" y="0"/>
                    <a:ext cx="4861321" cy="11058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7C5F">
      <w:rPr>
        <w:noProof/>
      </w:rPr>
      <w:drawing>
        <wp:anchor distT="0" distB="0" distL="114300" distR="114300" simplePos="0" relativeHeight="251658241" behindDoc="0" locked="0" layoutInCell="1" allowOverlap="1" wp14:anchorId="2FE946E9" wp14:editId="235237CE">
          <wp:simplePos x="0" y="0"/>
          <wp:positionH relativeFrom="page">
            <wp:posOffset>8417244</wp:posOffset>
          </wp:positionH>
          <wp:positionV relativeFrom="page">
            <wp:posOffset>-255</wp:posOffset>
          </wp:positionV>
          <wp:extent cx="2283822" cy="2109470"/>
          <wp:effectExtent l="0" t="0" r="2540" b="5080"/>
          <wp:wrapNone/>
          <wp:docPr id="388304151" name="Picture 3883041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9673"/>
                  <a:stretch/>
                </pic:blipFill>
                <pic:spPr bwMode="auto">
                  <a:xfrm>
                    <a:off x="0" y="0"/>
                    <a:ext cx="2283822" cy="2109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6A296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6"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1"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5"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023209">
    <w:abstractNumId w:val="18"/>
  </w:num>
  <w:num w:numId="2" w16cid:durableId="1933007477">
    <w:abstractNumId w:val="4"/>
  </w:num>
  <w:num w:numId="3" w16cid:durableId="997610691">
    <w:abstractNumId w:val="16"/>
  </w:num>
  <w:num w:numId="4" w16cid:durableId="1888835334">
    <w:abstractNumId w:val="17"/>
  </w:num>
  <w:num w:numId="5" w16cid:durableId="1091395719">
    <w:abstractNumId w:val="8"/>
  </w:num>
  <w:num w:numId="6" w16cid:durableId="1700473532">
    <w:abstractNumId w:val="3"/>
  </w:num>
  <w:num w:numId="7" w16cid:durableId="652030708">
    <w:abstractNumId w:val="13"/>
  </w:num>
  <w:num w:numId="8" w16cid:durableId="1301494228">
    <w:abstractNumId w:val="12"/>
  </w:num>
  <w:num w:numId="9" w16cid:durableId="376048316">
    <w:abstractNumId w:val="15"/>
  </w:num>
  <w:num w:numId="10" w16cid:durableId="1398548906">
    <w:abstractNumId w:val="1"/>
  </w:num>
  <w:num w:numId="11" w16cid:durableId="2082294185">
    <w:abstractNumId w:val="19"/>
  </w:num>
  <w:num w:numId="12" w16cid:durableId="723287101">
    <w:abstractNumId w:val="6"/>
  </w:num>
  <w:num w:numId="13" w16cid:durableId="844200328">
    <w:abstractNumId w:val="11"/>
  </w:num>
  <w:num w:numId="14" w16cid:durableId="748426769">
    <w:abstractNumId w:val="2"/>
  </w:num>
  <w:num w:numId="15" w16cid:durableId="591281801">
    <w:abstractNumId w:val="7"/>
  </w:num>
  <w:num w:numId="16" w16cid:durableId="234240845">
    <w:abstractNumId w:val="9"/>
  </w:num>
  <w:num w:numId="17" w16cid:durableId="1878156111">
    <w:abstractNumId w:val="14"/>
  </w:num>
  <w:num w:numId="18" w16cid:durableId="2083411323">
    <w:abstractNumId w:val="10"/>
  </w:num>
  <w:num w:numId="19" w16cid:durableId="1292706717">
    <w:abstractNumId w:val="5"/>
  </w:num>
  <w:num w:numId="20" w16cid:durableId="208059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00"/>
    <w:rsid w:val="00012020"/>
    <w:rsid w:val="00021D54"/>
    <w:rsid w:val="00024140"/>
    <w:rsid w:val="0003174C"/>
    <w:rsid w:val="00043213"/>
    <w:rsid w:val="000438EB"/>
    <w:rsid w:val="00061F82"/>
    <w:rsid w:val="00071961"/>
    <w:rsid w:val="0007223D"/>
    <w:rsid w:val="00077609"/>
    <w:rsid w:val="0008359A"/>
    <w:rsid w:val="00093839"/>
    <w:rsid w:val="00095EEC"/>
    <w:rsid w:val="000A3C26"/>
    <w:rsid w:val="000F4927"/>
    <w:rsid w:val="001122B9"/>
    <w:rsid w:val="001316C0"/>
    <w:rsid w:val="00151471"/>
    <w:rsid w:val="00152BEB"/>
    <w:rsid w:val="00154274"/>
    <w:rsid w:val="00172189"/>
    <w:rsid w:val="00174ADC"/>
    <w:rsid w:val="0018537B"/>
    <w:rsid w:val="001B472E"/>
    <w:rsid w:val="001C3235"/>
    <w:rsid w:val="001D1FA7"/>
    <w:rsid w:val="001D2B4C"/>
    <w:rsid w:val="001E520D"/>
    <w:rsid w:val="00202CC0"/>
    <w:rsid w:val="002036E8"/>
    <w:rsid w:val="00222254"/>
    <w:rsid w:val="002225F0"/>
    <w:rsid w:val="00244EDF"/>
    <w:rsid w:val="002470E2"/>
    <w:rsid w:val="00254174"/>
    <w:rsid w:val="00255C50"/>
    <w:rsid w:val="00256473"/>
    <w:rsid w:val="00257ECF"/>
    <w:rsid w:val="00284E8C"/>
    <w:rsid w:val="0029627C"/>
    <w:rsid w:val="002C2D46"/>
    <w:rsid w:val="002C3C5C"/>
    <w:rsid w:val="002D0551"/>
    <w:rsid w:val="002F4EDB"/>
    <w:rsid w:val="003003C8"/>
    <w:rsid w:val="0030216C"/>
    <w:rsid w:val="003131C8"/>
    <w:rsid w:val="00314257"/>
    <w:rsid w:val="00315D93"/>
    <w:rsid w:val="00320120"/>
    <w:rsid w:val="003264AF"/>
    <w:rsid w:val="00335CD5"/>
    <w:rsid w:val="0035635F"/>
    <w:rsid w:val="00356DA9"/>
    <w:rsid w:val="00360B34"/>
    <w:rsid w:val="003619F4"/>
    <w:rsid w:val="00370347"/>
    <w:rsid w:val="0039738A"/>
    <w:rsid w:val="003A40A8"/>
    <w:rsid w:val="003C33F7"/>
    <w:rsid w:val="003C6359"/>
    <w:rsid w:val="003D003B"/>
    <w:rsid w:val="003D490C"/>
    <w:rsid w:val="003E5AD4"/>
    <w:rsid w:val="003E612C"/>
    <w:rsid w:val="0040742E"/>
    <w:rsid w:val="00411C27"/>
    <w:rsid w:val="00421A6F"/>
    <w:rsid w:val="00422631"/>
    <w:rsid w:val="0044246A"/>
    <w:rsid w:val="00444BA0"/>
    <w:rsid w:val="004555DE"/>
    <w:rsid w:val="004557A0"/>
    <w:rsid w:val="00464F85"/>
    <w:rsid w:val="00467242"/>
    <w:rsid w:val="004852A7"/>
    <w:rsid w:val="00492FC3"/>
    <w:rsid w:val="004940AC"/>
    <w:rsid w:val="00494410"/>
    <w:rsid w:val="004A4940"/>
    <w:rsid w:val="004C0910"/>
    <w:rsid w:val="004C11EB"/>
    <w:rsid w:val="004C5559"/>
    <w:rsid w:val="004C5A42"/>
    <w:rsid w:val="004C63E9"/>
    <w:rsid w:val="004D7C5F"/>
    <w:rsid w:val="004E4D69"/>
    <w:rsid w:val="004F7E50"/>
    <w:rsid w:val="005035B6"/>
    <w:rsid w:val="005113D7"/>
    <w:rsid w:val="005116B2"/>
    <w:rsid w:val="00530B2B"/>
    <w:rsid w:val="0054117B"/>
    <w:rsid w:val="005531DA"/>
    <w:rsid w:val="00572BE5"/>
    <w:rsid w:val="005734D6"/>
    <w:rsid w:val="00586BDE"/>
    <w:rsid w:val="0058762F"/>
    <w:rsid w:val="00592E07"/>
    <w:rsid w:val="005A599D"/>
    <w:rsid w:val="005B2445"/>
    <w:rsid w:val="005B579A"/>
    <w:rsid w:val="005C0B14"/>
    <w:rsid w:val="005C2121"/>
    <w:rsid w:val="005D697F"/>
    <w:rsid w:val="005E274F"/>
    <w:rsid w:val="00600919"/>
    <w:rsid w:val="00615799"/>
    <w:rsid w:val="00623B48"/>
    <w:rsid w:val="0062484C"/>
    <w:rsid w:val="006248F3"/>
    <w:rsid w:val="0063386F"/>
    <w:rsid w:val="00633DB4"/>
    <w:rsid w:val="00637E1D"/>
    <w:rsid w:val="00641D19"/>
    <w:rsid w:val="0065348D"/>
    <w:rsid w:val="00654075"/>
    <w:rsid w:val="006C07D3"/>
    <w:rsid w:val="006C12C4"/>
    <w:rsid w:val="006D7028"/>
    <w:rsid w:val="006F7534"/>
    <w:rsid w:val="00726939"/>
    <w:rsid w:val="00736FF9"/>
    <w:rsid w:val="007469DB"/>
    <w:rsid w:val="00746A37"/>
    <w:rsid w:val="007510CB"/>
    <w:rsid w:val="0076491B"/>
    <w:rsid w:val="00765ED1"/>
    <w:rsid w:val="00772305"/>
    <w:rsid w:val="00772B64"/>
    <w:rsid w:val="00774F9C"/>
    <w:rsid w:val="0077704A"/>
    <w:rsid w:val="00783D0C"/>
    <w:rsid w:val="00790686"/>
    <w:rsid w:val="00792D3F"/>
    <w:rsid w:val="007B02FA"/>
    <w:rsid w:val="007B65A1"/>
    <w:rsid w:val="007C11B5"/>
    <w:rsid w:val="007C5F0C"/>
    <w:rsid w:val="007D47A7"/>
    <w:rsid w:val="007E0CA9"/>
    <w:rsid w:val="007E444A"/>
    <w:rsid w:val="007E5D74"/>
    <w:rsid w:val="007F1724"/>
    <w:rsid w:val="007F1B9D"/>
    <w:rsid w:val="007F5827"/>
    <w:rsid w:val="00800200"/>
    <w:rsid w:val="00801DD2"/>
    <w:rsid w:val="008147CD"/>
    <w:rsid w:val="008172B4"/>
    <w:rsid w:val="0081771B"/>
    <w:rsid w:val="00824089"/>
    <w:rsid w:val="008269F4"/>
    <w:rsid w:val="008324D5"/>
    <w:rsid w:val="008325FC"/>
    <w:rsid w:val="00856540"/>
    <w:rsid w:val="00860964"/>
    <w:rsid w:val="00865D2E"/>
    <w:rsid w:val="008700BF"/>
    <w:rsid w:val="0087225A"/>
    <w:rsid w:val="00896866"/>
    <w:rsid w:val="008A4B07"/>
    <w:rsid w:val="008B375C"/>
    <w:rsid w:val="008C0494"/>
    <w:rsid w:val="008D1066"/>
    <w:rsid w:val="008D2EB9"/>
    <w:rsid w:val="008D5E08"/>
    <w:rsid w:val="008E26CC"/>
    <w:rsid w:val="008E5805"/>
    <w:rsid w:val="008E7D49"/>
    <w:rsid w:val="008F467F"/>
    <w:rsid w:val="009010C0"/>
    <w:rsid w:val="009057E9"/>
    <w:rsid w:val="00906053"/>
    <w:rsid w:val="00914672"/>
    <w:rsid w:val="00925140"/>
    <w:rsid w:val="009346B6"/>
    <w:rsid w:val="00934EE2"/>
    <w:rsid w:val="00935A3C"/>
    <w:rsid w:val="00952BCC"/>
    <w:rsid w:val="00962B25"/>
    <w:rsid w:val="0097456C"/>
    <w:rsid w:val="00982386"/>
    <w:rsid w:val="009B2828"/>
    <w:rsid w:val="009C1969"/>
    <w:rsid w:val="009D2505"/>
    <w:rsid w:val="009F348E"/>
    <w:rsid w:val="00A45B38"/>
    <w:rsid w:val="00A70D2D"/>
    <w:rsid w:val="00A71D19"/>
    <w:rsid w:val="00A7205E"/>
    <w:rsid w:val="00A738D0"/>
    <w:rsid w:val="00A75262"/>
    <w:rsid w:val="00A875C9"/>
    <w:rsid w:val="00A9488C"/>
    <w:rsid w:val="00A94BBF"/>
    <w:rsid w:val="00A97B36"/>
    <w:rsid w:val="00AA6DFC"/>
    <w:rsid w:val="00AB2FE9"/>
    <w:rsid w:val="00AB3DEA"/>
    <w:rsid w:val="00AC04A6"/>
    <w:rsid w:val="00AE2BA5"/>
    <w:rsid w:val="00AF3EEB"/>
    <w:rsid w:val="00B142BF"/>
    <w:rsid w:val="00B218EE"/>
    <w:rsid w:val="00B34D73"/>
    <w:rsid w:val="00B44CEB"/>
    <w:rsid w:val="00B6335D"/>
    <w:rsid w:val="00B700D3"/>
    <w:rsid w:val="00B7042E"/>
    <w:rsid w:val="00B740E9"/>
    <w:rsid w:val="00B827A8"/>
    <w:rsid w:val="00B94BD6"/>
    <w:rsid w:val="00B97B36"/>
    <w:rsid w:val="00BB0759"/>
    <w:rsid w:val="00BB0D27"/>
    <w:rsid w:val="00BB71AF"/>
    <w:rsid w:val="00BC27F8"/>
    <w:rsid w:val="00BD508B"/>
    <w:rsid w:val="00BD577C"/>
    <w:rsid w:val="00BD6E48"/>
    <w:rsid w:val="00BD7FCE"/>
    <w:rsid w:val="00C074CB"/>
    <w:rsid w:val="00C07FA1"/>
    <w:rsid w:val="00C10289"/>
    <w:rsid w:val="00C1669E"/>
    <w:rsid w:val="00C27376"/>
    <w:rsid w:val="00C37F24"/>
    <w:rsid w:val="00C418D9"/>
    <w:rsid w:val="00C44A11"/>
    <w:rsid w:val="00C46331"/>
    <w:rsid w:val="00C571FC"/>
    <w:rsid w:val="00C762A9"/>
    <w:rsid w:val="00C76B54"/>
    <w:rsid w:val="00C77374"/>
    <w:rsid w:val="00C830F0"/>
    <w:rsid w:val="00C90AA5"/>
    <w:rsid w:val="00C9187A"/>
    <w:rsid w:val="00C95BC8"/>
    <w:rsid w:val="00CA0CFC"/>
    <w:rsid w:val="00CA7A63"/>
    <w:rsid w:val="00CD13CB"/>
    <w:rsid w:val="00CE1871"/>
    <w:rsid w:val="00CF40B2"/>
    <w:rsid w:val="00D0648C"/>
    <w:rsid w:val="00D13598"/>
    <w:rsid w:val="00D208D6"/>
    <w:rsid w:val="00D45518"/>
    <w:rsid w:val="00D511C5"/>
    <w:rsid w:val="00D51E4F"/>
    <w:rsid w:val="00D53D84"/>
    <w:rsid w:val="00D57A45"/>
    <w:rsid w:val="00D85733"/>
    <w:rsid w:val="00D862DA"/>
    <w:rsid w:val="00D96E66"/>
    <w:rsid w:val="00DA4CCE"/>
    <w:rsid w:val="00DB5A31"/>
    <w:rsid w:val="00DB7386"/>
    <w:rsid w:val="00DB75C0"/>
    <w:rsid w:val="00DC034B"/>
    <w:rsid w:val="00DC6415"/>
    <w:rsid w:val="00DC6507"/>
    <w:rsid w:val="00DD2DCC"/>
    <w:rsid w:val="00DE7D0C"/>
    <w:rsid w:val="00DF71AE"/>
    <w:rsid w:val="00DF798E"/>
    <w:rsid w:val="00E030C0"/>
    <w:rsid w:val="00E06BB3"/>
    <w:rsid w:val="00E130CB"/>
    <w:rsid w:val="00E26B99"/>
    <w:rsid w:val="00E27580"/>
    <w:rsid w:val="00E35962"/>
    <w:rsid w:val="00E43AA2"/>
    <w:rsid w:val="00E6033A"/>
    <w:rsid w:val="00E60FEC"/>
    <w:rsid w:val="00E618DD"/>
    <w:rsid w:val="00E72C6A"/>
    <w:rsid w:val="00E77788"/>
    <w:rsid w:val="00E91CEE"/>
    <w:rsid w:val="00E943B9"/>
    <w:rsid w:val="00EA24B9"/>
    <w:rsid w:val="00EB3900"/>
    <w:rsid w:val="00EC4506"/>
    <w:rsid w:val="00ED0A94"/>
    <w:rsid w:val="00ED7A06"/>
    <w:rsid w:val="00EF105B"/>
    <w:rsid w:val="00EF1835"/>
    <w:rsid w:val="00EF3205"/>
    <w:rsid w:val="00F042AD"/>
    <w:rsid w:val="00F05943"/>
    <w:rsid w:val="00F11B69"/>
    <w:rsid w:val="00F243E5"/>
    <w:rsid w:val="00F27EB1"/>
    <w:rsid w:val="00F364C3"/>
    <w:rsid w:val="00F367D0"/>
    <w:rsid w:val="00F37A32"/>
    <w:rsid w:val="00F42342"/>
    <w:rsid w:val="00F5534D"/>
    <w:rsid w:val="00F602D9"/>
    <w:rsid w:val="00F8007A"/>
    <w:rsid w:val="00F9112E"/>
    <w:rsid w:val="00F95D27"/>
    <w:rsid w:val="00FB18AB"/>
    <w:rsid w:val="00FB68A8"/>
    <w:rsid w:val="00FC5D97"/>
    <w:rsid w:val="00FD7F14"/>
    <w:rsid w:val="00FF061B"/>
    <w:rsid w:val="0288F7CC"/>
    <w:rsid w:val="02C76BD6"/>
    <w:rsid w:val="1A05B2A1"/>
    <w:rsid w:val="2417DD1A"/>
    <w:rsid w:val="28E82776"/>
    <w:rsid w:val="3D6776EB"/>
    <w:rsid w:val="537ECE66"/>
    <w:rsid w:val="55B0B87A"/>
    <w:rsid w:val="5F0C137C"/>
    <w:rsid w:val="652FC566"/>
    <w:rsid w:val="7658B7FB"/>
    <w:rsid w:val="7F60EB4E"/>
    <w:rsid w:val="7F8104E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F1A78"/>
  <w15:chartTrackingRefBased/>
  <w15:docId w15:val="{D0CE9E5C-D515-497B-8BCA-00DE9807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A37"/>
    <w:pPr>
      <w:spacing w:before="120" w:after="120" w:line="276" w:lineRule="auto"/>
    </w:pPr>
    <w:rPr>
      <w:rFonts w:ascii="Arial" w:hAnsi="Arial"/>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ListBullet">
    <w:name w:val="List Bullet"/>
    <w:basedOn w:val="Normal"/>
    <w:uiPriority w:val="99"/>
    <w:unhideWhenUsed/>
    <w:rsid w:val="00800200"/>
    <w:pPr>
      <w:numPr>
        <w:numId w:val="20"/>
      </w:numPr>
      <w:spacing w:line="240" w:lineRule="auto"/>
      <w:contextualSpacing/>
    </w:pPr>
    <w:rPr>
      <w:sz w:val="20"/>
      <w:szCs w:val="22"/>
    </w:rPr>
  </w:style>
  <w:style w:type="character" w:styleId="Strong">
    <w:name w:val="Strong"/>
    <w:basedOn w:val="DefaultParagraphFont"/>
    <w:uiPriority w:val="22"/>
    <w:qFormat/>
    <w:rsid w:val="00746A37"/>
    <w:rPr>
      <w:rFonts w:ascii="Arial" w:hAnsi="Arial"/>
      <w:b/>
      <w:bCs/>
      <w:sz w:val="22"/>
    </w:rPr>
  </w:style>
  <w:style w:type="paragraph" w:styleId="Revision">
    <w:name w:val="Revision"/>
    <w:hidden/>
    <w:uiPriority w:val="99"/>
    <w:semiHidden/>
    <w:rsid w:val="00D208D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ID\Downloads\Aged%20Care%20teal%20A4%20doc%20simple%20landscape%20web%20template.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876c76-5897-4d5d-ac80-954d0599e137" xsi:nil="true"/>
    <lcf76f155ced4ddcb4097134ff3c332f xmlns="01920aa1-7832-453e-a147-98c7799638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E71144B0A72D48BAD5085EFC329F68" ma:contentTypeVersion="16" ma:contentTypeDescription="Create a new document." ma:contentTypeScope="" ma:versionID="d7191d875a74e3b401bfc9978d93f30d">
  <xsd:schema xmlns:xsd="http://www.w3.org/2001/XMLSchema" xmlns:xs="http://www.w3.org/2001/XMLSchema" xmlns:p="http://schemas.microsoft.com/office/2006/metadata/properties" xmlns:ns2="01920aa1-7832-453e-a147-98c77996387c" xmlns:ns3="c4876c76-5897-4d5d-ac80-954d0599e137" targetNamespace="http://schemas.microsoft.com/office/2006/metadata/properties" ma:root="true" ma:fieldsID="edec6e1e21fd9f1bcdf5ab2f6875002c" ns2:_="" ns3:_="">
    <xsd:import namespace="01920aa1-7832-453e-a147-98c77996387c"/>
    <xsd:import namespace="c4876c76-5897-4d5d-ac80-954d0599e1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20aa1-7832-453e-a147-98c779963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876c76-5897-4d5d-ac80-954d0599e1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13e8d4-24b1-439a-b59c-1d3e75f1b88d}" ma:internalName="TaxCatchAll" ma:showField="CatchAllData" ma:web="c4876c76-5897-4d5d-ac80-954d0599e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c4876c76-5897-4d5d-ac80-954d0599e137"/>
    <ds:schemaRef ds:uri="01920aa1-7832-453e-a147-98c77996387c"/>
  </ds:schemaRefs>
</ds:datastoreItem>
</file>

<file path=customXml/itemProps2.xml><?xml version="1.0" encoding="utf-8"?>
<ds:datastoreItem xmlns:ds="http://schemas.openxmlformats.org/officeDocument/2006/customXml" ds:itemID="{B12861CB-8222-4821-9B1B-DE8FE7B30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20aa1-7832-453e-a147-98c77996387c"/>
    <ds:schemaRef ds:uri="c4876c76-5897-4d5d-ac80-954d0599e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4.xml><?xml version="1.0" encoding="utf-8"?>
<ds:datastoreItem xmlns:ds="http://schemas.openxmlformats.org/officeDocument/2006/customXml" ds:itemID="{12482C8F-E0B2-481F-A178-9FE4AA0C5F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Aged Care teal A4 doc simple landscape web template.dotx</Template>
  <TotalTime>7</TotalTime>
  <Pages>14</Pages>
  <Words>2404</Words>
  <Characters>13709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Disability Support for Older Australians (DSOA) Program – Service and Pricing Schedule</vt:lpstr>
    </vt:vector>
  </TitlesOfParts>
  <Company/>
  <LinksUpToDate>false</LinksUpToDate>
  <CharactersWithSpaces>16081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Support for Older Australians Program manual – Appendix A – Service and Pricing Schedule</dc:title>
  <dc:subject>Disability Support for Older Australians Program</dc:subject>
  <dc:creator>Australian Government Department of Health, Disability and Ageing</dc:creator>
  <cp:keywords>Aged Care, Senior Australians; Disability Support for Older Australians Program</cp:keywords>
  <dc:description/>
  <cp:lastModifiedBy>MASCHKE, Elvia</cp:lastModifiedBy>
  <cp:revision>4</cp:revision>
  <dcterms:created xsi:type="dcterms:W3CDTF">2026-07-09T06:42:00Z</dcterms:created>
  <dcterms:modified xsi:type="dcterms:W3CDTF">2026-07-09T06:44:00Z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0x010100FEE71144B0A72D48BAD5085EFC329F68</vt:lpwstr>
  </property>
  <property fmtid="{D5CDD505-2E9C-101B-9397-08002B2CF9AE}" pid="3" name="MediaServiceImageTags">
    <vt:lpwstr/>
  </property>
  <property fmtid="{D5CDD505-2E9C-101B-9397-08002B2CF9AE}" pid="4" name="ClassificationContentMarkingHeaderShapeIds">
    <vt:lpwstr>46dad680,890262a,40fa6d7f</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182b1b9e,4337d47f,28be965c</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2026-04-24T04:24:26Z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b8e6bc23-cb4f-49f0-a85c-929426de1960</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docLang">
    <vt:lpwstr>en</vt:lpwstr>
  </property>
</Properties>
</file>