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A7468" w14:textId="7763BCA9" w:rsidR="005250F9" w:rsidRPr="002959F6" w:rsidRDefault="005250F9" w:rsidP="002959F6">
      <w:pPr>
        <w:spacing w:before="1920" w:after="240"/>
        <w:rPr>
          <w:rStyle w:val="normaltextrun"/>
          <w:rFonts w:ascii="Aptos Display" w:eastAsia="Times New Roman" w:hAnsi="Aptos Display" w:cs="Arial"/>
          <w:bCs/>
          <w:iCs/>
          <w:color w:val="358189"/>
          <w:kern w:val="0"/>
          <w:sz w:val="56"/>
          <w:szCs w:val="52"/>
          <w:lang w:eastAsia="en-AU"/>
          <w14:ligatures w14:val="none"/>
        </w:rPr>
      </w:pPr>
      <w:bookmarkStart w:id="0" w:name="_Toc121736691"/>
      <w:bookmarkStart w:id="1" w:name="_Toc121737052"/>
      <w:bookmarkStart w:id="2" w:name="_Toc121737793"/>
      <w:bookmarkStart w:id="3" w:name="_Toc121749227"/>
      <w:bookmarkStart w:id="4" w:name="_Toc121913209"/>
      <w:bookmarkStart w:id="5" w:name="_Toc121915647"/>
      <w:bookmarkStart w:id="6" w:name="_Toc121915694"/>
      <w:bookmarkStart w:id="7" w:name="_Toc122004275"/>
      <w:bookmarkStart w:id="8" w:name="_Toc122004355"/>
      <w:bookmarkStart w:id="9" w:name="_Toc123814141"/>
      <w:bookmarkStart w:id="10" w:name="_Toc124414731"/>
      <w:bookmarkStart w:id="11" w:name="_Hlk126751850"/>
      <w:r w:rsidRPr="002959F6">
        <w:rPr>
          <w:rStyle w:val="normaltextrun"/>
          <w:rFonts w:ascii="Aptos Display" w:eastAsia="Times New Roman" w:hAnsi="Aptos Display" w:cs="Arial"/>
          <w:bCs/>
          <w:iCs/>
          <w:color w:val="358189"/>
          <w:kern w:val="0"/>
          <w:sz w:val="56"/>
          <w:szCs w:val="52"/>
          <w:lang w:eastAsia="en-AU"/>
          <w14:ligatures w14:val="none"/>
        </w:rPr>
        <w:t>What’s New?</w:t>
      </w:r>
    </w:p>
    <w:p w14:paraId="0AD06CE3" w14:textId="76BB1710" w:rsidR="005250F9" w:rsidRPr="002959F6" w:rsidRDefault="00C508D0" w:rsidP="00A35DE7">
      <w:pPr>
        <w:pStyle w:val="Subtitle"/>
        <w:rPr>
          <w:rStyle w:val="normaltextrun"/>
          <w:rFonts w:eastAsia="Times New Roman" w:cs="Arial"/>
          <w:bCs/>
          <w:color w:val="358189"/>
          <w:spacing w:val="0"/>
          <w:szCs w:val="36"/>
          <w:lang w:eastAsia="en-AU"/>
        </w:rPr>
      </w:pPr>
      <w:r>
        <w:rPr>
          <w:rStyle w:val="normaltextrun"/>
          <w:rFonts w:eastAsia="Times New Roman" w:cs="Arial"/>
          <w:bCs/>
          <w:color w:val="358189"/>
          <w:spacing w:val="0"/>
          <w:szCs w:val="36"/>
          <w:lang w:eastAsia="en-AU"/>
        </w:rPr>
        <w:t>Aged Care Gateway</w:t>
      </w:r>
      <w:r w:rsidR="00EE6A57" w:rsidRPr="002959F6">
        <w:rPr>
          <w:rStyle w:val="normaltextrun"/>
          <w:rFonts w:eastAsia="Times New Roman" w:cs="Arial"/>
          <w:bCs/>
          <w:color w:val="358189"/>
          <w:spacing w:val="0"/>
          <w:szCs w:val="36"/>
          <w:lang w:eastAsia="en-AU"/>
        </w:rPr>
        <w:t xml:space="preserve"> </w:t>
      </w:r>
      <w:r w:rsidR="00065716" w:rsidRPr="002959F6">
        <w:rPr>
          <w:rStyle w:val="normaltextrun"/>
          <w:rFonts w:eastAsia="Times New Roman" w:cs="Arial"/>
          <w:bCs/>
          <w:color w:val="358189"/>
          <w:spacing w:val="0"/>
          <w:szCs w:val="36"/>
          <w:lang w:eastAsia="en-AU"/>
        </w:rPr>
        <w:t>(</w:t>
      </w:r>
      <w:r>
        <w:rPr>
          <w:rStyle w:val="normaltextrun"/>
          <w:rFonts w:eastAsia="Times New Roman" w:cs="Arial"/>
          <w:bCs/>
          <w:color w:val="358189"/>
          <w:spacing w:val="0"/>
          <w:szCs w:val="36"/>
          <w:lang w:eastAsia="en-AU"/>
        </w:rPr>
        <w:t>ACG</w:t>
      </w:r>
      <w:r w:rsidR="00065716" w:rsidRPr="002959F6">
        <w:rPr>
          <w:rStyle w:val="normaltextrun"/>
          <w:rFonts w:eastAsia="Times New Roman" w:cs="Arial"/>
          <w:bCs/>
          <w:color w:val="358189"/>
          <w:spacing w:val="0"/>
          <w:szCs w:val="36"/>
          <w:lang w:eastAsia="en-AU"/>
        </w:rPr>
        <w:t xml:space="preserve">) Systems </w:t>
      </w:r>
      <w:r w:rsidR="00EE6A57" w:rsidRPr="002959F6">
        <w:rPr>
          <w:rStyle w:val="normaltextrun"/>
          <w:rFonts w:eastAsia="Times New Roman" w:cs="Arial"/>
          <w:bCs/>
          <w:color w:val="358189"/>
          <w:spacing w:val="0"/>
          <w:szCs w:val="36"/>
          <w:lang w:eastAsia="en-AU"/>
        </w:rPr>
        <w:t>and Government Provider Management System (GPMS)</w:t>
      </w:r>
    </w:p>
    <w:p w14:paraId="657CC433" w14:textId="688EC834" w:rsidR="00AE50FD" w:rsidRPr="000E1586" w:rsidRDefault="67D9B995" w:rsidP="005E594D">
      <w:pPr>
        <w:pStyle w:val="IntroPara"/>
        <w:spacing w:after="240" w:line="240" w:lineRule="auto"/>
        <w:rPr>
          <w:rStyle w:val="normaltextrun"/>
          <w:rFonts w:cs="Arial"/>
          <w:color w:val="auto"/>
          <w:sz w:val="24"/>
        </w:rPr>
      </w:pPr>
      <w:r w:rsidRPr="000E1586">
        <w:rPr>
          <w:rStyle w:val="normaltextrun"/>
          <w:rFonts w:cs="Arial"/>
          <w:color w:val="auto"/>
          <w:sz w:val="24"/>
        </w:rPr>
        <w:t>This update provides a summary of the system changes delivered from</w:t>
      </w:r>
      <w:r w:rsidR="57C972ED" w:rsidRPr="000E1586">
        <w:rPr>
          <w:rStyle w:val="normaltextrun"/>
          <w:rFonts w:cs="Arial"/>
          <w:color w:val="auto"/>
          <w:sz w:val="24"/>
        </w:rPr>
        <w:t xml:space="preserve"> 29 June 2026</w:t>
      </w:r>
      <w:r w:rsidRPr="000E1586">
        <w:rPr>
          <w:rStyle w:val="normaltextrun"/>
          <w:rFonts w:cs="Arial"/>
          <w:b/>
          <w:bCs/>
          <w:color w:val="auto"/>
          <w:sz w:val="24"/>
        </w:rPr>
        <w:t xml:space="preserve"> </w:t>
      </w:r>
      <w:r w:rsidRPr="000E1586">
        <w:rPr>
          <w:rStyle w:val="normaltextrun"/>
          <w:rFonts w:cs="Arial"/>
          <w:color w:val="auto"/>
          <w:sz w:val="24"/>
        </w:rPr>
        <w:t>relating t</w:t>
      </w:r>
      <w:r w:rsidR="1EECAD7D" w:rsidRPr="000E1586">
        <w:rPr>
          <w:rStyle w:val="normaltextrun"/>
          <w:rFonts w:cs="Arial"/>
          <w:color w:val="auto"/>
          <w:sz w:val="24"/>
        </w:rPr>
        <w:t>o</w:t>
      </w:r>
      <w:r w:rsidR="110489E1" w:rsidRPr="000E1586">
        <w:rPr>
          <w:rStyle w:val="normaltextrun"/>
          <w:rFonts w:cs="Arial"/>
          <w:color w:val="auto"/>
          <w:sz w:val="24"/>
        </w:rPr>
        <w:t xml:space="preserve"> the June Release for the</w:t>
      </w:r>
      <w:r w:rsidR="245F7EBB" w:rsidRPr="000E1586">
        <w:rPr>
          <w:rStyle w:val="normaltextrun"/>
          <w:rFonts w:cs="Arial"/>
          <w:color w:val="auto"/>
          <w:sz w:val="24"/>
        </w:rPr>
        <w:t>:</w:t>
      </w:r>
    </w:p>
    <w:p w14:paraId="7AE6FE60" w14:textId="4F7E9A5C" w:rsidR="000C32F7" w:rsidRPr="00FC3499" w:rsidRDefault="1F7606D6" w:rsidP="3B4B0087">
      <w:pPr>
        <w:pStyle w:val="IntroPara"/>
        <w:numPr>
          <w:ilvl w:val="0"/>
          <w:numId w:val="31"/>
        </w:numPr>
        <w:spacing w:before="0" w:after="0"/>
        <w:rPr>
          <w:rFonts w:ascii="Aptos" w:eastAsia="Aptos" w:hAnsi="Aptos" w:cs="Aptos"/>
          <w:sz w:val="24"/>
        </w:rPr>
      </w:pPr>
      <w:r w:rsidRPr="3B4B0087">
        <w:rPr>
          <w:rStyle w:val="normaltextrun"/>
          <w:rFonts w:cs="Arial"/>
          <w:b/>
          <w:bCs/>
          <w:color w:val="auto"/>
          <w:sz w:val="24"/>
        </w:rPr>
        <w:t xml:space="preserve">Aged Care Gateway </w:t>
      </w:r>
      <w:r w:rsidRPr="3B4B0087">
        <w:rPr>
          <w:rStyle w:val="normaltextrun"/>
          <w:rFonts w:cs="Arial"/>
          <w:color w:val="auto"/>
          <w:sz w:val="24"/>
        </w:rPr>
        <w:t>systems</w:t>
      </w:r>
      <w:r w:rsidR="72D02863" w:rsidRPr="3B4B0087">
        <w:rPr>
          <w:rStyle w:val="normaltextrun"/>
          <w:rFonts w:cs="Arial"/>
          <w:color w:val="auto"/>
          <w:sz w:val="24"/>
        </w:rPr>
        <w:t xml:space="preserve"> (ACG)</w:t>
      </w:r>
      <w:r w:rsidR="6F4651E3" w:rsidRPr="3B4B0087">
        <w:rPr>
          <w:rStyle w:val="normaltextrun"/>
          <w:rFonts w:cs="Arial"/>
          <w:color w:val="auto"/>
          <w:sz w:val="24"/>
        </w:rPr>
        <w:t>, including enhancement to the:</w:t>
      </w:r>
      <w:bookmarkEnd w:id="0"/>
      <w:bookmarkEnd w:id="1"/>
      <w:bookmarkEnd w:id="2"/>
      <w:bookmarkEnd w:id="3"/>
      <w:bookmarkEnd w:id="4"/>
      <w:bookmarkEnd w:id="5"/>
      <w:bookmarkEnd w:id="6"/>
      <w:bookmarkEnd w:id="7"/>
      <w:bookmarkEnd w:id="8"/>
      <w:bookmarkEnd w:id="9"/>
      <w:bookmarkEnd w:id="10"/>
    </w:p>
    <w:p w14:paraId="182DB0D3" w14:textId="7D7965EA" w:rsidR="000C32F7" w:rsidRPr="00FC3499" w:rsidRDefault="086D3F14" w:rsidP="3B4B0087">
      <w:pPr>
        <w:pStyle w:val="ListBullet2"/>
        <w:spacing w:after="0"/>
        <w:ind w:left="993"/>
        <w:rPr>
          <w:rFonts w:eastAsia="Arial" w:cs="Arial"/>
          <w:color w:val="auto"/>
          <w:sz w:val="24"/>
        </w:rPr>
      </w:pPr>
      <w:r w:rsidRPr="3B4B0087">
        <w:rPr>
          <w:rFonts w:eastAsia="Arial" w:cs="Arial"/>
          <w:color w:val="auto"/>
          <w:sz w:val="24"/>
        </w:rPr>
        <w:t xml:space="preserve">Client Online Account  </w:t>
      </w:r>
    </w:p>
    <w:p w14:paraId="0CBED093" w14:textId="1F957745" w:rsidR="000C32F7" w:rsidRPr="00FC3499" w:rsidRDefault="086D3F14" w:rsidP="3B4B0087">
      <w:pPr>
        <w:pStyle w:val="ListBullet2"/>
        <w:spacing w:after="0"/>
        <w:ind w:left="993"/>
        <w:rPr>
          <w:rFonts w:eastAsia="Arial" w:cs="Arial"/>
          <w:color w:val="auto"/>
          <w:sz w:val="24"/>
        </w:rPr>
      </w:pPr>
      <w:r w:rsidRPr="3B4B0087">
        <w:rPr>
          <w:rFonts w:eastAsia="Arial" w:cs="Arial"/>
          <w:color w:val="auto"/>
          <w:sz w:val="24"/>
        </w:rPr>
        <w:t xml:space="preserve">Assessor Portal  </w:t>
      </w:r>
    </w:p>
    <w:p w14:paraId="202CA8DE" w14:textId="67E74DEA" w:rsidR="000C32F7" w:rsidRPr="00FC3499" w:rsidRDefault="086D3F14" w:rsidP="3B4B0087">
      <w:pPr>
        <w:pStyle w:val="ListBullet2"/>
        <w:spacing w:after="0"/>
        <w:ind w:left="993"/>
        <w:rPr>
          <w:rFonts w:eastAsia="Arial" w:cs="Arial"/>
          <w:color w:val="auto"/>
          <w:sz w:val="24"/>
        </w:rPr>
      </w:pPr>
      <w:r w:rsidRPr="3B4B0087">
        <w:rPr>
          <w:rFonts w:eastAsia="Arial" w:cs="Arial"/>
          <w:color w:val="auto"/>
          <w:sz w:val="24"/>
        </w:rPr>
        <w:t xml:space="preserve">Service and Support Portal  </w:t>
      </w:r>
    </w:p>
    <w:p w14:paraId="1478DAEF" w14:textId="3903856C" w:rsidR="000C32F7" w:rsidRPr="00FC3499" w:rsidRDefault="086D3F14" w:rsidP="3B4B0087">
      <w:pPr>
        <w:pStyle w:val="ListBullet2"/>
        <w:spacing w:after="0"/>
        <w:ind w:left="993"/>
        <w:rPr>
          <w:rFonts w:eastAsia="Arial" w:cs="Arial"/>
          <w:color w:val="auto"/>
          <w:sz w:val="24"/>
        </w:rPr>
      </w:pPr>
      <w:r w:rsidRPr="3B4B0087">
        <w:rPr>
          <w:rFonts w:eastAsia="Arial" w:cs="Arial"/>
          <w:color w:val="auto"/>
          <w:sz w:val="24"/>
        </w:rPr>
        <w:t xml:space="preserve">Hospital Portal </w:t>
      </w:r>
    </w:p>
    <w:p w14:paraId="013A96C4" w14:textId="2B9AECA1" w:rsidR="000C32F7" w:rsidRPr="00FC3499" w:rsidRDefault="086D3F14" w:rsidP="3B4B0087">
      <w:pPr>
        <w:pStyle w:val="ListBullet2"/>
        <w:spacing w:after="0"/>
        <w:ind w:left="993"/>
        <w:rPr>
          <w:rFonts w:eastAsia="Arial" w:cs="Arial"/>
          <w:color w:val="auto"/>
          <w:sz w:val="24"/>
        </w:rPr>
      </w:pPr>
      <w:r w:rsidRPr="3B4B0087">
        <w:rPr>
          <w:rFonts w:eastAsia="Arial" w:cs="Arial"/>
          <w:color w:val="auto"/>
          <w:sz w:val="24"/>
        </w:rPr>
        <w:t>Contact Centre Portal</w:t>
      </w:r>
    </w:p>
    <w:p w14:paraId="6802EA65" w14:textId="1C6A7B63" w:rsidR="000C32F7" w:rsidRPr="00FC3499" w:rsidRDefault="086D3F14" w:rsidP="3B4B0087">
      <w:pPr>
        <w:pStyle w:val="ListBullet2"/>
        <w:spacing w:after="0"/>
        <w:ind w:left="993"/>
        <w:rPr>
          <w:rFonts w:eastAsia="Arial" w:cs="Arial"/>
          <w:color w:val="auto"/>
          <w:sz w:val="24"/>
        </w:rPr>
      </w:pPr>
      <w:r w:rsidRPr="3B4B0087">
        <w:rPr>
          <w:rFonts w:eastAsia="Arial" w:cs="Arial"/>
          <w:color w:val="auto"/>
          <w:sz w:val="24"/>
        </w:rPr>
        <w:t>Aged Care Assessor App (unable to upload, download or support new user activation)</w:t>
      </w:r>
    </w:p>
    <w:p w14:paraId="3B1B2DC1" w14:textId="1A8A20C5" w:rsidR="000C32F7" w:rsidRPr="00FC3499" w:rsidRDefault="086D3F14" w:rsidP="3B4B0087">
      <w:pPr>
        <w:pStyle w:val="ListBullet2"/>
        <w:spacing w:after="0"/>
        <w:ind w:left="993"/>
        <w:rPr>
          <w:rFonts w:eastAsia="Arial" w:cs="Arial"/>
          <w:color w:val="auto"/>
          <w:sz w:val="24"/>
        </w:rPr>
      </w:pPr>
      <w:r w:rsidRPr="3B4B0087">
        <w:rPr>
          <w:rFonts w:eastAsia="Arial" w:cs="Arial"/>
          <w:color w:val="auto"/>
          <w:sz w:val="24"/>
        </w:rPr>
        <w:t>My Aged Care Website Tools (Apply for an assessment &amp; make a referral</w:t>
      </w:r>
      <w:r w:rsidR="61A8A938" w:rsidRPr="3B4B0087">
        <w:rPr>
          <w:rFonts w:eastAsia="Arial" w:cs="Arial"/>
          <w:color w:val="auto"/>
          <w:sz w:val="24"/>
        </w:rPr>
        <w:t>)</w:t>
      </w:r>
    </w:p>
    <w:p w14:paraId="76EA8070" w14:textId="1B1639C7" w:rsidR="000C32F7" w:rsidRPr="00FC3499" w:rsidRDefault="0AFF6D16" w:rsidP="00B01A95">
      <w:pPr>
        <w:pStyle w:val="Paragraphtext"/>
        <w:numPr>
          <w:ilvl w:val="0"/>
          <w:numId w:val="31"/>
        </w:numPr>
        <w:spacing w:after="120"/>
        <w:rPr>
          <w:rFonts w:eastAsia="Arial" w:cs="Arial"/>
          <w:color w:val="auto"/>
          <w:sz w:val="24"/>
        </w:rPr>
      </w:pPr>
      <w:r w:rsidRPr="00FC3499">
        <w:rPr>
          <w:rFonts w:eastAsia="Calibri" w:cs="Arial"/>
          <w:b/>
          <w:bCs/>
          <w:color w:val="auto"/>
          <w:sz w:val="24"/>
        </w:rPr>
        <w:t xml:space="preserve">Government Provider Management </w:t>
      </w:r>
      <w:r w:rsidR="46E2A4D4" w:rsidRPr="00FC3499">
        <w:rPr>
          <w:rFonts w:eastAsia="Calibri" w:cs="Arial"/>
          <w:b/>
          <w:bCs/>
          <w:color w:val="auto"/>
          <w:sz w:val="24"/>
        </w:rPr>
        <w:t>S</w:t>
      </w:r>
      <w:r w:rsidRPr="00FC3499">
        <w:rPr>
          <w:rFonts w:eastAsia="Calibri" w:cs="Arial"/>
          <w:b/>
          <w:bCs/>
          <w:color w:val="auto"/>
          <w:sz w:val="24"/>
        </w:rPr>
        <w:t>ystem</w:t>
      </w:r>
      <w:r w:rsidR="46E2A4D4" w:rsidRPr="00FC3499">
        <w:rPr>
          <w:rFonts w:eastAsia="Calibri" w:cs="Arial"/>
          <w:color w:val="auto"/>
          <w:sz w:val="24"/>
        </w:rPr>
        <w:t xml:space="preserve"> (GPMS)</w:t>
      </w:r>
      <w:r w:rsidR="78B920DC" w:rsidRPr="00FC3499">
        <w:rPr>
          <w:rFonts w:eastAsia="Calibri" w:cs="Arial"/>
          <w:color w:val="auto"/>
          <w:sz w:val="24"/>
        </w:rPr>
        <w:t xml:space="preserve"> </w:t>
      </w:r>
      <w:r w:rsidR="78B920DC" w:rsidRPr="00FC3499">
        <w:rPr>
          <w:rFonts w:eastAsia="Arial" w:cs="Arial"/>
          <w:color w:val="auto"/>
          <w:sz w:val="24"/>
        </w:rPr>
        <w:t xml:space="preserve">including enhancements to the: </w:t>
      </w:r>
    </w:p>
    <w:p w14:paraId="1C05C928" w14:textId="25EDA02F" w:rsidR="000C32F7" w:rsidRPr="000E1586" w:rsidRDefault="78B920DC" w:rsidP="005E594D">
      <w:pPr>
        <w:pStyle w:val="ListBullet2"/>
        <w:spacing w:after="0"/>
        <w:ind w:left="993"/>
        <w:rPr>
          <w:rFonts w:eastAsia="Arial" w:cs="Arial"/>
          <w:color w:val="auto"/>
          <w:sz w:val="24"/>
        </w:rPr>
      </w:pPr>
      <w:r w:rsidRPr="000E1586">
        <w:rPr>
          <w:rFonts w:eastAsia="Arial" w:cs="Arial"/>
          <w:color w:val="auto"/>
          <w:sz w:val="24"/>
        </w:rPr>
        <w:t>GPMS Approved Provider Portal</w:t>
      </w:r>
    </w:p>
    <w:p w14:paraId="74117B92" w14:textId="374DB1C8" w:rsidR="00CF0D08" w:rsidRDefault="78B920DC" w:rsidP="005E594D">
      <w:pPr>
        <w:pStyle w:val="ListBullet2"/>
        <w:spacing w:after="360"/>
        <w:ind w:left="993"/>
        <w:rPr>
          <w:rFonts w:eastAsia="Arial" w:cs="Arial"/>
          <w:color w:val="auto"/>
          <w:sz w:val="24"/>
        </w:rPr>
      </w:pPr>
      <w:r w:rsidRPr="000E1586">
        <w:rPr>
          <w:rFonts w:eastAsia="Arial" w:cs="Arial"/>
          <w:color w:val="auto"/>
          <w:sz w:val="24"/>
        </w:rPr>
        <w:t>GPMS Registered Provider Portal</w:t>
      </w:r>
    </w:p>
    <w:p w14:paraId="1C22719A" w14:textId="77777777" w:rsidR="00CF0D08" w:rsidRDefault="00CF0D08">
      <w:pPr>
        <w:rPr>
          <w:rFonts w:eastAsia="Arial" w:cs="Arial"/>
          <w:sz w:val="24"/>
        </w:rPr>
      </w:pPr>
      <w:r>
        <w:rPr>
          <w:rFonts w:eastAsia="Arial" w:cs="Arial"/>
          <w:sz w:val="24"/>
        </w:rPr>
        <w:br w:type="page"/>
      </w:r>
    </w:p>
    <w:sdt>
      <w:sdtPr>
        <w:rPr>
          <w:rFonts w:cs="Times New Roman"/>
          <w:bCs w:val="0"/>
          <w:color w:val="auto"/>
          <w:kern w:val="2"/>
          <w:sz w:val="24"/>
          <w:szCs w:val="24"/>
          <w:lang w:val="en-AU" w:eastAsia="en-US"/>
        </w:rPr>
        <w:id w:val="1778166068"/>
        <w:docPartObj>
          <w:docPartGallery w:val="Table of Contents"/>
          <w:docPartUnique/>
        </w:docPartObj>
      </w:sdtPr>
      <w:sdtEndPr/>
      <w:sdtContent>
        <w:p w14:paraId="60785D63" w14:textId="2A7C6F09" w:rsidR="00A35DE7" w:rsidRPr="00087C68" w:rsidRDefault="00A35DE7" w:rsidP="00576C52">
          <w:pPr>
            <w:pStyle w:val="TOCHeading"/>
            <w:pBdr>
              <w:bottom w:val="single" w:sz="12" w:space="6" w:color="2FBEBB"/>
            </w:pBdr>
            <w:spacing w:before="120"/>
            <w:rPr>
              <w:color w:val="auto"/>
              <w:sz w:val="32"/>
              <w:szCs w:val="32"/>
            </w:rPr>
          </w:pPr>
          <w:r w:rsidRPr="00087C68">
            <w:rPr>
              <w:b/>
              <w:color w:val="auto"/>
              <w:sz w:val="32"/>
              <w:szCs w:val="32"/>
            </w:rPr>
            <w:t>Contents</w:t>
          </w:r>
        </w:p>
        <w:p w14:paraId="264823C6" w14:textId="63938FB6" w:rsidR="00576C52" w:rsidRDefault="00B96F65" w:rsidP="00576C52">
          <w:pPr>
            <w:pStyle w:val="TOC1"/>
            <w:pBdr>
              <w:top w:val="none" w:sz="0" w:space="0" w:color="auto"/>
            </w:pBdr>
            <w:rPr>
              <w:rFonts w:asciiTheme="minorHAnsi" w:eastAsiaTheme="minorEastAsia" w:hAnsiTheme="minorHAnsi" w:cstheme="minorBidi"/>
              <w:noProof/>
              <w:sz w:val="24"/>
              <w:lang w:eastAsia="en-AU"/>
            </w:rPr>
          </w:pPr>
          <w:r w:rsidRPr="00087C68">
            <w:rPr>
              <w:sz w:val="24"/>
            </w:rPr>
            <w:fldChar w:fldCharType="begin"/>
          </w:r>
          <w:r w:rsidRPr="00087C68">
            <w:rPr>
              <w:sz w:val="24"/>
            </w:rPr>
            <w:instrText>TOC \o "1-3" \z \u \h</w:instrText>
          </w:r>
          <w:r w:rsidRPr="00087C68">
            <w:rPr>
              <w:sz w:val="24"/>
            </w:rPr>
            <w:fldChar w:fldCharType="separate"/>
          </w:r>
          <w:hyperlink w:anchor="_Toc233100174" w:history="1">
            <w:r w:rsidR="00576C52" w:rsidRPr="00F5548B">
              <w:rPr>
                <w:rStyle w:val="Hyperlink"/>
                <w:b/>
                <w:noProof/>
              </w:rPr>
              <w:t>Aged Care Gateway (ACG) changes</w:t>
            </w:r>
            <w:r w:rsidR="00576C52">
              <w:rPr>
                <w:noProof/>
                <w:webHidden/>
              </w:rPr>
              <w:tab/>
            </w:r>
            <w:r w:rsidR="00576C52">
              <w:rPr>
                <w:noProof/>
                <w:webHidden/>
              </w:rPr>
              <w:fldChar w:fldCharType="begin"/>
            </w:r>
            <w:r w:rsidR="00576C52">
              <w:rPr>
                <w:noProof/>
                <w:webHidden/>
              </w:rPr>
              <w:instrText xml:space="preserve"> PAGEREF _Toc233100174 \h </w:instrText>
            </w:r>
            <w:r w:rsidR="00576C52">
              <w:rPr>
                <w:noProof/>
                <w:webHidden/>
              </w:rPr>
            </w:r>
            <w:r w:rsidR="00576C52">
              <w:rPr>
                <w:noProof/>
                <w:webHidden/>
              </w:rPr>
              <w:fldChar w:fldCharType="separate"/>
            </w:r>
            <w:r w:rsidR="00576C52">
              <w:rPr>
                <w:noProof/>
                <w:webHidden/>
              </w:rPr>
              <w:t>3</w:t>
            </w:r>
            <w:r w:rsidR="00576C52">
              <w:rPr>
                <w:noProof/>
                <w:webHidden/>
              </w:rPr>
              <w:fldChar w:fldCharType="end"/>
            </w:r>
          </w:hyperlink>
        </w:p>
        <w:p w14:paraId="38912E29" w14:textId="400BF8D0" w:rsidR="00576C52" w:rsidRDefault="00576C52" w:rsidP="00576C52">
          <w:pPr>
            <w:pStyle w:val="TOC2"/>
            <w:tabs>
              <w:tab w:val="right" w:leader="dot" w:pos="9016"/>
            </w:tabs>
            <w:rPr>
              <w:rFonts w:asciiTheme="minorHAnsi" w:eastAsiaTheme="minorEastAsia" w:hAnsiTheme="minorHAnsi" w:cstheme="minorBidi"/>
              <w:noProof/>
              <w:sz w:val="24"/>
              <w:lang w:eastAsia="en-AU"/>
            </w:rPr>
          </w:pPr>
          <w:hyperlink w:anchor="_Toc233100175" w:history="1">
            <w:r w:rsidRPr="00F5548B">
              <w:rPr>
                <w:rStyle w:val="Hyperlink"/>
                <w:noProof/>
                <w:lang w:val="en-US"/>
              </w:rPr>
              <w:t>New Commonwealth Home Support Program (CHSP) delegate workflow and approval record for transitioned Multi-Purpose Service Program (MPSP) and National Aboriginal and Torres Strait Islander Flexible Aged Care Program (NATSIFACP) clients</w:t>
            </w:r>
            <w:r>
              <w:rPr>
                <w:noProof/>
                <w:webHidden/>
              </w:rPr>
              <w:tab/>
            </w:r>
            <w:r>
              <w:rPr>
                <w:noProof/>
                <w:webHidden/>
              </w:rPr>
              <w:fldChar w:fldCharType="begin"/>
            </w:r>
            <w:r>
              <w:rPr>
                <w:noProof/>
                <w:webHidden/>
              </w:rPr>
              <w:instrText xml:space="preserve"> PAGEREF _Toc233100175 \h </w:instrText>
            </w:r>
            <w:r>
              <w:rPr>
                <w:noProof/>
                <w:webHidden/>
              </w:rPr>
            </w:r>
            <w:r>
              <w:rPr>
                <w:noProof/>
                <w:webHidden/>
              </w:rPr>
              <w:fldChar w:fldCharType="separate"/>
            </w:r>
            <w:r>
              <w:rPr>
                <w:noProof/>
                <w:webHidden/>
              </w:rPr>
              <w:t>3</w:t>
            </w:r>
            <w:r>
              <w:rPr>
                <w:noProof/>
                <w:webHidden/>
              </w:rPr>
              <w:fldChar w:fldCharType="end"/>
            </w:r>
          </w:hyperlink>
        </w:p>
        <w:p w14:paraId="34A49C75" w14:textId="277BAAF1" w:rsidR="00576C52" w:rsidRDefault="00576C52" w:rsidP="00576C52">
          <w:pPr>
            <w:pStyle w:val="TOC2"/>
            <w:tabs>
              <w:tab w:val="right" w:leader="dot" w:pos="9016"/>
            </w:tabs>
            <w:rPr>
              <w:rFonts w:asciiTheme="minorHAnsi" w:eastAsiaTheme="minorEastAsia" w:hAnsiTheme="minorHAnsi" w:cstheme="minorBidi"/>
              <w:noProof/>
              <w:sz w:val="24"/>
              <w:lang w:eastAsia="en-AU"/>
            </w:rPr>
          </w:pPr>
          <w:hyperlink w:anchor="_Toc233100176" w:history="1">
            <w:r w:rsidRPr="00F5548B">
              <w:rPr>
                <w:rStyle w:val="Hyperlink"/>
                <w:noProof/>
                <w:lang w:val="en-GB"/>
              </w:rPr>
              <w:t>Outlet Configuration – Service delivery enhancements</w:t>
            </w:r>
            <w:r>
              <w:rPr>
                <w:noProof/>
                <w:webHidden/>
              </w:rPr>
              <w:tab/>
            </w:r>
            <w:r>
              <w:rPr>
                <w:noProof/>
                <w:webHidden/>
              </w:rPr>
              <w:fldChar w:fldCharType="begin"/>
            </w:r>
            <w:r>
              <w:rPr>
                <w:noProof/>
                <w:webHidden/>
              </w:rPr>
              <w:instrText xml:space="preserve"> PAGEREF _Toc233100176 \h </w:instrText>
            </w:r>
            <w:r>
              <w:rPr>
                <w:noProof/>
                <w:webHidden/>
              </w:rPr>
            </w:r>
            <w:r>
              <w:rPr>
                <w:noProof/>
                <w:webHidden/>
              </w:rPr>
              <w:fldChar w:fldCharType="separate"/>
            </w:r>
            <w:r>
              <w:rPr>
                <w:noProof/>
                <w:webHidden/>
              </w:rPr>
              <w:t>3</w:t>
            </w:r>
            <w:r>
              <w:rPr>
                <w:noProof/>
                <w:webHidden/>
              </w:rPr>
              <w:fldChar w:fldCharType="end"/>
            </w:r>
          </w:hyperlink>
        </w:p>
        <w:p w14:paraId="2A130BDF" w14:textId="5EFCB31C" w:rsidR="00576C52" w:rsidRDefault="00576C52" w:rsidP="00576C52">
          <w:pPr>
            <w:pStyle w:val="TOC2"/>
            <w:tabs>
              <w:tab w:val="right" w:leader="dot" w:pos="9016"/>
            </w:tabs>
            <w:rPr>
              <w:rFonts w:asciiTheme="minorHAnsi" w:eastAsiaTheme="minorEastAsia" w:hAnsiTheme="minorHAnsi" w:cstheme="minorBidi"/>
              <w:noProof/>
              <w:sz w:val="24"/>
              <w:lang w:eastAsia="en-AU"/>
            </w:rPr>
          </w:pPr>
          <w:hyperlink w:anchor="_Toc233100177" w:history="1">
            <w:r w:rsidRPr="00F5548B">
              <w:rPr>
                <w:rStyle w:val="Hyperlink"/>
                <w:noProof/>
                <w:lang w:val="en-GB"/>
              </w:rPr>
              <w:t>Support at Home (SaH) Refinements to Assessments</w:t>
            </w:r>
            <w:r w:rsidRPr="00F5548B">
              <w:rPr>
                <w:rStyle w:val="Hyperlink"/>
                <w:noProof/>
                <w:lang w:val="en-US"/>
              </w:rPr>
              <w:t xml:space="preserve"> </w:t>
            </w:r>
            <w:r w:rsidRPr="00F5548B">
              <w:rPr>
                <w:rStyle w:val="Hyperlink"/>
                <w:noProof/>
                <w:lang w:val="en-GB"/>
              </w:rPr>
              <w:t xml:space="preserve">and </w:t>
            </w:r>
            <w:r w:rsidRPr="00F5548B">
              <w:rPr>
                <w:rStyle w:val="Hyperlink"/>
                <w:noProof/>
                <w:lang w:val="en-US"/>
              </w:rPr>
              <w:t>Home Modifications Extension Process</w:t>
            </w:r>
            <w:r>
              <w:rPr>
                <w:noProof/>
                <w:webHidden/>
              </w:rPr>
              <w:tab/>
            </w:r>
            <w:r>
              <w:rPr>
                <w:noProof/>
                <w:webHidden/>
              </w:rPr>
              <w:fldChar w:fldCharType="begin"/>
            </w:r>
            <w:r>
              <w:rPr>
                <w:noProof/>
                <w:webHidden/>
              </w:rPr>
              <w:instrText xml:space="preserve"> PAGEREF _Toc233100177 \h </w:instrText>
            </w:r>
            <w:r>
              <w:rPr>
                <w:noProof/>
                <w:webHidden/>
              </w:rPr>
            </w:r>
            <w:r>
              <w:rPr>
                <w:noProof/>
                <w:webHidden/>
              </w:rPr>
              <w:fldChar w:fldCharType="separate"/>
            </w:r>
            <w:r>
              <w:rPr>
                <w:noProof/>
                <w:webHidden/>
              </w:rPr>
              <w:t>4</w:t>
            </w:r>
            <w:r>
              <w:rPr>
                <w:noProof/>
                <w:webHidden/>
              </w:rPr>
              <w:fldChar w:fldCharType="end"/>
            </w:r>
          </w:hyperlink>
        </w:p>
        <w:p w14:paraId="37BB3BE9" w14:textId="294B6F20" w:rsidR="00576C52" w:rsidRDefault="00576C52" w:rsidP="00576C52">
          <w:pPr>
            <w:pStyle w:val="TOC2"/>
            <w:tabs>
              <w:tab w:val="right" w:leader="dot" w:pos="9016"/>
            </w:tabs>
            <w:rPr>
              <w:rFonts w:asciiTheme="minorHAnsi" w:eastAsiaTheme="minorEastAsia" w:hAnsiTheme="minorHAnsi" w:cstheme="minorBidi"/>
              <w:noProof/>
              <w:sz w:val="24"/>
              <w:lang w:eastAsia="en-AU"/>
            </w:rPr>
          </w:pPr>
          <w:hyperlink w:anchor="_Toc233100178" w:history="1">
            <w:r w:rsidRPr="00F5548B">
              <w:rPr>
                <w:rStyle w:val="Hyperlink"/>
                <w:noProof/>
                <w:lang w:val="en-GB"/>
              </w:rPr>
              <w:t>Support at Home (SaH) Refinements to Letters, updates and Notifications</w:t>
            </w:r>
            <w:r>
              <w:rPr>
                <w:noProof/>
                <w:webHidden/>
              </w:rPr>
              <w:tab/>
            </w:r>
            <w:r>
              <w:rPr>
                <w:noProof/>
                <w:webHidden/>
              </w:rPr>
              <w:fldChar w:fldCharType="begin"/>
            </w:r>
            <w:r>
              <w:rPr>
                <w:noProof/>
                <w:webHidden/>
              </w:rPr>
              <w:instrText xml:space="preserve"> PAGEREF _Toc233100178 \h </w:instrText>
            </w:r>
            <w:r>
              <w:rPr>
                <w:noProof/>
                <w:webHidden/>
              </w:rPr>
            </w:r>
            <w:r>
              <w:rPr>
                <w:noProof/>
                <w:webHidden/>
              </w:rPr>
              <w:fldChar w:fldCharType="separate"/>
            </w:r>
            <w:r>
              <w:rPr>
                <w:noProof/>
                <w:webHidden/>
              </w:rPr>
              <w:t>5</w:t>
            </w:r>
            <w:r>
              <w:rPr>
                <w:noProof/>
                <w:webHidden/>
              </w:rPr>
              <w:fldChar w:fldCharType="end"/>
            </w:r>
          </w:hyperlink>
        </w:p>
        <w:p w14:paraId="24F62194" w14:textId="7BF0CD62" w:rsidR="00576C52" w:rsidRDefault="00576C52" w:rsidP="00576C52">
          <w:pPr>
            <w:pStyle w:val="TOC2"/>
            <w:tabs>
              <w:tab w:val="right" w:leader="dot" w:pos="9016"/>
            </w:tabs>
            <w:rPr>
              <w:rFonts w:asciiTheme="minorHAnsi" w:eastAsiaTheme="minorEastAsia" w:hAnsiTheme="minorHAnsi" w:cstheme="minorBidi"/>
              <w:noProof/>
              <w:sz w:val="24"/>
              <w:lang w:eastAsia="en-AU"/>
            </w:rPr>
          </w:pPr>
          <w:hyperlink w:anchor="_Toc233100179" w:history="1">
            <w:r w:rsidRPr="00F5548B">
              <w:rPr>
                <w:rStyle w:val="Hyperlink"/>
                <w:noProof/>
                <w:lang w:val="en-GB"/>
              </w:rPr>
              <w:t xml:space="preserve">Integrated Assessment Tool (IAT) </w:t>
            </w:r>
            <w:r w:rsidRPr="00F5548B">
              <w:rPr>
                <w:rStyle w:val="Hyperlink"/>
                <w:noProof/>
                <w:lang w:val="en-US"/>
              </w:rPr>
              <w:t>Correction Process Prior to Delegate Approval</w:t>
            </w:r>
            <w:r>
              <w:rPr>
                <w:noProof/>
                <w:webHidden/>
              </w:rPr>
              <w:tab/>
            </w:r>
            <w:r>
              <w:rPr>
                <w:noProof/>
                <w:webHidden/>
              </w:rPr>
              <w:fldChar w:fldCharType="begin"/>
            </w:r>
            <w:r>
              <w:rPr>
                <w:noProof/>
                <w:webHidden/>
              </w:rPr>
              <w:instrText xml:space="preserve"> PAGEREF _Toc233100179 \h </w:instrText>
            </w:r>
            <w:r>
              <w:rPr>
                <w:noProof/>
                <w:webHidden/>
              </w:rPr>
            </w:r>
            <w:r>
              <w:rPr>
                <w:noProof/>
                <w:webHidden/>
              </w:rPr>
              <w:fldChar w:fldCharType="separate"/>
            </w:r>
            <w:r>
              <w:rPr>
                <w:noProof/>
                <w:webHidden/>
              </w:rPr>
              <w:t>5</w:t>
            </w:r>
            <w:r>
              <w:rPr>
                <w:noProof/>
                <w:webHidden/>
              </w:rPr>
              <w:fldChar w:fldCharType="end"/>
            </w:r>
          </w:hyperlink>
        </w:p>
        <w:p w14:paraId="1172ECA1" w14:textId="1ABAF74B" w:rsidR="00576C52" w:rsidRDefault="00576C52" w:rsidP="00576C52">
          <w:pPr>
            <w:pStyle w:val="TOC2"/>
            <w:tabs>
              <w:tab w:val="right" w:leader="dot" w:pos="9016"/>
            </w:tabs>
            <w:rPr>
              <w:rFonts w:asciiTheme="minorHAnsi" w:eastAsiaTheme="minorEastAsia" w:hAnsiTheme="minorHAnsi" w:cstheme="minorBidi"/>
              <w:noProof/>
              <w:sz w:val="24"/>
              <w:lang w:eastAsia="en-AU"/>
            </w:rPr>
          </w:pPr>
          <w:hyperlink w:anchor="_Toc233100180" w:history="1">
            <w:r w:rsidRPr="00F5548B">
              <w:rPr>
                <w:rStyle w:val="Hyperlink"/>
                <w:noProof/>
                <w:lang w:val="en-GB"/>
              </w:rPr>
              <w:t>Refining AN-ACC Reassessment Reasons</w:t>
            </w:r>
            <w:r>
              <w:rPr>
                <w:noProof/>
                <w:webHidden/>
              </w:rPr>
              <w:tab/>
            </w:r>
            <w:r>
              <w:rPr>
                <w:noProof/>
                <w:webHidden/>
              </w:rPr>
              <w:fldChar w:fldCharType="begin"/>
            </w:r>
            <w:r>
              <w:rPr>
                <w:noProof/>
                <w:webHidden/>
              </w:rPr>
              <w:instrText xml:space="preserve"> PAGEREF _Toc233100180 \h </w:instrText>
            </w:r>
            <w:r>
              <w:rPr>
                <w:noProof/>
                <w:webHidden/>
              </w:rPr>
            </w:r>
            <w:r>
              <w:rPr>
                <w:noProof/>
                <w:webHidden/>
              </w:rPr>
              <w:fldChar w:fldCharType="separate"/>
            </w:r>
            <w:r>
              <w:rPr>
                <w:noProof/>
                <w:webHidden/>
              </w:rPr>
              <w:t>5</w:t>
            </w:r>
            <w:r>
              <w:rPr>
                <w:noProof/>
                <w:webHidden/>
              </w:rPr>
              <w:fldChar w:fldCharType="end"/>
            </w:r>
          </w:hyperlink>
        </w:p>
        <w:p w14:paraId="00ECA95E" w14:textId="4F2E838B" w:rsidR="00576C52" w:rsidRDefault="00576C52" w:rsidP="00576C52">
          <w:pPr>
            <w:pStyle w:val="TOC2"/>
            <w:tabs>
              <w:tab w:val="right" w:leader="dot" w:pos="9016"/>
            </w:tabs>
            <w:rPr>
              <w:rFonts w:asciiTheme="minorHAnsi" w:eastAsiaTheme="minorEastAsia" w:hAnsiTheme="minorHAnsi" w:cstheme="minorBidi"/>
              <w:noProof/>
              <w:sz w:val="24"/>
              <w:lang w:eastAsia="en-AU"/>
            </w:rPr>
          </w:pPr>
          <w:hyperlink w:anchor="_Toc233100181" w:history="1">
            <w:r w:rsidRPr="00F5548B">
              <w:rPr>
                <w:rStyle w:val="Hyperlink"/>
                <w:b/>
                <w:noProof/>
              </w:rPr>
              <w:t>Additional Aged Care Gateway resources</w:t>
            </w:r>
            <w:r>
              <w:rPr>
                <w:noProof/>
                <w:webHidden/>
              </w:rPr>
              <w:tab/>
            </w:r>
            <w:r>
              <w:rPr>
                <w:noProof/>
                <w:webHidden/>
              </w:rPr>
              <w:fldChar w:fldCharType="begin"/>
            </w:r>
            <w:r>
              <w:rPr>
                <w:noProof/>
                <w:webHidden/>
              </w:rPr>
              <w:instrText xml:space="preserve"> PAGEREF _Toc233100181 \h </w:instrText>
            </w:r>
            <w:r>
              <w:rPr>
                <w:noProof/>
                <w:webHidden/>
              </w:rPr>
            </w:r>
            <w:r>
              <w:rPr>
                <w:noProof/>
                <w:webHidden/>
              </w:rPr>
              <w:fldChar w:fldCharType="separate"/>
            </w:r>
            <w:r>
              <w:rPr>
                <w:noProof/>
                <w:webHidden/>
              </w:rPr>
              <w:t>6</w:t>
            </w:r>
            <w:r>
              <w:rPr>
                <w:noProof/>
                <w:webHidden/>
              </w:rPr>
              <w:fldChar w:fldCharType="end"/>
            </w:r>
          </w:hyperlink>
        </w:p>
        <w:p w14:paraId="122A3C90" w14:textId="33D07826" w:rsidR="00576C52" w:rsidRDefault="00576C52" w:rsidP="00576C52">
          <w:pPr>
            <w:pStyle w:val="TOC1"/>
            <w:pBdr>
              <w:top w:val="none" w:sz="0" w:space="0" w:color="auto"/>
            </w:pBdr>
            <w:rPr>
              <w:rFonts w:asciiTheme="minorHAnsi" w:eastAsiaTheme="minorEastAsia" w:hAnsiTheme="minorHAnsi" w:cstheme="minorBidi"/>
              <w:noProof/>
              <w:sz w:val="24"/>
              <w:lang w:eastAsia="en-AU"/>
            </w:rPr>
          </w:pPr>
          <w:hyperlink w:anchor="_Toc233100182" w:history="1">
            <w:r w:rsidRPr="00F5548B">
              <w:rPr>
                <w:rStyle w:val="Hyperlink"/>
                <w:b/>
                <w:noProof/>
              </w:rPr>
              <w:t>Government Provider Management System changes</w:t>
            </w:r>
            <w:r>
              <w:rPr>
                <w:noProof/>
                <w:webHidden/>
              </w:rPr>
              <w:tab/>
            </w:r>
            <w:r>
              <w:rPr>
                <w:noProof/>
                <w:webHidden/>
              </w:rPr>
              <w:fldChar w:fldCharType="begin"/>
            </w:r>
            <w:r>
              <w:rPr>
                <w:noProof/>
                <w:webHidden/>
              </w:rPr>
              <w:instrText xml:space="preserve"> PAGEREF _Toc233100182 \h </w:instrText>
            </w:r>
            <w:r>
              <w:rPr>
                <w:noProof/>
                <w:webHidden/>
              </w:rPr>
            </w:r>
            <w:r>
              <w:rPr>
                <w:noProof/>
                <w:webHidden/>
              </w:rPr>
              <w:fldChar w:fldCharType="separate"/>
            </w:r>
            <w:r>
              <w:rPr>
                <w:noProof/>
                <w:webHidden/>
              </w:rPr>
              <w:t>6</w:t>
            </w:r>
            <w:r>
              <w:rPr>
                <w:noProof/>
                <w:webHidden/>
              </w:rPr>
              <w:fldChar w:fldCharType="end"/>
            </w:r>
          </w:hyperlink>
        </w:p>
        <w:p w14:paraId="796229BD" w14:textId="519099B0" w:rsidR="00576C52" w:rsidRDefault="00576C52" w:rsidP="00576C52">
          <w:pPr>
            <w:pStyle w:val="TOC2"/>
            <w:tabs>
              <w:tab w:val="right" w:leader="dot" w:pos="9016"/>
            </w:tabs>
            <w:rPr>
              <w:rFonts w:asciiTheme="minorHAnsi" w:eastAsiaTheme="minorEastAsia" w:hAnsiTheme="minorHAnsi" w:cstheme="minorBidi"/>
              <w:noProof/>
              <w:sz w:val="24"/>
              <w:lang w:eastAsia="en-AU"/>
            </w:rPr>
          </w:pPr>
          <w:hyperlink w:anchor="_Toc233100183" w:history="1">
            <w:r w:rsidRPr="00F5548B">
              <w:rPr>
                <w:rStyle w:val="Hyperlink"/>
                <w:rFonts w:eastAsia="Arial"/>
                <w:noProof/>
              </w:rPr>
              <w:t>Government Provider Management System (GPMS) changes</w:t>
            </w:r>
            <w:r>
              <w:rPr>
                <w:noProof/>
                <w:webHidden/>
              </w:rPr>
              <w:tab/>
            </w:r>
            <w:r>
              <w:rPr>
                <w:noProof/>
                <w:webHidden/>
              </w:rPr>
              <w:fldChar w:fldCharType="begin"/>
            </w:r>
            <w:r>
              <w:rPr>
                <w:noProof/>
                <w:webHidden/>
              </w:rPr>
              <w:instrText xml:space="preserve"> PAGEREF _Toc233100183 \h </w:instrText>
            </w:r>
            <w:r>
              <w:rPr>
                <w:noProof/>
                <w:webHidden/>
              </w:rPr>
            </w:r>
            <w:r>
              <w:rPr>
                <w:noProof/>
                <w:webHidden/>
              </w:rPr>
              <w:fldChar w:fldCharType="separate"/>
            </w:r>
            <w:r>
              <w:rPr>
                <w:noProof/>
                <w:webHidden/>
              </w:rPr>
              <w:t>6</w:t>
            </w:r>
            <w:r>
              <w:rPr>
                <w:noProof/>
                <w:webHidden/>
              </w:rPr>
              <w:fldChar w:fldCharType="end"/>
            </w:r>
          </w:hyperlink>
        </w:p>
        <w:p w14:paraId="45E843AA" w14:textId="40AD73D0" w:rsidR="00576C52" w:rsidRDefault="00576C52" w:rsidP="00576C52">
          <w:pPr>
            <w:pStyle w:val="TOC2"/>
            <w:tabs>
              <w:tab w:val="right" w:leader="dot" w:pos="9016"/>
            </w:tabs>
            <w:rPr>
              <w:rFonts w:asciiTheme="minorHAnsi" w:eastAsiaTheme="minorEastAsia" w:hAnsiTheme="minorHAnsi" w:cstheme="minorBidi"/>
              <w:noProof/>
              <w:sz w:val="24"/>
              <w:lang w:eastAsia="en-AU"/>
            </w:rPr>
          </w:pPr>
          <w:hyperlink w:anchor="_Toc233100184" w:history="1">
            <w:r w:rsidRPr="00F5548B">
              <w:rPr>
                <w:rStyle w:val="Hyperlink"/>
                <w:noProof/>
              </w:rPr>
              <w:t>Quarterly Financial Report (QFR) Updates for 2026-27</w:t>
            </w:r>
            <w:r>
              <w:rPr>
                <w:noProof/>
                <w:webHidden/>
              </w:rPr>
              <w:tab/>
            </w:r>
            <w:r>
              <w:rPr>
                <w:noProof/>
                <w:webHidden/>
              </w:rPr>
              <w:fldChar w:fldCharType="begin"/>
            </w:r>
            <w:r>
              <w:rPr>
                <w:noProof/>
                <w:webHidden/>
              </w:rPr>
              <w:instrText xml:space="preserve"> PAGEREF _Toc233100184 \h </w:instrText>
            </w:r>
            <w:r>
              <w:rPr>
                <w:noProof/>
                <w:webHidden/>
              </w:rPr>
            </w:r>
            <w:r>
              <w:rPr>
                <w:noProof/>
                <w:webHidden/>
              </w:rPr>
              <w:fldChar w:fldCharType="separate"/>
            </w:r>
            <w:r>
              <w:rPr>
                <w:noProof/>
                <w:webHidden/>
              </w:rPr>
              <w:t>6</w:t>
            </w:r>
            <w:r>
              <w:rPr>
                <w:noProof/>
                <w:webHidden/>
              </w:rPr>
              <w:fldChar w:fldCharType="end"/>
            </w:r>
          </w:hyperlink>
        </w:p>
        <w:p w14:paraId="7A78A6B3" w14:textId="27A6294E" w:rsidR="00576C52" w:rsidRDefault="00576C52" w:rsidP="00576C52">
          <w:pPr>
            <w:pStyle w:val="TOC2"/>
            <w:tabs>
              <w:tab w:val="right" w:leader="dot" w:pos="9016"/>
            </w:tabs>
            <w:rPr>
              <w:rFonts w:asciiTheme="minorHAnsi" w:eastAsiaTheme="minorEastAsia" w:hAnsiTheme="minorHAnsi" w:cstheme="minorBidi"/>
              <w:noProof/>
              <w:sz w:val="24"/>
              <w:lang w:eastAsia="en-AU"/>
            </w:rPr>
          </w:pPr>
          <w:hyperlink w:anchor="_Toc233100185" w:history="1">
            <w:r w:rsidRPr="00F5548B">
              <w:rPr>
                <w:rStyle w:val="Hyperlink"/>
                <w:noProof/>
              </w:rPr>
              <w:t>Manage Your Organisation (MYO) Enhancements</w:t>
            </w:r>
            <w:r>
              <w:rPr>
                <w:noProof/>
                <w:webHidden/>
              </w:rPr>
              <w:tab/>
            </w:r>
            <w:r>
              <w:rPr>
                <w:noProof/>
                <w:webHidden/>
              </w:rPr>
              <w:fldChar w:fldCharType="begin"/>
            </w:r>
            <w:r>
              <w:rPr>
                <w:noProof/>
                <w:webHidden/>
              </w:rPr>
              <w:instrText xml:space="preserve"> PAGEREF _Toc233100185 \h </w:instrText>
            </w:r>
            <w:r>
              <w:rPr>
                <w:noProof/>
                <w:webHidden/>
              </w:rPr>
            </w:r>
            <w:r>
              <w:rPr>
                <w:noProof/>
                <w:webHidden/>
              </w:rPr>
              <w:fldChar w:fldCharType="separate"/>
            </w:r>
            <w:r>
              <w:rPr>
                <w:noProof/>
                <w:webHidden/>
              </w:rPr>
              <w:t>6</w:t>
            </w:r>
            <w:r>
              <w:rPr>
                <w:noProof/>
                <w:webHidden/>
              </w:rPr>
              <w:fldChar w:fldCharType="end"/>
            </w:r>
          </w:hyperlink>
        </w:p>
        <w:p w14:paraId="01A007FC" w14:textId="79A2A0A2" w:rsidR="00576C52" w:rsidRDefault="00576C52" w:rsidP="00576C52">
          <w:pPr>
            <w:pStyle w:val="TOC2"/>
            <w:tabs>
              <w:tab w:val="right" w:leader="dot" w:pos="9016"/>
            </w:tabs>
            <w:rPr>
              <w:rFonts w:asciiTheme="minorHAnsi" w:eastAsiaTheme="minorEastAsia" w:hAnsiTheme="minorHAnsi" w:cstheme="minorBidi"/>
              <w:noProof/>
              <w:sz w:val="24"/>
              <w:lang w:eastAsia="en-AU"/>
            </w:rPr>
          </w:pPr>
          <w:hyperlink w:anchor="_Toc233100186" w:history="1">
            <w:r w:rsidRPr="00F5548B">
              <w:rPr>
                <w:rStyle w:val="Hyperlink"/>
                <w:noProof/>
              </w:rPr>
              <w:t>Updates to Provider Operations Collection Form</w:t>
            </w:r>
            <w:r>
              <w:rPr>
                <w:noProof/>
                <w:webHidden/>
              </w:rPr>
              <w:tab/>
            </w:r>
            <w:r>
              <w:rPr>
                <w:noProof/>
                <w:webHidden/>
              </w:rPr>
              <w:fldChar w:fldCharType="begin"/>
            </w:r>
            <w:r>
              <w:rPr>
                <w:noProof/>
                <w:webHidden/>
              </w:rPr>
              <w:instrText xml:space="preserve"> PAGEREF _Toc233100186 \h </w:instrText>
            </w:r>
            <w:r>
              <w:rPr>
                <w:noProof/>
                <w:webHidden/>
              </w:rPr>
            </w:r>
            <w:r>
              <w:rPr>
                <w:noProof/>
                <w:webHidden/>
              </w:rPr>
              <w:fldChar w:fldCharType="separate"/>
            </w:r>
            <w:r>
              <w:rPr>
                <w:noProof/>
                <w:webHidden/>
              </w:rPr>
              <w:t>7</w:t>
            </w:r>
            <w:r>
              <w:rPr>
                <w:noProof/>
                <w:webHidden/>
              </w:rPr>
              <w:fldChar w:fldCharType="end"/>
            </w:r>
          </w:hyperlink>
        </w:p>
        <w:p w14:paraId="735EF1D6" w14:textId="6E94D10B" w:rsidR="00576C52" w:rsidRDefault="00576C52" w:rsidP="00576C52">
          <w:pPr>
            <w:pStyle w:val="TOC2"/>
            <w:tabs>
              <w:tab w:val="right" w:leader="dot" w:pos="9016"/>
            </w:tabs>
            <w:rPr>
              <w:rFonts w:asciiTheme="minorHAnsi" w:eastAsiaTheme="minorEastAsia" w:hAnsiTheme="minorHAnsi" w:cstheme="minorBidi"/>
              <w:noProof/>
              <w:sz w:val="24"/>
              <w:lang w:eastAsia="en-AU"/>
            </w:rPr>
          </w:pPr>
          <w:hyperlink w:anchor="_Toc233100187" w:history="1">
            <w:r w:rsidRPr="00F5548B">
              <w:rPr>
                <w:rStyle w:val="Hyperlink"/>
                <w:noProof/>
              </w:rPr>
              <w:t>Commonwealth Home Support Program (CHSP) enhancements</w:t>
            </w:r>
            <w:r>
              <w:rPr>
                <w:noProof/>
                <w:webHidden/>
              </w:rPr>
              <w:tab/>
            </w:r>
            <w:r>
              <w:rPr>
                <w:noProof/>
                <w:webHidden/>
              </w:rPr>
              <w:fldChar w:fldCharType="begin"/>
            </w:r>
            <w:r>
              <w:rPr>
                <w:noProof/>
                <w:webHidden/>
              </w:rPr>
              <w:instrText xml:space="preserve"> PAGEREF _Toc233100187 \h </w:instrText>
            </w:r>
            <w:r>
              <w:rPr>
                <w:noProof/>
                <w:webHidden/>
              </w:rPr>
            </w:r>
            <w:r>
              <w:rPr>
                <w:noProof/>
                <w:webHidden/>
              </w:rPr>
              <w:fldChar w:fldCharType="separate"/>
            </w:r>
            <w:r>
              <w:rPr>
                <w:noProof/>
                <w:webHidden/>
              </w:rPr>
              <w:t>7</w:t>
            </w:r>
            <w:r>
              <w:rPr>
                <w:noProof/>
                <w:webHidden/>
              </w:rPr>
              <w:fldChar w:fldCharType="end"/>
            </w:r>
          </w:hyperlink>
        </w:p>
        <w:p w14:paraId="1C708DCA" w14:textId="3A35F409" w:rsidR="00576C52" w:rsidRDefault="00576C52" w:rsidP="00576C52">
          <w:pPr>
            <w:pStyle w:val="TOC2"/>
            <w:tabs>
              <w:tab w:val="right" w:leader="dot" w:pos="9016"/>
            </w:tabs>
            <w:rPr>
              <w:rFonts w:asciiTheme="minorHAnsi" w:eastAsiaTheme="minorEastAsia" w:hAnsiTheme="minorHAnsi" w:cstheme="minorBidi"/>
              <w:noProof/>
              <w:sz w:val="24"/>
              <w:lang w:eastAsia="en-AU"/>
            </w:rPr>
          </w:pPr>
          <w:hyperlink w:anchor="_Toc233100188" w:history="1">
            <w:r w:rsidRPr="00F5548B">
              <w:rPr>
                <w:rStyle w:val="Hyperlink"/>
                <w:noProof/>
              </w:rPr>
              <w:t>GPMS Provider switcher</w:t>
            </w:r>
            <w:r>
              <w:rPr>
                <w:noProof/>
                <w:webHidden/>
              </w:rPr>
              <w:tab/>
            </w:r>
            <w:r>
              <w:rPr>
                <w:noProof/>
                <w:webHidden/>
              </w:rPr>
              <w:fldChar w:fldCharType="begin"/>
            </w:r>
            <w:r>
              <w:rPr>
                <w:noProof/>
                <w:webHidden/>
              </w:rPr>
              <w:instrText xml:space="preserve"> PAGEREF _Toc233100188 \h </w:instrText>
            </w:r>
            <w:r>
              <w:rPr>
                <w:noProof/>
                <w:webHidden/>
              </w:rPr>
            </w:r>
            <w:r>
              <w:rPr>
                <w:noProof/>
                <w:webHidden/>
              </w:rPr>
              <w:fldChar w:fldCharType="separate"/>
            </w:r>
            <w:r>
              <w:rPr>
                <w:noProof/>
                <w:webHidden/>
              </w:rPr>
              <w:t>7</w:t>
            </w:r>
            <w:r>
              <w:rPr>
                <w:noProof/>
                <w:webHidden/>
              </w:rPr>
              <w:fldChar w:fldCharType="end"/>
            </w:r>
          </w:hyperlink>
        </w:p>
        <w:p w14:paraId="24FC44BE" w14:textId="20BC39CD" w:rsidR="00576C52" w:rsidRDefault="00576C52" w:rsidP="00576C52">
          <w:pPr>
            <w:pStyle w:val="TOC2"/>
            <w:pBdr>
              <w:bottom w:val="single" w:sz="12" w:space="6" w:color="2FBEBB"/>
            </w:pBdr>
            <w:tabs>
              <w:tab w:val="right" w:leader="dot" w:pos="9016"/>
            </w:tabs>
            <w:rPr>
              <w:rFonts w:asciiTheme="minorHAnsi" w:eastAsiaTheme="minorEastAsia" w:hAnsiTheme="minorHAnsi" w:cstheme="minorBidi"/>
              <w:noProof/>
              <w:sz w:val="24"/>
              <w:lang w:eastAsia="en-AU"/>
            </w:rPr>
          </w:pPr>
          <w:hyperlink w:anchor="_Toc233100189" w:history="1">
            <w:r w:rsidRPr="00F5548B">
              <w:rPr>
                <w:rStyle w:val="Hyperlink"/>
                <w:b/>
                <w:noProof/>
              </w:rPr>
              <w:t>Additional GPMS resources</w:t>
            </w:r>
            <w:r>
              <w:rPr>
                <w:noProof/>
                <w:webHidden/>
              </w:rPr>
              <w:tab/>
            </w:r>
            <w:r>
              <w:rPr>
                <w:noProof/>
                <w:webHidden/>
              </w:rPr>
              <w:fldChar w:fldCharType="begin"/>
            </w:r>
            <w:r>
              <w:rPr>
                <w:noProof/>
                <w:webHidden/>
              </w:rPr>
              <w:instrText xml:space="preserve"> PAGEREF _Toc233100189 \h </w:instrText>
            </w:r>
            <w:r>
              <w:rPr>
                <w:noProof/>
                <w:webHidden/>
              </w:rPr>
            </w:r>
            <w:r>
              <w:rPr>
                <w:noProof/>
                <w:webHidden/>
              </w:rPr>
              <w:fldChar w:fldCharType="separate"/>
            </w:r>
            <w:r>
              <w:rPr>
                <w:noProof/>
                <w:webHidden/>
              </w:rPr>
              <w:t>7</w:t>
            </w:r>
            <w:r>
              <w:rPr>
                <w:noProof/>
                <w:webHidden/>
              </w:rPr>
              <w:fldChar w:fldCharType="end"/>
            </w:r>
          </w:hyperlink>
        </w:p>
        <w:p w14:paraId="6F9EC10D" w14:textId="7CE5F600" w:rsidR="00601928" w:rsidRPr="00347195" w:rsidRDefault="00B96F65" w:rsidP="00576C52">
          <w:pPr>
            <w:pStyle w:val="TOC2"/>
            <w:tabs>
              <w:tab w:val="right" w:leader="dot" w:pos="9015"/>
            </w:tabs>
            <w:rPr>
              <w:color w:val="0563C1" w:themeColor="hyperlink"/>
              <w:sz w:val="21"/>
              <w:u w:val="single"/>
              <w:lang w:eastAsia="en-AU"/>
            </w:rPr>
          </w:pPr>
          <w:r w:rsidRPr="00087C68">
            <w:rPr>
              <w:rFonts w:cs="Arial"/>
              <w:color w:val="1E1545"/>
              <w:sz w:val="24"/>
            </w:rPr>
            <w:fldChar w:fldCharType="end"/>
          </w:r>
        </w:p>
      </w:sdtContent>
    </w:sdt>
    <w:p w14:paraId="09A00996" w14:textId="0781A40C" w:rsidR="005250F9" w:rsidRPr="0016375F" w:rsidRDefault="005250F9" w:rsidP="001738D5"/>
    <w:p w14:paraId="5E2BBB1B" w14:textId="4F294163" w:rsidR="005250F9" w:rsidRPr="0016375F" w:rsidRDefault="005250F9" w:rsidP="001738D5"/>
    <w:p w14:paraId="7E10C9FB" w14:textId="7A9549CD" w:rsidR="005250F9" w:rsidRPr="0016375F" w:rsidRDefault="005250F9" w:rsidP="001738D5"/>
    <w:p w14:paraId="708834C8" w14:textId="78A3C8F4" w:rsidR="005250F9" w:rsidRPr="0016375F" w:rsidRDefault="005250F9" w:rsidP="001738D5"/>
    <w:p w14:paraId="5A33B8D8" w14:textId="1AD1628C" w:rsidR="005250F9" w:rsidRPr="0016375F" w:rsidRDefault="005250F9" w:rsidP="001738D5"/>
    <w:p w14:paraId="7FFCF319" w14:textId="0D2F9A0D" w:rsidR="005250F9" w:rsidRPr="0016375F" w:rsidRDefault="005250F9" w:rsidP="001738D5"/>
    <w:p w14:paraId="6D4D9F17" w14:textId="7C7D46B1" w:rsidR="005250F9" w:rsidRPr="0016375F" w:rsidRDefault="005250F9" w:rsidP="001738D5"/>
    <w:p w14:paraId="4C1AEA43" w14:textId="72772726" w:rsidR="005250F9" w:rsidRPr="0016375F" w:rsidRDefault="005250F9" w:rsidP="001738D5"/>
    <w:p w14:paraId="57156D30" w14:textId="77777777" w:rsidR="003547D2" w:rsidRDefault="003547D2">
      <w:pPr>
        <w:rPr>
          <w:rFonts w:cs="Arial"/>
          <w:bCs/>
          <w:color w:val="1E1544"/>
          <w:kern w:val="28"/>
          <w:sz w:val="36"/>
          <w:szCs w:val="36"/>
          <w:lang w:eastAsia="en-AU"/>
        </w:rPr>
      </w:pPr>
      <w:bookmarkStart w:id="12" w:name="_Toc1683594630"/>
      <w:bookmarkStart w:id="13" w:name="_Toc190870650"/>
      <w:bookmarkStart w:id="14" w:name="_Hlk146806478"/>
      <w:bookmarkStart w:id="15" w:name="_Hlk146724557"/>
      <w:r>
        <w:br w:type="page"/>
      </w:r>
    </w:p>
    <w:p w14:paraId="795A4857" w14:textId="53BEB52B" w:rsidR="005250F9" w:rsidRPr="00665239" w:rsidRDefault="6E7C5A58" w:rsidP="18B0BB18">
      <w:pPr>
        <w:pStyle w:val="Heading1"/>
        <w:spacing w:before="480"/>
        <w:rPr>
          <w:b/>
          <w:color w:val="358189"/>
          <w:sz w:val="24"/>
          <w:szCs w:val="24"/>
        </w:rPr>
      </w:pPr>
      <w:bookmarkStart w:id="16" w:name="_Toc233100174"/>
      <w:r w:rsidRPr="00665239">
        <w:rPr>
          <w:rFonts w:eastAsiaTheme="minorEastAsia"/>
          <w:b/>
          <w:color w:val="358189"/>
          <w:sz w:val="24"/>
          <w:szCs w:val="24"/>
        </w:rPr>
        <w:lastRenderedPageBreak/>
        <w:t xml:space="preserve">Aged Care Gateway </w:t>
      </w:r>
      <w:r w:rsidR="003D4144" w:rsidRPr="00665239">
        <w:rPr>
          <w:rFonts w:eastAsiaTheme="minorEastAsia"/>
          <w:b/>
          <w:color w:val="358189"/>
          <w:sz w:val="24"/>
          <w:szCs w:val="24"/>
        </w:rPr>
        <w:t xml:space="preserve">(ACG) </w:t>
      </w:r>
      <w:r w:rsidRPr="00665239">
        <w:rPr>
          <w:rFonts w:eastAsiaTheme="minorEastAsia"/>
          <w:b/>
          <w:color w:val="358189"/>
          <w:sz w:val="24"/>
          <w:szCs w:val="24"/>
        </w:rPr>
        <w:t>changes</w:t>
      </w:r>
      <w:bookmarkEnd w:id="12"/>
      <w:bookmarkEnd w:id="13"/>
      <w:bookmarkEnd w:id="16"/>
      <w:r w:rsidRPr="00665239">
        <w:rPr>
          <w:rFonts w:eastAsiaTheme="minorEastAsia"/>
          <w:b/>
          <w:color w:val="358189"/>
          <w:sz w:val="24"/>
          <w:szCs w:val="24"/>
        </w:rPr>
        <w:t xml:space="preserve"> </w:t>
      </w:r>
      <w:bookmarkEnd w:id="14"/>
      <w:bookmarkEnd w:id="15"/>
    </w:p>
    <w:p w14:paraId="3FEE937F" w14:textId="37FFB5CA" w:rsidR="54E18872" w:rsidRPr="00665239" w:rsidRDefault="54E18872" w:rsidP="461B9741">
      <w:pPr>
        <w:rPr>
          <w:rFonts w:eastAsia="Arial" w:cs="Arial"/>
          <w:color w:val="000000" w:themeColor="text1"/>
          <w:sz w:val="24"/>
        </w:rPr>
      </w:pPr>
      <w:r w:rsidRPr="00665239">
        <w:rPr>
          <w:rFonts w:eastAsia="Arial" w:cs="Arial"/>
          <w:color w:val="000000" w:themeColor="text1"/>
          <w:sz w:val="24"/>
        </w:rPr>
        <w:t xml:space="preserve">The following updates complement existing resources for providers and assessors as part of the staged digital implementation that aligns with the new </w:t>
      </w:r>
      <w:r w:rsidRPr="00665239">
        <w:rPr>
          <w:rFonts w:eastAsia="Arial" w:cs="Arial"/>
          <w:i/>
          <w:iCs/>
          <w:color w:val="000000" w:themeColor="text1"/>
          <w:sz w:val="24"/>
        </w:rPr>
        <w:t>Aged Care Act 2024,</w:t>
      </w:r>
      <w:r w:rsidRPr="00665239">
        <w:rPr>
          <w:rFonts w:eastAsia="Arial" w:cs="Arial"/>
          <w:color w:val="000000" w:themeColor="text1"/>
          <w:sz w:val="24"/>
        </w:rPr>
        <w:t xml:space="preserve"> which commenced on 1 November 2025. This summary outlines key </w:t>
      </w:r>
      <w:r w:rsidR="65BAFD6D" w:rsidRPr="00665239">
        <w:rPr>
          <w:rFonts w:eastAsia="Arial" w:cs="Arial"/>
          <w:color w:val="000000" w:themeColor="text1"/>
          <w:sz w:val="24"/>
        </w:rPr>
        <w:t xml:space="preserve">ACG </w:t>
      </w:r>
      <w:r w:rsidRPr="00665239">
        <w:rPr>
          <w:rFonts w:eastAsia="Arial" w:cs="Arial"/>
          <w:color w:val="000000" w:themeColor="text1"/>
          <w:sz w:val="24"/>
        </w:rPr>
        <w:t>changes.</w:t>
      </w:r>
    </w:p>
    <w:p w14:paraId="73D0396D" w14:textId="0B1F4A09" w:rsidR="54E18872" w:rsidRPr="00665239" w:rsidRDefault="54E18872" w:rsidP="461B9741">
      <w:pPr>
        <w:rPr>
          <w:rFonts w:eastAsia="Arial" w:cs="Arial"/>
          <w:color w:val="000000" w:themeColor="text1"/>
          <w:sz w:val="24"/>
        </w:rPr>
      </w:pPr>
      <w:r w:rsidRPr="00665239">
        <w:rPr>
          <w:rFonts w:eastAsia="Arial" w:cs="Arial"/>
          <w:color w:val="000000" w:themeColor="text1"/>
          <w:sz w:val="24"/>
        </w:rPr>
        <w:t xml:space="preserve">For more information on digital updates refer to the </w:t>
      </w:r>
      <w:r w:rsidR="0FD15371" w:rsidRPr="00665239">
        <w:rPr>
          <w:rFonts w:eastAsia="Arial" w:cs="Arial"/>
          <w:color w:val="000000" w:themeColor="text1"/>
          <w:sz w:val="24"/>
        </w:rPr>
        <w:t xml:space="preserve">additional </w:t>
      </w:r>
      <w:hyperlink w:anchor="_Additional_Aged_Care" w:history="1">
        <w:r w:rsidR="00E57B8C">
          <w:rPr>
            <w:rStyle w:val="Hyperlink"/>
            <w:rFonts w:eastAsia="Arial" w:cs="Arial"/>
            <w:sz w:val="24"/>
          </w:rPr>
          <w:t>Aged Care Gateway resources</w:t>
        </w:r>
      </w:hyperlink>
      <w:r w:rsidRPr="00665239">
        <w:rPr>
          <w:rFonts w:eastAsia="Arial" w:cs="Arial"/>
          <w:color w:val="000000" w:themeColor="text1"/>
          <w:sz w:val="24"/>
        </w:rPr>
        <w:t xml:space="preserve"> </w:t>
      </w:r>
      <w:r w:rsidR="00E57B8C">
        <w:rPr>
          <w:rFonts w:eastAsia="Arial" w:cs="Arial"/>
          <w:color w:val="000000" w:themeColor="text1"/>
          <w:sz w:val="24"/>
        </w:rPr>
        <w:t xml:space="preserve">section </w:t>
      </w:r>
      <w:r w:rsidRPr="00665239">
        <w:rPr>
          <w:rFonts w:eastAsia="Arial" w:cs="Arial"/>
          <w:color w:val="000000" w:themeColor="text1"/>
          <w:sz w:val="24"/>
        </w:rPr>
        <w:t>in this summary.</w:t>
      </w:r>
      <w:r w:rsidR="39C5EDEE" w:rsidRPr="00665239">
        <w:rPr>
          <w:rFonts w:eastAsia="Arial" w:cs="Arial"/>
          <w:color w:val="000000" w:themeColor="text1"/>
          <w:sz w:val="24"/>
        </w:rPr>
        <w:t xml:space="preserve"> </w:t>
      </w:r>
    </w:p>
    <w:p w14:paraId="2FD54982" w14:textId="0292C5F5" w:rsidR="59A8764C" w:rsidRPr="00665239" w:rsidRDefault="00C87F7F" w:rsidP="45B9FC94">
      <w:pPr>
        <w:pStyle w:val="Heading2"/>
        <w:keepLines/>
        <w:spacing w:before="120" w:after="120"/>
        <w:rPr>
          <w:rFonts w:eastAsiaTheme="minorEastAsia"/>
          <w:sz w:val="24"/>
          <w:szCs w:val="24"/>
        </w:rPr>
      </w:pPr>
      <w:bookmarkStart w:id="17" w:name="_Toc233100175"/>
      <w:bookmarkStart w:id="18" w:name="_Toc1538206720"/>
      <w:bookmarkStart w:id="19" w:name="_Toc190870656"/>
      <w:r w:rsidRPr="45B9FC94">
        <w:rPr>
          <w:rFonts w:eastAsiaTheme="minorEastAsia"/>
          <w:sz w:val="24"/>
          <w:szCs w:val="24"/>
          <w:lang w:val="en-US"/>
        </w:rPr>
        <w:t xml:space="preserve">New </w:t>
      </w:r>
      <w:r w:rsidR="014EBBA2" w:rsidRPr="45B9FC94">
        <w:rPr>
          <w:rFonts w:eastAsiaTheme="minorEastAsia"/>
          <w:sz w:val="24"/>
          <w:szCs w:val="24"/>
          <w:lang w:val="en-US"/>
        </w:rPr>
        <w:t>Commonwealth Home S</w:t>
      </w:r>
      <w:r w:rsidR="725A8A28" w:rsidRPr="45B9FC94">
        <w:rPr>
          <w:rFonts w:eastAsiaTheme="minorEastAsia"/>
          <w:sz w:val="24"/>
          <w:szCs w:val="24"/>
          <w:lang w:val="en-US"/>
        </w:rPr>
        <w:t>u</w:t>
      </w:r>
      <w:r w:rsidR="014EBBA2" w:rsidRPr="45B9FC94">
        <w:rPr>
          <w:rFonts w:eastAsiaTheme="minorEastAsia"/>
          <w:sz w:val="24"/>
          <w:szCs w:val="24"/>
          <w:lang w:val="en-US"/>
        </w:rPr>
        <w:t xml:space="preserve">pport Program (CHSP) delegate workflow and approval record for transitioned Multi-Purpose Service Program (MPSP) and National Aboriginal and Torres Strait Islander Flexible Aged Care </w:t>
      </w:r>
      <w:r w:rsidR="5244F9FD" w:rsidRPr="45B9FC94">
        <w:rPr>
          <w:rFonts w:eastAsiaTheme="minorEastAsia"/>
          <w:sz w:val="24"/>
          <w:szCs w:val="24"/>
          <w:lang w:val="en-US"/>
        </w:rPr>
        <w:t xml:space="preserve">Program </w:t>
      </w:r>
      <w:r w:rsidR="014EBBA2" w:rsidRPr="45B9FC94">
        <w:rPr>
          <w:rFonts w:eastAsiaTheme="minorEastAsia"/>
          <w:sz w:val="24"/>
          <w:szCs w:val="24"/>
          <w:lang w:val="en-US"/>
        </w:rPr>
        <w:t>(NATSIFAC</w:t>
      </w:r>
      <w:r w:rsidR="5244F9FD" w:rsidRPr="45B9FC94">
        <w:rPr>
          <w:rFonts w:eastAsiaTheme="minorEastAsia"/>
          <w:sz w:val="24"/>
          <w:szCs w:val="24"/>
          <w:lang w:val="en-US"/>
        </w:rPr>
        <w:t>P</w:t>
      </w:r>
      <w:r w:rsidR="014EBBA2" w:rsidRPr="45B9FC94">
        <w:rPr>
          <w:rFonts w:eastAsiaTheme="minorEastAsia"/>
          <w:sz w:val="24"/>
          <w:szCs w:val="24"/>
          <w:lang w:val="en-US"/>
        </w:rPr>
        <w:t>) clients</w:t>
      </w:r>
      <w:bookmarkEnd w:id="17"/>
    </w:p>
    <w:p w14:paraId="631A5413" w14:textId="157BA83E" w:rsidR="4F7BA6AD" w:rsidRPr="00665239" w:rsidRDefault="6E91255B" w:rsidP="725A0AF4">
      <w:pPr>
        <w:rPr>
          <w:rFonts w:eastAsia="Arial" w:cs="Arial"/>
          <w:color w:val="000000" w:themeColor="text1"/>
          <w:sz w:val="24"/>
        </w:rPr>
      </w:pPr>
      <w:r w:rsidRPr="725A0AF4">
        <w:rPr>
          <w:rFonts w:eastAsia="Arial" w:cs="Arial"/>
          <w:color w:val="000000" w:themeColor="text1"/>
          <w:sz w:val="24"/>
        </w:rPr>
        <w:t>A</w:t>
      </w:r>
      <w:r w:rsidR="292F6DB3" w:rsidRPr="725A0AF4">
        <w:rPr>
          <w:rFonts w:eastAsia="Arial" w:cs="Arial"/>
          <w:color w:val="000000" w:themeColor="text1"/>
          <w:sz w:val="24"/>
        </w:rPr>
        <w:t xml:space="preserve">n </w:t>
      </w:r>
      <w:r w:rsidRPr="725A0AF4">
        <w:rPr>
          <w:rFonts w:eastAsia="Arial" w:cs="Arial"/>
          <w:color w:val="000000" w:themeColor="text1"/>
          <w:sz w:val="24"/>
        </w:rPr>
        <w:t>update to the My Aged Care portals introduces a</w:t>
      </w:r>
      <w:r w:rsidR="072AF067" w:rsidRPr="725A0AF4">
        <w:rPr>
          <w:rFonts w:eastAsia="Arial" w:cs="Arial"/>
          <w:color w:val="000000" w:themeColor="text1"/>
          <w:sz w:val="24"/>
        </w:rPr>
        <w:t xml:space="preserve"> new</w:t>
      </w:r>
      <w:r w:rsidRPr="725A0AF4">
        <w:rPr>
          <w:rFonts w:eastAsia="Arial" w:cs="Arial"/>
          <w:color w:val="000000" w:themeColor="text1"/>
          <w:sz w:val="24"/>
        </w:rPr>
        <w:t xml:space="preserve"> </w:t>
      </w:r>
      <w:r w:rsidR="36300A53" w:rsidRPr="725A0AF4">
        <w:rPr>
          <w:rFonts w:eastAsia="Arial" w:cs="Arial"/>
          <w:color w:val="000000" w:themeColor="text1"/>
          <w:sz w:val="24"/>
        </w:rPr>
        <w:t>in-system</w:t>
      </w:r>
      <w:r w:rsidRPr="725A0AF4">
        <w:rPr>
          <w:rFonts w:eastAsia="Arial" w:cs="Arial"/>
          <w:color w:val="000000" w:themeColor="text1"/>
          <w:sz w:val="24"/>
        </w:rPr>
        <w:t xml:space="preserve"> process for delegate approval of CHSP service recommendations made during Home Support Assessments. This removes the need for manual Notice of Decision processes and improves compliance with the </w:t>
      </w:r>
      <w:r w:rsidRPr="725A0AF4">
        <w:rPr>
          <w:rFonts w:eastAsia="Arial" w:cs="Arial"/>
          <w:i/>
          <w:iCs/>
          <w:color w:val="000000" w:themeColor="text1"/>
          <w:sz w:val="24"/>
        </w:rPr>
        <w:t>Aged Care Act 2024</w:t>
      </w:r>
      <w:r w:rsidRPr="725A0AF4">
        <w:rPr>
          <w:rFonts w:eastAsia="Arial" w:cs="Arial"/>
          <w:color w:val="000000" w:themeColor="text1"/>
          <w:sz w:val="24"/>
        </w:rPr>
        <w:t>. It also improves how MPSP and NATSIFACP clients are recorded so approvals are accurate and visible across portals.</w:t>
      </w:r>
    </w:p>
    <w:p w14:paraId="1DD476B5" w14:textId="68F5D925" w:rsidR="4F7BA6AD" w:rsidRPr="00665239" w:rsidRDefault="4F7BA6AD" w:rsidP="461B9741">
      <w:pPr>
        <w:spacing w:line="300" w:lineRule="auto"/>
        <w:rPr>
          <w:rFonts w:eastAsia="Arial" w:cs="Arial"/>
          <w:color w:val="000000" w:themeColor="text1"/>
          <w:sz w:val="24"/>
          <w:lang w:val="en-GB"/>
        </w:rPr>
      </w:pPr>
      <w:r w:rsidRPr="00665239">
        <w:rPr>
          <w:rFonts w:eastAsiaTheme="minorEastAsia" w:cs="Arial"/>
          <w:color w:val="000000" w:themeColor="text1"/>
          <w:sz w:val="24"/>
          <w:lang w:val="en-GB"/>
        </w:rPr>
        <w:t>Key changes:</w:t>
      </w:r>
    </w:p>
    <w:p w14:paraId="1962C4B4" w14:textId="3C3FFB34" w:rsidR="4F7BA6AD" w:rsidRPr="00665239" w:rsidRDefault="77A7F28E" w:rsidP="4FACEDD9">
      <w:pPr>
        <w:pStyle w:val="ListParagraph"/>
        <w:numPr>
          <w:ilvl w:val="0"/>
          <w:numId w:val="16"/>
        </w:numPr>
        <w:spacing w:after="0" w:line="300" w:lineRule="auto"/>
        <w:rPr>
          <w:rFonts w:eastAsia="Arial" w:cs="Arial"/>
          <w:color w:val="000000" w:themeColor="text1"/>
          <w:sz w:val="24"/>
          <w:lang w:val="en-GB"/>
        </w:rPr>
      </w:pPr>
      <w:r w:rsidRPr="4FACEDD9">
        <w:rPr>
          <w:rFonts w:eastAsiaTheme="minorEastAsia" w:cs="Arial"/>
          <w:color w:val="000000" w:themeColor="text1"/>
          <w:sz w:val="24"/>
          <w:lang w:val="en-GB"/>
        </w:rPr>
        <w:t>Delegate approval is now built in for CHSP service recommendations made during assessments, reviews, and support periods.</w:t>
      </w:r>
    </w:p>
    <w:p w14:paraId="6ACD2555" w14:textId="0D16D352" w:rsidR="4F7BA6AD" w:rsidRPr="00665239" w:rsidRDefault="4F7BA6AD" w:rsidP="461B9741">
      <w:pPr>
        <w:pStyle w:val="ListParagraph"/>
        <w:numPr>
          <w:ilvl w:val="0"/>
          <w:numId w:val="16"/>
        </w:numPr>
        <w:spacing w:after="0" w:line="300" w:lineRule="auto"/>
        <w:rPr>
          <w:rFonts w:eastAsia="Arial" w:cs="Arial"/>
          <w:color w:val="000000" w:themeColor="text1"/>
          <w:sz w:val="24"/>
          <w:lang w:val="en-GB"/>
        </w:rPr>
      </w:pPr>
      <w:r w:rsidRPr="00665239">
        <w:rPr>
          <w:rFonts w:eastAsiaTheme="minorEastAsia" w:cs="Arial"/>
          <w:color w:val="000000" w:themeColor="text1"/>
          <w:sz w:val="24"/>
          <w:lang w:val="en-GB"/>
        </w:rPr>
        <w:t>Clients still need assessment and approval for relevant service groups before referral, maintaining compliance while removing unnecessary steps.</w:t>
      </w:r>
    </w:p>
    <w:p w14:paraId="5F45E975" w14:textId="373B293E" w:rsidR="4F7BA6AD" w:rsidRPr="00665239" w:rsidRDefault="4F7BA6AD" w:rsidP="461B9741">
      <w:pPr>
        <w:pStyle w:val="ListParagraph"/>
        <w:numPr>
          <w:ilvl w:val="0"/>
          <w:numId w:val="16"/>
        </w:numPr>
        <w:spacing w:after="0" w:line="300" w:lineRule="auto"/>
        <w:rPr>
          <w:rFonts w:eastAsia="Arial" w:cs="Arial"/>
          <w:color w:val="000000" w:themeColor="text1"/>
          <w:sz w:val="24"/>
          <w:lang w:val="en-GB"/>
        </w:rPr>
      </w:pPr>
      <w:r w:rsidRPr="00665239">
        <w:rPr>
          <w:rFonts w:eastAsiaTheme="minorEastAsia" w:cs="Arial"/>
          <w:color w:val="000000" w:themeColor="text1"/>
          <w:sz w:val="24"/>
          <w:lang w:val="en-GB"/>
        </w:rPr>
        <w:t>Urgent CHSP services now require an end date and are easier to track.</w:t>
      </w:r>
    </w:p>
    <w:p w14:paraId="1F8EF6E0" w14:textId="31BBCC93" w:rsidR="4F7BA6AD" w:rsidRPr="00665239" w:rsidRDefault="4F7BA6AD" w:rsidP="461B9741">
      <w:pPr>
        <w:pStyle w:val="ListParagraph"/>
        <w:numPr>
          <w:ilvl w:val="0"/>
          <w:numId w:val="16"/>
        </w:numPr>
        <w:spacing w:after="0" w:line="300" w:lineRule="auto"/>
        <w:rPr>
          <w:rFonts w:eastAsia="Arial" w:cs="Arial"/>
          <w:color w:val="000000" w:themeColor="text1"/>
          <w:sz w:val="24"/>
          <w:lang w:val="en-GB"/>
        </w:rPr>
      </w:pPr>
      <w:r w:rsidRPr="00665239">
        <w:rPr>
          <w:rFonts w:eastAsiaTheme="minorEastAsia" w:cs="Arial"/>
          <w:color w:val="000000" w:themeColor="text1"/>
          <w:sz w:val="24"/>
          <w:lang w:val="en-GB"/>
        </w:rPr>
        <w:t>CHSP approval information is clearer and consistent across all portals.</w:t>
      </w:r>
    </w:p>
    <w:p w14:paraId="6FDB6565" w14:textId="048E11C1" w:rsidR="4F7BA6AD" w:rsidRPr="00665239" w:rsidRDefault="4F7BA6AD" w:rsidP="461B9741">
      <w:pPr>
        <w:pStyle w:val="ListParagraph"/>
        <w:numPr>
          <w:ilvl w:val="0"/>
          <w:numId w:val="16"/>
        </w:numPr>
        <w:spacing w:after="0" w:line="300" w:lineRule="auto"/>
        <w:rPr>
          <w:rFonts w:eastAsia="Arial" w:cs="Arial"/>
          <w:color w:val="000000" w:themeColor="text1"/>
          <w:sz w:val="24"/>
          <w:lang w:val="en-GB"/>
        </w:rPr>
      </w:pPr>
      <w:r w:rsidRPr="00665239">
        <w:rPr>
          <w:rFonts w:eastAsiaTheme="minorEastAsia" w:cs="Arial"/>
          <w:color w:val="000000" w:themeColor="text1"/>
          <w:sz w:val="24"/>
          <w:lang w:val="en-GB"/>
        </w:rPr>
        <w:t>Manual approval workarounds have been removed, reducing admin effort and errors.</w:t>
      </w:r>
    </w:p>
    <w:p w14:paraId="29046D41" w14:textId="2324BC65" w:rsidR="4F7BA6AD" w:rsidRPr="00665239" w:rsidRDefault="4F7BA6AD" w:rsidP="461B9741">
      <w:pPr>
        <w:pStyle w:val="ListParagraph"/>
        <w:numPr>
          <w:ilvl w:val="0"/>
          <w:numId w:val="16"/>
        </w:numPr>
        <w:spacing w:after="0" w:line="300" w:lineRule="auto"/>
        <w:rPr>
          <w:rFonts w:eastAsia="Arial" w:cs="Arial"/>
          <w:color w:val="000000" w:themeColor="text1"/>
          <w:sz w:val="24"/>
          <w:lang w:val="en-GB"/>
        </w:rPr>
      </w:pPr>
      <w:r w:rsidRPr="00665239">
        <w:rPr>
          <w:rFonts w:eastAsiaTheme="minorEastAsia" w:cs="Arial"/>
          <w:color w:val="000000" w:themeColor="text1"/>
          <w:sz w:val="24"/>
          <w:lang w:val="en-GB"/>
        </w:rPr>
        <w:t>MPSP and NATSIFACP service recommendations, approvals, and referrals are now recorded in client records, with follow-up if data issues arise.</w:t>
      </w:r>
    </w:p>
    <w:p w14:paraId="3014382C" w14:textId="24136D75" w:rsidR="4F7BA6AD" w:rsidRPr="00665239" w:rsidRDefault="4F7BA6AD" w:rsidP="725A0AF4">
      <w:pPr>
        <w:pStyle w:val="ListParagraph"/>
        <w:numPr>
          <w:ilvl w:val="0"/>
          <w:numId w:val="16"/>
        </w:numPr>
        <w:spacing w:after="0" w:line="300" w:lineRule="auto"/>
        <w:rPr>
          <w:rFonts w:eastAsiaTheme="minorEastAsia" w:cs="Arial"/>
          <w:color w:val="000000" w:themeColor="text1"/>
          <w:sz w:val="24"/>
          <w:lang w:val="en-GB"/>
        </w:rPr>
      </w:pPr>
      <w:r w:rsidRPr="725A0AF4">
        <w:rPr>
          <w:rFonts w:eastAsiaTheme="minorEastAsia" w:cs="Arial"/>
          <w:color w:val="000000" w:themeColor="text1"/>
          <w:sz w:val="24"/>
          <w:lang w:val="en-GB"/>
        </w:rPr>
        <w:t xml:space="preserve">MPSP and NATSIFACP approvals are aligned with the </w:t>
      </w:r>
      <w:r w:rsidR="5D879B1A" w:rsidRPr="725A0AF4">
        <w:rPr>
          <w:rFonts w:eastAsiaTheme="minorEastAsia" w:cs="Arial"/>
          <w:i/>
          <w:iCs/>
          <w:color w:val="000000" w:themeColor="text1"/>
          <w:sz w:val="24"/>
          <w:lang w:val="en-GB"/>
        </w:rPr>
        <w:t xml:space="preserve">Aged Care </w:t>
      </w:r>
      <w:r w:rsidRPr="725A0AF4">
        <w:rPr>
          <w:rFonts w:eastAsiaTheme="minorEastAsia" w:cs="Arial"/>
          <w:i/>
          <w:iCs/>
          <w:color w:val="000000" w:themeColor="text1"/>
          <w:sz w:val="24"/>
          <w:lang w:val="en-GB"/>
        </w:rPr>
        <w:t>Act</w:t>
      </w:r>
      <w:r w:rsidR="00DD69A6" w:rsidRPr="725A0AF4">
        <w:rPr>
          <w:rFonts w:eastAsiaTheme="minorEastAsia" w:cs="Arial"/>
          <w:i/>
          <w:iCs/>
          <w:color w:val="000000" w:themeColor="text1"/>
          <w:sz w:val="24"/>
          <w:lang w:val="en-GB"/>
        </w:rPr>
        <w:t xml:space="preserve"> 2024</w:t>
      </w:r>
      <w:r w:rsidRPr="725A0AF4">
        <w:rPr>
          <w:rFonts w:eastAsiaTheme="minorEastAsia" w:cs="Arial"/>
          <w:i/>
          <w:iCs/>
          <w:color w:val="000000" w:themeColor="text1"/>
          <w:sz w:val="24"/>
          <w:lang w:val="en-GB"/>
        </w:rPr>
        <w:t xml:space="preserve"> </w:t>
      </w:r>
      <w:r w:rsidRPr="725A0AF4">
        <w:rPr>
          <w:rFonts w:eastAsiaTheme="minorEastAsia" w:cs="Arial"/>
          <w:color w:val="000000" w:themeColor="text1"/>
          <w:sz w:val="24"/>
          <w:lang w:val="en-GB"/>
        </w:rPr>
        <w:t>for consistency across systems.</w:t>
      </w:r>
    </w:p>
    <w:p w14:paraId="66C0491B" w14:textId="010AD9AA" w:rsidR="461B9741" w:rsidRPr="00665239" w:rsidRDefault="6E91255B" w:rsidP="3B4B0087">
      <w:pPr>
        <w:pStyle w:val="ListParagraph"/>
        <w:numPr>
          <w:ilvl w:val="0"/>
          <w:numId w:val="16"/>
        </w:numPr>
        <w:spacing w:after="120" w:line="300" w:lineRule="auto"/>
        <w:ind w:left="714" w:hanging="357"/>
        <w:rPr>
          <w:rFonts w:eastAsia="Arial" w:cs="Arial"/>
          <w:color w:val="000000" w:themeColor="text1"/>
          <w:sz w:val="24"/>
          <w:lang w:val="en-GB"/>
        </w:rPr>
      </w:pPr>
      <w:r w:rsidRPr="3B4B0087">
        <w:rPr>
          <w:rFonts w:eastAsiaTheme="minorEastAsia" w:cs="Arial"/>
          <w:color w:val="000000" w:themeColor="text1"/>
          <w:sz w:val="24"/>
          <w:lang w:val="en-GB"/>
        </w:rPr>
        <w:t xml:space="preserve">The warning message shown when no care type applies has been updated to match the </w:t>
      </w:r>
      <w:r w:rsidRPr="3B4B0087">
        <w:rPr>
          <w:rFonts w:eastAsiaTheme="minorEastAsia" w:cs="Arial"/>
          <w:i/>
          <w:iCs/>
          <w:color w:val="000000" w:themeColor="text1"/>
          <w:sz w:val="24"/>
          <w:lang w:val="en-GB"/>
        </w:rPr>
        <w:t>Aged Care Act 2024,</w:t>
      </w:r>
      <w:r w:rsidRPr="3B4B0087">
        <w:rPr>
          <w:rFonts w:eastAsiaTheme="minorEastAsia" w:cs="Arial"/>
          <w:color w:val="000000" w:themeColor="text1"/>
          <w:sz w:val="24"/>
          <w:lang w:val="en-GB"/>
        </w:rPr>
        <w:t xml:space="preserve"> making it clearer for assessors and reducing confusion.</w:t>
      </w:r>
    </w:p>
    <w:p w14:paraId="4A33ECFE" w14:textId="00AEE782" w:rsidR="4F7BA6AD" w:rsidRPr="00665239" w:rsidRDefault="4F7BA6AD" w:rsidP="00A879D1">
      <w:pPr>
        <w:rPr>
          <w:rFonts w:eastAsia="Arial" w:cs="Arial"/>
          <w:color w:val="000000" w:themeColor="text1"/>
          <w:sz w:val="24"/>
        </w:rPr>
      </w:pPr>
      <w:r w:rsidRPr="00665239">
        <w:rPr>
          <w:rFonts w:eastAsia="Arial" w:cs="Arial"/>
          <w:color w:val="000000" w:themeColor="text1"/>
          <w:sz w:val="24"/>
        </w:rPr>
        <w:t>Overall, these updates improve oversight, reduce manual work, and ensure approvals are accurately recorded across systems.</w:t>
      </w:r>
    </w:p>
    <w:p w14:paraId="0AC7E413" w14:textId="1D4C5AF3" w:rsidR="59A8764C" w:rsidRPr="00665239" w:rsidRDefault="59A8764C" w:rsidP="461B9741">
      <w:pPr>
        <w:pStyle w:val="Heading2"/>
        <w:keepLines/>
        <w:spacing w:before="120" w:after="120"/>
        <w:rPr>
          <w:rFonts w:eastAsiaTheme="minorEastAsia"/>
          <w:sz w:val="24"/>
          <w:szCs w:val="24"/>
        </w:rPr>
      </w:pPr>
      <w:bookmarkStart w:id="20" w:name="_Toc233100176"/>
      <w:r w:rsidRPr="00665239">
        <w:rPr>
          <w:rFonts w:eastAsiaTheme="minorEastAsia"/>
          <w:sz w:val="24"/>
          <w:szCs w:val="24"/>
          <w:lang w:val="en-GB"/>
        </w:rPr>
        <w:t>Outlet Configuration – Service delivery enhancements</w:t>
      </w:r>
      <w:bookmarkEnd w:id="20"/>
    </w:p>
    <w:p w14:paraId="37039EBF" w14:textId="2BD1FB15" w:rsidR="08FEF2E5" w:rsidRPr="00665239" w:rsidRDefault="08FEF2E5" w:rsidP="461B9741">
      <w:pPr>
        <w:spacing w:after="0" w:line="300" w:lineRule="auto"/>
        <w:rPr>
          <w:rFonts w:eastAsiaTheme="minorEastAsia" w:cs="Arial"/>
          <w:color w:val="000000" w:themeColor="text1"/>
          <w:sz w:val="24"/>
          <w:lang w:val="en-GB"/>
        </w:rPr>
      </w:pPr>
      <w:r w:rsidRPr="00665239">
        <w:rPr>
          <w:rFonts w:eastAsiaTheme="minorEastAsia" w:cs="Arial"/>
          <w:color w:val="000000" w:themeColor="text1"/>
          <w:sz w:val="24"/>
          <w:lang w:val="en-GB"/>
        </w:rPr>
        <w:t>Service delivery hours enhancement</w:t>
      </w:r>
      <w:r w:rsidR="00C05060">
        <w:rPr>
          <w:rFonts w:eastAsiaTheme="minorEastAsia" w:cs="Arial"/>
          <w:color w:val="000000" w:themeColor="text1"/>
          <w:sz w:val="24"/>
          <w:lang w:val="en-GB"/>
        </w:rPr>
        <w:t>s:</w:t>
      </w:r>
    </w:p>
    <w:p w14:paraId="56D4A07E" w14:textId="7A40380F" w:rsidR="08FEF2E5" w:rsidRPr="00665239" w:rsidRDefault="08FEF2E5" w:rsidP="461B9741">
      <w:pPr>
        <w:pStyle w:val="ListParagraph"/>
        <w:numPr>
          <w:ilvl w:val="0"/>
          <w:numId w:val="16"/>
        </w:numPr>
        <w:spacing w:after="0" w:line="300" w:lineRule="auto"/>
        <w:rPr>
          <w:rFonts w:eastAsiaTheme="minorEastAsia" w:cs="Arial"/>
          <w:color w:val="000000" w:themeColor="text1"/>
          <w:sz w:val="24"/>
          <w:lang w:val="en-GB"/>
        </w:rPr>
      </w:pPr>
      <w:r w:rsidRPr="00665239">
        <w:rPr>
          <w:rFonts w:eastAsiaTheme="minorEastAsia" w:cs="Arial"/>
          <w:color w:val="000000" w:themeColor="text1"/>
          <w:sz w:val="24"/>
          <w:lang w:val="en-GB"/>
        </w:rPr>
        <w:t xml:space="preserve">Delivery hours have been simplified to match SaH pricing time periods, reducing confusion. The new categories are: Standard and non-standard hours, Saturday, Sunday and Public holidays. </w:t>
      </w:r>
    </w:p>
    <w:p w14:paraId="3AEB22B8" w14:textId="440978D2" w:rsidR="08FEF2E5" w:rsidRPr="00665239" w:rsidRDefault="08FEF2E5" w:rsidP="00A02921">
      <w:pPr>
        <w:pStyle w:val="ListParagraph"/>
        <w:numPr>
          <w:ilvl w:val="0"/>
          <w:numId w:val="16"/>
        </w:numPr>
        <w:spacing w:after="0" w:line="300" w:lineRule="auto"/>
        <w:rPr>
          <w:rFonts w:eastAsiaTheme="minorEastAsia" w:cs="Arial"/>
          <w:color w:val="000000" w:themeColor="text1"/>
          <w:sz w:val="24"/>
          <w:lang w:val="en-GB"/>
        </w:rPr>
      </w:pPr>
      <w:r w:rsidRPr="00665239">
        <w:rPr>
          <w:rFonts w:eastAsiaTheme="minorEastAsia" w:cs="Arial"/>
          <w:color w:val="000000" w:themeColor="text1"/>
          <w:sz w:val="24"/>
          <w:lang w:val="en-GB"/>
        </w:rPr>
        <w:lastRenderedPageBreak/>
        <w:t>Providers can now choose which time periods their services are available. This will be shown on the My Aged Care website, helping older people pick providers that suit their preferred service times.</w:t>
      </w:r>
    </w:p>
    <w:p w14:paraId="6DCCCAD4" w14:textId="2EA396FC" w:rsidR="08FEF2E5" w:rsidRPr="00665239" w:rsidRDefault="08FEF2E5" w:rsidP="461B9741">
      <w:pPr>
        <w:spacing w:after="0" w:line="300" w:lineRule="auto"/>
        <w:rPr>
          <w:rFonts w:eastAsiaTheme="minorEastAsia" w:cs="Arial"/>
          <w:color w:val="000000" w:themeColor="text1"/>
          <w:sz w:val="24"/>
          <w:lang w:val="en-GB"/>
        </w:rPr>
      </w:pPr>
      <w:r w:rsidRPr="00665239">
        <w:rPr>
          <w:rFonts w:eastAsiaTheme="minorEastAsia" w:cs="Arial"/>
          <w:color w:val="000000" w:themeColor="text1"/>
          <w:sz w:val="24"/>
          <w:lang w:val="en-GB"/>
        </w:rPr>
        <w:t>Pricing update</w:t>
      </w:r>
    </w:p>
    <w:p w14:paraId="1834987E" w14:textId="051895EC" w:rsidR="08FEF2E5" w:rsidRPr="00665239" w:rsidRDefault="5857EF27" w:rsidP="00A02921">
      <w:pPr>
        <w:pStyle w:val="ListParagraph"/>
        <w:numPr>
          <w:ilvl w:val="0"/>
          <w:numId w:val="16"/>
        </w:numPr>
        <w:spacing w:after="0" w:line="300" w:lineRule="auto"/>
        <w:rPr>
          <w:rFonts w:eastAsiaTheme="minorEastAsia" w:cs="Arial"/>
          <w:color w:val="000000" w:themeColor="text1"/>
          <w:sz w:val="24"/>
          <w:lang w:val="en-GB"/>
        </w:rPr>
      </w:pPr>
      <w:r w:rsidRPr="6187012D">
        <w:rPr>
          <w:rFonts w:eastAsiaTheme="minorEastAsia" w:cs="Arial"/>
          <w:color w:val="000000" w:themeColor="text1"/>
          <w:sz w:val="24"/>
          <w:lang w:val="en-GB"/>
        </w:rPr>
        <w:t>The “Expenses for home maintenance and repairs” category has changed from “Service” to “Market Price.” Providers no longer need to enter a price, and any existing pricing has been removed.</w:t>
      </w:r>
    </w:p>
    <w:p w14:paraId="76263896" w14:textId="0901F7CC" w:rsidR="59A8764C" w:rsidRPr="00C05060" w:rsidRDefault="6BB3D82B" w:rsidP="3B4B0087">
      <w:pPr>
        <w:pStyle w:val="Heading2"/>
        <w:spacing w:before="120" w:after="120"/>
        <w:rPr>
          <w:rFonts w:eastAsiaTheme="minorEastAsia"/>
          <w:sz w:val="24"/>
          <w:szCs w:val="24"/>
          <w:lang w:val="en-US"/>
        </w:rPr>
      </w:pPr>
      <w:bookmarkStart w:id="21" w:name="_Toc233100177"/>
      <w:r w:rsidRPr="00C05060">
        <w:rPr>
          <w:rFonts w:eastAsiaTheme="minorEastAsia"/>
          <w:sz w:val="24"/>
          <w:szCs w:val="24"/>
          <w:lang w:val="en-US"/>
        </w:rPr>
        <w:t>Support at Home (SaH) Refinements to Assessments and Home Modifications Extension Process</w:t>
      </w:r>
      <w:bookmarkEnd w:id="21"/>
    </w:p>
    <w:p w14:paraId="1FB2012B" w14:textId="7ECE2B4F" w:rsidR="0D825B5C" w:rsidRPr="00665239" w:rsidRDefault="0D825B5C" w:rsidP="725A0AF4">
      <w:pPr>
        <w:spacing w:line="300" w:lineRule="auto"/>
        <w:rPr>
          <w:rFonts w:eastAsiaTheme="minorEastAsia" w:cs="Arial"/>
          <w:color w:val="000000" w:themeColor="text1"/>
          <w:sz w:val="24"/>
          <w:lang w:val="en-GB"/>
        </w:rPr>
      </w:pPr>
      <w:r w:rsidRPr="725A0AF4">
        <w:rPr>
          <w:rFonts w:eastAsiaTheme="minorEastAsia" w:cs="Arial"/>
          <w:color w:val="000000" w:themeColor="text1"/>
          <w:sz w:val="24"/>
          <w:lang w:val="en-GB"/>
        </w:rPr>
        <w:t>Improvement</w:t>
      </w:r>
      <w:r w:rsidR="5A1CC4A0" w:rsidRPr="725A0AF4">
        <w:rPr>
          <w:rFonts w:eastAsiaTheme="minorEastAsia" w:cs="Arial"/>
          <w:color w:val="000000" w:themeColor="text1"/>
          <w:sz w:val="24"/>
          <w:lang w:val="en-GB"/>
        </w:rPr>
        <w:t>s</w:t>
      </w:r>
      <w:r w:rsidRPr="725A0AF4">
        <w:rPr>
          <w:rFonts w:eastAsiaTheme="minorEastAsia" w:cs="Arial"/>
          <w:color w:val="000000" w:themeColor="text1"/>
          <w:sz w:val="24"/>
          <w:lang w:val="en-GB"/>
        </w:rPr>
        <w:t xml:space="preserve"> have been made to the aged care assessments and the Home Modifications extension process.</w:t>
      </w:r>
    </w:p>
    <w:p w14:paraId="59335BFE" w14:textId="76CDCEBA" w:rsidR="0D825B5C" w:rsidRPr="00665239" w:rsidRDefault="0D825B5C" w:rsidP="461B9741">
      <w:pPr>
        <w:spacing w:after="0" w:line="300" w:lineRule="auto"/>
        <w:rPr>
          <w:rFonts w:eastAsiaTheme="minorEastAsia" w:cs="Arial"/>
          <w:color w:val="000000" w:themeColor="text1"/>
          <w:sz w:val="24"/>
          <w:lang w:val="en-GB"/>
        </w:rPr>
      </w:pPr>
      <w:r w:rsidRPr="00665239">
        <w:rPr>
          <w:rFonts w:eastAsiaTheme="minorEastAsia" w:cs="Arial"/>
          <w:color w:val="000000" w:themeColor="text1"/>
          <w:sz w:val="24"/>
          <w:lang w:val="en-GB"/>
        </w:rPr>
        <w:t>What’s changed:</w:t>
      </w:r>
    </w:p>
    <w:p w14:paraId="08E84E3C" w14:textId="5A7B3B6A" w:rsidR="0D825B5C" w:rsidRPr="00665239" w:rsidRDefault="0D825B5C" w:rsidP="461B9741">
      <w:pPr>
        <w:pStyle w:val="ListParagraph"/>
        <w:numPr>
          <w:ilvl w:val="0"/>
          <w:numId w:val="13"/>
        </w:numPr>
        <w:spacing w:after="0" w:line="300" w:lineRule="auto"/>
        <w:rPr>
          <w:rFonts w:eastAsiaTheme="minorEastAsia" w:cs="Arial"/>
          <w:color w:val="000000" w:themeColor="text1"/>
          <w:sz w:val="24"/>
          <w:lang w:val="en-GB"/>
        </w:rPr>
      </w:pPr>
      <w:r w:rsidRPr="00665239">
        <w:rPr>
          <w:rFonts w:eastAsiaTheme="minorEastAsia" w:cs="Arial"/>
          <w:color w:val="000000" w:themeColor="text1"/>
          <w:sz w:val="24"/>
          <w:lang w:val="en-GB"/>
        </w:rPr>
        <w:t>Triage delegates can mark someone ineligible without completing the full questionnaire if this is clear.</w:t>
      </w:r>
    </w:p>
    <w:p w14:paraId="33D569BF" w14:textId="4E05BC59" w:rsidR="0D825B5C" w:rsidRPr="00665239" w:rsidRDefault="0D825B5C" w:rsidP="461B9741">
      <w:pPr>
        <w:pStyle w:val="ListParagraph"/>
        <w:numPr>
          <w:ilvl w:val="0"/>
          <w:numId w:val="13"/>
        </w:numPr>
        <w:spacing w:after="0" w:line="300" w:lineRule="auto"/>
        <w:rPr>
          <w:rFonts w:eastAsiaTheme="minorEastAsia" w:cs="Arial"/>
          <w:color w:val="000000" w:themeColor="text1"/>
          <w:sz w:val="24"/>
          <w:lang w:val="en-GB"/>
        </w:rPr>
      </w:pPr>
      <w:r w:rsidRPr="00665239">
        <w:rPr>
          <w:rFonts w:eastAsiaTheme="minorEastAsia" w:cs="Arial"/>
          <w:color w:val="000000" w:themeColor="text1"/>
          <w:sz w:val="24"/>
          <w:lang w:val="en-GB"/>
        </w:rPr>
        <w:t>Most triage questions are now optional for in</w:t>
      </w:r>
      <w:r w:rsidRPr="00665239">
        <w:rPr>
          <w:rFonts w:cs="Arial"/>
          <w:sz w:val="24"/>
        </w:rPr>
        <w:noBreakHyphen/>
      </w:r>
      <w:r w:rsidRPr="00665239">
        <w:rPr>
          <w:rFonts w:eastAsiaTheme="minorEastAsia" w:cs="Arial"/>
          <w:color w:val="000000" w:themeColor="text1"/>
          <w:sz w:val="24"/>
          <w:lang w:val="en-GB"/>
        </w:rPr>
        <w:t>hospital triage for existing clients.</w:t>
      </w:r>
    </w:p>
    <w:p w14:paraId="1E0C627E" w14:textId="0F870ED0" w:rsidR="0D825B5C" w:rsidRPr="00665239" w:rsidRDefault="0D825B5C" w:rsidP="725A0AF4">
      <w:pPr>
        <w:pStyle w:val="ListParagraph"/>
        <w:numPr>
          <w:ilvl w:val="0"/>
          <w:numId w:val="13"/>
        </w:numPr>
        <w:spacing w:after="0" w:line="300" w:lineRule="auto"/>
        <w:rPr>
          <w:rFonts w:eastAsiaTheme="minorEastAsia" w:cs="Arial"/>
          <w:color w:val="000000" w:themeColor="text1"/>
          <w:sz w:val="24"/>
          <w:lang w:val="en-GB"/>
        </w:rPr>
      </w:pPr>
      <w:r w:rsidRPr="725A0AF4">
        <w:rPr>
          <w:rFonts w:eastAsiaTheme="minorEastAsia" w:cs="Arial"/>
          <w:color w:val="000000" w:themeColor="text1"/>
          <w:sz w:val="24"/>
          <w:lang w:val="en-GB"/>
        </w:rPr>
        <w:t xml:space="preserve">Reassessments </w:t>
      </w:r>
      <w:r w:rsidR="501FB13E" w:rsidRPr="725A0AF4">
        <w:rPr>
          <w:rFonts w:eastAsiaTheme="minorEastAsia" w:cs="Arial"/>
          <w:color w:val="000000" w:themeColor="text1"/>
          <w:sz w:val="24"/>
          <w:lang w:val="en-GB"/>
        </w:rPr>
        <w:t>have been made</w:t>
      </w:r>
      <w:r w:rsidRPr="725A0AF4">
        <w:rPr>
          <w:rFonts w:eastAsiaTheme="minorEastAsia" w:cs="Arial"/>
          <w:color w:val="000000" w:themeColor="text1"/>
          <w:sz w:val="24"/>
          <w:lang w:val="en-GB"/>
        </w:rPr>
        <w:t xml:space="preserve"> easier because assessors can collect triage answers during a Support Plan Review, so delegates may not need to contact the person again.</w:t>
      </w:r>
    </w:p>
    <w:p w14:paraId="58C11F84" w14:textId="5B0263C9" w:rsidR="0D825B5C" w:rsidRPr="00665239" w:rsidRDefault="0D825B5C" w:rsidP="461B9741">
      <w:pPr>
        <w:pStyle w:val="ListParagraph"/>
        <w:numPr>
          <w:ilvl w:val="0"/>
          <w:numId w:val="13"/>
        </w:numPr>
        <w:spacing w:after="0" w:line="300" w:lineRule="auto"/>
        <w:rPr>
          <w:rFonts w:eastAsiaTheme="minorEastAsia" w:cs="Arial"/>
          <w:color w:val="000000" w:themeColor="text1"/>
          <w:sz w:val="24"/>
          <w:lang w:val="en-GB"/>
        </w:rPr>
      </w:pPr>
      <w:r w:rsidRPr="00665239">
        <w:rPr>
          <w:rFonts w:eastAsiaTheme="minorEastAsia" w:cs="Arial"/>
          <w:color w:val="000000" w:themeColor="text1"/>
          <w:sz w:val="24"/>
          <w:lang w:val="en-GB"/>
        </w:rPr>
        <w:t>Improved IAT questions and guidance for more accurate, consistent assessments.</w:t>
      </w:r>
    </w:p>
    <w:p w14:paraId="1061DB14" w14:textId="7C96478D" w:rsidR="0D825B5C" w:rsidRPr="00665239" w:rsidRDefault="0D825B5C" w:rsidP="461B9741">
      <w:pPr>
        <w:pStyle w:val="ListParagraph"/>
        <w:numPr>
          <w:ilvl w:val="0"/>
          <w:numId w:val="13"/>
        </w:numPr>
        <w:spacing w:after="0" w:line="300" w:lineRule="auto"/>
        <w:rPr>
          <w:rFonts w:eastAsiaTheme="minorEastAsia" w:cs="Arial"/>
          <w:color w:val="000000" w:themeColor="text1"/>
          <w:sz w:val="24"/>
          <w:lang w:val="en-GB"/>
        </w:rPr>
      </w:pPr>
      <w:r w:rsidRPr="00665239">
        <w:rPr>
          <w:rFonts w:eastAsiaTheme="minorEastAsia" w:cs="Arial"/>
          <w:color w:val="000000" w:themeColor="text1"/>
          <w:sz w:val="24"/>
          <w:lang w:val="en-GB"/>
        </w:rPr>
        <w:t>Updated Assistive Technology and Home Modifications (AT</w:t>
      </w:r>
      <w:r w:rsidRPr="00665239">
        <w:rPr>
          <w:rFonts w:cs="Arial"/>
          <w:sz w:val="24"/>
        </w:rPr>
        <w:noBreakHyphen/>
      </w:r>
      <w:r w:rsidRPr="00665239">
        <w:rPr>
          <w:rFonts w:eastAsiaTheme="minorEastAsia" w:cs="Arial"/>
          <w:color w:val="000000" w:themeColor="text1"/>
          <w:sz w:val="24"/>
          <w:lang w:val="en-GB"/>
        </w:rPr>
        <w:t>HM) assessment content.</w:t>
      </w:r>
    </w:p>
    <w:p w14:paraId="1DFD12DD" w14:textId="59E07939" w:rsidR="0D825B5C" w:rsidRPr="00665239" w:rsidRDefault="0D825B5C" w:rsidP="461B9741">
      <w:pPr>
        <w:pStyle w:val="ListParagraph"/>
        <w:numPr>
          <w:ilvl w:val="0"/>
          <w:numId w:val="13"/>
        </w:numPr>
        <w:spacing w:after="0" w:line="300" w:lineRule="auto"/>
        <w:rPr>
          <w:rFonts w:eastAsiaTheme="minorEastAsia" w:cs="Arial"/>
          <w:color w:val="000000" w:themeColor="text1"/>
          <w:sz w:val="24"/>
          <w:lang w:val="en-GB"/>
        </w:rPr>
      </w:pPr>
      <w:r w:rsidRPr="00665239">
        <w:rPr>
          <w:rFonts w:eastAsiaTheme="minorEastAsia" w:cs="Arial"/>
          <w:color w:val="000000" w:themeColor="text1"/>
          <w:sz w:val="24"/>
          <w:lang w:val="en-GB"/>
        </w:rPr>
        <w:t>System prompts now help assessors choose the right services.</w:t>
      </w:r>
    </w:p>
    <w:p w14:paraId="1F2B1A90" w14:textId="5665AF56" w:rsidR="0D825B5C" w:rsidRPr="00665239" w:rsidRDefault="0D825B5C" w:rsidP="461B9741">
      <w:pPr>
        <w:pStyle w:val="ListParagraph"/>
        <w:numPr>
          <w:ilvl w:val="0"/>
          <w:numId w:val="13"/>
        </w:numPr>
        <w:spacing w:after="0" w:line="300" w:lineRule="auto"/>
        <w:rPr>
          <w:rFonts w:eastAsiaTheme="minorEastAsia" w:cs="Arial"/>
          <w:color w:val="000000" w:themeColor="text1"/>
          <w:sz w:val="24"/>
          <w:lang w:val="en-GB"/>
        </w:rPr>
      </w:pPr>
      <w:r w:rsidRPr="00665239">
        <w:rPr>
          <w:rFonts w:eastAsiaTheme="minorEastAsia" w:cs="Arial"/>
          <w:color w:val="000000" w:themeColor="text1"/>
          <w:sz w:val="24"/>
          <w:lang w:val="en-GB"/>
        </w:rPr>
        <w:t>Unnecessary workflow steps have been removed.</w:t>
      </w:r>
    </w:p>
    <w:p w14:paraId="5B0E398F" w14:textId="7B077888" w:rsidR="0D825B5C" w:rsidRPr="00665239" w:rsidRDefault="0D825B5C" w:rsidP="461B9741">
      <w:pPr>
        <w:pStyle w:val="ListParagraph"/>
        <w:numPr>
          <w:ilvl w:val="0"/>
          <w:numId w:val="13"/>
        </w:numPr>
        <w:spacing w:after="0" w:line="300" w:lineRule="auto"/>
        <w:rPr>
          <w:rFonts w:eastAsiaTheme="minorEastAsia" w:cs="Arial"/>
          <w:color w:val="000000" w:themeColor="text1"/>
          <w:sz w:val="24"/>
          <w:lang w:val="en-GB"/>
        </w:rPr>
      </w:pPr>
      <w:r w:rsidRPr="00665239">
        <w:rPr>
          <w:rFonts w:eastAsiaTheme="minorEastAsia" w:cs="Arial"/>
          <w:color w:val="000000" w:themeColor="text1"/>
          <w:sz w:val="24"/>
          <w:lang w:val="en-GB"/>
        </w:rPr>
        <w:t>Providers can request extensions in</w:t>
      </w:r>
      <w:r w:rsidRPr="00665239">
        <w:rPr>
          <w:rFonts w:cs="Arial"/>
          <w:sz w:val="24"/>
        </w:rPr>
        <w:noBreakHyphen/>
      </w:r>
      <w:r w:rsidRPr="00665239">
        <w:rPr>
          <w:rFonts w:eastAsiaTheme="minorEastAsia" w:cs="Arial"/>
          <w:color w:val="000000" w:themeColor="text1"/>
          <w:sz w:val="24"/>
          <w:lang w:val="en-GB"/>
        </w:rPr>
        <w:t xml:space="preserve">system: </w:t>
      </w:r>
    </w:p>
    <w:p w14:paraId="44C29E32" w14:textId="49695A7D" w:rsidR="0D825B5C" w:rsidRPr="00665239" w:rsidRDefault="0D825B5C" w:rsidP="00FE4B24">
      <w:pPr>
        <w:pStyle w:val="ListParagraph"/>
        <w:numPr>
          <w:ilvl w:val="1"/>
          <w:numId w:val="13"/>
        </w:numPr>
        <w:spacing w:after="0" w:line="300" w:lineRule="auto"/>
        <w:rPr>
          <w:rFonts w:eastAsiaTheme="minorEastAsia" w:cs="Arial"/>
          <w:color w:val="000000" w:themeColor="text1"/>
          <w:sz w:val="24"/>
          <w:lang w:val="en-GB"/>
        </w:rPr>
      </w:pPr>
      <w:r w:rsidRPr="00665239">
        <w:rPr>
          <w:rFonts w:eastAsiaTheme="minorEastAsia" w:cs="Arial"/>
          <w:color w:val="000000" w:themeColor="text1"/>
          <w:sz w:val="24"/>
          <w:lang w:val="en-GB"/>
        </w:rPr>
        <w:t>Assistive Technology: up to 48 months for eligible clients with progressive conditions.</w:t>
      </w:r>
    </w:p>
    <w:p w14:paraId="67428EFA" w14:textId="279139F8" w:rsidR="0D825B5C" w:rsidRPr="00665239" w:rsidRDefault="0D825B5C" w:rsidP="00FE4B24">
      <w:pPr>
        <w:pStyle w:val="ListParagraph"/>
        <w:numPr>
          <w:ilvl w:val="1"/>
          <w:numId w:val="13"/>
        </w:numPr>
        <w:spacing w:after="0" w:line="300" w:lineRule="auto"/>
        <w:rPr>
          <w:rFonts w:eastAsiaTheme="minorEastAsia" w:cs="Arial"/>
          <w:color w:val="000000" w:themeColor="text1"/>
          <w:sz w:val="24"/>
          <w:lang w:val="en-GB"/>
        </w:rPr>
      </w:pPr>
      <w:r w:rsidRPr="00665239">
        <w:rPr>
          <w:rFonts w:eastAsiaTheme="minorEastAsia" w:cs="Arial"/>
          <w:color w:val="000000" w:themeColor="text1"/>
          <w:sz w:val="24"/>
          <w:lang w:val="en-GB"/>
        </w:rPr>
        <w:t>Home Modifications (High Tier): up to 24 months with supporting evidence.</w:t>
      </w:r>
    </w:p>
    <w:p w14:paraId="68764E17" w14:textId="19839688" w:rsidR="0D825B5C" w:rsidRPr="00665239" w:rsidRDefault="0D825B5C" w:rsidP="00FE4B24">
      <w:pPr>
        <w:pStyle w:val="ListParagraph"/>
        <w:numPr>
          <w:ilvl w:val="1"/>
          <w:numId w:val="13"/>
        </w:numPr>
        <w:spacing w:after="0" w:line="300" w:lineRule="auto"/>
        <w:rPr>
          <w:rFonts w:eastAsiaTheme="minorEastAsia" w:cs="Arial"/>
          <w:color w:val="000000" w:themeColor="text1"/>
          <w:sz w:val="24"/>
          <w:lang w:val="en-GB"/>
        </w:rPr>
      </w:pPr>
      <w:r w:rsidRPr="00665239">
        <w:rPr>
          <w:rFonts w:eastAsiaTheme="minorEastAsia" w:cs="Arial"/>
          <w:color w:val="000000" w:themeColor="text1"/>
          <w:sz w:val="24"/>
          <w:lang w:val="en-GB"/>
        </w:rPr>
        <w:t>Eligible extensions are processed automatically and shared with Services Australia.</w:t>
      </w:r>
    </w:p>
    <w:p w14:paraId="20F5FF56" w14:textId="4847CFB7" w:rsidR="0D825B5C" w:rsidRPr="00665239" w:rsidRDefault="6090A3C4" w:rsidP="33328530">
      <w:pPr>
        <w:pStyle w:val="ListParagraph"/>
        <w:numPr>
          <w:ilvl w:val="0"/>
          <w:numId w:val="13"/>
        </w:numPr>
        <w:spacing w:line="300" w:lineRule="auto"/>
        <w:rPr>
          <w:rFonts w:eastAsiaTheme="minorEastAsia" w:cs="Arial"/>
          <w:color w:val="000000" w:themeColor="text1"/>
          <w:sz w:val="24"/>
          <w:lang w:val="en-GB"/>
        </w:rPr>
      </w:pPr>
      <w:r w:rsidRPr="4FACEDD9">
        <w:rPr>
          <w:rFonts w:eastAsiaTheme="minorEastAsia" w:cs="Arial"/>
          <w:color w:val="000000" w:themeColor="text1"/>
          <w:sz w:val="24"/>
          <w:lang w:val="en-GB"/>
        </w:rPr>
        <w:t>When R</w:t>
      </w:r>
      <w:r w:rsidR="0193DCE7" w:rsidRPr="4FACEDD9">
        <w:rPr>
          <w:rFonts w:eastAsiaTheme="minorEastAsia" w:cs="Arial"/>
          <w:color w:val="000000" w:themeColor="text1"/>
          <w:sz w:val="24"/>
          <w:lang w:val="en-GB"/>
        </w:rPr>
        <w:t>estorative Care Pathway</w:t>
      </w:r>
      <w:r w:rsidRPr="4FACEDD9">
        <w:rPr>
          <w:rFonts w:eastAsiaTheme="minorEastAsia" w:cs="Arial"/>
          <w:color w:val="000000" w:themeColor="text1"/>
          <w:sz w:val="24"/>
          <w:lang w:val="en-GB"/>
        </w:rPr>
        <w:t xml:space="preserve"> is recommended, AT</w:t>
      </w:r>
      <w:r w:rsidR="4026B1B3" w:rsidRPr="4FACEDD9">
        <w:rPr>
          <w:rFonts w:eastAsiaTheme="minorEastAsia" w:cs="Arial"/>
          <w:color w:val="000000" w:themeColor="text1"/>
          <w:sz w:val="24"/>
          <w:lang w:val="en-GB"/>
        </w:rPr>
        <w:t xml:space="preserve"> </w:t>
      </w:r>
      <w:r w:rsidR="57200A74" w:rsidRPr="4FACEDD9">
        <w:rPr>
          <w:rFonts w:cs="Arial"/>
          <w:sz w:val="24"/>
        </w:rPr>
        <w:t xml:space="preserve">and </w:t>
      </w:r>
      <w:r w:rsidRPr="4FACEDD9">
        <w:rPr>
          <w:rFonts w:eastAsiaTheme="minorEastAsia" w:cs="Arial"/>
          <w:color w:val="000000" w:themeColor="text1"/>
          <w:sz w:val="24"/>
          <w:lang w:val="en-GB"/>
        </w:rPr>
        <w:t xml:space="preserve">HM </w:t>
      </w:r>
      <w:r w:rsidR="00883014">
        <w:rPr>
          <w:rFonts w:eastAsiaTheme="minorEastAsia" w:cs="Arial"/>
          <w:color w:val="000000" w:themeColor="text1"/>
          <w:sz w:val="24"/>
          <w:lang w:val="en-GB"/>
        </w:rPr>
        <w:t>are</w:t>
      </w:r>
      <w:r w:rsidRPr="4FACEDD9">
        <w:rPr>
          <w:rFonts w:eastAsiaTheme="minorEastAsia" w:cs="Arial"/>
          <w:color w:val="000000" w:themeColor="text1"/>
          <w:sz w:val="24"/>
          <w:lang w:val="en-GB"/>
        </w:rPr>
        <w:t xml:space="preserve"> automatically applied under current rules.</w:t>
      </w:r>
    </w:p>
    <w:p w14:paraId="2D080F54" w14:textId="3B0C3676" w:rsidR="57A84DEC" w:rsidRDefault="57A84DEC" w:rsidP="22574ED9">
      <w:pPr>
        <w:pStyle w:val="ListParagraph"/>
        <w:numPr>
          <w:ilvl w:val="0"/>
          <w:numId w:val="13"/>
        </w:numPr>
        <w:spacing w:line="300" w:lineRule="auto"/>
        <w:rPr>
          <w:rFonts w:eastAsiaTheme="minorEastAsia" w:cs="Arial"/>
          <w:color w:val="000000" w:themeColor="text1"/>
          <w:sz w:val="24"/>
          <w:lang w:val="en-GB"/>
        </w:rPr>
      </w:pPr>
      <w:r w:rsidRPr="22574ED9">
        <w:rPr>
          <w:rFonts w:eastAsiaTheme="minorEastAsia" w:cs="Arial"/>
          <w:color w:val="000000" w:themeColor="text1"/>
          <w:sz w:val="24"/>
          <w:lang w:val="en-GB"/>
        </w:rPr>
        <w:t xml:space="preserve">When </w:t>
      </w:r>
      <w:r w:rsidR="00FE4B24">
        <w:rPr>
          <w:rFonts w:eastAsiaTheme="minorEastAsia" w:cs="Arial"/>
          <w:color w:val="000000" w:themeColor="text1"/>
          <w:sz w:val="24"/>
          <w:lang w:val="en-GB"/>
        </w:rPr>
        <w:t>E</w:t>
      </w:r>
      <w:r w:rsidR="28F4E935" w:rsidRPr="22574ED9">
        <w:rPr>
          <w:rFonts w:eastAsiaTheme="minorEastAsia" w:cs="Arial"/>
          <w:color w:val="000000" w:themeColor="text1"/>
          <w:sz w:val="24"/>
          <w:lang w:val="en-GB"/>
        </w:rPr>
        <w:t>nd</w:t>
      </w:r>
      <w:r>
        <w:noBreakHyphen/>
      </w:r>
      <w:r w:rsidR="28F4E935" w:rsidRPr="22574ED9">
        <w:rPr>
          <w:rFonts w:eastAsiaTheme="minorEastAsia" w:cs="Arial"/>
          <w:color w:val="000000" w:themeColor="text1"/>
          <w:sz w:val="24"/>
          <w:lang w:val="en-GB"/>
        </w:rPr>
        <w:t>of</w:t>
      </w:r>
      <w:r>
        <w:noBreakHyphen/>
      </w:r>
      <w:r w:rsidR="00FE4B24">
        <w:rPr>
          <w:rFonts w:eastAsiaTheme="minorEastAsia" w:cs="Arial"/>
          <w:color w:val="000000" w:themeColor="text1"/>
          <w:sz w:val="24"/>
          <w:lang w:val="en-GB"/>
        </w:rPr>
        <w:t>L</w:t>
      </w:r>
      <w:r w:rsidR="28F4E935" w:rsidRPr="22574ED9">
        <w:rPr>
          <w:rFonts w:eastAsiaTheme="minorEastAsia" w:cs="Arial"/>
          <w:color w:val="000000" w:themeColor="text1"/>
          <w:sz w:val="24"/>
          <w:lang w:val="en-GB"/>
        </w:rPr>
        <w:t xml:space="preserve">ife </w:t>
      </w:r>
      <w:r w:rsidR="00FE4B24">
        <w:rPr>
          <w:rFonts w:eastAsiaTheme="minorEastAsia" w:cs="Arial"/>
          <w:color w:val="000000" w:themeColor="text1"/>
          <w:sz w:val="24"/>
          <w:lang w:val="en-GB"/>
        </w:rPr>
        <w:t>P</w:t>
      </w:r>
      <w:r w:rsidR="00452FA4">
        <w:rPr>
          <w:rFonts w:eastAsiaTheme="minorEastAsia" w:cs="Arial"/>
          <w:color w:val="000000" w:themeColor="text1"/>
          <w:sz w:val="24"/>
          <w:lang w:val="en-GB"/>
        </w:rPr>
        <w:t>athway</w:t>
      </w:r>
      <w:r w:rsidR="28F4E935" w:rsidRPr="22574ED9">
        <w:rPr>
          <w:rFonts w:eastAsiaTheme="minorEastAsia" w:cs="Arial"/>
          <w:color w:val="000000" w:themeColor="text1"/>
          <w:sz w:val="24"/>
          <w:lang w:val="en-GB"/>
        </w:rPr>
        <w:t xml:space="preserve"> is recommended, AT</w:t>
      </w:r>
      <w:r w:rsidR="00DE15A1">
        <w:rPr>
          <w:rFonts w:eastAsiaTheme="minorEastAsia" w:cs="Arial"/>
          <w:color w:val="000000" w:themeColor="text1"/>
          <w:sz w:val="24"/>
          <w:lang w:val="en-GB"/>
        </w:rPr>
        <w:t xml:space="preserve"> </w:t>
      </w:r>
      <w:r w:rsidR="28F4E935" w:rsidRPr="22574ED9">
        <w:rPr>
          <w:rFonts w:eastAsiaTheme="minorEastAsia" w:cs="Arial"/>
          <w:color w:val="000000" w:themeColor="text1"/>
          <w:sz w:val="24"/>
          <w:lang w:val="en-GB"/>
        </w:rPr>
        <w:t>is automatically applied under current rules</w:t>
      </w:r>
      <w:r w:rsidR="788B51AB" w:rsidRPr="22574ED9">
        <w:rPr>
          <w:rFonts w:eastAsiaTheme="minorEastAsia" w:cs="Arial"/>
          <w:color w:val="000000" w:themeColor="text1"/>
          <w:sz w:val="24"/>
          <w:lang w:val="en-GB"/>
        </w:rPr>
        <w:t xml:space="preserve"> (note HM cannot be applied for end-of-life)</w:t>
      </w:r>
    </w:p>
    <w:p w14:paraId="50BEC8B9" w14:textId="7676B735" w:rsidR="6745D841" w:rsidRPr="00665239" w:rsidRDefault="6745D841" w:rsidP="725A0AF4">
      <w:pPr>
        <w:spacing w:after="0" w:line="300" w:lineRule="auto"/>
        <w:rPr>
          <w:rFonts w:eastAsiaTheme="minorEastAsia" w:cs="Arial"/>
          <w:color w:val="000000" w:themeColor="text1"/>
          <w:sz w:val="24"/>
          <w:lang w:val="en-GB"/>
        </w:rPr>
      </w:pPr>
      <w:r w:rsidRPr="725A0AF4">
        <w:rPr>
          <w:rFonts w:eastAsiaTheme="minorEastAsia" w:cs="Arial"/>
          <w:color w:val="000000" w:themeColor="text1"/>
          <w:sz w:val="24"/>
          <w:lang w:val="en-GB"/>
        </w:rPr>
        <w:t>Through these enhancements, there will be l</w:t>
      </w:r>
      <w:r w:rsidR="0D825B5C" w:rsidRPr="725A0AF4">
        <w:rPr>
          <w:rFonts w:eastAsiaTheme="minorEastAsia" w:cs="Arial"/>
          <w:color w:val="000000" w:themeColor="text1"/>
          <w:sz w:val="24"/>
          <w:lang w:val="en-GB"/>
        </w:rPr>
        <w:t>ess duplication and fewer repeat questions for older people</w:t>
      </w:r>
      <w:r w:rsidR="61F6C512" w:rsidRPr="725A0AF4">
        <w:rPr>
          <w:rFonts w:eastAsiaTheme="minorEastAsia" w:cs="Arial"/>
          <w:color w:val="000000" w:themeColor="text1"/>
          <w:sz w:val="24"/>
          <w:lang w:val="en-GB"/>
        </w:rPr>
        <w:t>. It also means</w:t>
      </w:r>
      <w:r w:rsidR="3F476479" w:rsidRPr="725A0AF4">
        <w:rPr>
          <w:rFonts w:eastAsiaTheme="minorEastAsia" w:cs="Arial"/>
          <w:color w:val="000000" w:themeColor="text1"/>
          <w:sz w:val="24"/>
          <w:lang w:val="en-GB"/>
        </w:rPr>
        <w:t xml:space="preserve"> l</w:t>
      </w:r>
      <w:r w:rsidR="0D825B5C" w:rsidRPr="725A0AF4">
        <w:rPr>
          <w:rFonts w:eastAsiaTheme="minorEastAsia" w:cs="Arial"/>
          <w:color w:val="000000" w:themeColor="text1"/>
          <w:sz w:val="24"/>
          <w:lang w:val="en-GB"/>
        </w:rPr>
        <w:t>ess manual work and admin</w:t>
      </w:r>
      <w:r w:rsidR="6C8903FA" w:rsidRPr="725A0AF4">
        <w:rPr>
          <w:rFonts w:eastAsiaTheme="minorEastAsia" w:cs="Arial"/>
          <w:color w:val="000000" w:themeColor="text1"/>
          <w:sz w:val="24"/>
          <w:lang w:val="en-GB"/>
        </w:rPr>
        <w:t>, making it f</w:t>
      </w:r>
      <w:r w:rsidR="0D825B5C" w:rsidRPr="725A0AF4">
        <w:rPr>
          <w:rFonts w:eastAsiaTheme="minorEastAsia" w:cs="Arial"/>
          <w:color w:val="000000" w:themeColor="text1"/>
          <w:sz w:val="24"/>
          <w:lang w:val="en-GB"/>
        </w:rPr>
        <w:t>aster</w:t>
      </w:r>
      <w:r w:rsidR="524412AE" w:rsidRPr="725A0AF4">
        <w:rPr>
          <w:rFonts w:eastAsiaTheme="minorEastAsia" w:cs="Arial"/>
          <w:color w:val="000000" w:themeColor="text1"/>
          <w:sz w:val="24"/>
          <w:lang w:val="en-GB"/>
        </w:rPr>
        <w:t xml:space="preserve"> with </w:t>
      </w:r>
      <w:r w:rsidR="0D825B5C" w:rsidRPr="725A0AF4">
        <w:rPr>
          <w:rFonts w:eastAsiaTheme="minorEastAsia" w:cs="Arial"/>
          <w:color w:val="000000" w:themeColor="text1"/>
          <w:sz w:val="24"/>
          <w:lang w:val="en-GB"/>
        </w:rPr>
        <w:t>clearer extension decisions</w:t>
      </w:r>
      <w:r w:rsidR="7D3E2A2A" w:rsidRPr="725A0AF4">
        <w:rPr>
          <w:rFonts w:eastAsiaTheme="minorEastAsia" w:cs="Arial"/>
          <w:color w:val="000000" w:themeColor="text1"/>
          <w:sz w:val="24"/>
          <w:lang w:val="en-GB"/>
        </w:rPr>
        <w:t xml:space="preserve">. </w:t>
      </w:r>
      <w:r w:rsidR="41ED0F6E" w:rsidRPr="725A0AF4">
        <w:rPr>
          <w:rFonts w:eastAsiaTheme="minorEastAsia" w:cs="Arial"/>
          <w:color w:val="000000" w:themeColor="text1"/>
          <w:sz w:val="24"/>
          <w:lang w:val="en-GB"/>
        </w:rPr>
        <w:t xml:space="preserve">Further, these enhancements will result in </w:t>
      </w:r>
      <w:r w:rsidR="41ED0F6E" w:rsidRPr="725A0AF4">
        <w:rPr>
          <w:rFonts w:eastAsiaTheme="minorEastAsia" w:cs="Arial"/>
          <w:color w:val="000000" w:themeColor="text1"/>
          <w:sz w:val="24"/>
          <w:lang w:val="en-GB"/>
        </w:rPr>
        <w:lastRenderedPageBreak/>
        <w:t>fewer errors in referral priority making m</w:t>
      </w:r>
      <w:r w:rsidR="0D825B5C" w:rsidRPr="725A0AF4">
        <w:rPr>
          <w:rFonts w:eastAsiaTheme="minorEastAsia" w:cs="Arial"/>
          <w:color w:val="000000" w:themeColor="text1"/>
          <w:sz w:val="24"/>
          <w:lang w:val="en-GB"/>
        </w:rPr>
        <w:t>ore accurate records</w:t>
      </w:r>
      <w:r w:rsidR="3964DB2E" w:rsidRPr="725A0AF4">
        <w:rPr>
          <w:rFonts w:eastAsiaTheme="minorEastAsia" w:cs="Arial"/>
          <w:color w:val="000000" w:themeColor="text1"/>
          <w:sz w:val="24"/>
          <w:lang w:val="en-GB"/>
        </w:rPr>
        <w:t xml:space="preserve"> and supporting b</w:t>
      </w:r>
      <w:r w:rsidR="0D825B5C" w:rsidRPr="725A0AF4">
        <w:rPr>
          <w:rFonts w:eastAsiaTheme="minorEastAsia" w:cs="Arial"/>
          <w:color w:val="000000" w:themeColor="text1"/>
          <w:sz w:val="24"/>
          <w:lang w:val="en-GB"/>
        </w:rPr>
        <w:t>etter funding integrity and continuity of care</w:t>
      </w:r>
      <w:r w:rsidR="41C72D08" w:rsidRPr="725A0AF4">
        <w:rPr>
          <w:rFonts w:eastAsiaTheme="minorEastAsia" w:cs="Arial"/>
          <w:color w:val="000000" w:themeColor="text1"/>
          <w:sz w:val="24"/>
          <w:lang w:val="en-GB"/>
        </w:rPr>
        <w:t xml:space="preserve">. </w:t>
      </w:r>
    </w:p>
    <w:p w14:paraId="67999379" w14:textId="0FBBFC05" w:rsidR="59A8764C" w:rsidRPr="00665239" w:rsidRDefault="59A8764C" w:rsidP="461B9741">
      <w:pPr>
        <w:pStyle w:val="Heading2"/>
        <w:keepLines/>
        <w:spacing w:before="120" w:after="120"/>
        <w:rPr>
          <w:rFonts w:eastAsiaTheme="minorEastAsia"/>
          <w:sz w:val="24"/>
          <w:szCs w:val="24"/>
        </w:rPr>
      </w:pPr>
      <w:bookmarkStart w:id="22" w:name="_Toc233100178"/>
      <w:r w:rsidRPr="00665239">
        <w:rPr>
          <w:rFonts w:eastAsiaTheme="minorEastAsia"/>
          <w:sz w:val="24"/>
          <w:szCs w:val="24"/>
          <w:lang w:val="en-GB"/>
        </w:rPr>
        <w:t>Support at Home (SaH) Refinements to Letters, updates and Notifications</w:t>
      </w:r>
      <w:bookmarkEnd w:id="22"/>
    </w:p>
    <w:p w14:paraId="3449AD3B" w14:textId="1AA5E6B8" w:rsidR="59A8764C" w:rsidRPr="00665239" w:rsidRDefault="59A8764C" w:rsidP="461B9741">
      <w:pPr>
        <w:rPr>
          <w:rFonts w:eastAsia="Arial" w:cs="Arial"/>
          <w:color w:val="000000" w:themeColor="text1"/>
          <w:sz w:val="24"/>
        </w:rPr>
      </w:pPr>
      <w:r w:rsidRPr="00665239">
        <w:rPr>
          <w:rFonts w:eastAsia="Arial" w:cs="Arial"/>
          <w:color w:val="000000" w:themeColor="text1"/>
          <w:sz w:val="24"/>
          <w:lang w:val="en-GB"/>
        </w:rPr>
        <w:t xml:space="preserve">SaH client letters </w:t>
      </w:r>
      <w:r w:rsidR="1D461FEA" w:rsidRPr="00665239">
        <w:rPr>
          <w:rFonts w:eastAsia="Arial" w:cs="Arial"/>
          <w:color w:val="000000" w:themeColor="text1"/>
          <w:sz w:val="24"/>
          <w:lang w:val="en-GB"/>
        </w:rPr>
        <w:t xml:space="preserve">have </w:t>
      </w:r>
      <w:r w:rsidRPr="00665239">
        <w:rPr>
          <w:rFonts w:eastAsia="Arial" w:cs="Arial"/>
          <w:color w:val="000000" w:themeColor="text1"/>
          <w:sz w:val="24"/>
          <w:lang w:val="en-GB"/>
        </w:rPr>
        <w:t>b</w:t>
      </w:r>
      <w:r w:rsidR="442D9F68" w:rsidRPr="00665239">
        <w:rPr>
          <w:rFonts w:eastAsia="Arial" w:cs="Arial"/>
          <w:color w:val="000000" w:themeColor="text1"/>
          <w:sz w:val="24"/>
          <w:lang w:val="en-GB"/>
        </w:rPr>
        <w:t>e</w:t>
      </w:r>
      <w:r w:rsidRPr="00665239">
        <w:rPr>
          <w:rFonts w:eastAsia="Arial" w:cs="Arial"/>
          <w:color w:val="000000" w:themeColor="text1"/>
          <w:sz w:val="24"/>
          <w:lang w:val="en-GB"/>
        </w:rPr>
        <w:t>e</w:t>
      </w:r>
      <w:r w:rsidR="2783C8FE" w:rsidRPr="00665239">
        <w:rPr>
          <w:rFonts w:eastAsia="Arial" w:cs="Arial"/>
          <w:color w:val="000000" w:themeColor="text1"/>
          <w:sz w:val="24"/>
          <w:lang w:val="en-GB"/>
        </w:rPr>
        <w:t>n</w:t>
      </w:r>
      <w:r w:rsidRPr="00665239">
        <w:rPr>
          <w:rFonts w:eastAsia="Arial" w:cs="Arial"/>
          <w:color w:val="000000" w:themeColor="text1"/>
          <w:sz w:val="24"/>
          <w:lang w:val="en-GB"/>
        </w:rPr>
        <w:t xml:space="preserve"> updated to improve clarity, accuracy and compliance with legislative and policy requirements</w:t>
      </w:r>
      <w:r w:rsidR="49E9F2D2" w:rsidRPr="00665239">
        <w:rPr>
          <w:rFonts w:eastAsia="Arial" w:cs="Arial"/>
          <w:color w:val="000000" w:themeColor="text1"/>
          <w:sz w:val="24"/>
          <w:lang w:val="en-GB"/>
        </w:rPr>
        <w:t xml:space="preserve"> and </w:t>
      </w:r>
      <w:r w:rsidRPr="00665239">
        <w:rPr>
          <w:rFonts w:eastAsia="Arial" w:cs="Arial"/>
          <w:color w:val="000000" w:themeColor="text1"/>
          <w:sz w:val="24"/>
          <w:lang w:val="en-GB"/>
        </w:rPr>
        <w:t>addition</w:t>
      </w:r>
      <w:r w:rsidR="10A96605" w:rsidRPr="00665239">
        <w:rPr>
          <w:rFonts w:eastAsia="Arial" w:cs="Arial"/>
          <w:color w:val="000000" w:themeColor="text1"/>
          <w:sz w:val="24"/>
          <w:lang w:val="en-GB"/>
        </w:rPr>
        <w:t xml:space="preserve">al </w:t>
      </w:r>
      <w:r w:rsidRPr="00665239">
        <w:rPr>
          <w:rFonts w:eastAsia="Arial" w:cs="Arial"/>
          <w:color w:val="000000" w:themeColor="text1"/>
          <w:sz w:val="24"/>
          <w:lang w:val="en-GB"/>
        </w:rPr>
        <w:t xml:space="preserve">letters </w:t>
      </w:r>
      <w:r w:rsidR="16CE89BE" w:rsidRPr="00665239">
        <w:rPr>
          <w:rFonts w:eastAsia="Arial" w:cs="Arial"/>
          <w:color w:val="000000" w:themeColor="text1"/>
          <w:sz w:val="24"/>
          <w:lang w:val="en-GB"/>
        </w:rPr>
        <w:t xml:space="preserve">have been </w:t>
      </w:r>
      <w:r w:rsidRPr="00665239">
        <w:rPr>
          <w:rFonts w:eastAsia="Arial" w:cs="Arial"/>
          <w:color w:val="000000" w:themeColor="text1"/>
          <w:sz w:val="24"/>
          <w:lang w:val="en-GB"/>
        </w:rPr>
        <w:t>introduced to support the client journey, including:</w:t>
      </w:r>
    </w:p>
    <w:p w14:paraId="4DAE5B7A" w14:textId="689B025A" w:rsidR="7E81C3F5" w:rsidRPr="00665239" w:rsidRDefault="7E81C3F5" w:rsidP="461B9741">
      <w:pPr>
        <w:pStyle w:val="ListParagraph"/>
        <w:numPr>
          <w:ilvl w:val="0"/>
          <w:numId w:val="11"/>
        </w:numPr>
        <w:spacing w:after="0" w:line="300" w:lineRule="auto"/>
        <w:rPr>
          <w:rFonts w:eastAsia="Arial" w:cs="Arial"/>
          <w:color w:val="000000" w:themeColor="text1"/>
          <w:sz w:val="24"/>
          <w:lang w:val="en-GB"/>
        </w:rPr>
      </w:pPr>
      <w:r w:rsidRPr="00665239">
        <w:rPr>
          <w:rFonts w:eastAsiaTheme="minorEastAsia" w:cs="Arial"/>
          <w:color w:val="000000" w:themeColor="text1"/>
          <w:sz w:val="24"/>
          <w:lang w:val="en-GB"/>
        </w:rPr>
        <w:t>New letters to support clients through Support at Home</w:t>
      </w:r>
    </w:p>
    <w:p w14:paraId="3EA10626" w14:textId="242F2ACB" w:rsidR="7E81C3F5" w:rsidRPr="00665239" w:rsidRDefault="7E81C3F5" w:rsidP="461B9741">
      <w:pPr>
        <w:pStyle w:val="ListParagraph"/>
        <w:numPr>
          <w:ilvl w:val="0"/>
          <w:numId w:val="11"/>
        </w:numPr>
        <w:spacing w:after="0" w:line="300" w:lineRule="auto"/>
        <w:rPr>
          <w:rFonts w:eastAsia="Arial" w:cs="Arial"/>
          <w:color w:val="000000" w:themeColor="text1"/>
          <w:sz w:val="24"/>
          <w:lang w:val="en-GB"/>
        </w:rPr>
      </w:pPr>
      <w:r w:rsidRPr="00665239">
        <w:rPr>
          <w:rFonts w:eastAsiaTheme="minorEastAsia" w:cs="Arial"/>
          <w:color w:val="000000" w:themeColor="text1"/>
          <w:sz w:val="24"/>
          <w:lang w:val="en-GB"/>
        </w:rPr>
        <w:t>Minor updates to existing letters</w:t>
      </w:r>
    </w:p>
    <w:p w14:paraId="7807EE14" w14:textId="1BF1B5E3" w:rsidR="7E81C3F5" w:rsidRPr="00665239" w:rsidRDefault="7E81C3F5" w:rsidP="461B9741">
      <w:pPr>
        <w:pStyle w:val="ListParagraph"/>
        <w:numPr>
          <w:ilvl w:val="0"/>
          <w:numId w:val="11"/>
        </w:numPr>
        <w:spacing w:after="0" w:line="300" w:lineRule="auto"/>
        <w:rPr>
          <w:rFonts w:eastAsia="Arial" w:cs="Arial"/>
          <w:color w:val="000000" w:themeColor="text1"/>
          <w:sz w:val="24"/>
          <w:lang w:val="en-GB"/>
        </w:rPr>
      </w:pPr>
      <w:r w:rsidRPr="22574ED9">
        <w:rPr>
          <w:rFonts w:eastAsiaTheme="minorEastAsia" w:cs="Arial"/>
          <w:color w:val="000000" w:themeColor="text1"/>
          <w:sz w:val="24"/>
          <w:lang w:val="en-GB"/>
        </w:rPr>
        <w:t xml:space="preserve">Redesigned approval and </w:t>
      </w:r>
      <w:proofErr w:type="spellStart"/>
      <w:r w:rsidRPr="22574ED9">
        <w:rPr>
          <w:rFonts w:eastAsiaTheme="minorEastAsia" w:cs="Arial"/>
          <w:color w:val="000000" w:themeColor="text1"/>
          <w:sz w:val="24"/>
          <w:lang w:val="en-GB"/>
        </w:rPr>
        <w:t>non</w:t>
      </w:r>
      <w:r>
        <w:noBreakHyphen/>
      </w:r>
      <w:r w:rsidRPr="22574ED9">
        <w:rPr>
          <w:rFonts w:eastAsiaTheme="minorEastAsia" w:cs="Arial"/>
          <w:color w:val="000000" w:themeColor="text1"/>
          <w:sz w:val="24"/>
          <w:lang w:val="en-GB"/>
        </w:rPr>
        <w:t>approval</w:t>
      </w:r>
      <w:proofErr w:type="spellEnd"/>
      <w:r w:rsidRPr="22574ED9">
        <w:rPr>
          <w:rFonts w:eastAsiaTheme="minorEastAsia" w:cs="Arial"/>
          <w:color w:val="000000" w:themeColor="text1"/>
          <w:sz w:val="24"/>
          <w:lang w:val="en-GB"/>
        </w:rPr>
        <w:t xml:space="preserve"> letters</w:t>
      </w:r>
    </w:p>
    <w:p w14:paraId="377AA276" w14:textId="347B3ADB" w:rsidR="461B9741" w:rsidRPr="004D44ED" w:rsidRDefault="21746418" w:rsidP="004D44ED">
      <w:pPr>
        <w:pStyle w:val="ListParagraph"/>
        <w:numPr>
          <w:ilvl w:val="0"/>
          <w:numId w:val="11"/>
        </w:numPr>
        <w:spacing w:after="0" w:line="300" w:lineRule="auto"/>
        <w:rPr>
          <w:rFonts w:eastAsiaTheme="minorEastAsia" w:cs="Arial"/>
          <w:color w:val="000000" w:themeColor="text1"/>
          <w:sz w:val="24"/>
          <w:lang w:val="en-GB"/>
        </w:rPr>
      </w:pPr>
      <w:r w:rsidRPr="4FACEDD9">
        <w:rPr>
          <w:rFonts w:eastAsiaTheme="minorEastAsia" w:cs="Arial"/>
          <w:color w:val="000000" w:themeColor="text1"/>
          <w:sz w:val="24"/>
          <w:lang w:val="en-GB"/>
        </w:rPr>
        <w:t>Corrected email address for lodging a Review of Decision</w:t>
      </w:r>
    </w:p>
    <w:p w14:paraId="65E57A5A" w14:textId="0FE266B1" w:rsidR="1B83D118" w:rsidRPr="00542CA1" w:rsidRDefault="68892946" w:rsidP="725A0AF4">
      <w:pPr>
        <w:spacing w:before="120" w:after="0" w:line="300" w:lineRule="auto"/>
        <w:rPr>
          <w:rFonts w:eastAsia="Arial" w:cs="Arial"/>
          <w:color w:val="000000" w:themeColor="text1"/>
          <w:sz w:val="24"/>
          <w:lang w:val="en-GB"/>
        </w:rPr>
      </w:pPr>
      <w:r w:rsidRPr="725A0AF4">
        <w:rPr>
          <w:rFonts w:eastAsiaTheme="minorEastAsia" w:cs="Arial"/>
          <w:color w:val="000000" w:themeColor="text1"/>
          <w:sz w:val="24"/>
          <w:lang w:val="en-GB"/>
        </w:rPr>
        <w:t xml:space="preserve">New notifications have been set up to inform organisations, outlets, assessors, and delegates of </w:t>
      </w:r>
      <w:r w:rsidR="39C53246" w:rsidRPr="725A0AF4">
        <w:rPr>
          <w:rFonts w:eastAsiaTheme="minorEastAsia" w:cs="Arial"/>
          <w:color w:val="000000" w:themeColor="text1"/>
          <w:sz w:val="24"/>
          <w:lang w:val="en-GB"/>
        </w:rPr>
        <w:t>clients'</w:t>
      </w:r>
      <w:r w:rsidRPr="725A0AF4">
        <w:rPr>
          <w:rFonts w:eastAsiaTheme="minorEastAsia" w:cs="Arial"/>
          <w:color w:val="000000" w:themeColor="text1"/>
          <w:sz w:val="24"/>
          <w:lang w:val="en-GB"/>
        </w:rPr>
        <w:t xml:space="preserve"> milestones.</w:t>
      </w:r>
    </w:p>
    <w:p w14:paraId="4495DB4F" w14:textId="621246B3" w:rsidR="1B83D118" w:rsidRPr="00542CA1" w:rsidRDefault="41C85ED6" w:rsidP="4FACEDD9">
      <w:pPr>
        <w:spacing w:before="120" w:line="300" w:lineRule="auto"/>
        <w:rPr>
          <w:rFonts w:eastAsia="Arial" w:cs="Arial"/>
          <w:color w:val="000000" w:themeColor="text1"/>
          <w:sz w:val="24"/>
          <w:lang w:val="en-GB"/>
        </w:rPr>
      </w:pPr>
      <w:r w:rsidRPr="00542CA1">
        <w:rPr>
          <w:rFonts w:eastAsiaTheme="minorEastAsia" w:cs="Arial"/>
          <w:color w:val="000000" w:themeColor="text1"/>
          <w:sz w:val="24"/>
          <w:lang w:val="en-GB"/>
        </w:rPr>
        <w:t>These improvements provide c</w:t>
      </w:r>
      <w:r w:rsidR="21746418" w:rsidRPr="00542CA1">
        <w:rPr>
          <w:rFonts w:eastAsiaTheme="minorEastAsia" w:cs="Arial"/>
          <w:color w:val="000000" w:themeColor="text1"/>
          <w:sz w:val="24"/>
          <w:lang w:val="en-GB"/>
        </w:rPr>
        <w:t>learer, more accurate information for clients and families</w:t>
      </w:r>
      <w:r w:rsidR="44F6D919" w:rsidRPr="00542CA1">
        <w:rPr>
          <w:rFonts w:eastAsiaTheme="minorEastAsia" w:cs="Arial"/>
          <w:color w:val="000000" w:themeColor="text1"/>
          <w:sz w:val="24"/>
          <w:lang w:val="en-GB"/>
        </w:rPr>
        <w:t>, b</w:t>
      </w:r>
      <w:r w:rsidR="21746418" w:rsidRPr="00542CA1">
        <w:rPr>
          <w:rFonts w:eastAsiaTheme="minorEastAsia" w:cs="Arial"/>
          <w:color w:val="000000" w:themeColor="text1"/>
          <w:sz w:val="24"/>
          <w:lang w:val="en-GB"/>
        </w:rPr>
        <w:t>etter communication and a more confident client experience</w:t>
      </w:r>
      <w:r w:rsidR="627B4C08" w:rsidRPr="00542CA1">
        <w:rPr>
          <w:rFonts w:eastAsiaTheme="minorEastAsia" w:cs="Arial"/>
          <w:color w:val="000000" w:themeColor="text1"/>
          <w:sz w:val="24"/>
          <w:lang w:val="en-GB"/>
        </w:rPr>
        <w:t xml:space="preserve"> and l</w:t>
      </w:r>
      <w:r w:rsidR="21746418" w:rsidRPr="00542CA1">
        <w:rPr>
          <w:rFonts w:eastAsiaTheme="minorEastAsia" w:cs="Arial"/>
          <w:color w:val="000000" w:themeColor="text1"/>
          <w:sz w:val="24"/>
          <w:lang w:val="en-GB"/>
        </w:rPr>
        <w:t>ess manual editing for delegates, improving efficiency</w:t>
      </w:r>
      <w:r w:rsidR="71C0A395" w:rsidRPr="00542CA1">
        <w:rPr>
          <w:rFonts w:eastAsiaTheme="minorEastAsia" w:cs="Arial"/>
          <w:color w:val="000000" w:themeColor="text1"/>
          <w:sz w:val="24"/>
          <w:lang w:val="en-GB"/>
        </w:rPr>
        <w:t>.</w:t>
      </w:r>
    </w:p>
    <w:p w14:paraId="70AE082D" w14:textId="55375503" w:rsidR="59A8764C" w:rsidRPr="004D44ED" w:rsidRDefault="59A8764C" w:rsidP="461B9741">
      <w:pPr>
        <w:pStyle w:val="Heading2"/>
        <w:keepLines/>
        <w:spacing w:before="120" w:after="120"/>
        <w:rPr>
          <w:rFonts w:eastAsiaTheme="minorEastAsia"/>
          <w:sz w:val="24"/>
          <w:szCs w:val="24"/>
        </w:rPr>
      </w:pPr>
      <w:bookmarkStart w:id="23" w:name="_Toc233100179"/>
      <w:r w:rsidRPr="004D44ED">
        <w:rPr>
          <w:rFonts w:eastAsiaTheme="minorEastAsia"/>
          <w:sz w:val="24"/>
          <w:szCs w:val="24"/>
          <w:lang w:val="en-GB"/>
        </w:rPr>
        <w:t xml:space="preserve">Integrated Assessment Tool (IAT) </w:t>
      </w:r>
      <w:r w:rsidRPr="004D44ED">
        <w:rPr>
          <w:rFonts w:eastAsiaTheme="minorEastAsia"/>
          <w:sz w:val="24"/>
          <w:szCs w:val="24"/>
          <w:lang w:val="en-US"/>
        </w:rPr>
        <w:t>Correction Process Prior to Delegate Approval</w:t>
      </w:r>
      <w:bookmarkEnd w:id="23"/>
    </w:p>
    <w:p w14:paraId="15B15B35" w14:textId="35F268B8" w:rsidR="119BAF13" w:rsidRPr="004D44ED" w:rsidRDefault="119BAF13" w:rsidP="379A4D8A">
      <w:pPr>
        <w:keepNext/>
        <w:keepLines/>
        <w:rPr>
          <w:rFonts w:eastAsia="Arial" w:cs="Arial"/>
          <w:color w:val="000000" w:themeColor="text1"/>
          <w:sz w:val="24"/>
          <w:lang w:val="en-GB"/>
        </w:rPr>
      </w:pPr>
      <w:r w:rsidRPr="379A4D8A">
        <w:rPr>
          <w:rFonts w:eastAsia="Arial" w:cs="Arial"/>
          <w:color w:val="000000" w:themeColor="text1"/>
          <w:sz w:val="24"/>
          <w:lang w:val="en-GB"/>
        </w:rPr>
        <w:t>E</w:t>
      </w:r>
      <w:r w:rsidR="59A8764C" w:rsidRPr="379A4D8A">
        <w:rPr>
          <w:rFonts w:eastAsia="Arial" w:cs="Arial"/>
          <w:color w:val="000000" w:themeColor="text1"/>
          <w:sz w:val="24"/>
          <w:lang w:val="en-GB"/>
        </w:rPr>
        <w:t>nhancement</w:t>
      </w:r>
      <w:r w:rsidR="5C500362" w:rsidRPr="379A4D8A">
        <w:rPr>
          <w:rFonts w:eastAsia="Arial" w:cs="Arial"/>
          <w:color w:val="000000" w:themeColor="text1"/>
          <w:sz w:val="24"/>
          <w:lang w:val="en-GB"/>
        </w:rPr>
        <w:t xml:space="preserve">s have been made to </w:t>
      </w:r>
      <w:r w:rsidR="59A8764C" w:rsidRPr="379A4D8A">
        <w:rPr>
          <w:rFonts w:eastAsia="Arial" w:cs="Arial"/>
          <w:color w:val="000000" w:themeColor="text1"/>
          <w:sz w:val="24"/>
          <w:lang w:val="en-GB"/>
        </w:rPr>
        <w:t xml:space="preserve">amend IAT </w:t>
      </w:r>
      <w:r w:rsidR="3A9BF70D" w:rsidRPr="379A4D8A">
        <w:rPr>
          <w:rFonts w:eastAsia="Arial" w:cs="Arial"/>
          <w:color w:val="000000" w:themeColor="text1"/>
          <w:sz w:val="24"/>
          <w:lang w:val="en-GB"/>
        </w:rPr>
        <w:t xml:space="preserve">inputs </w:t>
      </w:r>
      <w:r w:rsidR="59A8764C" w:rsidRPr="379A4D8A">
        <w:rPr>
          <w:rFonts w:eastAsia="Arial" w:cs="Arial"/>
          <w:color w:val="000000" w:themeColor="text1"/>
          <w:sz w:val="24"/>
          <w:lang w:val="en-GB"/>
        </w:rPr>
        <w:t>before delegate decisions.</w:t>
      </w:r>
      <w:r w:rsidR="69A12EA1" w:rsidRPr="379A4D8A">
        <w:rPr>
          <w:rFonts w:eastAsia="Arial" w:cs="Arial"/>
          <w:color w:val="000000" w:themeColor="text1"/>
          <w:sz w:val="24"/>
          <w:lang w:val="en-GB"/>
        </w:rPr>
        <w:t xml:space="preserve"> Through this change:</w:t>
      </w:r>
    </w:p>
    <w:p w14:paraId="6F63DC1B" w14:textId="4768397F" w:rsidR="69A12EA1" w:rsidRPr="004D44ED" w:rsidRDefault="69A12EA1" w:rsidP="725A0AF4">
      <w:pPr>
        <w:pStyle w:val="ListParagraph"/>
        <w:numPr>
          <w:ilvl w:val="0"/>
          <w:numId w:val="7"/>
        </w:numPr>
        <w:rPr>
          <w:rFonts w:eastAsia="Arial" w:cs="Arial"/>
          <w:color w:val="000000" w:themeColor="text1"/>
          <w:sz w:val="24"/>
          <w:lang w:val="en-GB"/>
        </w:rPr>
      </w:pPr>
      <w:r w:rsidRPr="725A0AF4">
        <w:rPr>
          <w:rFonts w:eastAsia="Arial" w:cs="Arial"/>
          <w:color w:val="000000" w:themeColor="text1"/>
          <w:sz w:val="24"/>
          <w:lang w:val="en-GB"/>
        </w:rPr>
        <w:t>Delegates can now send a completed IAT back to assessors to fix admin</w:t>
      </w:r>
      <w:r w:rsidR="7EC1D6B0" w:rsidRPr="725A0AF4">
        <w:rPr>
          <w:rFonts w:eastAsia="Arial" w:cs="Arial"/>
          <w:color w:val="000000" w:themeColor="text1"/>
          <w:sz w:val="24"/>
          <w:lang w:val="en-GB"/>
        </w:rPr>
        <w:t>istrative</w:t>
      </w:r>
      <w:r w:rsidRPr="725A0AF4">
        <w:rPr>
          <w:rFonts w:eastAsia="Arial" w:cs="Arial"/>
          <w:color w:val="000000" w:themeColor="text1"/>
          <w:sz w:val="24"/>
          <w:lang w:val="en-GB"/>
        </w:rPr>
        <w:t xml:space="preserve"> or data entry errors</w:t>
      </w:r>
    </w:p>
    <w:p w14:paraId="5144F4BA" w14:textId="38724F6F" w:rsidR="69A12EA1" w:rsidRPr="004D44ED" w:rsidRDefault="69A12EA1" w:rsidP="461B9741">
      <w:pPr>
        <w:pStyle w:val="ListParagraph"/>
        <w:numPr>
          <w:ilvl w:val="0"/>
          <w:numId w:val="7"/>
        </w:numPr>
        <w:rPr>
          <w:rFonts w:eastAsia="Arial" w:cs="Arial"/>
          <w:color w:val="000000" w:themeColor="text1"/>
          <w:sz w:val="24"/>
          <w:lang w:val="en-GB"/>
        </w:rPr>
      </w:pPr>
      <w:r w:rsidRPr="004D44ED">
        <w:rPr>
          <w:rFonts w:eastAsia="Arial" w:cs="Arial"/>
          <w:color w:val="000000" w:themeColor="text1"/>
          <w:sz w:val="24"/>
          <w:lang w:val="en-GB"/>
        </w:rPr>
        <w:t>Changes can be made before the delegate makes a final decision</w:t>
      </w:r>
    </w:p>
    <w:p w14:paraId="7C3AA757" w14:textId="3156A674" w:rsidR="69A12EA1" w:rsidRPr="004D44ED" w:rsidRDefault="69A12EA1" w:rsidP="725A0AF4">
      <w:pPr>
        <w:pStyle w:val="ListParagraph"/>
        <w:numPr>
          <w:ilvl w:val="0"/>
          <w:numId w:val="7"/>
        </w:numPr>
        <w:rPr>
          <w:rFonts w:eastAsia="Arial" w:cs="Arial"/>
          <w:color w:val="000000" w:themeColor="text1"/>
          <w:sz w:val="24"/>
          <w:lang w:val="en-GB"/>
        </w:rPr>
      </w:pPr>
      <w:r w:rsidRPr="725A0AF4">
        <w:rPr>
          <w:rFonts w:eastAsia="Arial" w:cs="Arial"/>
          <w:color w:val="000000" w:themeColor="text1"/>
          <w:sz w:val="24"/>
          <w:lang w:val="en-GB"/>
        </w:rPr>
        <w:t xml:space="preserve">The IAT remains the official assessment record under the </w:t>
      </w:r>
      <w:r w:rsidRPr="725A0AF4">
        <w:rPr>
          <w:rFonts w:eastAsia="Arial" w:cs="Arial"/>
          <w:i/>
          <w:iCs/>
          <w:color w:val="000000" w:themeColor="text1"/>
          <w:sz w:val="24"/>
          <w:lang w:val="en-GB"/>
        </w:rPr>
        <w:t>Aged Care Act 2024</w:t>
      </w:r>
    </w:p>
    <w:p w14:paraId="37257CC8" w14:textId="1F65A53F" w:rsidR="69A12EA1" w:rsidRPr="004D44ED" w:rsidRDefault="69A12EA1" w:rsidP="461B9741">
      <w:pPr>
        <w:rPr>
          <w:rFonts w:eastAsia="Arial" w:cs="Arial"/>
          <w:color w:val="000000" w:themeColor="text1"/>
          <w:sz w:val="24"/>
          <w:lang w:val="en-GB"/>
        </w:rPr>
      </w:pPr>
      <w:r w:rsidRPr="004D44ED">
        <w:rPr>
          <w:rFonts w:eastAsiaTheme="minorEastAsia" w:cs="Arial"/>
          <w:color w:val="000000" w:themeColor="text1"/>
          <w:sz w:val="24"/>
          <w:lang w:val="en-GB"/>
        </w:rPr>
        <w:t>These improvements provide more accurate and reliable assessment records, fewer reassessments and review requests, faster decisions and less waiting for older people, better compliance with legislation</w:t>
      </w:r>
    </w:p>
    <w:p w14:paraId="2D136095" w14:textId="0F2D2B20" w:rsidR="69A12EA1" w:rsidRPr="004D44ED" w:rsidRDefault="2C965F87" w:rsidP="4FACEDD9">
      <w:pPr>
        <w:spacing w:line="300" w:lineRule="auto"/>
        <w:rPr>
          <w:rFonts w:eastAsia="Arial" w:cs="Arial"/>
          <w:color w:val="000000" w:themeColor="text1"/>
          <w:sz w:val="24"/>
          <w:lang w:val="en-GB"/>
        </w:rPr>
      </w:pPr>
      <w:r w:rsidRPr="4FACEDD9">
        <w:rPr>
          <w:rFonts w:eastAsiaTheme="minorEastAsia" w:cs="Arial"/>
          <w:color w:val="000000" w:themeColor="text1"/>
          <w:sz w:val="24"/>
          <w:lang w:val="en-GB"/>
        </w:rPr>
        <w:t>This change helps ensure high</w:t>
      </w:r>
      <w:r w:rsidR="69A12EA1">
        <w:noBreakHyphen/>
      </w:r>
      <w:r w:rsidRPr="4FACEDD9">
        <w:rPr>
          <w:rFonts w:eastAsiaTheme="minorEastAsia" w:cs="Arial"/>
          <w:color w:val="000000" w:themeColor="text1"/>
          <w:sz w:val="24"/>
          <w:lang w:val="en-GB"/>
        </w:rPr>
        <w:t>quality assessments and that clients receive the right level of care.</w:t>
      </w:r>
    </w:p>
    <w:p w14:paraId="691A122F" w14:textId="6A07DFE3" w:rsidR="1232B501" w:rsidRPr="001738D5" w:rsidRDefault="1232B501" w:rsidP="001738D5">
      <w:pPr>
        <w:pStyle w:val="Heading2"/>
        <w:rPr>
          <w:rFonts w:eastAsiaTheme="minorEastAsia"/>
          <w:sz w:val="24"/>
          <w:lang w:val="en-US"/>
        </w:rPr>
      </w:pPr>
      <w:bookmarkStart w:id="24" w:name="_Toc233100180"/>
      <w:r w:rsidRPr="001738D5">
        <w:rPr>
          <w:rFonts w:eastAsiaTheme="minorEastAsia"/>
          <w:sz w:val="24"/>
          <w:szCs w:val="24"/>
          <w:lang w:val="en-GB"/>
        </w:rPr>
        <w:t>Refining AN-ACC Reassessment Reasons</w:t>
      </w:r>
      <w:bookmarkEnd w:id="24"/>
      <w:r w:rsidRPr="001738D5">
        <w:rPr>
          <w:rFonts w:eastAsiaTheme="minorEastAsia"/>
          <w:sz w:val="24"/>
          <w:szCs w:val="24"/>
          <w:lang w:val="en-GB"/>
        </w:rPr>
        <w:t xml:space="preserve"> </w:t>
      </w:r>
    </w:p>
    <w:p w14:paraId="09736B98" w14:textId="3A60F1A6" w:rsidR="51F63B07" w:rsidRPr="001738D5" w:rsidRDefault="51F63B07" w:rsidP="725A0AF4">
      <w:pPr>
        <w:spacing w:line="300" w:lineRule="auto"/>
        <w:rPr>
          <w:rFonts w:eastAsiaTheme="minorEastAsia" w:cs="Arial"/>
          <w:color w:val="000000" w:themeColor="text1"/>
          <w:sz w:val="24"/>
          <w:lang w:val="en-GB"/>
        </w:rPr>
      </w:pPr>
      <w:r w:rsidRPr="725A0AF4">
        <w:rPr>
          <w:rFonts w:eastAsiaTheme="minorEastAsia" w:cs="Arial"/>
          <w:color w:val="000000" w:themeColor="text1"/>
          <w:sz w:val="24"/>
          <w:lang w:val="en-GB"/>
        </w:rPr>
        <w:t xml:space="preserve">From 29 June 2026, updates to the My Aged Care </w:t>
      </w:r>
      <w:r w:rsidR="47577028" w:rsidRPr="725A0AF4">
        <w:rPr>
          <w:rFonts w:eastAsiaTheme="minorEastAsia" w:cs="Arial"/>
          <w:color w:val="000000" w:themeColor="text1"/>
          <w:sz w:val="24"/>
          <w:lang w:val="en-GB"/>
        </w:rPr>
        <w:t>S</w:t>
      </w:r>
      <w:r w:rsidRPr="725A0AF4">
        <w:rPr>
          <w:rFonts w:eastAsiaTheme="minorEastAsia" w:cs="Arial"/>
          <w:color w:val="000000" w:themeColor="text1"/>
          <w:sz w:val="24"/>
          <w:lang w:val="en-GB"/>
        </w:rPr>
        <w:t xml:space="preserve">ervice and </w:t>
      </w:r>
      <w:r w:rsidR="3668C1B3" w:rsidRPr="725A0AF4">
        <w:rPr>
          <w:rFonts w:eastAsiaTheme="minorEastAsia" w:cs="Arial"/>
          <w:color w:val="000000" w:themeColor="text1"/>
          <w:sz w:val="24"/>
          <w:lang w:val="en-GB"/>
        </w:rPr>
        <w:t>S</w:t>
      </w:r>
      <w:r w:rsidRPr="725A0AF4">
        <w:rPr>
          <w:rFonts w:eastAsiaTheme="minorEastAsia" w:cs="Arial"/>
          <w:color w:val="000000" w:themeColor="text1"/>
          <w:sz w:val="24"/>
          <w:lang w:val="en-GB"/>
        </w:rPr>
        <w:t xml:space="preserve">upport </w:t>
      </w:r>
      <w:r w:rsidR="6FDBA00B" w:rsidRPr="725A0AF4">
        <w:rPr>
          <w:rFonts w:eastAsiaTheme="minorEastAsia" w:cs="Arial"/>
          <w:color w:val="000000" w:themeColor="text1"/>
          <w:sz w:val="24"/>
          <w:lang w:val="en-GB"/>
        </w:rPr>
        <w:t>P</w:t>
      </w:r>
      <w:r w:rsidRPr="725A0AF4">
        <w:rPr>
          <w:rFonts w:eastAsiaTheme="minorEastAsia" w:cs="Arial"/>
          <w:color w:val="000000" w:themeColor="text1"/>
          <w:sz w:val="24"/>
          <w:lang w:val="en-GB"/>
        </w:rPr>
        <w:t>ortal will enhance how reassessment reasons are captured and recorded. Where a provider selects the broad option relating to changes in mobility, cognition, function, pressure sore risk or compounding factors, they will now be required to choose a single, more specific sub</w:t>
      </w:r>
      <w:r>
        <w:noBreakHyphen/>
      </w:r>
      <w:r w:rsidRPr="725A0AF4">
        <w:rPr>
          <w:rFonts w:eastAsiaTheme="minorEastAsia" w:cs="Arial"/>
          <w:color w:val="000000" w:themeColor="text1"/>
          <w:sz w:val="24"/>
          <w:lang w:val="en-GB"/>
        </w:rPr>
        <w:t>category that best reflects the primary driver of the reassessment. These sub</w:t>
      </w:r>
      <w:r>
        <w:noBreakHyphen/>
      </w:r>
      <w:r w:rsidRPr="725A0AF4">
        <w:rPr>
          <w:rFonts w:eastAsiaTheme="minorEastAsia" w:cs="Arial"/>
          <w:color w:val="000000" w:themeColor="text1"/>
          <w:sz w:val="24"/>
          <w:lang w:val="en-GB"/>
        </w:rPr>
        <w:t xml:space="preserve">categories will distinguish between changes in mobility, changes in cognition, and changes in function, pressure sore risk and/or compounding factors, ensuring more precise data capture. The portal will also include supporting help text to guide providers in selecting the most appropriate category, and a free-text field to </w:t>
      </w:r>
      <w:r w:rsidRPr="725A0AF4">
        <w:rPr>
          <w:rFonts w:eastAsiaTheme="minorEastAsia" w:cs="Arial"/>
          <w:color w:val="000000" w:themeColor="text1"/>
          <w:sz w:val="24"/>
          <w:lang w:val="en-GB"/>
        </w:rPr>
        <w:lastRenderedPageBreak/>
        <w:t>provide additional context where needed. Selecting one of these sub</w:t>
      </w:r>
      <w:r>
        <w:noBreakHyphen/>
      </w:r>
      <w:r w:rsidRPr="725A0AF4">
        <w:rPr>
          <w:rFonts w:eastAsiaTheme="minorEastAsia" w:cs="Arial"/>
          <w:color w:val="000000" w:themeColor="text1"/>
          <w:sz w:val="24"/>
          <w:lang w:val="en-GB"/>
        </w:rPr>
        <w:t>categories will be mandatory, strengthening data quality and enabling clearer insights into the reasons for reassessment activity.</w:t>
      </w:r>
    </w:p>
    <w:p w14:paraId="1E83807B" w14:textId="6F79E824" w:rsidR="005250F9" w:rsidRPr="004D44ED" w:rsidRDefault="6E7C5A58" w:rsidP="004D44ED">
      <w:pPr>
        <w:pStyle w:val="Heading2"/>
        <w:spacing w:before="120"/>
        <w:rPr>
          <w:b/>
          <w:sz w:val="24"/>
          <w:szCs w:val="24"/>
        </w:rPr>
      </w:pPr>
      <w:bookmarkStart w:id="25" w:name="_Additional_Aged_Care"/>
      <w:bookmarkStart w:id="26" w:name="_Toc233100181"/>
      <w:bookmarkEnd w:id="25"/>
      <w:r w:rsidRPr="004D44ED">
        <w:rPr>
          <w:b/>
          <w:sz w:val="24"/>
          <w:szCs w:val="24"/>
        </w:rPr>
        <w:t>Additional Aged Care Gateway resources</w:t>
      </w:r>
      <w:bookmarkEnd w:id="18"/>
      <w:bookmarkEnd w:id="19"/>
      <w:bookmarkEnd w:id="26"/>
    </w:p>
    <w:p w14:paraId="4E3B1E0B" w14:textId="77777777" w:rsidR="00833F5C" w:rsidRPr="00833F5C" w:rsidRDefault="00833F5C" w:rsidP="00833F5C">
      <w:pPr>
        <w:rPr>
          <w:rFonts w:cs="Arial"/>
          <w:sz w:val="24"/>
        </w:rPr>
      </w:pPr>
      <w:bookmarkStart w:id="27" w:name="_Toc581201958"/>
      <w:bookmarkStart w:id="28" w:name="_Toc190870657"/>
      <w:bookmarkEnd w:id="11"/>
      <w:r w:rsidRPr="00833F5C">
        <w:rPr>
          <w:rFonts w:cs="Arial"/>
          <w:b/>
          <w:sz w:val="24"/>
        </w:rPr>
        <w:t>Guidance material for Assessors</w:t>
      </w:r>
      <w:r w:rsidRPr="00833F5C">
        <w:rPr>
          <w:rFonts w:cs="Arial"/>
          <w:sz w:val="24"/>
        </w:rPr>
        <w:t xml:space="preserve"> is available on the Department of Health and Aged Care Website: </w:t>
      </w:r>
      <w:hyperlink r:id="rId11" w:tgtFrame="_blank" w:history="1">
        <w:r w:rsidRPr="00833F5C">
          <w:rPr>
            <w:rStyle w:val="Hyperlink"/>
            <w:rFonts w:cs="Arial"/>
            <w:sz w:val="24"/>
          </w:rPr>
          <w:t>My Aged Care – Assessor Portal Resources</w:t>
        </w:r>
      </w:hyperlink>
      <w:r w:rsidRPr="00833F5C">
        <w:rPr>
          <w:rFonts w:cs="Arial"/>
          <w:sz w:val="24"/>
        </w:rPr>
        <w:t xml:space="preserve"> and </w:t>
      </w:r>
      <w:hyperlink r:id="rId12" w:anchor=":~:text=This%20manual%20is%20for%20assessors%20of" w:tgtFrame="_blank" w:history="1">
        <w:r w:rsidRPr="00833F5C">
          <w:rPr>
            <w:rStyle w:val="Hyperlink"/>
            <w:rFonts w:cs="Arial"/>
            <w:sz w:val="24"/>
          </w:rPr>
          <w:t>My Aged Care Assessment Manual</w:t>
        </w:r>
      </w:hyperlink>
      <w:r w:rsidRPr="00833F5C">
        <w:rPr>
          <w:rFonts w:cs="Arial"/>
          <w:sz w:val="24"/>
        </w:rPr>
        <w:t>. </w:t>
      </w:r>
    </w:p>
    <w:p w14:paraId="4CFC6AEE" w14:textId="77777777" w:rsidR="00833F5C" w:rsidRPr="00833F5C" w:rsidRDefault="00833F5C" w:rsidP="00833F5C">
      <w:pPr>
        <w:rPr>
          <w:rFonts w:cs="Arial"/>
          <w:sz w:val="24"/>
        </w:rPr>
      </w:pPr>
      <w:r w:rsidRPr="00833F5C">
        <w:rPr>
          <w:rFonts w:cs="Arial"/>
          <w:b/>
          <w:sz w:val="24"/>
        </w:rPr>
        <w:t>Guidance material for Service Providers</w:t>
      </w:r>
      <w:r w:rsidRPr="00833F5C">
        <w:rPr>
          <w:rFonts w:cs="Arial"/>
          <w:sz w:val="24"/>
        </w:rPr>
        <w:t xml:space="preserve"> is available on the Department of Health and Aged Care Website: </w:t>
      </w:r>
      <w:hyperlink r:id="rId13" w:tgtFrame="_blank" w:history="1">
        <w:r w:rsidRPr="00833F5C">
          <w:rPr>
            <w:rStyle w:val="Hyperlink"/>
            <w:rFonts w:cs="Arial"/>
            <w:sz w:val="24"/>
          </w:rPr>
          <w:t>My Aged Care – Service and Support Portal Resources</w:t>
        </w:r>
      </w:hyperlink>
      <w:r w:rsidRPr="00833F5C">
        <w:rPr>
          <w:rFonts w:cs="Arial"/>
          <w:sz w:val="24"/>
        </w:rPr>
        <w:t>.  </w:t>
      </w:r>
    </w:p>
    <w:p w14:paraId="5A761621" w14:textId="3F9EA87F" w:rsidR="00833F5C" w:rsidRDefault="00833F5C" w:rsidP="00833F5C">
      <w:pPr>
        <w:rPr>
          <w:rFonts w:cs="Arial"/>
          <w:sz w:val="24"/>
        </w:rPr>
      </w:pPr>
      <w:r w:rsidRPr="00833F5C">
        <w:rPr>
          <w:rFonts w:cs="Arial"/>
          <w:b/>
          <w:sz w:val="24"/>
        </w:rPr>
        <w:t xml:space="preserve">Guidance material for Hospital Staff </w:t>
      </w:r>
      <w:r w:rsidRPr="00833F5C">
        <w:rPr>
          <w:rFonts w:cs="Arial"/>
          <w:sz w:val="24"/>
        </w:rPr>
        <w:t xml:space="preserve">is available on the Department of Health and Aged Care Website: </w:t>
      </w:r>
      <w:hyperlink r:id="rId14" w:tgtFrame="_blank" w:history="1">
        <w:r w:rsidRPr="00833F5C">
          <w:rPr>
            <w:rStyle w:val="Hyperlink"/>
            <w:rFonts w:cs="Arial"/>
            <w:sz w:val="24"/>
          </w:rPr>
          <w:t>My Aged Care – Hospital Portal resources</w:t>
        </w:r>
      </w:hyperlink>
      <w:r w:rsidRPr="00833F5C">
        <w:rPr>
          <w:rFonts w:cs="Arial"/>
          <w:sz w:val="24"/>
        </w:rPr>
        <w:t>.  </w:t>
      </w:r>
    </w:p>
    <w:p w14:paraId="00F8BA29" w14:textId="77777777" w:rsidR="00C05060" w:rsidRPr="00833F5C" w:rsidRDefault="00C05060" w:rsidP="00833F5C">
      <w:pPr>
        <w:rPr>
          <w:rFonts w:cs="Arial"/>
          <w:sz w:val="24"/>
        </w:rPr>
      </w:pPr>
    </w:p>
    <w:p w14:paraId="2F2C9DEE" w14:textId="3CA28F0E" w:rsidR="00A41334" w:rsidRPr="0016375F" w:rsidRDefault="46E2A4D4" w:rsidP="00E170F7">
      <w:pPr>
        <w:pStyle w:val="Heading1"/>
        <w:spacing w:before="240"/>
        <w:rPr>
          <w:b/>
          <w:color w:val="358189"/>
        </w:rPr>
      </w:pPr>
      <w:bookmarkStart w:id="29" w:name="_Toc233100182"/>
      <w:bookmarkEnd w:id="27"/>
      <w:r w:rsidRPr="461B9741">
        <w:rPr>
          <w:b/>
          <w:color w:val="358189"/>
        </w:rPr>
        <w:t>Government Provider Management System changes</w:t>
      </w:r>
      <w:bookmarkEnd w:id="28"/>
      <w:bookmarkEnd w:id="29"/>
      <w:r w:rsidRPr="461B9741">
        <w:rPr>
          <w:b/>
          <w:color w:val="358189"/>
        </w:rPr>
        <w:t xml:space="preserve"> </w:t>
      </w:r>
    </w:p>
    <w:p w14:paraId="66AE377D" w14:textId="0930A04D" w:rsidR="005250F9" w:rsidRPr="00E170F7" w:rsidRDefault="7C994483" w:rsidP="461B9741">
      <w:pPr>
        <w:pStyle w:val="Heading2"/>
        <w:keepLines/>
        <w:spacing w:before="160" w:after="80"/>
        <w:rPr>
          <w:rFonts w:eastAsia="Arial"/>
          <w:bCs w:val="0"/>
          <w:iCs w:val="0"/>
          <w:sz w:val="24"/>
          <w:szCs w:val="24"/>
        </w:rPr>
      </w:pPr>
      <w:bookmarkStart w:id="30" w:name="_Toc233100183"/>
      <w:r w:rsidRPr="00E170F7">
        <w:rPr>
          <w:rFonts w:eastAsia="Arial"/>
          <w:bCs w:val="0"/>
          <w:iCs w:val="0"/>
          <w:sz w:val="24"/>
          <w:szCs w:val="24"/>
        </w:rPr>
        <w:t>Government Provider Management System (GPMS) changes</w:t>
      </w:r>
      <w:bookmarkEnd w:id="30"/>
    </w:p>
    <w:p w14:paraId="251D6D1D" w14:textId="09E07661" w:rsidR="005250F9" w:rsidRPr="00E170F7" w:rsidRDefault="7C994483" w:rsidP="461B9741">
      <w:pPr>
        <w:rPr>
          <w:rFonts w:eastAsia="Arial" w:cs="Arial"/>
          <w:color w:val="000000" w:themeColor="text1"/>
          <w:sz w:val="24"/>
        </w:rPr>
      </w:pPr>
      <w:r w:rsidRPr="00E170F7">
        <w:rPr>
          <w:rFonts w:eastAsia="Arial" w:cs="Arial"/>
          <w:color w:val="000000" w:themeColor="text1"/>
          <w:sz w:val="24"/>
        </w:rPr>
        <w:t xml:space="preserve">The following updates complement existing resources for providers and assessors as part of the staged digital implementation that aligns with the new </w:t>
      </w:r>
      <w:r w:rsidRPr="00E170F7">
        <w:rPr>
          <w:rFonts w:eastAsia="Arial" w:cs="Arial"/>
          <w:i/>
          <w:iCs/>
          <w:color w:val="000000" w:themeColor="text1"/>
          <w:sz w:val="24"/>
        </w:rPr>
        <w:t>Aged Care Act 2024,</w:t>
      </w:r>
      <w:r w:rsidRPr="00E170F7">
        <w:rPr>
          <w:rFonts w:eastAsia="Arial" w:cs="Arial"/>
          <w:color w:val="000000" w:themeColor="text1"/>
          <w:sz w:val="24"/>
        </w:rPr>
        <w:t xml:space="preserve"> which commenced on 1 November 2025. This summary outlines key GPMS changes.</w:t>
      </w:r>
    </w:p>
    <w:p w14:paraId="4A8D1384" w14:textId="30795E37" w:rsidR="005250F9" w:rsidRPr="00E170F7" w:rsidRDefault="7C994483" w:rsidP="461B9741">
      <w:pPr>
        <w:rPr>
          <w:rFonts w:eastAsia="Arial" w:cs="Arial"/>
          <w:color w:val="000000" w:themeColor="text1"/>
          <w:sz w:val="24"/>
        </w:rPr>
      </w:pPr>
      <w:r w:rsidRPr="00E170F7">
        <w:rPr>
          <w:rFonts w:eastAsia="Arial" w:cs="Arial"/>
          <w:color w:val="000000" w:themeColor="text1"/>
          <w:sz w:val="24"/>
        </w:rPr>
        <w:t xml:space="preserve">For more information on digital updates refer to the </w:t>
      </w:r>
      <w:hyperlink w:anchor="_Additional_GPMS_resources">
        <w:r w:rsidRPr="00E170F7">
          <w:rPr>
            <w:rStyle w:val="Hyperlink"/>
            <w:rFonts w:cs="Arial"/>
            <w:sz w:val="24"/>
          </w:rPr>
          <w:t>additional GPMS resources</w:t>
        </w:r>
      </w:hyperlink>
      <w:r w:rsidRPr="00E170F7">
        <w:rPr>
          <w:rFonts w:eastAsia="Arial" w:cs="Arial"/>
          <w:color w:val="000000" w:themeColor="text1"/>
          <w:sz w:val="24"/>
        </w:rPr>
        <w:t xml:space="preserve"> section in this summary.</w:t>
      </w:r>
    </w:p>
    <w:p w14:paraId="17EA525A" w14:textId="11ECC652" w:rsidR="005250F9" w:rsidRPr="00E170F7" w:rsidRDefault="7C994483" w:rsidP="461B9741">
      <w:pPr>
        <w:rPr>
          <w:rFonts w:cs="Arial"/>
          <w:sz w:val="24"/>
        </w:rPr>
      </w:pPr>
      <w:r w:rsidRPr="00E170F7">
        <w:rPr>
          <w:rFonts w:eastAsia="Arial" w:cs="Arial"/>
          <w:color w:val="000000" w:themeColor="text1"/>
          <w:sz w:val="24"/>
        </w:rPr>
        <w:t>From 29 June 2026, additional functionality will be added to the GPMS Registered Provider portal.</w:t>
      </w:r>
    </w:p>
    <w:p w14:paraId="014176B4" w14:textId="5424127F" w:rsidR="005250F9" w:rsidRPr="00E170F7" w:rsidRDefault="0AB525B8" w:rsidP="461B9741">
      <w:pPr>
        <w:pStyle w:val="Heading2"/>
        <w:keepLines/>
        <w:spacing w:before="160" w:after="80"/>
        <w:rPr>
          <w:rFonts w:eastAsia="Arial"/>
          <w:bCs w:val="0"/>
          <w:iCs w:val="0"/>
          <w:sz w:val="24"/>
          <w:szCs w:val="24"/>
        </w:rPr>
      </w:pPr>
      <w:bookmarkStart w:id="31" w:name="_Toc233100184"/>
      <w:r w:rsidRPr="00E170F7">
        <w:rPr>
          <w:rFonts w:eastAsiaTheme="minorEastAsia"/>
          <w:sz w:val="24"/>
          <w:szCs w:val="24"/>
        </w:rPr>
        <w:t>Quarterly Financial Report (QFR) Updates for 2026-27</w:t>
      </w:r>
      <w:bookmarkEnd w:id="31"/>
    </w:p>
    <w:p w14:paraId="33EFE5AB" w14:textId="5F514629" w:rsidR="005250F9" w:rsidRPr="00E170F7" w:rsidRDefault="0570BA18" w:rsidP="461B9741">
      <w:pPr>
        <w:rPr>
          <w:rFonts w:eastAsia="Arial" w:cs="Arial"/>
          <w:color w:val="000000" w:themeColor="text1"/>
          <w:sz w:val="24"/>
        </w:rPr>
      </w:pPr>
      <w:r w:rsidRPr="00E170F7">
        <w:rPr>
          <w:rFonts w:eastAsia="Arial" w:cs="Arial"/>
          <w:color w:val="000000" w:themeColor="text1"/>
          <w:sz w:val="24"/>
        </w:rPr>
        <w:t>T</w:t>
      </w:r>
      <w:r w:rsidR="0AB525B8" w:rsidRPr="00E170F7">
        <w:rPr>
          <w:rFonts w:eastAsia="Arial" w:cs="Arial"/>
          <w:color w:val="000000" w:themeColor="text1"/>
          <w:sz w:val="24"/>
        </w:rPr>
        <w:t xml:space="preserve">he Residential Care Labour Costs and Hours form in the QFR </w:t>
      </w:r>
      <w:r w:rsidR="486DC587" w:rsidRPr="00E170F7">
        <w:rPr>
          <w:rFonts w:eastAsia="Arial" w:cs="Arial"/>
          <w:color w:val="000000" w:themeColor="text1"/>
          <w:sz w:val="24"/>
        </w:rPr>
        <w:t xml:space="preserve">has been </w:t>
      </w:r>
      <w:r w:rsidR="0AB525B8" w:rsidRPr="00E170F7">
        <w:rPr>
          <w:rFonts w:eastAsia="Arial" w:cs="Arial"/>
          <w:color w:val="000000" w:themeColor="text1"/>
          <w:sz w:val="24"/>
        </w:rPr>
        <w:t>updated with new reporting requirements</w:t>
      </w:r>
      <w:r w:rsidR="5525F626" w:rsidRPr="00E170F7">
        <w:rPr>
          <w:rFonts w:eastAsia="Arial" w:cs="Arial"/>
          <w:color w:val="000000" w:themeColor="text1"/>
          <w:sz w:val="24"/>
        </w:rPr>
        <w:t xml:space="preserve"> to be used from Quarter 1 2026–27</w:t>
      </w:r>
      <w:r w:rsidR="0AB525B8" w:rsidRPr="00E170F7">
        <w:rPr>
          <w:rFonts w:eastAsia="Arial" w:cs="Arial"/>
          <w:color w:val="000000" w:themeColor="text1"/>
          <w:sz w:val="24"/>
        </w:rPr>
        <w:t>. The changes include:</w:t>
      </w:r>
    </w:p>
    <w:p w14:paraId="532BC268" w14:textId="79C573FD" w:rsidR="005250F9" w:rsidRPr="00E170F7" w:rsidRDefault="0AB525B8" w:rsidP="461B9741">
      <w:pPr>
        <w:pStyle w:val="ListParagraph"/>
        <w:numPr>
          <w:ilvl w:val="0"/>
          <w:numId w:val="23"/>
        </w:numPr>
        <w:rPr>
          <w:rFonts w:eastAsia="Arial" w:cs="Arial"/>
          <w:color w:val="000000" w:themeColor="text1"/>
          <w:sz w:val="24"/>
        </w:rPr>
      </w:pPr>
      <w:r w:rsidRPr="00E170F7">
        <w:rPr>
          <w:rFonts w:eastAsia="Arial" w:cs="Arial"/>
          <w:color w:val="000000" w:themeColor="text1"/>
          <w:sz w:val="24"/>
        </w:rPr>
        <w:t>14 new expense data items</w:t>
      </w:r>
    </w:p>
    <w:p w14:paraId="7A3ED1E0" w14:textId="6C9A9AA4" w:rsidR="005250F9" w:rsidRPr="00E170F7" w:rsidRDefault="0AB525B8" w:rsidP="725A0AF4">
      <w:pPr>
        <w:pStyle w:val="ListParagraph"/>
        <w:numPr>
          <w:ilvl w:val="0"/>
          <w:numId w:val="23"/>
        </w:numPr>
        <w:rPr>
          <w:rFonts w:eastAsia="Arial" w:cs="Arial"/>
          <w:color w:val="000000" w:themeColor="text1"/>
          <w:sz w:val="24"/>
        </w:rPr>
      </w:pPr>
      <w:r w:rsidRPr="725A0AF4">
        <w:rPr>
          <w:rFonts w:eastAsia="Arial" w:cs="Arial"/>
          <w:color w:val="000000" w:themeColor="text1"/>
          <w:sz w:val="24"/>
        </w:rPr>
        <w:t xml:space="preserve">removal of </w:t>
      </w:r>
      <w:r w:rsidR="1EEB0A5E" w:rsidRPr="725A0AF4">
        <w:rPr>
          <w:rFonts w:eastAsia="Arial" w:cs="Arial"/>
          <w:color w:val="000000" w:themeColor="text1"/>
          <w:sz w:val="24"/>
        </w:rPr>
        <w:t>six (</w:t>
      </w:r>
      <w:r w:rsidRPr="725A0AF4">
        <w:rPr>
          <w:rFonts w:eastAsia="Arial" w:cs="Arial"/>
          <w:color w:val="000000" w:themeColor="text1"/>
          <w:sz w:val="24"/>
        </w:rPr>
        <w:t>6</w:t>
      </w:r>
      <w:r w:rsidR="2B3D80BD" w:rsidRPr="725A0AF4">
        <w:rPr>
          <w:rFonts w:eastAsia="Arial" w:cs="Arial"/>
          <w:color w:val="000000" w:themeColor="text1"/>
          <w:sz w:val="24"/>
        </w:rPr>
        <w:t xml:space="preserve">) </w:t>
      </w:r>
      <w:r w:rsidRPr="725A0AF4">
        <w:rPr>
          <w:rFonts w:eastAsia="Arial" w:cs="Arial"/>
          <w:color w:val="000000" w:themeColor="text1"/>
          <w:sz w:val="24"/>
        </w:rPr>
        <w:t>existing data items in the labour hours worked – R</w:t>
      </w:r>
      <w:r w:rsidR="77C18B69" w:rsidRPr="725A0AF4">
        <w:rPr>
          <w:rFonts w:eastAsia="Arial" w:cs="Arial"/>
          <w:color w:val="000000" w:themeColor="text1"/>
          <w:sz w:val="24"/>
        </w:rPr>
        <w:t>egistered Nurse</w:t>
      </w:r>
      <w:r w:rsidRPr="725A0AF4">
        <w:rPr>
          <w:rFonts w:eastAsia="Arial" w:cs="Arial"/>
          <w:color w:val="000000" w:themeColor="text1"/>
          <w:sz w:val="24"/>
        </w:rPr>
        <w:t xml:space="preserve"> minutes section</w:t>
      </w:r>
    </w:p>
    <w:p w14:paraId="70A7C864" w14:textId="214B0210" w:rsidR="005250F9" w:rsidRPr="00E170F7" w:rsidRDefault="0AB525B8" w:rsidP="461B9741">
      <w:pPr>
        <w:pStyle w:val="ListParagraph"/>
        <w:numPr>
          <w:ilvl w:val="0"/>
          <w:numId w:val="23"/>
        </w:numPr>
        <w:rPr>
          <w:rFonts w:eastAsia="Arial" w:cs="Arial"/>
          <w:color w:val="000000" w:themeColor="text1"/>
          <w:sz w:val="24"/>
        </w:rPr>
      </w:pPr>
      <w:r w:rsidRPr="00E170F7">
        <w:rPr>
          <w:rFonts w:eastAsia="Arial" w:cs="Arial"/>
          <w:color w:val="000000" w:themeColor="text1"/>
          <w:sz w:val="24"/>
        </w:rPr>
        <w:t xml:space="preserve">removal of Outbreak management expense data items. </w:t>
      </w:r>
    </w:p>
    <w:p w14:paraId="68C3B4C0" w14:textId="5C67AB7B" w:rsidR="005250F9" w:rsidRPr="00E170F7" w:rsidRDefault="0AB525B8" w:rsidP="461B9741">
      <w:pPr>
        <w:rPr>
          <w:rFonts w:eastAsia="Arial" w:cs="Arial"/>
          <w:color w:val="000000" w:themeColor="text1"/>
          <w:sz w:val="24"/>
        </w:rPr>
      </w:pPr>
      <w:r w:rsidRPr="00E170F7">
        <w:rPr>
          <w:rFonts w:eastAsia="Arial" w:cs="Arial"/>
          <w:color w:val="000000" w:themeColor="text1"/>
          <w:sz w:val="24"/>
        </w:rPr>
        <w:t>These updates support improved validation of reported residential care time delivery and enable closer monitoring of costs.</w:t>
      </w:r>
    </w:p>
    <w:p w14:paraId="1136A7E0" w14:textId="139BFE0B" w:rsidR="005250F9" w:rsidRPr="00E170F7" w:rsidRDefault="0AB525B8" w:rsidP="461B9741">
      <w:pPr>
        <w:pStyle w:val="Heading2"/>
        <w:keepLines/>
        <w:spacing w:before="120" w:after="120"/>
        <w:rPr>
          <w:rFonts w:eastAsiaTheme="minorEastAsia"/>
          <w:sz w:val="24"/>
          <w:szCs w:val="24"/>
        </w:rPr>
      </w:pPr>
      <w:bookmarkStart w:id="32" w:name="_Toc233100185"/>
      <w:r w:rsidRPr="00E170F7">
        <w:rPr>
          <w:rFonts w:eastAsiaTheme="minorEastAsia"/>
          <w:sz w:val="24"/>
          <w:szCs w:val="24"/>
        </w:rPr>
        <w:t>Manage Your Organisation (MYO) Enhancements</w:t>
      </w:r>
      <w:bookmarkEnd w:id="32"/>
      <w:r w:rsidRPr="00E170F7">
        <w:rPr>
          <w:rFonts w:eastAsiaTheme="minorEastAsia"/>
          <w:sz w:val="24"/>
          <w:szCs w:val="24"/>
        </w:rPr>
        <w:t xml:space="preserve"> </w:t>
      </w:r>
    </w:p>
    <w:p w14:paraId="3D1D2F3E" w14:textId="6863A345" w:rsidR="005250F9" w:rsidRPr="00E170F7" w:rsidRDefault="0AB525B8" w:rsidP="461B9741">
      <w:pPr>
        <w:rPr>
          <w:rFonts w:eastAsia="Arial" w:cs="Arial"/>
          <w:color w:val="000000" w:themeColor="text1"/>
          <w:sz w:val="24"/>
        </w:rPr>
      </w:pPr>
      <w:r w:rsidRPr="00E170F7">
        <w:rPr>
          <w:rFonts w:eastAsia="Arial" w:cs="Arial"/>
          <w:color w:val="000000" w:themeColor="text1"/>
          <w:sz w:val="24"/>
        </w:rPr>
        <w:t xml:space="preserve">The Registered Provider Portal MYO tile </w:t>
      </w:r>
      <w:r w:rsidR="271A4906" w:rsidRPr="00E170F7">
        <w:rPr>
          <w:rFonts w:eastAsia="Arial" w:cs="Arial"/>
          <w:color w:val="000000" w:themeColor="text1"/>
          <w:sz w:val="24"/>
        </w:rPr>
        <w:t xml:space="preserve">has </w:t>
      </w:r>
      <w:r w:rsidRPr="00E170F7">
        <w:rPr>
          <w:rFonts w:eastAsia="Arial" w:cs="Arial"/>
          <w:color w:val="000000" w:themeColor="text1"/>
          <w:sz w:val="24"/>
        </w:rPr>
        <w:t>b</w:t>
      </w:r>
      <w:r w:rsidR="564DEABD" w:rsidRPr="00E170F7">
        <w:rPr>
          <w:rFonts w:eastAsia="Arial" w:cs="Arial"/>
          <w:color w:val="000000" w:themeColor="text1"/>
          <w:sz w:val="24"/>
        </w:rPr>
        <w:t>e</w:t>
      </w:r>
      <w:r w:rsidRPr="00E170F7">
        <w:rPr>
          <w:rFonts w:eastAsia="Arial" w:cs="Arial"/>
          <w:color w:val="000000" w:themeColor="text1"/>
          <w:sz w:val="24"/>
        </w:rPr>
        <w:t>e</w:t>
      </w:r>
      <w:r w:rsidR="2689E04B" w:rsidRPr="00E170F7">
        <w:rPr>
          <w:rFonts w:eastAsia="Arial" w:cs="Arial"/>
          <w:color w:val="000000" w:themeColor="text1"/>
          <w:sz w:val="24"/>
        </w:rPr>
        <w:t>n</w:t>
      </w:r>
      <w:r w:rsidRPr="00E170F7">
        <w:rPr>
          <w:rFonts w:eastAsia="Arial" w:cs="Arial"/>
          <w:color w:val="000000" w:themeColor="text1"/>
          <w:sz w:val="24"/>
        </w:rPr>
        <w:t xml:space="preserve"> enhanced to allow providers to make some updates to Responsible Person contact details and Residential Care Home responsibilities, reducing the need for Department or Commission assistance.</w:t>
      </w:r>
    </w:p>
    <w:p w14:paraId="71A6F1C0" w14:textId="1FBEA849" w:rsidR="005250F9" w:rsidRPr="00E170F7" w:rsidRDefault="0AB525B8" w:rsidP="461B9741">
      <w:pPr>
        <w:rPr>
          <w:rFonts w:eastAsia="Arial" w:cs="Arial"/>
          <w:color w:val="000000" w:themeColor="text1"/>
          <w:sz w:val="24"/>
        </w:rPr>
      </w:pPr>
      <w:r w:rsidRPr="00E170F7">
        <w:rPr>
          <w:rFonts w:eastAsia="Arial" w:cs="Arial"/>
          <w:color w:val="000000" w:themeColor="text1"/>
          <w:sz w:val="24"/>
        </w:rPr>
        <w:t xml:space="preserve">Providers have improved functionality to manage contact records, including the ability to update legal names and perform bulk updates. These enhancements </w:t>
      </w:r>
      <w:r w:rsidR="413D91CA" w:rsidRPr="00E170F7">
        <w:rPr>
          <w:rFonts w:eastAsia="Arial" w:cs="Arial"/>
          <w:color w:val="000000" w:themeColor="text1"/>
          <w:sz w:val="24"/>
        </w:rPr>
        <w:t>are</w:t>
      </w:r>
      <w:r w:rsidRPr="00E170F7">
        <w:rPr>
          <w:rFonts w:eastAsia="Arial" w:cs="Arial"/>
          <w:color w:val="000000" w:themeColor="text1"/>
          <w:sz w:val="24"/>
        </w:rPr>
        <w:t xml:space="preserve"> </w:t>
      </w:r>
      <w:r w:rsidRPr="00E170F7">
        <w:rPr>
          <w:rFonts w:eastAsia="Arial" w:cs="Arial"/>
          <w:color w:val="000000" w:themeColor="text1"/>
          <w:sz w:val="24"/>
        </w:rPr>
        <w:lastRenderedPageBreak/>
        <w:t xml:space="preserve">available within the Residential Care Homes tile and Responsible persons and contacts tile. </w:t>
      </w:r>
    </w:p>
    <w:p w14:paraId="5A70FD8B" w14:textId="6447C33D" w:rsidR="005250F9" w:rsidRPr="00E170F7" w:rsidRDefault="7904BEBC" w:rsidP="461B9741">
      <w:pPr>
        <w:pStyle w:val="Heading2"/>
        <w:keepLines/>
        <w:spacing w:before="160" w:after="80"/>
        <w:rPr>
          <w:rFonts w:eastAsia="Arial"/>
          <w:bCs w:val="0"/>
          <w:iCs w:val="0"/>
          <w:sz w:val="24"/>
          <w:szCs w:val="24"/>
        </w:rPr>
      </w:pPr>
      <w:bookmarkStart w:id="33" w:name="_Toc233100186"/>
      <w:r w:rsidRPr="00E170F7">
        <w:rPr>
          <w:rFonts w:eastAsiaTheme="minorEastAsia"/>
          <w:sz w:val="24"/>
          <w:szCs w:val="24"/>
        </w:rPr>
        <w:t>Updates to Provider Operations Collection Form</w:t>
      </w:r>
      <w:bookmarkEnd w:id="33"/>
    </w:p>
    <w:p w14:paraId="08CABB70" w14:textId="470EA550" w:rsidR="005250F9" w:rsidRPr="00E170F7" w:rsidRDefault="0AB525B8" w:rsidP="461B9741">
      <w:pPr>
        <w:rPr>
          <w:rFonts w:eastAsia="Arial" w:cs="Arial"/>
          <w:color w:val="000000" w:themeColor="text1"/>
          <w:sz w:val="24"/>
        </w:rPr>
      </w:pPr>
      <w:r w:rsidRPr="00E170F7">
        <w:rPr>
          <w:rFonts w:eastAsia="Arial" w:cs="Arial"/>
          <w:color w:val="000000" w:themeColor="text1"/>
          <w:sz w:val="24"/>
        </w:rPr>
        <w:t>The Provider Operations Collection form has been upgraded to incorporate the enhanced DocuSign functionality used in GPMS. This includes the ability to request and track signatures, apply multi</w:t>
      </w:r>
      <w:r w:rsidR="00A41334" w:rsidRPr="00E170F7">
        <w:rPr>
          <w:rFonts w:cs="Arial"/>
          <w:sz w:val="24"/>
        </w:rPr>
        <w:noBreakHyphen/>
      </w:r>
      <w:r w:rsidRPr="00E170F7">
        <w:rPr>
          <w:rFonts w:eastAsia="Arial" w:cs="Arial"/>
          <w:color w:val="000000" w:themeColor="text1"/>
          <w:sz w:val="24"/>
        </w:rPr>
        <w:t>factor authentication, and correct, resend, or void envelopes.</w:t>
      </w:r>
    </w:p>
    <w:p w14:paraId="3EEACE61" w14:textId="19D1D4B9" w:rsidR="005250F9" w:rsidRPr="00E170F7" w:rsidRDefault="0AB525B8" w:rsidP="461B9741">
      <w:pPr>
        <w:pStyle w:val="Heading2"/>
        <w:keepLines/>
        <w:spacing w:before="160" w:after="80"/>
        <w:rPr>
          <w:rFonts w:eastAsia="Arial"/>
          <w:bCs w:val="0"/>
          <w:iCs w:val="0"/>
          <w:sz w:val="24"/>
          <w:szCs w:val="24"/>
        </w:rPr>
      </w:pPr>
      <w:bookmarkStart w:id="34" w:name="_Toc233100187"/>
      <w:r w:rsidRPr="00E170F7">
        <w:rPr>
          <w:rFonts w:eastAsiaTheme="minorEastAsia"/>
          <w:sz w:val="24"/>
          <w:szCs w:val="24"/>
        </w:rPr>
        <w:t>Commonwealth Home Support Program (CHSP) enhancements</w:t>
      </w:r>
      <w:bookmarkEnd w:id="34"/>
      <w:r w:rsidRPr="00E170F7">
        <w:rPr>
          <w:rFonts w:eastAsiaTheme="minorEastAsia"/>
          <w:sz w:val="24"/>
          <w:szCs w:val="24"/>
        </w:rPr>
        <w:t xml:space="preserve"> </w:t>
      </w:r>
    </w:p>
    <w:p w14:paraId="3CDD1489" w14:textId="7561DF2C" w:rsidR="005250F9" w:rsidRPr="00E170F7" w:rsidRDefault="0AB525B8" w:rsidP="461B9741">
      <w:pPr>
        <w:rPr>
          <w:rFonts w:eastAsia="Arial" w:cs="Arial"/>
          <w:color w:val="000000" w:themeColor="text1"/>
          <w:sz w:val="24"/>
        </w:rPr>
      </w:pPr>
      <w:r w:rsidRPr="00E170F7">
        <w:rPr>
          <w:rFonts w:eastAsia="Arial" w:cs="Arial"/>
          <w:color w:val="000000" w:themeColor="text1"/>
          <w:sz w:val="24"/>
        </w:rPr>
        <w:t>Enhancements have been implemented to improve the provider CHSP Activity Upload process by making it more automated, standardised, and validated. These changes ensure that data received from GovGPS is correctly formatted and ready for immediate processing.</w:t>
      </w:r>
    </w:p>
    <w:p w14:paraId="440B9439" w14:textId="59DA4EE5" w:rsidR="005250F9" w:rsidRPr="00E170F7" w:rsidRDefault="0AB525B8" w:rsidP="461B9741">
      <w:pPr>
        <w:pStyle w:val="Heading2"/>
        <w:keepLines/>
        <w:spacing w:before="160" w:after="80"/>
        <w:rPr>
          <w:rFonts w:eastAsia="Arial"/>
          <w:bCs w:val="0"/>
          <w:iCs w:val="0"/>
          <w:sz w:val="24"/>
          <w:szCs w:val="24"/>
        </w:rPr>
      </w:pPr>
      <w:bookmarkStart w:id="35" w:name="_Toc233100188"/>
      <w:r w:rsidRPr="725A0AF4">
        <w:rPr>
          <w:rFonts w:eastAsiaTheme="minorEastAsia"/>
          <w:sz w:val="24"/>
          <w:szCs w:val="24"/>
        </w:rPr>
        <w:t>GPMS Provider switcher</w:t>
      </w:r>
      <w:bookmarkEnd w:id="35"/>
      <w:r w:rsidRPr="725A0AF4">
        <w:rPr>
          <w:rFonts w:eastAsiaTheme="minorEastAsia"/>
          <w:sz w:val="24"/>
          <w:szCs w:val="24"/>
        </w:rPr>
        <w:t xml:space="preserve"> </w:t>
      </w:r>
    </w:p>
    <w:p w14:paraId="7700373A" w14:textId="4FE6C041" w:rsidR="005250F9" w:rsidRPr="00E170F7" w:rsidRDefault="6D4B88ED" w:rsidP="725A0AF4">
      <w:pPr>
        <w:rPr>
          <w:rFonts w:eastAsia="Arial" w:cs="Arial"/>
          <w:color w:val="000000" w:themeColor="text1"/>
          <w:sz w:val="24"/>
        </w:rPr>
      </w:pPr>
      <w:r w:rsidRPr="725A0AF4">
        <w:rPr>
          <w:rFonts w:eastAsia="Arial" w:cs="Arial"/>
          <w:color w:val="000000" w:themeColor="text1"/>
          <w:sz w:val="24"/>
        </w:rPr>
        <w:t>Changes</w:t>
      </w:r>
      <w:r w:rsidR="0AB525B8" w:rsidRPr="725A0AF4">
        <w:rPr>
          <w:rFonts w:eastAsia="Arial" w:cs="Arial"/>
          <w:color w:val="000000" w:themeColor="text1"/>
          <w:sz w:val="24"/>
        </w:rPr>
        <w:t xml:space="preserve"> have been implemented to allow GPMS users with the appropriate access to switch between provider records within the same Aged Care Organisation. This includes the ability to access provider records with an Expired or Revoked status.</w:t>
      </w:r>
    </w:p>
    <w:p w14:paraId="32304F7F" w14:textId="0ED99D3F" w:rsidR="005250F9" w:rsidRPr="00E170F7" w:rsidRDefault="0AB525B8" w:rsidP="461B9741">
      <w:pPr>
        <w:pStyle w:val="Heading2"/>
        <w:keepLines/>
        <w:spacing w:before="160" w:after="80"/>
        <w:rPr>
          <w:rFonts w:eastAsia="Arial"/>
          <w:bCs w:val="0"/>
          <w:iCs w:val="0"/>
          <w:sz w:val="24"/>
          <w:szCs w:val="24"/>
        </w:rPr>
      </w:pPr>
      <w:bookmarkStart w:id="36" w:name="_Additional_GPMS_resources"/>
      <w:bookmarkStart w:id="37" w:name="_Toc233100189"/>
      <w:bookmarkEnd w:id="36"/>
      <w:r w:rsidRPr="00E170F7">
        <w:rPr>
          <w:rFonts w:eastAsiaTheme="minorEastAsia"/>
          <w:b/>
          <w:sz w:val="24"/>
          <w:szCs w:val="24"/>
        </w:rPr>
        <w:t>Additional GPMS resources</w:t>
      </w:r>
      <w:bookmarkEnd w:id="37"/>
    </w:p>
    <w:p w14:paraId="3FD124CA" w14:textId="77777777" w:rsidR="00731BEE" w:rsidRPr="00731BEE" w:rsidRDefault="00731BEE" w:rsidP="00F002E7">
      <w:pPr>
        <w:pStyle w:val="ListParagraph"/>
        <w:numPr>
          <w:ilvl w:val="0"/>
          <w:numId w:val="22"/>
        </w:numPr>
        <w:ind w:left="714" w:hanging="357"/>
        <w:rPr>
          <w:sz w:val="24"/>
        </w:rPr>
      </w:pPr>
      <w:r w:rsidRPr="00F002E7">
        <w:rPr>
          <w:rFonts w:eastAsiaTheme="minorEastAsia" w:cs="Arial"/>
          <w:color w:val="000000" w:themeColor="text1"/>
          <w:sz w:val="24"/>
          <w:lang w:val="en-GB"/>
        </w:rPr>
        <w:t>Additional resources are available for GPMS users on the Department of Health, Disability and Ageing website:</w:t>
      </w:r>
      <w:r w:rsidRPr="00731BEE">
        <w:rPr>
          <w:sz w:val="24"/>
        </w:rPr>
        <w:t xml:space="preserve"> </w:t>
      </w:r>
      <w:hyperlink r:id="rId15" w:history="1">
        <w:r w:rsidRPr="00731BEE">
          <w:rPr>
            <w:rStyle w:val="Hyperlink"/>
            <w:rFonts w:eastAsiaTheme="minorEastAsia"/>
            <w:color w:val="0070C0"/>
            <w:sz w:val="24"/>
          </w:rPr>
          <w:t>Government Provider Management System resources</w:t>
        </w:r>
      </w:hyperlink>
      <w:r w:rsidRPr="00731BEE">
        <w:rPr>
          <w:sz w:val="24"/>
        </w:rPr>
        <w:t>.</w:t>
      </w:r>
    </w:p>
    <w:p w14:paraId="557D2476" w14:textId="77777777" w:rsidR="00731BEE" w:rsidRPr="00731BEE" w:rsidRDefault="00731BEE" w:rsidP="00731BEE">
      <w:pPr>
        <w:pStyle w:val="ListParagraph"/>
        <w:numPr>
          <w:ilvl w:val="0"/>
          <w:numId w:val="22"/>
        </w:numPr>
        <w:rPr>
          <w:sz w:val="24"/>
        </w:rPr>
      </w:pPr>
      <w:r w:rsidRPr="00731BEE">
        <w:rPr>
          <w:sz w:val="24"/>
        </w:rPr>
        <w:t xml:space="preserve">For more information about the transition to the new Aged Care Act and resources, visit </w:t>
      </w:r>
      <w:hyperlink r:id="rId16">
        <w:r w:rsidRPr="00731BEE">
          <w:rPr>
            <w:rStyle w:val="Hyperlink"/>
            <w:rFonts w:cs="Arial"/>
            <w:color w:val="0070C0"/>
            <w:sz w:val="24"/>
          </w:rPr>
          <w:t>Navigating the reforms</w:t>
        </w:r>
      </w:hyperlink>
    </w:p>
    <w:p w14:paraId="3CEC9CDB" w14:textId="77777777" w:rsidR="00731BEE" w:rsidRPr="00731BEE" w:rsidRDefault="00731BEE" w:rsidP="00731BEE">
      <w:pPr>
        <w:pStyle w:val="ListParagraph"/>
        <w:numPr>
          <w:ilvl w:val="0"/>
          <w:numId w:val="22"/>
        </w:numPr>
        <w:rPr>
          <w:sz w:val="24"/>
        </w:rPr>
      </w:pPr>
      <w:r w:rsidRPr="00731BEE">
        <w:rPr>
          <w:sz w:val="24"/>
        </w:rPr>
        <w:t xml:space="preserve">For more information about Star Ratings, Quality Standards and regulatory decisions please refer to the </w:t>
      </w:r>
      <w:hyperlink r:id="rId17" w:history="1">
        <w:r w:rsidRPr="00731BEE">
          <w:rPr>
            <w:rStyle w:val="Hyperlink"/>
            <w:sz w:val="24"/>
          </w:rPr>
          <w:t>User Guide on the departments website</w:t>
        </w:r>
      </w:hyperlink>
      <w:r w:rsidRPr="00731BEE">
        <w:rPr>
          <w:sz w:val="24"/>
        </w:rPr>
        <w:t>.</w:t>
      </w:r>
    </w:p>
    <w:p w14:paraId="5C4A5D2A" w14:textId="77777777" w:rsidR="00731BEE" w:rsidRPr="00731BEE" w:rsidRDefault="00731BEE" w:rsidP="00731BEE">
      <w:pPr>
        <w:pStyle w:val="ListParagraph"/>
        <w:numPr>
          <w:ilvl w:val="0"/>
          <w:numId w:val="22"/>
        </w:numPr>
        <w:rPr>
          <w:sz w:val="24"/>
        </w:rPr>
      </w:pPr>
      <w:r w:rsidRPr="00731BEE">
        <w:rPr>
          <w:sz w:val="24"/>
        </w:rPr>
        <w:t>The </w:t>
      </w:r>
      <w:hyperlink r:id="rId18" w:tgtFrame="_blank" w:history="1">
        <w:r w:rsidRPr="00731BEE">
          <w:rPr>
            <w:rStyle w:val="Hyperlink"/>
            <w:sz w:val="24"/>
          </w:rPr>
          <w:t>My Aged Care service provider and assessor helpline</w:t>
        </w:r>
      </w:hyperlink>
      <w:r w:rsidRPr="00731BEE">
        <w:rPr>
          <w:sz w:val="24"/>
        </w:rPr>
        <w:t> provides technical support and general information to Registered Providers, assessors, and hospital staff who use the My Aged Care Service and Support Portal and GPMS portal. </w:t>
      </w:r>
    </w:p>
    <w:p w14:paraId="2BE50BC5" w14:textId="77777777" w:rsidR="00731BEE" w:rsidRPr="00731BEE" w:rsidRDefault="00731BEE" w:rsidP="00731BEE">
      <w:pPr>
        <w:pStyle w:val="ListParagraph"/>
        <w:numPr>
          <w:ilvl w:val="1"/>
          <w:numId w:val="22"/>
        </w:numPr>
        <w:rPr>
          <w:sz w:val="24"/>
        </w:rPr>
      </w:pPr>
      <w:r w:rsidRPr="00731BEE">
        <w:rPr>
          <w:sz w:val="24"/>
        </w:rPr>
        <w:t>Call the </w:t>
      </w:r>
      <w:hyperlink r:id="rId19" w:tgtFrame="_blank" w:history="1">
        <w:r w:rsidRPr="00731BEE">
          <w:rPr>
            <w:rStyle w:val="Hyperlink"/>
            <w:sz w:val="24"/>
          </w:rPr>
          <w:t>My Aged Care service provider and assessor helpline</w:t>
        </w:r>
      </w:hyperlink>
      <w:r w:rsidRPr="00731BEE">
        <w:rPr>
          <w:sz w:val="24"/>
        </w:rPr>
        <w:t xml:space="preserve"> from 8am to 8pm Monday to Friday or 10am to 2pm (local time) Saturday on 1800 836 799. </w:t>
      </w:r>
    </w:p>
    <w:p w14:paraId="0D01538B" w14:textId="77777777" w:rsidR="00731BEE" w:rsidRPr="00731BEE" w:rsidRDefault="00731BEE" w:rsidP="00731BEE">
      <w:pPr>
        <w:pStyle w:val="ListParagraph"/>
        <w:numPr>
          <w:ilvl w:val="1"/>
          <w:numId w:val="22"/>
        </w:numPr>
        <w:rPr>
          <w:sz w:val="24"/>
        </w:rPr>
      </w:pPr>
      <w:r w:rsidRPr="00731BEE">
        <w:rPr>
          <w:sz w:val="24"/>
        </w:rPr>
        <w:t>Visit </w:t>
      </w:r>
      <w:hyperlink r:id="rId20" w:tgtFrame="_blank" w:history="1">
        <w:r w:rsidRPr="00731BEE">
          <w:rPr>
            <w:rStyle w:val="Hyperlink"/>
            <w:sz w:val="24"/>
          </w:rPr>
          <w:t>MyAgedCare.gov.au</w:t>
        </w:r>
      </w:hyperlink>
      <w:r w:rsidRPr="00731BEE">
        <w:rPr>
          <w:sz w:val="24"/>
        </w:rPr>
        <w:t> for more information.  </w:t>
      </w:r>
    </w:p>
    <w:p w14:paraId="06EEC036" w14:textId="77777777" w:rsidR="00731BEE" w:rsidRPr="00731BEE" w:rsidRDefault="00731BEE" w:rsidP="00731BEE">
      <w:pPr>
        <w:pStyle w:val="ListParagraph"/>
        <w:numPr>
          <w:ilvl w:val="0"/>
          <w:numId w:val="22"/>
        </w:numPr>
        <w:rPr>
          <w:sz w:val="24"/>
        </w:rPr>
      </w:pPr>
      <w:r w:rsidRPr="00C871F3">
        <w:rPr>
          <w:rFonts w:eastAsia="Arial" w:cs="Arial"/>
          <w:color w:val="000000" w:themeColor="text1"/>
          <w:sz w:val="24"/>
        </w:rPr>
        <w:t xml:space="preserve">For general enquiries relating to GPMS, contact </w:t>
      </w:r>
      <w:hyperlink r:id="rId21" w:history="1">
        <w:r w:rsidRPr="00731BEE">
          <w:rPr>
            <w:rStyle w:val="Hyperlink"/>
            <w:rFonts w:cs="Arial"/>
            <w:sz w:val="24"/>
          </w:rPr>
          <w:t>GPMS.project@health.gov.au</w:t>
        </w:r>
      </w:hyperlink>
      <w:r w:rsidRPr="00731BEE">
        <w:rPr>
          <w:sz w:val="24"/>
        </w:rPr>
        <w:t>.</w:t>
      </w:r>
    </w:p>
    <w:p w14:paraId="10507A63" w14:textId="77777777" w:rsidR="00731BEE" w:rsidRPr="00731BEE" w:rsidRDefault="00731BEE" w:rsidP="00731BEE">
      <w:pPr>
        <w:pStyle w:val="ListParagraph"/>
        <w:numPr>
          <w:ilvl w:val="0"/>
          <w:numId w:val="22"/>
        </w:numPr>
        <w:rPr>
          <w:color w:val="1E1544"/>
          <w:sz w:val="24"/>
        </w:rPr>
      </w:pPr>
      <w:r w:rsidRPr="00731BEE">
        <w:rPr>
          <w:sz w:val="24"/>
        </w:rPr>
        <w:t xml:space="preserve">For questions relating to Changes in Circumstances or smart forms contact the Commission via </w:t>
      </w:r>
      <w:hyperlink r:id="rId22" w:history="1">
        <w:r w:rsidRPr="00731BEE">
          <w:rPr>
            <w:rStyle w:val="Hyperlink"/>
            <w:rFonts w:cs="Arial"/>
            <w:color w:val="0070C0"/>
            <w:sz w:val="24"/>
          </w:rPr>
          <w:t>providernotifications@agedcarequality.gov.au</w:t>
        </w:r>
      </w:hyperlink>
      <w:r w:rsidRPr="00731BEE">
        <w:rPr>
          <w:sz w:val="24"/>
        </w:rPr>
        <w:t xml:space="preserve">. You can also contact the Commission’s Customer Contact team via phone at 1800 951 822. For information about your reporting obligations, please visit the Aged Care Quality and Safety Commission’s </w:t>
      </w:r>
      <w:hyperlink r:id="rId23">
        <w:r w:rsidRPr="00731BEE">
          <w:rPr>
            <w:rStyle w:val="Hyperlink"/>
            <w:rFonts w:eastAsiaTheme="majorEastAsia" w:cs="Arial"/>
            <w:color w:val="0070C0"/>
            <w:sz w:val="24"/>
          </w:rPr>
          <w:t>website</w:t>
        </w:r>
      </w:hyperlink>
      <w:r w:rsidRPr="00731BEE">
        <w:rPr>
          <w:color w:val="1E1544"/>
          <w:sz w:val="24"/>
        </w:rPr>
        <w:t>.</w:t>
      </w:r>
    </w:p>
    <w:p w14:paraId="22D56216" w14:textId="0C81B3DB" w:rsidR="005250F9" w:rsidRPr="00E170F7" w:rsidRDefault="005250F9" w:rsidP="00731BEE">
      <w:pPr>
        <w:pStyle w:val="ListParagraph"/>
        <w:rPr>
          <w:rFonts w:eastAsia="Arial" w:cs="Arial"/>
          <w:color w:val="1E1544"/>
          <w:sz w:val="24"/>
        </w:rPr>
      </w:pPr>
    </w:p>
    <w:sectPr w:rsidR="005250F9" w:rsidRPr="00E170F7" w:rsidSect="000774EF">
      <w:headerReference w:type="even" r:id="rId24"/>
      <w:headerReference w:type="default" r:id="rId25"/>
      <w:footerReference w:type="even" r:id="rId26"/>
      <w:footerReference w:type="default" r:id="rId27"/>
      <w:headerReference w:type="first" r:id="rId28"/>
      <w:footerReference w:type="first" r:id="rId29"/>
      <w:pgSz w:w="11906" w:h="16838"/>
      <w:pgMar w:top="1134" w:right="1440" w:bottom="709" w:left="1440" w:header="70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B8F3C" w14:textId="77777777" w:rsidR="008E4013" w:rsidRDefault="008E4013" w:rsidP="005250F9">
      <w:r>
        <w:separator/>
      </w:r>
    </w:p>
  </w:endnote>
  <w:endnote w:type="continuationSeparator" w:id="0">
    <w:p w14:paraId="4AE8439A" w14:textId="77777777" w:rsidR="008E4013" w:rsidRDefault="008E4013" w:rsidP="005250F9">
      <w:r>
        <w:continuationSeparator/>
      </w:r>
    </w:p>
  </w:endnote>
  <w:endnote w:type="continuationNotice" w:id="1">
    <w:p w14:paraId="14A0F487" w14:textId="77777777" w:rsidR="008E4013" w:rsidRDefault="008E4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Sans-Serif">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4FF0" w14:textId="6097C8D7" w:rsidR="000F43CC" w:rsidRDefault="000F43CC">
    <w:pPr>
      <w:pStyle w:val="Footer"/>
    </w:pPr>
    <w:r>
      <w:rPr>
        <w:noProof/>
      </w:rPr>
      <mc:AlternateContent>
        <mc:Choice Requires="wps">
          <w:drawing>
            <wp:anchor distT="0" distB="0" distL="0" distR="0" simplePos="0" relativeHeight="251658248" behindDoc="0" locked="0" layoutInCell="1" allowOverlap="1" wp14:anchorId="3A00D585" wp14:editId="0011FF9E">
              <wp:simplePos x="635" y="635"/>
              <wp:positionH relativeFrom="page">
                <wp:align>center</wp:align>
              </wp:positionH>
              <wp:positionV relativeFrom="page">
                <wp:align>bottom</wp:align>
              </wp:positionV>
              <wp:extent cx="609600" cy="400050"/>
              <wp:effectExtent l="0" t="0" r="0" b="0"/>
              <wp:wrapNone/>
              <wp:docPr id="10388408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619F37F1" w14:textId="3432130F" w:rsidR="000F43CC" w:rsidRPr="000F43CC" w:rsidRDefault="000F43CC" w:rsidP="000F43CC">
                          <w:pPr>
                            <w:spacing w:after="0"/>
                            <w:rPr>
                              <w:rFonts w:ascii="Aptos" w:eastAsia="Aptos" w:hAnsi="Aptos" w:cs="Aptos"/>
                              <w:noProof/>
                              <w:color w:val="FF0000"/>
                            </w:rPr>
                          </w:pPr>
                          <w:r w:rsidRPr="000F43C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00D585" id="_x0000_t202" coordsize="21600,21600" o:spt="202" path="m,l,21600r21600,l21600,xe">
              <v:stroke joinstyle="miter"/>
              <v:path gradientshapeok="t" o:connecttype="rect"/>
            </v:shapetype>
            <v:shape id="Text Box 5" o:spid="_x0000_s1028" type="#_x0000_t202" alt="OFFICIAL" style="position:absolute;margin-left:0;margin-top:0;width:48pt;height:31.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T+GgAwCAAAcBAAA&#10;DgAAAAAAAAAAAAAAAAAuAgAAZHJzL2Uyb0RvYy54bWxQSwECLQAUAAYACAAAACEAu8qViNoAAAAD&#10;AQAADwAAAAAAAAAAAAAAAABmBAAAZHJzL2Rvd25yZXYueG1sUEsFBgAAAAAEAAQA8wAAAG0FAAAA&#10;AA==&#10;" filled="f" stroked="f">
              <v:textbox style="mso-fit-shape-to-text:t" inset="0,0,0,15pt">
                <w:txbxContent>
                  <w:p w14:paraId="619F37F1" w14:textId="3432130F" w:rsidR="000F43CC" w:rsidRPr="000F43CC" w:rsidRDefault="000F43CC" w:rsidP="000F43CC">
                    <w:pPr>
                      <w:spacing w:after="0"/>
                      <w:rPr>
                        <w:rFonts w:ascii="Aptos" w:eastAsia="Aptos" w:hAnsi="Aptos" w:cs="Aptos"/>
                        <w:noProof/>
                        <w:color w:val="FF0000"/>
                      </w:rPr>
                    </w:pPr>
                    <w:r w:rsidRPr="000F43CC">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9540" w14:textId="76E9AFF5" w:rsidR="00A35DE7" w:rsidRDefault="000F43CC" w:rsidP="005250F9">
    <w:pPr>
      <w:pStyle w:val="Footer"/>
      <w:jc w:val="right"/>
      <w:rPr>
        <w:color w:val="1E1545"/>
        <w:szCs w:val="22"/>
      </w:rPr>
    </w:pPr>
    <w:r>
      <w:rPr>
        <w:noProof/>
        <w:color w:val="1E1545"/>
        <w:szCs w:val="22"/>
      </w:rPr>
      <mc:AlternateContent>
        <mc:Choice Requires="wps">
          <w:drawing>
            <wp:anchor distT="0" distB="0" distL="0" distR="0" simplePos="0" relativeHeight="251658249" behindDoc="0" locked="0" layoutInCell="1" allowOverlap="1" wp14:anchorId="7E1048DB" wp14:editId="60B20753">
              <wp:simplePos x="635" y="635"/>
              <wp:positionH relativeFrom="page">
                <wp:align>center</wp:align>
              </wp:positionH>
              <wp:positionV relativeFrom="page">
                <wp:align>bottom</wp:align>
              </wp:positionV>
              <wp:extent cx="609600" cy="400050"/>
              <wp:effectExtent l="0" t="0" r="0" b="0"/>
              <wp:wrapNone/>
              <wp:docPr id="133761945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5F12BCBF" w14:textId="6CDFCC6B" w:rsidR="000F43CC" w:rsidRPr="000F43CC" w:rsidRDefault="000F43CC" w:rsidP="000F43CC">
                          <w:pPr>
                            <w:spacing w:after="0"/>
                            <w:rPr>
                              <w:rFonts w:ascii="Aptos" w:eastAsia="Aptos" w:hAnsi="Aptos" w:cs="Aptos"/>
                              <w:noProof/>
                              <w:color w:val="FF0000"/>
                            </w:rPr>
                          </w:pPr>
                          <w:r w:rsidRPr="000F43C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1048DB" id="_x0000_t202" coordsize="21600,21600" o:spt="202" path="m,l,21600r21600,l21600,xe">
              <v:stroke joinstyle="miter"/>
              <v:path gradientshapeok="t" o:connecttype="rect"/>
            </v:shapetype>
            <v:shape id="Text Box 6" o:spid="_x0000_s1029" type="#_x0000_t202" alt="OFFICIAL" style="position:absolute;left:0;text-align:left;margin-left:0;margin-top:0;width:48pt;height:31.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CSANL0NAgAAHAQA&#10;AA4AAAAAAAAAAAAAAAAALgIAAGRycy9lMm9Eb2MueG1sUEsBAi0AFAAGAAgAAAAhALvKlYjaAAAA&#10;AwEAAA8AAAAAAAAAAAAAAAAAZwQAAGRycy9kb3ducmV2LnhtbFBLBQYAAAAABAAEAPMAAABuBQAA&#10;AAA=&#10;" filled="f" stroked="f">
              <v:textbox style="mso-fit-shape-to-text:t" inset="0,0,0,15pt">
                <w:txbxContent>
                  <w:p w14:paraId="5F12BCBF" w14:textId="6CDFCC6B" w:rsidR="000F43CC" w:rsidRPr="000F43CC" w:rsidRDefault="000F43CC" w:rsidP="000F43CC">
                    <w:pPr>
                      <w:spacing w:after="0"/>
                      <w:rPr>
                        <w:rFonts w:ascii="Aptos" w:eastAsia="Aptos" w:hAnsi="Aptos" w:cs="Aptos"/>
                        <w:noProof/>
                        <w:color w:val="FF0000"/>
                      </w:rPr>
                    </w:pPr>
                    <w:r w:rsidRPr="000F43CC">
                      <w:rPr>
                        <w:rFonts w:ascii="Aptos" w:eastAsia="Aptos" w:hAnsi="Aptos" w:cs="Aptos"/>
                        <w:noProof/>
                        <w:color w:val="FF0000"/>
                      </w:rPr>
                      <w:t>OFFICIAL</w:t>
                    </w:r>
                  </w:p>
                </w:txbxContent>
              </v:textbox>
              <w10:wrap anchorx="page" anchory="page"/>
            </v:shape>
          </w:pict>
        </mc:Fallback>
      </mc:AlternateContent>
    </w:r>
  </w:p>
  <w:p w14:paraId="0ADF97BE" w14:textId="6091EAFF" w:rsidR="00C54FCC" w:rsidRPr="009E3CBF" w:rsidRDefault="45B9FC94" w:rsidP="00C54FCC">
    <w:pPr>
      <w:pStyle w:val="Footer"/>
      <w:jc w:val="right"/>
      <w:rPr>
        <w:rFonts w:cs="Arial"/>
      </w:rPr>
    </w:pPr>
    <w:r w:rsidRPr="461B9741">
      <w:rPr>
        <w:rFonts w:cs="Arial"/>
        <w:color w:val="1E1545"/>
      </w:rPr>
      <w:t xml:space="preserve">What’s New? Aged Care Gateway </w:t>
    </w:r>
    <w:r w:rsidRPr="45B9FC94">
      <w:rPr>
        <w:rFonts w:cs="Arial"/>
        <w:color w:val="1E1545"/>
      </w:rPr>
      <w:t xml:space="preserve">and GPMS </w:t>
    </w:r>
    <w:r w:rsidR="00C54FCC" w:rsidRPr="009E3CBF">
      <w:rPr>
        <w:rFonts w:cs="Arial"/>
      </w:rPr>
      <w:ptab w:relativeTo="margin" w:alignment="right" w:leader="none"/>
    </w:r>
    <w:r>
      <w:rPr>
        <w:rFonts w:cs="Arial"/>
      </w:rPr>
      <w:t>29 June 2026</w:t>
    </w:r>
  </w:p>
  <w:p w14:paraId="4848FFC9" w14:textId="27E15751" w:rsidR="005250F9" w:rsidRPr="000B3A94" w:rsidRDefault="005250F9" w:rsidP="00C54FCC">
    <w:pPr>
      <w:pStyle w:val="Footer"/>
      <w:jc w:val="right"/>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B9AB" w14:textId="54CCA2B2" w:rsidR="0087273C" w:rsidRDefault="000F43CC" w:rsidP="00A35DE7">
    <w:pPr>
      <w:pStyle w:val="Footer"/>
      <w:jc w:val="right"/>
      <w:rPr>
        <w:rFonts w:cs="Arial"/>
        <w:color w:val="1E1545"/>
        <w:szCs w:val="22"/>
      </w:rPr>
    </w:pPr>
    <w:r>
      <w:rPr>
        <w:rFonts w:cs="Arial"/>
        <w:noProof/>
        <w:color w:val="1E1545"/>
        <w:szCs w:val="22"/>
      </w:rPr>
      <mc:AlternateContent>
        <mc:Choice Requires="wps">
          <w:drawing>
            <wp:anchor distT="0" distB="0" distL="0" distR="0" simplePos="0" relativeHeight="251658247" behindDoc="0" locked="0" layoutInCell="1" allowOverlap="1" wp14:anchorId="498A7901" wp14:editId="64A37ED6">
              <wp:simplePos x="635" y="635"/>
              <wp:positionH relativeFrom="page">
                <wp:align>center</wp:align>
              </wp:positionH>
              <wp:positionV relativeFrom="page">
                <wp:align>bottom</wp:align>
              </wp:positionV>
              <wp:extent cx="609600" cy="400050"/>
              <wp:effectExtent l="0" t="0" r="0" b="0"/>
              <wp:wrapNone/>
              <wp:docPr id="4365183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2E13586D" w14:textId="373418AD" w:rsidR="000F43CC" w:rsidRPr="000F43CC" w:rsidRDefault="000F43CC" w:rsidP="000F43CC">
                          <w:pPr>
                            <w:spacing w:after="0"/>
                            <w:rPr>
                              <w:rFonts w:ascii="Aptos" w:eastAsia="Aptos" w:hAnsi="Aptos" w:cs="Aptos"/>
                              <w:noProof/>
                              <w:color w:val="FF0000"/>
                            </w:rPr>
                          </w:pPr>
                          <w:r w:rsidRPr="000F43C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8A7901" id="_x0000_t202" coordsize="21600,21600" o:spt="202" path="m,l,21600r21600,l21600,xe">
              <v:stroke joinstyle="miter"/>
              <v:path gradientshapeok="t" o:connecttype="rect"/>
            </v:shapetype>
            <v:shape id="Text Box 4" o:spid="_x0000_s1031" type="#_x0000_t202" alt="OFFICIAL" style="position:absolute;left:0;text-align:left;margin-left:0;margin-top:0;width:48pt;height:31.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gObMAwCAAAcBAAA&#10;DgAAAAAAAAAAAAAAAAAuAgAAZHJzL2Uyb0RvYy54bWxQSwECLQAUAAYACAAAACEAu8qViNoAAAAD&#10;AQAADwAAAAAAAAAAAAAAAABmBAAAZHJzL2Rvd25yZXYueG1sUEsFBgAAAAAEAAQA8wAAAG0FAAAA&#10;AA==&#10;" filled="f" stroked="f">
              <v:textbox style="mso-fit-shape-to-text:t" inset="0,0,0,15pt">
                <w:txbxContent>
                  <w:p w14:paraId="2E13586D" w14:textId="373418AD" w:rsidR="000F43CC" w:rsidRPr="000F43CC" w:rsidRDefault="000F43CC" w:rsidP="000F43CC">
                    <w:pPr>
                      <w:spacing w:after="0"/>
                      <w:rPr>
                        <w:rFonts w:ascii="Aptos" w:eastAsia="Aptos" w:hAnsi="Aptos" w:cs="Aptos"/>
                        <w:noProof/>
                        <w:color w:val="FF0000"/>
                      </w:rPr>
                    </w:pPr>
                    <w:r w:rsidRPr="000F43CC">
                      <w:rPr>
                        <w:rFonts w:ascii="Aptos" w:eastAsia="Aptos" w:hAnsi="Aptos" w:cs="Aptos"/>
                        <w:noProof/>
                        <w:color w:val="FF0000"/>
                      </w:rPr>
                      <w:t>OFFICIAL</w:t>
                    </w:r>
                  </w:p>
                </w:txbxContent>
              </v:textbox>
              <w10:wrap anchorx="page" anchory="page"/>
            </v:shape>
          </w:pict>
        </mc:Fallback>
      </mc:AlternateContent>
    </w:r>
  </w:p>
  <w:p w14:paraId="326CAF0A" w14:textId="401544E5" w:rsidR="00A35DE7" w:rsidRPr="009E3CBF" w:rsidRDefault="00A35DE7" w:rsidP="00A35DE7">
    <w:pPr>
      <w:pStyle w:val="Footer"/>
      <w:jc w:val="right"/>
      <w:rPr>
        <w:rFonts w:cs="Arial"/>
      </w:rPr>
    </w:pPr>
    <w:r w:rsidRPr="009E3CBF">
      <w:rPr>
        <w:rFonts w:cs="Arial"/>
        <w:color w:val="1E1545"/>
        <w:szCs w:val="22"/>
      </w:rPr>
      <w:t>What’s New? Aged Care Gateway</w:t>
    </w:r>
    <w:r w:rsidR="009B6687">
      <w:rPr>
        <w:rFonts w:cs="Arial"/>
        <w:color w:val="1E1545"/>
        <w:szCs w:val="22"/>
      </w:rPr>
      <w:t xml:space="preserve"> and GPMS</w:t>
    </w:r>
    <w:r w:rsidRPr="009E3CBF">
      <w:rPr>
        <w:rFonts w:cs="Arial"/>
      </w:rPr>
      <w:ptab w:relativeTo="margin" w:alignment="right" w:leader="none"/>
    </w:r>
    <w:r w:rsidR="00E503E0">
      <w:rPr>
        <w:rFonts w:cs="Arial"/>
      </w:rPr>
      <w:t xml:space="preserve">29 </w:t>
    </w:r>
    <w:r w:rsidR="00D35E94">
      <w:rPr>
        <w:rFonts w:cs="Arial"/>
      </w:rP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DB45" w14:textId="77777777" w:rsidR="008E4013" w:rsidRDefault="008E4013" w:rsidP="005250F9">
      <w:r>
        <w:separator/>
      </w:r>
    </w:p>
  </w:footnote>
  <w:footnote w:type="continuationSeparator" w:id="0">
    <w:p w14:paraId="46ECC33A" w14:textId="77777777" w:rsidR="008E4013" w:rsidRDefault="008E4013" w:rsidP="005250F9">
      <w:r>
        <w:continuationSeparator/>
      </w:r>
    </w:p>
  </w:footnote>
  <w:footnote w:type="continuationNotice" w:id="1">
    <w:p w14:paraId="2020F960" w14:textId="77777777" w:rsidR="008E4013" w:rsidRDefault="008E4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A1C6" w14:textId="4440C60F" w:rsidR="005250F9" w:rsidRDefault="000F43CC">
    <w:pPr>
      <w:pStyle w:val="Header"/>
    </w:pPr>
    <w:r>
      <w:rPr>
        <w:noProof/>
      </w:rPr>
      <mc:AlternateContent>
        <mc:Choice Requires="wps">
          <w:drawing>
            <wp:anchor distT="0" distB="0" distL="0" distR="0" simplePos="0" relativeHeight="251658245" behindDoc="0" locked="0" layoutInCell="1" allowOverlap="1" wp14:anchorId="03FB10BC" wp14:editId="46C2BA77">
              <wp:simplePos x="635" y="635"/>
              <wp:positionH relativeFrom="page">
                <wp:align>center</wp:align>
              </wp:positionH>
              <wp:positionV relativeFrom="page">
                <wp:align>top</wp:align>
              </wp:positionV>
              <wp:extent cx="609600" cy="400050"/>
              <wp:effectExtent l="0" t="0" r="0" b="0"/>
              <wp:wrapNone/>
              <wp:docPr id="5679748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2153A999" w14:textId="219E08C2" w:rsidR="000F43CC" w:rsidRPr="000F43CC" w:rsidRDefault="000F43CC" w:rsidP="000F43CC">
                          <w:pPr>
                            <w:spacing w:after="0"/>
                            <w:rPr>
                              <w:rFonts w:ascii="Aptos" w:eastAsia="Aptos" w:hAnsi="Aptos" w:cs="Aptos"/>
                              <w:noProof/>
                              <w:color w:val="FF0000"/>
                            </w:rPr>
                          </w:pPr>
                          <w:r w:rsidRPr="000F43C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FB10BC" id="_x0000_t202" coordsize="21600,21600" o:spt="202" path="m,l,21600r21600,l21600,xe">
              <v:stroke joinstyle="miter"/>
              <v:path gradientshapeok="t" o:connecttype="rect"/>
            </v:shapetype>
            <v:shape id="Text Box 2" o:spid="_x0000_s1026" type="#_x0000_t202" alt="OFFICIAL" style="position:absolute;margin-left:0;margin-top:0;width:48pt;height:31.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2153A999" w14:textId="219E08C2" w:rsidR="000F43CC" w:rsidRPr="000F43CC" w:rsidRDefault="000F43CC" w:rsidP="000F43CC">
                    <w:pPr>
                      <w:spacing w:after="0"/>
                      <w:rPr>
                        <w:rFonts w:ascii="Aptos" w:eastAsia="Aptos" w:hAnsi="Aptos" w:cs="Aptos"/>
                        <w:noProof/>
                        <w:color w:val="FF0000"/>
                      </w:rPr>
                    </w:pPr>
                    <w:r w:rsidRPr="000F43CC">
                      <w:rPr>
                        <w:rFonts w:ascii="Aptos" w:eastAsia="Aptos" w:hAnsi="Aptos" w:cs="Aptos"/>
                        <w:noProof/>
                        <w:color w:val="FF0000"/>
                      </w:rPr>
                      <w:t>OFFICIAL</w:t>
                    </w:r>
                  </w:p>
                </w:txbxContent>
              </v:textbox>
              <w10:wrap anchorx="page" anchory="page"/>
            </v:shape>
          </w:pict>
        </mc:Fallback>
      </mc:AlternateContent>
    </w:r>
  </w:p>
  <w:p w14:paraId="5E630E28" w14:textId="77777777" w:rsidR="005250F9" w:rsidRDefault="005250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B1DD" w14:textId="1C175932" w:rsidR="00A35DE7" w:rsidRPr="00E7118B" w:rsidRDefault="000F43CC" w:rsidP="00A35DE7">
    <w:pPr>
      <w:pStyle w:val="Header"/>
      <w:jc w:val="right"/>
      <w:rPr>
        <w:rFonts w:cs="Arial"/>
      </w:rPr>
    </w:pPr>
    <w:r>
      <w:rPr>
        <w:rFonts w:cs="Arial"/>
        <w:noProof/>
      </w:rPr>
      <mc:AlternateContent>
        <mc:Choice Requires="wps">
          <w:drawing>
            <wp:anchor distT="0" distB="0" distL="0" distR="0" simplePos="0" relativeHeight="251658246" behindDoc="0" locked="0" layoutInCell="1" allowOverlap="1" wp14:anchorId="46C5933A" wp14:editId="1BADF31E">
              <wp:simplePos x="635" y="635"/>
              <wp:positionH relativeFrom="page">
                <wp:align>center</wp:align>
              </wp:positionH>
              <wp:positionV relativeFrom="page">
                <wp:align>top</wp:align>
              </wp:positionV>
              <wp:extent cx="609600" cy="400050"/>
              <wp:effectExtent l="0" t="0" r="0" b="0"/>
              <wp:wrapNone/>
              <wp:docPr id="8142915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5C799EDE" w14:textId="40D08C94" w:rsidR="000F43CC" w:rsidRPr="000F43CC" w:rsidRDefault="000F43CC" w:rsidP="000F43CC">
                          <w:pPr>
                            <w:spacing w:after="0"/>
                            <w:rPr>
                              <w:rFonts w:ascii="Aptos" w:eastAsia="Aptos" w:hAnsi="Aptos" w:cs="Aptos"/>
                              <w:noProof/>
                              <w:color w:val="FF0000"/>
                            </w:rPr>
                          </w:pPr>
                          <w:r w:rsidRPr="000F43C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C5933A"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1.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" filled="f" stroked="f">
              <v:textbox style="mso-fit-shape-to-text:t" inset="0,15pt,0,0">
                <w:txbxContent>
                  <w:p w14:paraId="5C799EDE" w14:textId="40D08C94" w:rsidR="000F43CC" w:rsidRPr="000F43CC" w:rsidRDefault="000F43CC" w:rsidP="000F43CC">
                    <w:pPr>
                      <w:spacing w:after="0"/>
                      <w:rPr>
                        <w:rFonts w:ascii="Aptos" w:eastAsia="Aptos" w:hAnsi="Aptos" w:cs="Aptos"/>
                        <w:noProof/>
                        <w:color w:val="FF0000"/>
                      </w:rPr>
                    </w:pPr>
                    <w:r w:rsidRPr="000F43CC">
                      <w:rPr>
                        <w:rFonts w:ascii="Aptos" w:eastAsia="Aptos" w:hAnsi="Aptos" w:cs="Aptos"/>
                        <w:noProof/>
                        <w:color w:val="FF0000"/>
                      </w:rPr>
                      <w:t>OFFICIAL</w:t>
                    </w:r>
                  </w:p>
                </w:txbxContent>
              </v:textbox>
              <w10:wrap anchorx="page" anchory="page"/>
            </v:shape>
          </w:pict>
        </mc:Fallback>
      </mc:AlternateContent>
    </w:r>
    <w:r w:rsidR="00A35DE7" w:rsidRPr="00E7118B">
      <w:rPr>
        <w:rFonts w:cs="Arial"/>
      </w:rPr>
      <w:fldChar w:fldCharType="begin"/>
    </w:r>
    <w:r w:rsidR="00A35DE7" w:rsidRPr="00E7118B">
      <w:rPr>
        <w:rFonts w:cs="Arial"/>
      </w:rPr>
      <w:instrText xml:space="preserve"> PAGE   \* MERGEFORMAT </w:instrText>
    </w:r>
    <w:r w:rsidR="00A35DE7" w:rsidRPr="00E7118B">
      <w:rPr>
        <w:rFonts w:cs="Arial"/>
      </w:rPr>
      <w:fldChar w:fldCharType="separate"/>
    </w:r>
    <w:r w:rsidR="00A35DE7" w:rsidRPr="00E7118B">
      <w:rPr>
        <w:rFonts w:cs="Arial"/>
      </w:rPr>
      <w:t>1</w:t>
    </w:r>
    <w:r w:rsidR="00A35DE7" w:rsidRPr="00E7118B">
      <w:rPr>
        <w:rFonts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DDFB" w14:textId="5F340FA7" w:rsidR="00920CD4" w:rsidRDefault="00B80710" w:rsidP="00591667">
    <w:pPr>
      <w:pStyle w:val="Header"/>
      <w:rPr>
        <w:noProof/>
      </w:rPr>
    </w:pPr>
    <w:r>
      <w:rPr>
        <w:noProof/>
      </w:rPr>
      <w:drawing>
        <wp:anchor distT="0" distB="0" distL="114300" distR="114300" simplePos="0" relativeHeight="251658240" behindDoc="0" locked="0" layoutInCell="1" allowOverlap="0" wp14:anchorId="52184499" wp14:editId="6B497346">
          <wp:simplePos x="0" y="0"/>
          <wp:positionH relativeFrom="page">
            <wp:align>left</wp:align>
          </wp:positionH>
          <wp:positionV relativeFrom="page">
            <wp:posOffset>6985</wp:posOffset>
          </wp:positionV>
          <wp:extent cx="3707765" cy="859790"/>
          <wp:effectExtent l="0" t="0" r="6985" b="0"/>
          <wp:wrapNone/>
          <wp:docPr id="393719996" name="Picture 3937199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19996" name="Picture 39371999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07765" cy="859790"/>
                  </a:xfrm>
                  <a:prstGeom prst="rect">
                    <a:avLst/>
                  </a:prstGeom>
                </pic:spPr>
              </pic:pic>
            </a:graphicData>
          </a:graphic>
          <wp14:sizeRelH relativeFrom="margin">
            <wp14:pctWidth>0</wp14:pctWidth>
          </wp14:sizeRelH>
          <wp14:sizeRelV relativeFrom="margin">
            <wp14:pctHeight>0</wp14:pctHeight>
          </wp14:sizeRelV>
        </wp:anchor>
      </w:drawing>
    </w:r>
    <w:r w:rsidR="000F43CC">
      <w:rPr>
        <w:noProof/>
      </w:rPr>
      <mc:AlternateContent>
        <mc:Choice Requires="wps">
          <w:drawing>
            <wp:anchor distT="0" distB="0" distL="0" distR="0" simplePos="0" relativeHeight="251658244" behindDoc="0" locked="0" layoutInCell="1" allowOverlap="1" wp14:anchorId="15314856" wp14:editId="467AEEBD">
              <wp:simplePos x="635" y="635"/>
              <wp:positionH relativeFrom="page">
                <wp:align>center</wp:align>
              </wp:positionH>
              <wp:positionV relativeFrom="page">
                <wp:align>top</wp:align>
              </wp:positionV>
              <wp:extent cx="609600" cy="400050"/>
              <wp:effectExtent l="0" t="0" r="0" b="0"/>
              <wp:wrapNone/>
              <wp:docPr id="7547346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3715D81" w14:textId="7F1CE784" w:rsidR="000F43CC" w:rsidRPr="000F43CC" w:rsidRDefault="000F43CC" w:rsidP="000F43CC">
                          <w:pPr>
                            <w:spacing w:after="0"/>
                            <w:rPr>
                              <w:rFonts w:ascii="Aptos" w:eastAsia="Aptos" w:hAnsi="Aptos" w:cs="Aptos"/>
                              <w:noProof/>
                              <w:color w:val="FF0000"/>
                            </w:rPr>
                          </w:pPr>
                          <w:r w:rsidRPr="000F43C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314856" id="_x0000_t202" coordsize="21600,21600" o:spt="202" path="m,l,21600r21600,l21600,xe">
              <v:stroke joinstyle="miter"/>
              <v:path gradientshapeok="t" o:connecttype="rect"/>
            </v:shapetype>
            <v:shape id="Text Box 1" o:spid="_x0000_s1030" type="#_x0000_t202" alt="OFFICIAL" style="position:absolute;margin-left:0;margin-top:0;width:48pt;height:31.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" filled="f" stroked="f">
              <v:textbox style="mso-fit-shape-to-text:t" inset="0,15pt,0,0">
                <w:txbxContent>
                  <w:p w14:paraId="13715D81" w14:textId="7F1CE784" w:rsidR="000F43CC" w:rsidRPr="000F43CC" w:rsidRDefault="000F43CC" w:rsidP="000F43CC">
                    <w:pPr>
                      <w:spacing w:after="0"/>
                      <w:rPr>
                        <w:rFonts w:ascii="Aptos" w:eastAsia="Aptos" w:hAnsi="Aptos" w:cs="Aptos"/>
                        <w:noProof/>
                        <w:color w:val="FF0000"/>
                      </w:rPr>
                    </w:pPr>
                    <w:r w:rsidRPr="000F43CC">
                      <w:rPr>
                        <w:rFonts w:ascii="Aptos" w:eastAsia="Aptos" w:hAnsi="Aptos" w:cs="Aptos"/>
                        <w:noProof/>
                        <w:color w:val="FF0000"/>
                      </w:rPr>
                      <w:t>OFFICIAL</w:t>
                    </w:r>
                  </w:p>
                </w:txbxContent>
              </v:textbox>
              <w10:wrap anchorx="page" anchory="page"/>
            </v:shape>
          </w:pict>
        </mc:Fallback>
      </mc:AlternateContent>
    </w:r>
    <w:r w:rsidR="007900C2">
      <w:rPr>
        <w:noProof/>
      </w:rPr>
      <w:drawing>
        <wp:anchor distT="0" distB="0" distL="114300" distR="114300" simplePos="0" relativeHeight="251658243" behindDoc="0" locked="0" layoutInCell="1" allowOverlap="1" wp14:anchorId="19CA86B8" wp14:editId="7BEF6B2D">
          <wp:simplePos x="0" y="0"/>
          <wp:positionH relativeFrom="column">
            <wp:posOffset>4582795</wp:posOffset>
          </wp:positionH>
          <wp:positionV relativeFrom="paragraph">
            <wp:posOffset>-163830</wp:posOffset>
          </wp:positionV>
          <wp:extent cx="1370330" cy="373380"/>
          <wp:effectExtent l="0" t="0" r="1270" b="7620"/>
          <wp:wrapThrough wrapText="bothSides">
            <wp:wrapPolygon edited="0">
              <wp:start x="0" y="0"/>
              <wp:lineTo x="0" y="20939"/>
              <wp:lineTo x="21320" y="20939"/>
              <wp:lineTo x="21320" y="0"/>
              <wp:lineTo x="0" y="0"/>
            </wp:wrapPolygon>
          </wp:wrapThrough>
          <wp:docPr id="1175369672" name="Picture 1" descr="Government Provider Management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69672" name="Picture 1" descr="Government Provider Management System"/>
                  <pic:cNvPicPr>
                    <a:picLocks noChangeAspect="1" noChangeArrowheads="1"/>
                  </pic:cNvPicPr>
                </pic:nvPicPr>
                <pic:blipFill rotWithShape="1">
                  <a:blip r:embed="rId2">
                    <a:extLst>
                      <a:ext uri="{28A0092B-C50C-407E-A947-70E740481C1C}">
                        <a14:useLocalDpi xmlns:a14="http://schemas.microsoft.com/office/drawing/2010/main" val="0"/>
                      </a:ext>
                    </a:extLst>
                  </a:blip>
                  <a:srcRect l="52127" t="25646" r="11212" b="23325"/>
                  <a:stretch/>
                </pic:blipFill>
                <pic:spPr bwMode="auto">
                  <a:xfrm>
                    <a:off x="0" y="0"/>
                    <a:ext cx="1370330" cy="373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0DF4">
      <w:rPr>
        <w:noProof/>
      </w:rPr>
      <w:drawing>
        <wp:anchor distT="0" distB="0" distL="114300" distR="114300" simplePos="0" relativeHeight="251658242" behindDoc="0" locked="0" layoutInCell="1" allowOverlap="1" wp14:anchorId="462AFE0E" wp14:editId="4E4AEA53">
          <wp:simplePos x="0" y="0"/>
          <wp:positionH relativeFrom="column">
            <wp:posOffset>3065145</wp:posOffset>
          </wp:positionH>
          <wp:positionV relativeFrom="paragraph">
            <wp:posOffset>-164134</wp:posOffset>
          </wp:positionV>
          <wp:extent cx="1414780" cy="381000"/>
          <wp:effectExtent l="0" t="0" r="0" b="0"/>
          <wp:wrapThrough wrapText="bothSides">
            <wp:wrapPolygon edited="0">
              <wp:start x="0" y="0"/>
              <wp:lineTo x="0" y="20520"/>
              <wp:lineTo x="21232" y="20520"/>
              <wp:lineTo x="21232" y="0"/>
              <wp:lineTo x="0" y="0"/>
            </wp:wrapPolygon>
          </wp:wrapThrough>
          <wp:docPr id="927089934" name="Picture 1" descr="My Age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089934" name="Picture 1" descr="My Aged Care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l="5758" t="24642" r="56381" b="23326"/>
                  <a:stretch/>
                </pic:blipFill>
                <pic:spPr bwMode="auto">
                  <a:xfrm>
                    <a:off x="0" y="0"/>
                    <a:ext cx="141478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44B1F4" w14:textId="6D249E5F" w:rsidR="00861604" w:rsidRPr="00861604" w:rsidRDefault="00861604" w:rsidP="00861604">
    <w:pPr>
      <w:pStyle w:val="Header"/>
    </w:pPr>
    <w:r>
      <w:rPr>
        <w:noProof/>
      </w:rPr>
      <w:drawing>
        <wp:anchor distT="0" distB="0" distL="114300" distR="114300" simplePos="0" relativeHeight="251658241" behindDoc="1" locked="0" layoutInCell="1" allowOverlap="0" wp14:anchorId="58D4BF8D" wp14:editId="1A5583EC">
          <wp:simplePos x="0" y="0"/>
          <wp:positionH relativeFrom="page">
            <wp:align>right</wp:align>
          </wp:positionH>
          <wp:positionV relativeFrom="page">
            <wp:align>top</wp:align>
          </wp:positionV>
          <wp:extent cx="1454400" cy="1440000"/>
          <wp:effectExtent l="0" t="0" r="0" b="8255"/>
          <wp:wrapNone/>
          <wp:docPr id="1322307992" name="Picture 13223079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4544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4C7AAF"/>
    <w:multiLevelType w:val="hybridMultilevel"/>
    <w:tmpl w:val="4A169E18"/>
    <w:styleLink w:val="Headings"/>
    <w:lvl w:ilvl="0" w:tplc="FFFFFFFF">
      <w:start w:val="1"/>
      <w:numFmt w:val="decimal"/>
      <w:lvlText w:val="%1."/>
      <w:lvlJc w:val="left"/>
      <w:pPr>
        <w:ind w:left="360" w:hanging="360"/>
      </w:pPr>
      <w:rPr>
        <w:b/>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26F5B4"/>
    <w:multiLevelType w:val="hybridMultilevel"/>
    <w:tmpl w:val="FFFFFFFF"/>
    <w:lvl w:ilvl="0" w:tplc="379826D4">
      <w:start w:val="1"/>
      <w:numFmt w:val="bullet"/>
      <w:lvlText w:val=""/>
      <w:lvlJc w:val="left"/>
      <w:pPr>
        <w:ind w:left="720" w:hanging="360"/>
      </w:pPr>
      <w:rPr>
        <w:rFonts w:ascii="Symbol" w:hAnsi="Symbol" w:hint="default"/>
      </w:rPr>
    </w:lvl>
    <w:lvl w:ilvl="1" w:tplc="115A10BA">
      <w:start w:val="1"/>
      <w:numFmt w:val="bullet"/>
      <w:lvlText w:val="o"/>
      <w:lvlJc w:val="left"/>
      <w:pPr>
        <w:ind w:left="1440" w:hanging="360"/>
      </w:pPr>
      <w:rPr>
        <w:rFonts w:ascii="Courier New" w:hAnsi="Courier New" w:hint="default"/>
      </w:rPr>
    </w:lvl>
    <w:lvl w:ilvl="2" w:tplc="EC24E1EC">
      <w:start w:val="1"/>
      <w:numFmt w:val="bullet"/>
      <w:lvlText w:val=""/>
      <w:lvlJc w:val="left"/>
      <w:pPr>
        <w:ind w:left="2160" w:hanging="360"/>
      </w:pPr>
      <w:rPr>
        <w:rFonts w:ascii="Wingdings" w:hAnsi="Wingdings" w:hint="default"/>
      </w:rPr>
    </w:lvl>
    <w:lvl w:ilvl="3" w:tplc="B0289916">
      <w:start w:val="1"/>
      <w:numFmt w:val="bullet"/>
      <w:lvlText w:val=""/>
      <w:lvlJc w:val="left"/>
      <w:pPr>
        <w:ind w:left="2880" w:hanging="360"/>
      </w:pPr>
      <w:rPr>
        <w:rFonts w:ascii="Symbol" w:hAnsi="Symbol" w:hint="default"/>
      </w:rPr>
    </w:lvl>
    <w:lvl w:ilvl="4" w:tplc="47028EF0">
      <w:start w:val="1"/>
      <w:numFmt w:val="bullet"/>
      <w:lvlText w:val="o"/>
      <w:lvlJc w:val="left"/>
      <w:pPr>
        <w:ind w:left="3600" w:hanging="360"/>
      </w:pPr>
      <w:rPr>
        <w:rFonts w:ascii="Courier New" w:hAnsi="Courier New" w:hint="default"/>
      </w:rPr>
    </w:lvl>
    <w:lvl w:ilvl="5" w:tplc="22B61164">
      <w:start w:val="1"/>
      <w:numFmt w:val="bullet"/>
      <w:lvlText w:val=""/>
      <w:lvlJc w:val="left"/>
      <w:pPr>
        <w:ind w:left="4320" w:hanging="360"/>
      </w:pPr>
      <w:rPr>
        <w:rFonts w:ascii="Wingdings" w:hAnsi="Wingdings" w:hint="default"/>
      </w:rPr>
    </w:lvl>
    <w:lvl w:ilvl="6" w:tplc="7A464478">
      <w:start w:val="1"/>
      <w:numFmt w:val="bullet"/>
      <w:lvlText w:val=""/>
      <w:lvlJc w:val="left"/>
      <w:pPr>
        <w:ind w:left="5040" w:hanging="360"/>
      </w:pPr>
      <w:rPr>
        <w:rFonts w:ascii="Symbol" w:hAnsi="Symbol" w:hint="default"/>
      </w:rPr>
    </w:lvl>
    <w:lvl w:ilvl="7" w:tplc="233AE02C">
      <w:start w:val="1"/>
      <w:numFmt w:val="bullet"/>
      <w:lvlText w:val="o"/>
      <w:lvlJc w:val="left"/>
      <w:pPr>
        <w:ind w:left="5760" w:hanging="360"/>
      </w:pPr>
      <w:rPr>
        <w:rFonts w:ascii="Courier New" w:hAnsi="Courier New" w:hint="default"/>
      </w:rPr>
    </w:lvl>
    <w:lvl w:ilvl="8" w:tplc="7FB6CACE">
      <w:start w:val="1"/>
      <w:numFmt w:val="bullet"/>
      <w:lvlText w:val=""/>
      <w:lvlJc w:val="left"/>
      <w:pPr>
        <w:ind w:left="6480" w:hanging="360"/>
      </w:pPr>
      <w:rPr>
        <w:rFonts w:ascii="Wingdings" w:hAnsi="Wingdings" w:hint="default"/>
      </w:rPr>
    </w:lvl>
  </w:abstractNum>
  <w:abstractNum w:abstractNumId="3" w15:restartNumberingAfterBreak="0">
    <w:nsid w:val="0635595D"/>
    <w:multiLevelType w:val="hybridMultilevel"/>
    <w:tmpl w:val="6C00D8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71007D"/>
    <w:multiLevelType w:val="hybridMultilevel"/>
    <w:tmpl w:val="FFFFFFFF"/>
    <w:lvl w:ilvl="0" w:tplc="43627818">
      <w:start w:val="1"/>
      <w:numFmt w:val="bullet"/>
      <w:lvlText w:val=""/>
      <w:lvlJc w:val="left"/>
      <w:pPr>
        <w:ind w:left="720" w:hanging="360"/>
      </w:pPr>
      <w:rPr>
        <w:rFonts w:ascii="Symbol" w:hAnsi="Symbol" w:hint="default"/>
      </w:rPr>
    </w:lvl>
    <w:lvl w:ilvl="1" w:tplc="ABE87C84">
      <w:start w:val="1"/>
      <w:numFmt w:val="bullet"/>
      <w:lvlText w:val="o"/>
      <w:lvlJc w:val="left"/>
      <w:pPr>
        <w:ind w:left="1440" w:hanging="360"/>
      </w:pPr>
      <w:rPr>
        <w:rFonts w:ascii="Courier New" w:hAnsi="Courier New" w:hint="default"/>
      </w:rPr>
    </w:lvl>
    <w:lvl w:ilvl="2" w:tplc="6C56B508">
      <w:start w:val="1"/>
      <w:numFmt w:val="bullet"/>
      <w:lvlText w:val=""/>
      <w:lvlJc w:val="left"/>
      <w:pPr>
        <w:ind w:left="2160" w:hanging="360"/>
      </w:pPr>
      <w:rPr>
        <w:rFonts w:ascii="Wingdings" w:hAnsi="Wingdings" w:hint="default"/>
      </w:rPr>
    </w:lvl>
    <w:lvl w:ilvl="3" w:tplc="7BA6EE7E">
      <w:start w:val="1"/>
      <w:numFmt w:val="bullet"/>
      <w:lvlText w:val=""/>
      <w:lvlJc w:val="left"/>
      <w:pPr>
        <w:ind w:left="2880" w:hanging="360"/>
      </w:pPr>
      <w:rPr>
        <w:rFonts w:ascii="Symbol" w:hAnsi="Symbol" w:hint="default"/>
      </w:rPr>
    </w:lvl>
    <w:lvl w:ilvl="4" w:tplc="FA3A38FA">
      <w:start w:val="1"/>
      <w:numFmt w:val="bullet"/>
      <w:lvlText w:val="o"/>
      <w:lvlJc w:val="left"/>
      <w:pPr>
        <w:ind w:left="3600" w:hanging="360"/>
      </w:pPr>
      <w:rPr>
        <w:rFonts w:ascii="Courier New" w:hAnsi="Courier New" w:hint="default"/>
      </w:rPr>
    </w:lvl>
    <w:lvl w:ilvl="5" w:tplc="54444C4C">
      <w:start w:val="1"/>
      <w:numFmt w:val="bullet"/>
      <w:lvlText w:val=""/>
      <w:lvlJc w:val="left"/>
      <w:pPr>
        <w:ind w:left="4320" w:hanging="360"/>
      </w:pPr>
      <w:rPr>
        <w:rFonts w:ascii="Wingdings" w:hAnsi="Wingdings" w:hint="default"/>
      </w:rPr>
    </w:lvl>
    <w:lvl w:ilvl="6" w:tplc="6C462E0A">
      <w:start w:val="1"/>
      <w:numFmt w:val="bullet"/>
      <w:lvlText w:val=""/>
      <w:lvlJc w:val="left"/>
      <w:pPr>
        <w:ind w:left="5040" w:hanging="360"/>
      </w:pPr>
      <w:rPr>
        <w:rFonts w:ascii="Symbol" w:hAnsi="Symbol" w:hint="default"/>
      </w:rPr>
    </w:lvl>
    <w:lvl w:ilvl="7" w:tplc="C0889BEA">
      <w:start w:val="1"/>
      <w:numFmt w:val="bullet"/>
      <w:lvlText w:val="o"/>
      <w:lvlJc w:val="left"/>
      <w:pPr>
        <w:ind w:left="5760" w:hanging="360"/>
      </w:pPr>
      <w:rPr>
        <w:rFonts w:ascii="Courier New" w:hAnsi="Courier New" w:hint="default"/>
      </w:rPr>
    </w:lvl>
    <w:lvl w:ilvl="8" w:tplc="EC16B04C">
      <w:start w:val="1"/>
      <w:numFmt w:val="bullet"/>
      <w:lvlText w:val=""/>
      <w:lvlJc w:val="left"/>
      <w:pPr>
        <w:ind w:left="6480" w:hanging="360"/>
      </w:pPr>
      <w:rPr>
        <w:rFonts w:ascii="Wingdings" w:hAnsi="Wingdings" w:hint="default"/>
      </w:rPr>
    </w:lvl>
  </w:abstractNum>
  <w:abstractNum w:abstractNumId="5" w15:restartNumberingAfterBreak="0">
    <w:nsid w:val="0FC94FAC"/>
    <w:multiLevelType w:val="hybridMultilevel"/>
    <w:tmpl w:val="954C28EE"/>
    <w:lvl w:ilvl="0" w:tplc="3C2CCA82">
      <w:numFmt w:val="bullet"/>
      <w:lvlText w:val="-"/>
      <w:lvlJc w:val="left"/>
      <w:pPr>
        <w:ind w:left="1080" w:hanging="360"/>
      </w:pPr>
      <w:rPr>
        <w:rFonts w:ascii="Arial" w:eastAsiaTheme="minorHAnsi"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FF60975"/>
    <w:multiLevelType w:val="hybridMultilevel"/>
    <w:tmpl w:val="5150BC1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41183F"/>
    <w:multiLevelType w:val="hybridMultilevel"/>
    <w:tmpl w:val="FFFFFFFF"/>
    <w:lvl w:ilvl="0" w:tplc="72547800">
      <w:start w:val="1"/>
      <w:numFmt w:val="bullet"/>
      <w:lvlText w:val=""/>
      <w:lvlJc w:val="left"/>
      <w:pPr>
        <w:ind w:left="720" w:hanging="360"/>
      </w:pPr>
      <w:rPr>
        <w:rFonts w:ascii="Symbol" w:hAnsi="Symbol" w:hint="default"/>
      </w:rPr>
    </w:lvl>
    <w:lvl w:ilvl="1" w:tplc="276A86A6">
      <w:start w:val="1"/>
      <w:numFmt w:val="bullet"/>
      <w:lvlText w:val="o"/>
      <w:lvlJc w:val="left"/>
      <w:pPr>
        <w:ind w:left="1440" w:hanging="360"/>
      </w:pPr>
      <w:rPr>
        <w:rFonts w:ascii="Courier New" w:hAnsi="Courier New" w:hint="default"/>
      </w:rPr>
    </w:lvl>
    <w:lvl w:ilvl="2" w:tplc="FFF4D3CA">
      <w:start w:val="1"/>
      <w:numFmt w:val="bullet"/>
      <w:lvlText w:val=""/>
      <w:lvlJc w:val="left"/>
      <w:pPr>
        <w:ind w:left="2160" w:hanging="360"/>
      </w:pPr>
      <w:rPr>
        <w:rFonts w:ascii="Wingdings" w:hAnsi="Wingdings" w:hint="default"/>
      </w:rPr>
    </w:lvl>
    <w:lvl w:ilvl="3" w:tplc="A434C79C">
      <w:start w:val="1"/>
      <w:numFmt w:val="bullet"/>
      <w:lvlText w:val=""/>
      <w:lvlJc w:val="left"/>
      <w:pPr>
        <w:ind w:left="2880" w:hanging="360"/>
      </w:pPr>
      <w:rPr>
        <w:rFonts w:ascii="Symbol" w:hAnsi="Symbol" w:hint="default"/>
      </w:rPr>
    </w:lvl>
    <w:lvl w:ilvl="4" w:tplc="58845D14">
      <w:start w:val="1"/>
      <w:numFmt w:val="bullet"/>
      <w:lvlText w:val="o"/>
      <w:lvlJc w:val="left"/>
      <w:pPr>
        <w:ind w:left="3600" w:hanging="360"/>
      </w:pPr>
      <w:rPr>
        <w:rFonts w:ascii="Courier New" w:hAnsi="Courier New" w:hint="default"/>
      </w:rPr>
    </w:lvl>
    <w:lvl w:ilvl="5" w:tplc="5602FF6C">
      <w:start w:val="1"/>
      <w:numFmt w:val="bullet"/>
      <w:lvlText w:val=""/>
      <w:lvlJc w:val="left"/>
      <w:pPr>
        <w:ind w:left="4320" w:hanging="360"/>
      </w:pPr>
      <w:rPr>
        <w:rFonts w:ascii="Wingdings" w:hAnsi="Wingdings" w:hint="default"/>
      </w:rPr>
    </w:lvl>
    <w:lvl w:ilvl="6" w:tplc="A0F0A402">
      <w:start w:val="1"/>
      <w:numFmt w:val="bullet"/>
      <w:lvlText w:val=""/>
      <w:lvlJc w:val="left"/>
      <w:pPr>
        <w:ind w:left="5040" w:hanging="360"/>
      </w:pPr>
      <w:rPr>
        <w:rFonts w:ascii="Symbol" w:hAnsi="Symbol" w:hint="default"/>
      </w:rPr>
    </w:lvl>
    <w:lvl w:ilvl="7" w:tplc="8D6A8340">
      <w:start w:val="1"/>
      <w:numFmt w:val="bullet"/>
      <w:lvlText w:val="o"/>
      <w:lvlJc w:val="left"/>
      <w:pPr>
        <w:ind w:left="5760" w:hanging="360"/>
      </w:pPr>
      <w:rPr>
        <w:rFonts w:ascii="Courier New" w:hAnsi="Courier New" w:hint="default"/>
      </w:rPr>
    </w:lvl>
    <w:lvl w:ilvl="8" w:tplc="D6840E2C">
      <w:start w:val="1"/>
      <w:numFmt w:val="bullet"/>
      <w:lvlText w:val=""/>
      <w:lvlJc w:val="left"/>
      <w:pPr>
        <w:ind w:left="6480" w:hanging="360"/>
      </w:pPr>
      <w:rPr>
        <w:rFonts w:ascii="Wingdings" w:hAnsi="Wingdings" w:hint="default"/>
      </w:rPr>
    </w:lvl>
  </w:abstractNum>
  <w:abstractNum w:abstractNumId="8" w15:restartNumberingAfterBreak="0">
    <w:nsid w:val="12FFC4A4"/>
    <w:multiLevelType w:val="hybridMultilevel"/>
    <w:tmpl w:val="FFFFFFFF"/>
    <w:lvl w:ilvl="0" w:tplc="1C8C799E">
      <w:start w:val="1"/>
      <w:numFmt w:val="bullet"/>
      <w:lvlText w:val=""/>
      <w:lvlJc w:val="left"/>
      <w:pPr>
        <w:ind w:left="720" w:hanging="360"/>
      </w:pPr>
      <w:rPr>
        <w:rFonts w:ascii="Symbol" w:hAnsi="Symbol" w:hint="default"/>
      </w:rPr>
    </w:lvl>
    <w:lvl w:ilvl="1" w:tplc="1A20BB82">
      <w:start w:val="1"/>
      <w:numFmt w:val="bullet"/>
      <w:lvlText w:val="o"/>
      <w:lvlJc w:val="left"/>
      <w:pPr>
        <w:ind w:left="1440" w:hanging="360"/>
      </w:pPr>
      <w:rPr>
        <w:rFonts w:ascii="Courier New" w:hAnsi="Courier New" w:hint="default"/>
      </w:rPr>
    </w:lvl>
    <w:lvl w:ilvl="2" w:tplc="EDFCA602">
      <w:start w:val="1"/>
      <w:numFmt w:val="bullet"/>
      <w:lvlText w:val=""/>
      <w:lvlJc w:val="left"/>
      <w:pPr>
        <w:ind w:left="2160" w:hanging="360"/>
      </w:pPr>
      <w:rPr>
        <w:rFonts w:ascii="Wingdings" w:hAnsi="Wingdings" w:hint="default"/>
      </w:rPr>
    </w:lvl>
    <w:lvl w:ilvl="3" w:tplc="1FCE73C6">
      <w:start w:val="1"/>
      <w:numFmt w:val="bullet"/>
      <w:lvlText w:val=""/>
      <w:lvlJc w:val="left"/>
      <w:pPr>
        <w:ind w:left="2880" w:hanging="360"/>
      </w:pPr>
      <w:rPr>
        <w:rFonts w:ascii="Symbol" w:hAnsi="Symbol" w:hint="default"/>
      </w:rPr>
    </w:lvl>
    <w:lvl w:ilvl="4" w:tplc="DAE4EAC0">
      <w:start w:val="1"/>
      <w:numFmt w:val="bullet"/>
      <w:lvlText w:val="o"/>
      <w:lvlJc w:val="left"/>
      <w:pPr>
        <w:ind w:left="3600" w:hanging="360"/>
      </w:pPr>
      <w:rPr>
        <w:rFonts w:ascii="Courier New" w:hAnsi="Courier New" w:hint="default"/>
      </w:rPr>
    </w:lvl>
    <w:lvl w:ilvl="5" w:tplc="8AA2D170">
      <w:start w:val="1"/>
      <w:numFmt w:val="bullet"/>
      <w:lvlText w:val=""/>
      <w:lvlJc w:val="left"/>
      <w:pPr>
        <w:ind w:left="4320" w:hanging="360"/>
      </w:pPr>
      <w:rPr>
        <w:rFonts w:ascii="Wingdings" w:hAnsi="Wingdings" w:hint="default"/>
      </w:rPr>
    </w:lvl>
    <w:lvl w:ilvl="6" w:tplc="3BB632CE">
      <w:start w:val="1"/>
      <w:numFmt w:val="bullet"/>
      <w:lvlText w:val=""/>
      <w:lvlJc w:val="left"/>
      <w:pPr>
        <w:ind w:left="5040" w:hanging="360"/>
      </w:pPr>
      <w:rPr>
        <w:rFonts w:ascii="Symbol" w:hAnsi="Symbol" w:hint="default"/>
      </w:rPr>
    </w:lvl>
    <w:lvl w:ilvl="7" w:tplc="9AA2E266">
      <w:start w:val="1"/>
      <w:numFmt w:val="bullet"/>
      <w:lvlText w:val="o"/>
      <w:lvlJc w:val="left"/>
      <w:pPr>
        <w:ind w:left="5760" w:hanging="360"/>
      </w:pPr>
      <w:rPr>
        <w:rFonts w:ascii="Courier New" w:hAnsi="Courier New" w:hint="default"/>
      </w:rPr>
    </w:lvl>
    <w:lvl w:ilvl="8" w:tplc="29ACFAD4">
      <w:start w:val="1"/>
      <w:numFmt w:val="bullet"/>
      <w:lvlText w:val=""/>
      <w:lvlJc w:val="left"/>
      <w:pPr>
        <w:ind w:left="6480" w:hanging="360"/>
      </w:pPr>
      <w:rPr>
        <w:rFonts w:ascii="Wingdings" w:hAnsi="Wingdings" w:hint="default"/>
      </w:rPr>
    </w:lvl>
  </w:abstractNum>
  <w:abstractNum w:abstractNumId="9"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3F8CD8"/>
    <w:multiLevelType w:val="hybridMultilevel"/>
    <w:tmpl w:val="FFFFFFFF"/>
    <w:lvl w:ilvl="0" w:tplc="47587FA4">
      <w:start w:val="1"/>
      <w:numFmt w:val="bullet"/>
      <w:lvlText w:val=""/>
      <w:lvlJc w:val="left"/>
      <w:pPr>
        <w:ind w:left="720" w:hanging="360"/>
      </w:pPr>
      <w:rPr>
        <w:rFonts w:ascii="Symbol" w:hAnsi="Symbol" w:hint="default"/>
      </w:rPr>
    </w:lvl>
    <w:lvl w:ilvl="1" w:tplc="481E1DE6">
      <w:start w:val="1"/>
      <w:numFmt w:val="bullet"/>
      <w:lvlText w:val="o"/>
      <w:lvlJc w:val="left"/>
      <w:pPr>
        <w:ind w:left="1440" w:hanging="360"/>
      </w:pPr>
      <w:rPr>
        <w:rFonts w:ascii="Courier New" w:hAnsi="Courier New" w:hint="default"/>
      </w:rPr>
    </w:lvl>
    <w:lvl w:ilvl="2" w:tplc="7826B36A">
      <w:start w:val="1"/>
      <w:numFmt w:val="bullet"/>
      <w:lvlText w:val=""/>
      <w:lvlJc w:val="left"/>
      <w:pPr>
        <w:ind w:left="2160" w:hanging="360"/>
      </w:pPr>
      <w:rPr>
        <w:rFonts w:ascii="Wingdings" w:hAnsi="Wingdings" w:hint="default"/>
      </w:rPr>
    </w:lvl>
    <w:lvl w:ilvl="3" w:tplc="675EE812">
      <w:start w:val="1"/>
      <w:numFmt w:val="bullet"/>
      <w:lvlText w:val=""/>
      <w:lvlJc w:val="left"/>
      <w:pPr>
        <w:ind w:left="2880" w:hanging="360"/>
      </w:pPr>
      <w:rPr>
        <w:rFonts w:ascii="Symbol" w:hAnsi="Symbol" w:hint="default"/>
      </w:rPr>
    </w:lvl>
    <w:lvl w:ilvl="4" w:tplc="A386DAAA">
      <w:start w:val="1"/>
      <w:numFmt w:val="bullet"/>
      <w:lvlText w:val="o"/>
      <w:lvlJc w:val="left"/>
      <w:pPr>
        <w:ind w:left="3600" w:hanging="360"/>
      </w:pPr>
      <w:rPr>
        <w:rFonts w:ascii="Courier New" w:hAnsi="Courier New" w:hint="default"/>
      </w:rPr>
    </w:lvl>
    <w:lvl w:ilvl="5" w:tplc="6FF8146A">
      <w:start w:val="1"/>
      <w:numFmt w:val="bullet"/>
      <w:lvlText w:val=""/>
      <w:lvlJc w:val="left"/>
      <w:pPr>
        <w:ind w:left="4320" w:hanging="360"/>
      </w:pPr>
      <w:rPr>
        <w:rFonts w:ascii="Wingdings" w:hAnsi="Wingdings" w:hint="default"/>
      </w:rPr>
    </w:lvl>
    <w:lvl w:ilvl="6" w:tplc="920C62C4">
      <w:start w:val="1"/>
      <w:numFmt w:val="bullet"/>
      <w:lvlText w:val=""/>
      <w:lvlJc w:val="left"/>
      <w:pPr>
        <w:ind w:left="5040" w:hanging="360"/>
      </w:pPr>
      <w:rPr>
        <w:rFonts w:ascii="Symbol" w:hAnsi="Symbol" w:hint="default"/>
      </w:rPr>
    </w:lvl>
    <w:lvl w:ilvl="7" w:tplc="54C68886">
      <w:start w:val="1"/>
      <w:numFmt w:val="bullet"/>
      <w:lvlText w:val="o"/>
      <w:lvlJc w:val="left"/>
      <w:pPr>
        <w:ind w:left="5760" w:hanging="360"/>
      </w:pPr>
      <w:rPr>
        <w:rFonts w:ascii="Courier New" w:hAnsi="Courier New" w:hint="default"/>
      </w:rPr>
    </w:lvl>
    <w:lvl w:ilvl="8" w:tplc="1974D630">
      <w:start w:val="1"/>
      <w:numFmt w:val="bullet"/>
      <w:lvlText w:val=""/>
      <w:lvlJc w:val="left"/>
      <w:pPr>
        <w:ind w:left="6480" w:hanging="360"/>
      </w:pPr>
      <w:rPr>
        <w:rFonts w:ascii="Wingdings" w:hAnsi="Wingdings" w:hint="default"/>
      </w:rPr>
    </w:lvl>
  </w:abstractNum>
  <w:abstractNum w:abstractNumId="11" w15:restartNumberingAfterBreak="0">
    <w:nsid w:val="1A718B17"/>
    <w:multiLevelType w:val="hybridMultilevel"/>
    <w:tmpl w:val="FFFFFFFF"/>
    <w:lvl w:ilvl="0" w:tplc="7A72C4FE">
      <w:start w:val="1"/>
      <w:numFmt w:val="bullet"/>
      <w:lvlText w:val=""/>
      <w:lvlJc w:val="left"/>
      <w:pPr>
        <w:ind w:left="720" w:hanging="360"/>
      </w:pPr>
      <w:rPr>
        <w:rFonts w:ascii="Symbol" w:hAnsi="Symbol" w:hint="default"/>
      </w:rPr>
    </w:lvl>
    <w:lvl w:ilvl="1" w:tplc="E884CA6E">
      <w:start w:val="1"/>
      <w:numFmt w:val="bullet"/>
      <w:lvlText w:val="o"/>
      <w:lvlJc w:val="left"/>
      <w:pPr>
        <w:ind w:left="1440" w:hanging="360"/>
      </w:pPr>
      <w:rPr>
        <w:rFonts w:ascii="Courier New" w:hAnsi="Courier New" w:hint="default"/>
      </w:rPr>
    </w:lvl>
    <w:lvl w:ilvl="2" w:tplc="64D81AF0">
      <w:start w:val="1"/>
      <w:numFmt w:val="bullet"/>
      <w:lvlText w:val=""/>
      <w:lvlJc w:val="left"/>
      <w:pPr>
        <w:ind w:left="2160" w:hanging="360"/>
      </w:pPr>
      <w:rPr>
        <w:rFonts w:ascii="Wingdings" w:hAnsi="Wingdings" w:hint="default"/>
      </w:rPr>
    </w:lvl>
    <w:lvl w:ilvl="3" w:tplc="D414B0EC">
      <w:start w:val="1"/>
      <w:numFmt w:val="bullet"/>
      <w:lvlText w:val=""/>
      <w:lvlJc w:val="left"/>
      <w:pPr>
        <w:ind w:left="2880" w:hanging="360"/>
      </w:pPr>
      <w:rPr>
        <w:rFonts w:ascii="Symbol" w:hAnsi="Symbol" w:hint="default"/>
      </w:rPr>
    </w:lvl>
    <w:lvl w:ilvl="4" w:tplc="D9FC2660">
      <w:start w:val="1"/>
      <w:numFmt w:val="bullet"/>
      <w:lvlText w:val="o"/>
      <w:lvlJc w:val="left"/>
      <w:pPr>
        <w:ind w:left="3600" w:hanging="360"/>
      </w:pPr>
      <w:rPr>
        <w:rFonts w:ascii="Courier New" w:hAnsi="Courier New" w:hint="default"/>
      </w:rPr>
    </w:lvl>
    <w:lvl w:ilvl="5" w:tplc="94286D4A">
      <w:start w:val="1"/>
      <w:numFmt w:val="bullet"/>
      <w:lvlText w:val=""/>
      <w:lvlJc w:val="left"/>
      <w:pPr>
        <w:ind w:left="4320" w:hanging="360"/>
      </w:pPr>
      <w:rPr>
        <w:rFonts w:ascii="Wingdings" w:hAnsi="Wingdings" w:hint="default"/>
      </w:rPr>
    </w:lvl>
    <w:lvl w:ilvl="6" w:tplc="10C49C06">
      <w:start w:val="1"/>
      <w:numFmt w:val="bullet"/>
      <w:lvlText w:val=""/>
      <w:lvlJc w:val="left"/>
      <w:pPr>
        <w:ind w:left="5040" w:hanging="360"/>
      </w:pPr>
      <w:rPr>
        <w:rFonts w:ascii="Symbol" w:hAnsi="Symbol" w:hint="default"/>
      </w:rPr>
    </w:lvl>
    <w:lvl w:ilvl="7" w:tplc="419C517C">
      <w:start w:val="1"/>
      <w:numFmt w:val="bullet"/>
      <w:lvlText w:val="o"/>
      <w:lvlJc w:val="left"/>
      <w:pPr>
        <w:ind w:left="5760" w:hanging="360"/>
      </w:pPr>
      <w:rPr>
        <w:rFonts w:ascii="Courier New" w:hAnsi="Courier New" w:hint="default"/>
      </w:rPr>
    </w:lvl>
    <w:lvl w:ilvl="8" w:tplc="70B40644">
      <w:start w:val="1"/>
      <w:numFmt w:val="bullet"/>
      <w:lvlText w:val=""/>
      <w:lvlJc w:val="left"/>
      <w:pPr>
        <w:ind w:left="6480" w:hanging="360"/>
      </w:pPr>
      <w:rPr>
        <w:rFonts w:ascii="Wingdings" w:hAnsi="Wingdings" w:hint="default"/>
      </w:rPr>
    </w:lvl>
  </w:abstractNum>
  <w:abstractNum w:abstractNumId="12" w15:restartNumberingAfterBreak="0">
    <w:nsid w:val="1C7B318D"/>
    <w:multiLevelType w:val="hybridMultilevel"/>
    <w:tmpl w:val="FFFFFFFF"/>
    <w:lvl w:ilvl="0" w:tplc="57327192">
      <w:start w:val="1"/>
      <w:numFmt w:val="bullet"/>
      <w:lvlText w:val=""/>
      <w:lvlJc w:val="left"/>
      <w:pPr>
        <w:ind w:left="720" w:hanging="360"/>
      </w:pPr>
      <w:rPr>
        <w:rFonts w:ascii="Symbol" w:hAnsi="Symbol" w:hint="default"/>
      </w:rPr>
    </w:lvl>
    <w:lvl w:ilvl="1" w:tplc="7B48D9FE">
      <w:start w:val="1"/>
      <w:numFmt w:val="bullet"/>
      <w:lvlText w:val="o"/>
      <w:lvlJc w:val="left"/>
      <w:pPr>
        <w:ind w:left="1440" w:hanging="360"/>
      </w:pPr>
      <w:rPr>
        <w:rFonts w:ascii="Courier New" w:hAnsi="Courier New" w:hint="default"/>
      </w:rPr>
    </w:lvl>
    <w:lvl w:ilvl="2" w:tplc="7D2A217E">
      <w:start w:val="1"/>
      <w:numFmt w:val="bullet"/>
      <w:lvlText w:val=""/>
      <w:lvlJc w:val="left"/>
      <w:pPr>
        <w:ind w:left="2160" w:hanging="360"/>
      </w:pPr>
      <w:rPr>
        <w:rFonts w:ascii="Wingdings" w:hAnsi="Wingdings" w:hint="default"/>
      </w:rPr>
    </w:lvl>
    <w:lvl w:ilvl="3" w:tplc="255A6852">
      <w:start w:val="1"/>
      <w:numFmt w:val="bullet"/>
      <w:lvlText w:val=""/>
      <w:lvlJc w:val="left"/>
      <w:pPr>
        <w:ind w:left="2880" w:hanging="360"/>
      </w:pPr>
      <w:rPr>
        <w:rFonts w:ascii="Symbol" w:hAnsi="Symbol" w:hint="default"/>
      </w:rPr>
    </w:lvl>
    <w:lvl w:ilvl="4" w:tplc="73CA75EA">
      <w:start w:val="1"/>
      <w:numFmt w:val="bullet"/>
      <w:lvlText w:val="o"/>
      <w:lvlJc w:val="left"/>
      <w:pPr>
        <w:ind w:left="3600" w:hanging="360"/>
      </w:pPr>
      <w:rPr>
        <w:rFonts w:ascii="Courier New" w:hAnsi="Courier New" w:hint="default"/>
      </w:rPr>
    </w:lvl>
    <w:lvl w:ilvl="5" w:tplc="EBA47C04">
      <w:start w:val="1"/>
      <w:numFmt w:val="bullet"/>
      <w:lvlText w:val=""/>
      <w:lvlJc w:val="left"/>
      <w:pPr>
        <w:ind w:left="4320" w:hanging="360"/>
      </w:pPr>
      <w:rPr>
        <w:rFonts w:ascii="Wingdings" w:hAnsi="Wingdings" w:hint="default"/>
      </w:rPr>
    </w:lvl>
    <w:lvl w:ilvl="6" w:tplc="2B107E9C">
      <w:start w:val="1"/>
      <w:numFmt w:val="bullet"/>
      <w:lvlText w:val=""/>
      <w:lvlJc w:val="left"/>
      <w:pPr>
        <w:ind w:left="5040" w:hanging="360"/>
      </w:pPr>
      <w:rPr>
        <w:rFonts w:ascii="Symbol" w:hAnsi="Symbol" w:hint="default"/>
      </w:rPr>
    </w:lvl>
    <w:lvl w:ilvl="7" w:tplc="C71274A2">
      <w:start w:val="1"/>
      <w:numFmt w:val="bullet"/>
      <w:lvlText w:val="o"/>
      <w:lvlJc w:val="left"/>
      <w:pPr>
        <w:ind w:left="5760" w:hanging="360"/>
      </w:pPr>
      <w:rPr>
        <w:rFonts w:ascii="Courier New" w:hAnsi="Courier New" w:hint="default"/>
      </w:rPr>
    </w:lvl>
    <w:lvl w:ilvl="8" w:tplc="DB246D36">
      <w:start w:val="1"/>
      <w:numFmt w:val="bullet"/>
      <w:lvlText w:val=""/>
      <w:lvlJc w:val="left"/>
      <w:pPr>
        <w:ind w:left="6480" w:hanging="360"/>
      </w:pPr>
      <w:rPr>
        <w:rFonts w:ascii="Wingdings" w:hAnsi="Wingdings" w:hint="default"/>
      </w:rPr>
    </w:lvl>
  </w:abstractNum>
  <w:abstractNum w:abstractNumId="13" w15:restartNumberingAfterBreak="0">
    <w:nsid w:val="1E769C7B"/>
    <w:multiLevelType w:val="hybridMultilevel"/>
    <w:tmpl w:val="FFFFFFFF"/>
    <w:lvl w:ilvl="0" w:tplc="65AAC72E">
      <w:start w:val="1"/>
      <w:numFmt w:val="bullet"/>
      <w:lvlText w:val=""/>
      <w:lvlJc w:val="left"/>
      <w:pPr>
        <w:ind w:left="720" w:hanging="360"/>
      </w:pPr>
      <w:rPr>
        <w:rFonts w:ascii="Symbol" w:hAnsi="Symbol" w:hint="default"/>
      </w:rPr>
    </w:lvl>
    <w:lvl w:ilvl="1" w:tplc="B330CF50">
      <w:start w:val="1"/>
      <w:numFmt w:val="bullet"/>
      <w:lvlText w:val="o"/>
      <w:lvlJc w:val="left"/>
      <w:pPr>
        <w:ind w:left="1440" w:hanging="360"/>
      </w:pPr>
      <w:rPr>
        <w:rFonts w:ascii="Courier New" w:hAnsi="Courier New" w:hint="default"/>
      </w:rPr>
    </w:lvl>
    <w:lvl w:ilvl="2" w:tplc="DD50F16C">
      <w:start w:val="1"/>
      <w:numFmt w:val="bullet"/>
      <w:lvlText w:val=""/>
      <w:lvlJc w:val="left"/>
      <w:pPr>
        <w:ind w:left="2160" w:hanging="360"/>
      </w:pPr>
      <w:rPr>
        <w:rFonts w:ascii="Wingdings" w:hAnsi="Wingdings" w:hint="default"/>
      </w:rPr>
    </w:lvl>
    <w:lvl w:ilvl="3" w:tplc="3ADEC7A6">
      <w:start w:val="1"/>
      <w:numFmt w:val="bullet"/>
      <w:lvlText w:val=""/>
      <w:lvlJc w:val="left"/>
      <w:pPr>
        <w:ind w:left="2880" w:hanging="360"/>
      </w:pPr>
      <w:rPr>
        <w:rFonts w:ascii="Symbol" w:hAnsi="Symbol" w:hint="default"/>
      </w:rPr>
    </w:lvl>
    <w:lvl w:ilvl="4" w:tplc="A6440436">
      <w:start w:val="1"/>
      <w:numFmt w:val="bullet"/>
      <w:lvlText w:val="o"/>
      <w:lvlJc w:val="left"/>
      <w:pPr>
        <w:ind w:left="3600" w:hanging="360"/>
      </w:pPr>
      <w:rPr>
        <w:rFonts w:ascii="Courier New" w:hAnsi="Courier New" w:hint="default"/>
      </w:rPr>
    </w:lvl>
    <w:lvl w:ilvl="5" w:tplc="FD762E0E">
      <w:start w:val="1"/>
      <w:numFmt w:val="bullet"/>
      <w:lvlText w:val=""/>
      <w:lvlJc w:val="left"/>
      <w:pPr>
        <w:ind w:left="4320" w:hanging="360"/>
      </w:pPr>
      <w:rPr>
        <w:rFonts w:ascii="Wingdings" w:hAnsi="Wingdings" w:hint="default"/>
      </w:rPr>
    </w:lvl>
    <w:lvl w:ilvl="6" w:tplc="231EA688">
      <w:start w:val="1"/>
      <w:numFmt w:val="bullet"/>
      <w:lvlText w:val=""/>
      <w:lvlJc w:val="left"/>
      <w:pPr>
        <w:ind w:left="5040" w:hanging="360"/>
      </w:pPr>
      <w:rPr>
        <w:rFonts w:ascii="Symbol" w:hAnsi="Symbol" w:hint="default"/>
      </w:rPr>
    </w:lvl>
    <w:lvl w:ilvl="7" w:tplc="32D8D8BE">
      <w:start w:val="1"/>
      <w:numFmt w:val="bullet"/>
      <w:lvlText w:val="o"/>
      <w:lvlJc w:val="left"/>
      <w:pPr>
        <w:ind w:left="5760" w:hanging="360"/>
      </w:pPr>
      <w:rPr>
        <w:rFonts w:ascii="Courier New" w:hAnsi="Courier New" w:hint="default"/>
      </w:rPr>
    </w:lvl>
    <w:lvl w:ilvl="8" w:tplc="7F12529C">
      <w:start w:val="1"/>
      <w:numFmt w:val="bullet"/>
      <w:lvlText w:val=""/>
      <w:lvlJc w:val="left"/>
      <w:pPr>
        <w:ind w:left="6480" w:hanging="360"/>
      </w:pPr>
      <w:rPr>
        <w:rFonts w:ascii="Wingdings" w:hAnsi="Wingdings" w:hint="default"/>
      </w:rPr>
    </w:lvl>
  </w:abstractNum>
  <w:abstractNum w:abstractNumId="14" w15:restartNumberingAfterBreak="0">
    <w:nsid w:val="25C57234"/>
    <w:multiLevelType w:val="hybridMultilevel"/>
    <w:tmpl w:val="E62817B8"/>
    <w:lvl w:ilvl="0" w:tplc="6D945E10">
      <w:start w:val="1"/>
      <w:numFmt w:val="bullet"/>
      <w:lvlText w:val=""/>
      <w:lvlJc w:val="left"/>
      <w:pPr>
        <w:ind w:left="720" w:hanging="360"/>
      </w:pPr>
      <w:rPr>
        <w:rFonts w:ascii="Symbol" w:hAnsi="Symbol" w:hint="default"/>
        <w:color w:val="auto"/>
      </w:rPr>
    </w:lvl>
    <w:lvl w:ilvl="1" w:tplc="9C5A97B0">
      <w:start w:val="1"/>
      <w:numFmt w:val="bullet"/>
      <w:lvlText w:val="o"/>
      <w:lvlJc w:val="left"/>
      <w:pPr>
        <w:ind w:left="1440" w:hanging="360"/>
      </w:pPr>
      <w:rPr>
        <w:rFonts w:ascii="Courier New" w:hAnsi="Courier New" w:hint="default"/>
      </w:rPr>
    </w:lvl>
    <w:lvl w:ilvl="2" w:tplc="BFEC3B24">
      <w:start w:val="1"/>
      <w:numFmt w:val="bullet"/>
      <w:lvlText w:val=""/>
      <w:lvlJc w:val="left"/>
      <w:pPr>
        <w:ind w:left="2160" w:hanging="360"/>
      </w:pPr>
      <w:rPr>
        <w:rFonts w:ascii="Wingdings" w:hAnsi="Wingdings" w:hint="default"/>
      </w:rPr>
    </w:lvl>
    <w:lvl w:ilvl="3" w:tplc="5CC444A8">
      <w:start w:val="1"/>
      <w:numFmt w:val="bullet"/>
      <w:lvlText w:val=""/>
      <w:lvlJc w:val="left"/>
      <w:pPr>
        <w:ind w:left="2880" w:hanging="360"/>
      </w:pPr>
      <w:rPr>
        <w:rFonts w:ascii="Symbol" w:hAnsi="Symbol" w:hint="default"/>
      </w:rPr>
    </w:lvl>
    <w:lvl w:ilvl="4" w:tplc="4ED8283E">
      <w:start w:val="1"/>
      <w:numFmt w:val="bullet"/>
      <w:lvlText w:val="o"/>
      <w:lvlJc w:val="left"/>
      <w:pPr>
        <w:ind w:left="3600" w:hanging="360"/>
      </w:pPr>
      <w:rPr>
        <w:rFonts w:ascii="Courier New" w:hAnsi="Courier New" w:hint="default"/>
      </w:rPr>
    </w:lvl>
    <w:lvl w:ilvl="5" w:tplc="577A593E">
      <w:start w:val="1"/>
      <w:numFmt w:val="bullet"/>
      <w:lvlText w:val=""/>
      <w:lvlJc w:val="left"/>
      <w:pPr>
        <w:ind w:left="4320" w:hanging="360"/>
      </w:pPr>
      <w:rPr>
        <w:rFonts w:ascii="Wingdings" w:hAnsi="Wingdings" w:hint="default"/>
      </w:rPr>
    </w:lvl>
    <w:lvl w:ilvl="6" w:tplc="3BC423B6">
      <w:start w:val="1"/>
      <w:numFmt w:val="bullet"/>
      <w:lvlText w:val=""/>
      <w:lvlJc w:val="left"/>
      <w:pPr>
        <w:ind w:left="5040" w:hanging="360"/>
      </w:pPr>
      <w:rPr>
        <w:rFonts w:ascii="Symbol" w:hAnsi="Symbol" w:hint="default"/>
      </w:rPr>
    </w:lvl>
    <w:lvl w:ilvl="7" w:tplc="62ACC054">
      <w:start w:val="1"/>
      <w:numFmt w:val="bullet"/>
      <w:lvlText w:val="o"/>
      <w:lvlJc w:val="left"/>
      <w:pPr>
        <w:ind w:left="5760" w:hanging="360"/>
      </w:pPr>
      <w:rPr>
        <w:rFonts w:ascii="Courier New" w:hAnsi="Courier New" w:hint="default"/>
      </w:rPr>
    </w:lvl>
    <w:lvl w:ilvl="8" w:tplc="E140D474">
      <w:start w:val="1"/>
      <w:numFmt w:val="bullet"/>
      <w:lvlText w:val=""/>
      <w:lvlJc w:val="left"/>
      <w:pPr>
        <w:ind w:left="6480" w:hanging="360"/>
      </w:pPr>
      <w:rPr>
        <w:rFonts w:ascii="Wingdings" w:hAnsi="Wingdings" w:hint="default"/>
      </w:rPr>
    </w:lvl>
  </w:abstractNum>
  <w:abstractNum w:abstractNumId="15" w15:restartNumberingAfterBreak="0">
    <w:nsid w:val="2EA05A30"/>
    <w:multiLevelType w:val="hybridMultilevel"/>
    <w:tmpl w:val="FFFFFFFF"/>
    <w:lvl w:ilvl="0" w:tplc="55F2B446">
      <w:start w:val="1"/>
      <w:numFmt w:val="bullet"/>
      <w:lvlText w:val=""/>
      <w:lvlJc w:val="left"/>
      <w:pPr>
        <w:ind w:left="720" w:hanging="360"/>
      </w:pPr>
      <w:rPr>
        <w:rFonts w:ascii="Symbol" w:hAnsi="Symbol" w:hint="default"/>
      </w:rPr>
    </w:lvl>
    <w:lvl w:ilvl="1" w:tplc="61FC7EDE">
      <w:start w:val="1"/>
      <w:numFmt w:val="bullet"/>
      <w:lvlText w:val="o"/>
      <w:lvlJc w:val="left"/>
      <w:pPr>
        <w:ind w:left="1440" w:hanging="360"/>
      </w:pPr>
      <w:rPr>
        <w:rFonts w:ascii="Courier New" w:hAnsi="Courier New" w:hint="default"/>
      </w:rPr>
    </w:lvl>
    <w:lvl w:ilvl="2" w:tplc="AA7277B8">
      <w:start w:val="1"/>
      <w:numFmt w:val="bullet"/>
      <w:lvlText w:val=""/>
      <w:lvlJc w:val="left"/>
      <w:pPr>
        <w:ind w:left="2160" w:hanging="360"/>
      </w:pPr>
      <w:rPr>
        <w:rFonts w:ascii="Wingdings" w:hAnsi="Wingdings" w:hint="default"/>
      </w:rPr>
    </w:lvl>
    <w:lvl w:ilvl="3" w:tplc="58F4E6A4">
      <w:start w:val="1"/>
      <w:numFmt w:val="bullet"/>
      <w:lvlText w:val=""/>
      <w:lvlJc w:val="left"/>
      <w:pPr>
        <w:ind w:left="2880" w:hanging="360"/>
      </w:pPr>
      <w:rPr>
        <w:rFonts w:ascii="Symbol" w:hAnsi="Symbol" w:hint="default"/>
      </w:rPr>
    </w:lvl>
    <w:lvl w:ilvl="4" w:tplc="E0A00CD2">
      <w:start w:val="1"/>
      <w:numFmt w:val="bullet"/>
      <w:lvlText w:val="o"/>
      <w:lvlJc w:val="left"/>
      <w:pPr>
        <w:ind w:left="3600" w:hanging="360"/>
      </w:pPr>
      <w:rPr>
        <w:rFonts w:ascii="Courier New" w:hAnsi="Courier New" w:hint="default"/>
      </w:rPr>
    </w:lvl>
    <w:lvl w:ilvl="5" w:tplc="1ABE4D00">
      <w:start w:val="1"/>
      <w:numFmt w:val="bullet"/>
      <w:lvlText w:val=""/>
      <w:lvlJc w:val="left"/>
      <w:pPr>
        <w:ind w:left="4320" w:hanging="360"/>
      </w:pPr>
      <w:rPr>
        <w:rFonts w:ascii="Wingdings" w:hAnsi="Wingdings" w:hint="default"/>
      </w:rPr>
    </w:lvl>
    <w:lvl w:ilvl="6" w:tplc="84D691B8">
      <w:start w:val="1"/>
      <w:numFmt w:val="bullet"/>
      <w:lvlText w:val=""/>
      <w:lvlJc w:val="left"/>
      <w:pPr>
        <w:ind w:left="5040" w:hanging="360"/>
      </w:pPr>
      <w:rPr>
        <w:rFonts w:ascii="Symbol" w:hAnsi="Symbol" w:hint="default"/>
      </w:rPr>
    </w:lvl>
    <w:lvl w:ilvl="7" w:tplc="DE26013A">
      <w:start w:val="1"/>
      <w:numFmt w:val="bullet"/>
      <w:lvlText w:val="o"/>
      <w:lvlJc w:val="left"/>
      <w:pPr>
        <w:ind w:left="5760" w:hanging="360"/>
      </w:pPr>
      <w:rPr>
        <w:rFonts w:ascii="Courier New" w:hAnsi="Courier New" w:hint="default"/>
      </w:rPr>
    </w:lvl>
    <w:lvl w:ilvl="8" w:tplc="52FC0F78">
      <w:start w:val="1"/>
      <w:numFmt w:val="bullet"/>
      <w:lvlText w:val=""/>
      <w:lvlJc w:val="left"/>
      <w:pPr>
        <w:ind w:left="6480" w:hanging="360"/>
      </w:pPr>
      <w:rPr>
        <w:rFonts w:ascii="Wingdings" w:hAnsi="Wingdings" w:hint="default"/>
      </w:rPr>
    </w:lvl>
  </w:abstractNum>
  <w:abstractNum w:abstractNumId="16" w15:restartNumberingAfterBreak="0">
    <w:nsid w:val="2FC12B7C"/>
    <w:multiLevelType w:val="hybridMultilevel"/>
    <w:tmpl w:val="C88E8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2DEB19"/>
    <w:multiLevelType w:val="hybridMultilevel"/>
    <w:tmpl w:val="FFFFFFFF"/>
    <w:lvl w:ilvl="0" w:tplc="7B90B0C0">
      <w:start w:val="1"/>
      <w:numFmt w:val="bullet"/>
      <w:lvlText w:val=""/>
      <w:lvlJc w:val="left"/>
      <w:pPr>
        <w:ind w:left="720" w:hanging="360"/>
      </w:pPr>
      <w:rPr>
        <w:rFonts w:ascii="Symbol" w:hAnsi="Symbol" w:hint="default"/>
      </w:rPr>
    </w:lvl>
    <w:lvl w:ilvl="1" w:tplc="44CE1692">
      <w:start w:val="1"/>
      <w:numFmt w:val="bullet"/>
      <w:lvlText w:val="o"/>
      <w:lvlJc w:val="left"/>
      <w:pPr>
        <w:ind w:left="1440" w:hanging="360"/>
      </w:pPr>
      <w:rPr>
        <w:rFonts w:ascii="Courier New" w:hAnsi="Courier New" w:hint="default"/>
      </w:rPr>
    </w:lvl>
    <w:lvl w:ilvl="2" w:tplc="366A0528">
      <w:start w:val="1"/>
      <w:numFmt w:val="bullet"/>
      <w:lvlText w:val=""/>
      <w:lvlJc w:val="left"/>
      <w:pPr>
        <w:ind w:left="2160" w:hanging="360"/>
      </w:pPr>
      <w:rPr>
        <w:rFonts w:ascii="Wingdings" w:hAnsi="Wingdings" w:hint="default"/>
      </w:rPr>
    </w:lvl>
    <w:lvl w:ilvl="3" w:tplc="1F161272">
      <w:start w:val="1"/>
      <w:numFmt w:val="bullet"/>
      <w:lvlText w:val=""/>
      <w:lvlJc w:val="left"/>
      <w:pPr>
        <w:ind w:left="2880" w:hanging="360"/>
      </w:pPr>
      <w:rPr>
        <w:rFonts w:ascii="Symbol" w:hAnsi="Symbol" w:hint="default"/>
      </w:rPr>
    </w:lvl>
    <w:lvl w:ilvl="4" w:tplc="15305A4C">
      <w:start w:val="1"/>
      <w:numFmt w:val="bullet"/>
      <w:lvlText w:val="o"/>
      <w:lvlJc w:val="left"/>
      <w:pPr>
        <w:ind w:left="3600" w:hanging="360"/>
      </w:pPr>
      <w:rPr>
        <w:rFonts w:ascii="Courier New" w:hAnsi="Courier New" w:hint="default"/>
      </w:rPr>
    </w:lvl>
    <w:lvl w:ilvl="5" w:tplc="74E4C99E">
      <w:start w:val="1"/>
      <w:numFmt w:val="bullet"/>
      <w:lvlText w:val=""/>
      <w:lvlJc w:val="left"/>
      <w:pPr>
        <w:ind w:left="4320" w:hanging="360"/>
      </w:pPr>
      <w:rPr>
        <w:rFonts w:ascii="Wingdings" w:hAnsi="Wingdings" w:hint="default"/>
      </w:rPr>
    </w:lvl>
    <w:lvl w:ilvl="6" w:tplc="6C8CC85E">
      <w:start w:val="1"/>
      <w:numFmt w:val="bullet"/>
      <w:lvlText w:val=""/>
      <w:lvlJc w:val="left"/>
      <w:pPr>
        <w:ind w:left="5040" w:hanging="360"/>
      </w:pPr>
      <w:rPr>
        <w:rFonts w:ascii="Symbol" w:hAnsi="Symbol" w:hint="default"/>
      </w:rPr>
    </w:lvl>
    <w:lvl w:ilvl="7" w:tplc="39F620A6">
      <w:start w:val="1"/>
      <w:numFmt w:val="bullet"/>
      <w:lvlText w:val="o"/>
      <w:lvlJc w:val="left"/>
      <w:pPr>
        <w:ind w:left="5760" w:hanging="360"/>
      </w:pPr>
      <w:rPr>
        <w:rFonts w:ascii="Courier New" w:hAnsi="Courier New" w:hint="default"/>
      </w:rPr>
    </w:lvl>
    <w:lvl w:ilvl="8" w:tplc="D8C482BC">
      <w:start w:val="1"/>
      <w:numFmt w:val="bullet"/>
      <w:lvlText w:val=""/>
      <w:lvlJc w:val="left"/>
      <w:pPr>
        <w:ind w:left="6480" w:hanging="360"/>
      </w:pPr>
      <w:rPr>
        <w:rFonts w:ascii="Wingdings" w:hAnsi="Wingdings" w:hint="default"/>
      </w:rPr>
    </w:lvl>
  </w:abstractNum>
  <w:abstractNum w:abstractNumId="18" w15:restartNumberingAfterBreak="0">
    <w:nsid w:val="34CD50FD"/>
    <w:multiLevelType w:val="hybridMultilevel"/>
    <w:tmpl w:val="7D64EFAE"/>
    <w:lvl w:ilvl="0" w:tplc="A516B5BC">
      <w:start w:val="1"/>
      <w:numFmt w:val="decimal"/>
      <w:pStyle w:val="ListNumber2"/>
      <w:lvlText w:val="%1."/>
      <w:lvlJc w:val="left"/>
      <w:pPr>
        <w:ind w:left="644" w:hanging="360"/>
      </w:pPr>
      <w:rPr>
        <w:rFonts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BF01938"/>
    <w:multiLevelType w:val="hybridMultilevel"/>
    <w:tmpl w:val="3B2A21DE"/>
    <w:lvl w:ilvl="0" w:tplc="34560E12">
      <w:numFmt w:val="bullet"/>
      <w:lvlText w:val="-"/>
      <w:lvlJc w:val="left"/>
      <w:pPr>
        <w:ind w:left="1080" w:hanging="360"/>
      </w:pPr>
      <w:rPr>
        <w:rFonts w:ascii="Aptos" w:eastAsia="Aptos" w:hAnsi="Aptos"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0" w15:restartNumberingAfterBreak="0">
    <w:nsid w:val="410F99D4"/>
    <w:multiLevelType w:val="hybridMultilevel"/>
    <w:tmpl w:val="B1FCBB9C"/>
    <w:lvl w:ilvl="0" w:tplc="D9701EF6">
      <w:start w:val="1"/>
      <w:numFmt w:val="bullet"/>
      <w:lvlText w:val=""/>
      <w:lvlJc w:val="left"/>
      <w:pPr>
        <w:ind w:left="360" w:hanging="360"/>
      </w:pPr>
      <w:rPr>
        <w:rFonts w:ascii="Symbol" w:hAnsi="Symbol" w:hint="default"/>
      </w:rPr>
    </w:lvl>
    <w:lvl w:ilvl="1" w:tplc="1EE6E97C">
      <w:start w:val="1"/>
      <w:numFmt w:val="bullet"/>
      <w:lvlText w:val="o"/>
      <w:lvlJc w:val="left"/>
      <w:pPr>
        <w:ind w:left="1440" w:hanging="360"/>
      </w:pPr>
      <w:rPr>
        <w:rFonts w:ascii="Courier New" w:hAnsi="Courier New" w:hint="default"/>
      </w:rPr>
    </w:lvl>
    <w:lvl w:ilvl="2" w:tplc="DE805514">
      <w:start w:val="1"/>
      <w:numFmt w:val="bullet"/>
      <w:lvlText w:val=""/>
      <w:lvlJc w:val="left"/>
      <w:pPr>
        <w:ind w:left="2160" w:hanging="360"/>
      </w:pPr>
      <w:rPr>
        <w:rFonts w:ascii="Wingdings" w:hAnsi="Wingdings" w:hint="default"/>
      </w:rPr>
    </w:lvl>
    <w:lvl w:ilvl="3" w:tplc="6360ED5E">
      <w:start w:val="1"/>
      <w:numFmt w:val="bullet"/>
      <w:lvlText w:val=""/>
      <w:lvlJc w:val="left"/>
      <w:pPr>
        <w:ind w:left="2880" w:hanging="360"/>
      </w:pPr>
      <w:rPr>
        <w:rFonts w:ascii="Symbol" w:hAnsi="Symbol" w:hint="default"/>
      </w:rPr>
    </w:lvl>
    <w:lvl w:ilvl="4" w:tplc="BBA2DEC2">
      <w:start w:val="1"/>
      <w:numFmt w:val="bullet"/>
      <w:lvlText w:val="o"/>
      <w:lvlJc w:val="left"/>
      <w:pPr>
        <w:ind w:left="3600" w:hanging="360"/>
      </w:pPr>
      <w:rPr>
        <w:rFonts w:ascii="Courier New" w:hAnsi="Courier New" w:hint="default"/>
      </w:rPr>
    </w:lvl>
    <w:lvl w:ilvl="5" w:tplc="4AA894F0">
      <w:start w:val="1"/>
      <w:numFmt w:val="bullet"/>
      <w:lvlText w:val=""/>
      <w:lvlJc w:val="left"/>
      <w:pPr>
        <w:ind w:left="4320" w:hanging="360"/>
      </w:pPr>
      <w:rPr>
        <w:rFonts w:ascii="Wingdings" w:hAnsi="Wingdings" w:hint="default"/>
      </w:rPr>
    </w:lvl>
    <w:lvl w:ilvl="6" w:tplc="3372FF32">
      <w:start w:val="1"/>
      <w:numFmt w:val="bullet"/>
      <w:lvlText w:val=""/>
      <w:lvlJc w:val="left"/>
      <w:pPr>
        <w:ind w:left="5040" w:hanging="360"/>
      </w:pPr>
      <w:rPr>
        <w:rFonts w:ascii="Symbol" w:hAnsi="Symbol" w:hint="default"/>
      </w:rPr>
    </w:lvl>
    <w:lvl w:ilvl="7" w:tplc="A4502056">
      <w:start w:val="1"/>
      <w:numFmt w:val="bullet"/>
      <w:lvlText w:val="o"/>
      <w:lvlJc w:val="left"/>
      <w:pPr>
        <w:ind w:left="5760" w:hanging="360"/>
      </w:pPr>
      <w:rPr>
        <w:rFonts w:ascii="Courier New" w:hAnsi="Courier New" w:hint="default"/>
      </w:rPr>
    </w:lvl>
    <w:lvl w:ilvl="8" w:tplc="F0442604">
      <w:start w:val="1"/>
      <w:numFmt w:val="bullet"/>
      <w:lvlText w:val=""/>
      <w:lvlJc w:val="left"/>
      <w:pPr>
        <w:ind w:left="6480" w:hanging="360"/>
      </w:pPr>
      <w:rPr>
        <w:rFonts w:ascii="Wingdings" w:hAnsi="Wingdings" w:hint="default"/>
      </w:rPr>
    </w:lvl>
  </w:abstractNum>
  <w:abstractNum w:abstractNumId="21" w15:restartNumberingAfterBreak="0">
    <w:nsid w:val="45A62ABF"/>
    <w:multiLevelType w:val="hybridMultilevel"/>
    <w:tmpl w:val="2C121B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08002D"/>
    <w:multiLevelType w:val="hybridMultilevel"/>
    <w:tmpl w:val="D2BE6E2A"/>
    <w:lvl w:ilvl="0" w:tplc="B8CAD72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FBA92C4">
      <w:start w:val="1"/>
      <w:numFmt w:val="bullet"/>
      <w:lvlText w:val=""/>
      <w:lvlJc w:val="left"/>
      <w:pPr>
        <w:ind w:left="2160" w:hanging="360"/>
      </w:pPr>
      <w:rPr>
        <w:rFonts w:ascii="Wingdings" w:hAnsi="Wingdings" w:hint="default"/>
      </w:rPr>
    </w:lvl>
    <w:lvl w:ilvl="3" w:tplc="ED046580">
      <w:start w:val="1"/>
      <w:numFmt w:val="bullet"/>
      <w:lvlText w:val=""/>
      <w:lvlJc w:val="left"/>
      <w:pPr>
        <w:ind w:left="2880" w:hanging="360"/>
      </w:pPr>
      <w:rPr>
        <w:rFonts w:ascii="Symbol" w:hAnsi="Symbol" w:hint="default"/>
      </w:rPr>
    </w:lvl>
    <w:lvl w:ilvl="4" w:tplc="4B6E4250">
      <w:start w:val="1"/>
      <w:numFmt w:val="bullet"/>
      <w:lvlText w:val="o"/>
      <w:lvlJc w:val="left"/>
      <w:pPr>
        <w:ind w:left="3600" w:hanging="360"/>
      </w:pPr>
      <w:rPr>
        <w:rFonts w:ascii="Courier New" w:hAnsi="Courier New" w:hint="default"/>
      </w:rPr>
    </w:lvl>
    <w:lvl w:ilvl="5" w:tplc="612075C8">
      <w:start w:val="1"/>
      <w:numFmt w:val="bullet"/>
      <w:lvlText w:val=""/>
      <w:lvlJc w:val="left"/>
      <w:pPr>
        <w:ind w:left="4320" w:hanging="360"/>
      </w:pPr>
      <w:rPr>
        <w:rFonts w:ascii="Wingdings" w:hAnsi="Wingdings" w:hint="default"/>
      </w:rPr>
    </w:lvl>
    <w:lvl w:ilvl="6" w:tplc="D8605C8C">
      <w:start w:val="1"/>
      <w:numFmt w:val="bullet"/>
      <w:lvlText w:val=""/>
      <w:lvlJc w:val="left"/>
      <w:pPr>
        <w:ind w:left="5040" w:hanging="360"/>
      </w:pPr>
      <w:rPr>
        <w:rFonts w:ascii="Symbol" w:hAnsi="Symbol" w:hint="default"/>
      </w:rPr>
    </w:lvl>
    <w:lvl w:ilvl="7" w:tplc="E6D89774">
      <w:start w:val="1"/>
      <w:numFmt w:val="bullet"/>
      <w:lvlText w:val="o"/>
      <w:lvlJc w:val="left"/>
      <w:pPr>
        <w:ind w:left="5760" w:hanging="360"/>
      </w:pPr>
      <w:rPr>
        <w:rFonts w:ascii="Courier New" w:hAnsi="Courier New" w:hint="default"/>
      </w:rPr>
    </w:lvl>
    <w:lvl w:ilvl="8" w:tplc="D2CECFEA">
      <w:start w:val="1"/>
      <w:numFmt w:val="bullet"/>
      <w:lvlText w:val=""/>
      <w:lvlJc w:val="left"/>
      <w:pPr>
        <w:ind w:left="6480" w:hanging="360"/>
      </w:pPr>
      <w:rPr>
        <w:rFonts w:ascii="Wingdings" w:hAnsi="Wingdings" w:hint="default"/>
      </w:rPr>
    </w:lvl>
  </w:abstractNum>
  <w:abstractNum w:abstractNumId="23" w15:restartNumberingAfterBreak="0">
    <w:nsid w:val="4A704375"/>
    <w:multiLevelType w:val="hybridMultilevel"/>
    <w:tmpl w:val="FFFFFFFF"/>
    <w:lvl w:ilvl="0" w:tplc="062C0904">
      <w:start w:val="1"/>
      <w:numFmt w:val="bullet"/>
      <w:lvlText w:val=""/>
      <w:lvlJc w:val="left"/>
      <w:pPr>
        <w:ind w:left="720" w:hanging="360"/>
      </w:pPr>
      <w:rPr>
        <w:rFonts w:ascii="Symbol" w:hAnsi="Symbol" w:hint="default"/>
      </w:rPr>
    </w:lvl>
    <w:lvl w:ilvl="1" w:tplc="604004A2">
      <w:start w:val="1"/>
      <w:numFmt w:val="bullet"/>
      <w:lvlText w:val="o"/>
      <w:lvlJc w:val="left"/>
      <w:pPr>
        <w:ind w:left="1440" w:hanging="360"/>
      </w:pPr>
      <w:rPr>
        <w:rFonts w:ascii="Courier New" w:hAnsi="Courier New" w:hint="default"/>
      </w:rPr>
    </w:lvl>
    <w:lvl w:ilvl="2" w:tplc="397E13FE">
      <w:start w:val="1"/>
      <w:numFmt w:val="bullet"/>
      <w:lvlText w:val=""/>
      <w:lvlJc w:val="left"/>
      <w:pPr>
        <w:ind w:left="2160" w:hanging="360"/>
      </w:pPr>
      <w:rPr>
        <w:rFonts w:ascii="Wingdings" w:hAnsi="Wingdings" w:hint="default"/>
      </w:rPr>
    </w:lvl>
    <w:lvl w:ilvl="3" w:tplc="470023E2">
      <w:start w:val="1"/>
      <w:numFmt w:val="bullet"/>
      <w:lvlText w:val=""/>
      <w:lvlJc w:val="left"/>
      <w:pPr>
        <w:ind w:left="2880" w:hanging="360"/>
      </w:pPr>
      <w:rPr>
        <w:rFonts w:ascii="Symbol" w:hAnsi="Symbol" w:hint="default"/>
      </w:rPr>
    </w:lvl>
    <w:lvl w:ilvl="4" w:tplc="FB64EE34">
      <w:start w:val="1"/>
      <w:numFmt w:val="bullet"/>
      <w:lvlText w:val="o"/>
      <w:lvlJc w:val="left"/>
      <w:pPr>
        <w:ind w:left="3600" w:hanging="360"/>
      </w:pPr>
      <w:rPr>
        <w:rFonts w:ascii="Courier New" w:hAnsi="Courier New" w:hint="default"/>
      </w:rPr>
    </w:lvl>
    <w:lvl w:ilvl="5" w:tplc="0292F3BC">
      <w:start w:val="1"/>
      <w:numFmt w:val="bullet"/>
      <w:lvlText w:val=""/>
      <w:lvlJc w:val="left"/>
      <w:pPr>
        <w:ind w:left="4320" w:hanging="360"/>
      </w:pPr>
      <w:rPr>
        <w:rFonts w:ascii="Wingdings" w:hAnsi="Wingdings" w:hint="default"/>
      </w:rPr>
    </w:lvl>
    <w:lvl w:ilvl="6" w:tplc="05A84D76">
      <w:start w:val="1"/>
      <w:numFmt w:val="bullet"/>
      <w:lvlText w:val=""/>
      <w:lvlJc w:val="left"/>
      <w:pPr>
        <w:ind w:left="5040" w:hanging="360"/>
      </w:pPr>
      <w:rPr>
        <w:rFonts w:ascii="Symbol" w:hAnsi="Symbol" w:hint="default"/>
      </w:rPr>
    </w:lvl>
    <w:lvl w:ilvl="7" w:tplc="25A8ECF0">
      <w:start w:val="1"/>
      <w:numFmt w:val="bullet"/>
      <w:lvlText w:val="o"/>
      <w:lvlJc w:val="left"/>
      <w:pPr>
        <w:ind w:left="5760" w:hanging="360"/>
      </w:pPr>
      <w:rPr>
        <w:rFonts w:ascii="Courier New" w:hAnsi="Courier New" w:hint="default"/>
      </w:rPr>
    </w:lvl>
    <w:lvl w:ilvl="8" w:tplc="38D012F2">
      <w:start w:val="1"/>
      <w:numFmt w:val="bullet"/>
      <w:lvlText w:val=""/>
      <w:lvlJc w:val="left"/>
      <w:pPr>
        <w:ind w:left="6480" w:hanging="360"/>
      </w:pPr>
      <w:rPr>
        <w:rFonts w:ascii="Wingdings" w:hAnsi="Wingdings" w:hint="default"/>
      </w:rPr>
    </w:lvl>
  </w:abstractNum>
  <w:abstractNum w:abstractNumId="24" w15:restartNumberingAfterBreak="0">
    <w:nsid w:val="4AA66632"/>
    <w:multiLevelType w:val="hybridMultilevel"/>
    <w:tmpl w:val="FFFFFFFF"/>
    <w:lvl w:ilvl="0" w:tplc="F09895F0">
      <w:start w:val="1"/>
      <w:numFmt w:val="bullet"/>
      <w:lvlText w:val=""/>
      <w:lvlJc w:val="left"/>
      <w:pPr>
        <w:ind w:left="720" w:hanging="360"/>
      </w:pPr>
      <w:rPr>
        <w:rFonts w:ascii="Symbol" w:hAnsi="Symbol" w:hint="default"/>
      </w:rPr>
    </w:lvl>
    <w:lvl w:ilvl="1" w:tplc="7C205CA4">
      <w:start w:val="1"/>
      <w:numFmt w:val="bullet"/>
      <w:lvlText w:val="o"/>
      <w:lvlJc w:val="left"/>
      <w:pPr>
        <w:ind w:left="1440" w:hanging="360"/>
      </w:pPr>
      <w:rPr>
        <w:rFonts w:ascii="Courier New" w:hAnsi="Courier New" w:hint="default"/>
      </w:rPr>
    </w:lvl>
    <w:lvl w:ilvl="2" w:tplc="8FAC241E">
      <w:start w:val="1"/>
      <w:numFmt w:val="bullet"/>
      <w:lvlText w:val=""/>
      <w:lvlJc w:val="left"/>
      <w:pPr>
        <w:ind w:left="2160" w:hanging="360"/>
      </w:pPr>
      <w:rPr>
        <w:rFonts w:ascii="Wingdings" w:hAnsi="Wingdings" w:hint="default"/>
      </w:rPr>
    </w:lvl>
    <w:lvl w:ilvl="3" w:tplc="D7A6BCB2">
      <w:start w:val="1"/>
      <w:numFmt w:val="bullet"/>
      <w:lvlText w:val=""/>
      <w:lvlJc w:val="left"/>
      <w:pPr>
        <w:ind w:left="2880" w:hanging="360"/>
      </w:pPr>
      <w:rPr>
        <w:rFonts w:ascii="Symbol" w:hAnsi="Symbol" w:hint="default"/>
      </w:rPr>
    </w:lvl>
    <w:lvl w:ilvl="4" w:tplc="A0EE58B8">
      <w:start w:val="1"/>
      <w:numFmt w:val="bullet"/>
      <w:lvlText w:val="o"/>
      <w:lvlJc w:val="left"/>
      <w:pPr>
        <w:ind w:left="3600" w:hanging="360"/>
      </w:pPr>
      <w:rPr>
        <w:rFonts w:ascii="Courier New" w:hAnsi="Courier New" w:hint="default"/>
      </w:rPr>
    </w:lvl>
    <w:lvl w:ilvl="5" w:tplc="F39641D0">
      <w:start w:val="1"/>
      <w:numFmt w:val="bullet"/>
      <w:lvlText w:val=""/>
      <w:lvlJc w:val="left"/>
      <w:pPr>
        <w:ind w:left="4320" w:hanging="360"/>
      </w:pPr>
      <w:rPr>
        <w:rFonts w:ascii="Wingdings" w:hAnsi="Wingdings" w:hint="default"/>
      </w:rPr>
    </w:lvl>
    <w:lvl w:ilvl="6" w:tplc="3B64D488">
      <w:start w:val="1"/>
      <w:numFmt w:val="bullet"/>
      <w:lvlText w:val=""/>
      <w:lvlJc w:val="left"/>
      <w:pPr>
        <w:ind w:left="5040" w:hanging="360"/>
      </w:pPr>
      <w:rPr>
        <w:rFonts w:ascii="Symbol" w:hAnsi="Symbol" w:hint="default"/>
      </w:rPr>
    </w:lvl>
    <w:lvl w:ilvl="7" w:tplc="25B87E7A">
      <w:start w:val="1"/>
      <w:numFmt w:val="bullet"/>
      <w:lvlText w:val="o"/>
      <w:lvlJc w:val="left"/>
      <w:pPr>
        <w:ind w:left="5760" w:hanging="360"/>
      </w:pPr>
      <w:rPr>
        <w:rFonts w:ascii="Courier New" w:hAnsi="Courier New" w:hint="default"/>
      </w:rPr>
    </w:lvl>
    <w:lvl w:ilvl="8" w:tplc="7D0A5AD2">
      <w:start w:val="1"/>
      <w:numFmt w:val="bullet"/>
      <w:lvlText w:val=""/>
      <w:lvlJc w:val="left"/>
      <w:pPr>
        <w:ind w:left="6480" w:hanging="360"/>
      </w:pPr>
      <w:rPr>
        <w:rFonts w:ascii="Wingdings" w:hAnsi="Wingdings" w:hint="default"/>
      </w:rPr>
    </w:lvl>
  </w:abstractNum>
  <w:abstractNum w:abstractNumId="25" w15:restartNumberingAfterBreak="0">
    <w:nsid w:val="4BB3349A"/>
    <w:multiLevelType w:val="hybridMultilevel"/>
    <w:tmpl w:val="FFFFFFFF"/>
    <w:lvl w:ilvl="0" w:tplc="74C08E18">
      <w:start w:val="1"/>
      <w:numFmt w:val="bullet"/>
      <w:lvlText w:val=""/>
      <w:lvlJc w:val="left"/>
      <w:pPr>
        <w:ind w:left="720" w:hanging="360"/>
      </w:pPr>
      <w:rPr>
        <w:rFonts w:ascii="Symbol" w:hAnsi="Symbol" w:hint="default"/>
      </w:rPr>
    </w:lvl>
    <w:lvl w:ilvl="1" w:tplc="C4E89C30">
      <w:start w:val="1"/>
      <w:numFmt w:val="bullet"/>
      <w:lvlText w:val="o"/>
      <w:lvlJc w:val="left"/>
      <w:pPr>
        <w:ind w:left="1440" w:hanging="360"/>
      </w:pPr>
      <w:rPr>
        <w:rFonts w:ascii="Courier New" w:hAnsi="Courier New" w:hint="default"/>
      </w:rPr>
    </w:lvl>
    <w:lvl w:ilvl="2" w:tplc="73889EE4">
      <w:start w:val="1"/>
      <w:numFmt w:val="bullet"/>
      <w:lvlText w:val=""/>
      <w:lvlJc w:val="left"/>
      <w:pPr>
        <w:ind w:left="2160" w:hanging="360"/>
      </w:pPr>
      <w:rPr>
        <w:rFonts w:ascii="Wingdings" w:hAnsi="Wingdings" w:hint="default"/>
      </w:rPr>
    </w:lvl>
    <w:lvl w:ilvl="3" w:tplc="FF5042E0">
      <w:start w:val="1"/>
      <w:numFmt w:val="bullet"/>
      <w:lvlText w:val=""/>
      <w:lvlJc w:val="left"/>
      <w:pPr>
        <w:ind w:left="2880" w:hanging="360"/>
      </w:pPr>
      <w:rPr>
        <w:rFonts w:ascii="Symbol" w:hAnsi="Symbol" w:hint="default"/>
      </w:rPr>
    </w:lvl>
    <w:lvl w:ilvl="4" w:tplc="D744003E">
      <w:start w:val="1"/>
      <w:numFmt w:val="bullet"/>
      <w:lvlText w:val="o"/>
      <w:lvlJc w:val="left"/>
      <w:pPr>
        <w:ind w:left="3600" w:hanging="360"/>
      </w:pPr>
      <w:rPr>
        <w:rFonts w:ascii="Courier New" w:hAnsi="Courier New" w:hint="default"/>
      </w:rPr>
    </w:lvl>
    <w:lvl w:ilvl="5" w:tplc="91525B3A">
      <w:start w:val="1"/>
      <w:numFmt w:val="bullet"/>
      <w:lvlText w:val=""/>
      <w:lvlJc w:val="left"/>
      <w:pPr>
        <w:ind w:left="4320" w:hanging="360"/>
      </w:pPr>
      <w:rPr>
        <w:rFonts w:ascii="Wingdings" w:hAnsi="Wingdings" w:hint="default"/>
      </w:rPr>
    </w:lvl>
    <w:lvl w:ilvl="6" w:tplc="4BFA112C">
      <w:start w:val="1"/>
      <w:numFmt w:val="bullet"/>
      <w:lvlText w:val=""/>
      <w:lvlJc w:val="left"/>
      <w:pPr>
        <w:ind w:left="5040" w:hanging="360"/>
      </w:pPr>
      <w:rPr>
        <w:rFonts w:ascii="Symbol" w:hAnsi="Symbol" w:hint="default"/>
      </w:rPr>
    </w:lvl>
    <w:lvl w:ilvl="7" w:tplc="41887648">
      <w:start w:val="1"/>
      <w:numFmt w:val="bullet"/>
      <w:lvlText w:val="o"/>
      <w:lvlJc w:val="left"/>
      <w:pPr>
        <w:ind w:left="5760" w:hanging="360"/>
      </w:pPr>
      <w:rPr>
        <w:rFonts w:ascii="Courier New" w:hAnsi="Courier New" w:hint="default"/>
      </w:rPr>
    </w:lvl>
    <w:lvl w:ilvl="8" w:tplc="448E4752">
      <w:start w:val="1"/>
      <w:numFmt w:val="bullet"/>
      <w:lvlText w:val=""/>
      <w:lvlJc w:val="left"/>
      <w:pPr>
        <w:ind w:left="6480" w:hanging="360"/>
      </w:pPr>
      <w:rPr>
        <w:rFonts w:ascii="Wingdings" w:hAnsi="Wingdings" w:hint="default"/>
      </w:rPr>
    </w:lvl>
  </w:abstractNum>
  <w:abstractNum w:abstractNumId="26" w15:restartNumberingAfterBreak="0">
    <w:nsid w:val="4D43D490"/>
    <w:multiLevelType w:val="hybridMultilevel"/>
    <w:tmpl w:val="FFFFFFFF"/>
    <w:lvl w:ilvl="0" w:tplc="58807E84">
      <w:start w:val="1"/>
      <w:numFmt w:val="bullet"/>
      <w:lvlText w:val=""/>
      <w:lvlJc w:val="left"/>
      <w:pPr>
        <w:ind w:left="720" w:hanging="360"/>
      </w:pPr>
      <w:rPr>
        <w:rFonts w:ascii="Arial,Sans-Serif" w:hAnsi="Arial,Sans-Serif" w:hint="default"/>
      </w:rPr>
    </w:lvl>
    <w:lvl w:ilvl="1" w:tplc="088EA13A">
      <w:start w:val="1"/>
      <w:numFmt w:val="bullet"/>
      <w:lvlText w:val="o"/>
      <w:lvlJc w:val="left"/>
      <w:pPr>
        <w:ind w:left="1440" w:hanging="360"/>
      </w:pPr>
      <w:rPr>
        <w:rFonts w:ascii="Courier New" w:hAnsi="Courier New" w:hint="default"/>
      </w:rPr>
    </w:lvl>
    <w:lvl w:ilvl="2" w:tplc="E0907774">
      <w:start w:val="1"/>
      <w:numFmt w:val="bullet"/>
      <w:lvlText w:val=""/>
      <w:lvlJc w:val="left"/>
      <w:pPr>
        <w:ind w:left="2160" w:hanging="360"/>
      </w:pPr>
      <w:rPr>
        <w:rFonts w:ascii="Wingdings" w:hAnsi="Wingdings" w:hint="default"/>
      </w:rPr>
    </w:lvl>
    <w:lvl w:ilvl="3" w:tplc="2FDEA022">
      <w:start w:val="1"/>
      <w:numFmt w:val="bullet"/>
      <w:lvlText w:val=""/>
      <w:lvlJc w:val="left"/>
      <w:pPr>
        <w:ind w:left="2880" w:hanging="360"/>
      </w:pPr>
      <w:rPr>
        <w:rFonts w:ascii="Symbol" w:hAnsi="Symbol" w:hint="default"/>
      </w:rPr>
    </w:lvl>
    <w:lvl w:ilvl="4" w:tplc="BEE86CA0">
      <w:start w:val="1"/>
      <w:numFmt w:val="bullet"/>
      <w:lvlText w:val="o"/>
      <w:lvlJc w:val="left"/>
      <w:pPr>
        <w:ind w:left="3600" w:hanging="360"/>
      </w:pPr>
      <w:rPr>
        <w:rFonts w:ascii="Courier New" w:hAnsi="Courier New" w:hint="default"/>
      </w:rPr>
    </w:lvl>
    <w:lvl w:ilvl="5" w:tplc="AF9694B6">
      <w:start w:val="1"/>
      <w:numFmt w:val="bullet"/>
      <w:lvlText w:val=""/>
      <w:lvlJc w:val="left"/>
      <w:pPr>
        <w:ind w:left="4320" w:hanging="360"/>
      </w:pPr>
      <w:rPr>
        <w:rFonts w:ascii="Wingdings" w:hAnsi="Wingdings" w:hint="default"/>
      </w:rPr>
    </w:lvl>
    <w:lvl w:ilvl="6" w:tplc="8D6CFD96">
      <w:start w:val="1"/>
      <w:numFmt w:val="bullet"/>
      <w:lvlText w:val=""/>
      <w:lvlJc w:val="left"/>
      <w:pPr>
        <w:ind w:left="5040" w:hanging="360"/>
      </w:pPr>
      <w:rPr>
        <w:rFonts w:ascii="Symbol" w:hAnsi="Symbol" w:hint="default"/>
      </w:rPr>
    </w:lvl>
    <w:lvl w:ilvl="7" w:tplc="1AD0F9B8">
      <w:start w:val="1"/>
      <w:numFmt w:val="bullet"/>
      <w:lvlText w:val="o"/>
      <w:lvlJc w:val="left"/>
      <w:pPr>
        <w:ind w:left="5760" w:hanging="360"/>
      </w:pPr>
      <w:rPr>
        <w:rFonts w:ascii="Courier New" w:hAnsi="Courier New" w:hint="default"/>
      </w:rPr>
    </w:lvl>
    <w:lvl w:ilvl="8" w:tplc="8E12DD8C">
      <w:start w:val="1"/>
      <w:numFmt w:val="bullet"/>
      <w:lvlText w:val=""/>
      <w:lvlJc w:val="left"/>
      <w:pPr>
        <w:ind w:left="6480" w:hanging="360"/>
      </w:pPr>
      <w:rPr>
        <w:rFonts w:ascii="Wingdings" w:hAnsi="Wingdings" w:hint="default"/>
      </w:rPr>
    </w:lvl>
  </w:abstractNum>
  <w:abstractNum w:abstractNumId="2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2F32327"/>
    <w:multiLevelType w:val="hybridMultilevel"/>
    <w:tmpl w:val="FFFFFFFF"/>
    <w:lvl w:ilvl="0" w:tplc="FDBA80DE">
      <w:start w:val="1"/>
      <w:numFmt w:val="bullet"/>
      <w:lvlText w:val=""/>
      <w:lvlJc w:val="left"/>
      <w:pPr>
        <w:ind w:left="720" w:hanging="360"/>
      </w:pPr>
      <w:rPr>
        <w:rFonts w:ascii="Symbol" w:hAnsi="Symbol" w:hint="default"/>
      </w:rPr>
    </w:lvl>
    <w:lvl w:ilvl="1" w:tplc="24CE5576">
      <w:start w:val="1"/>
      <w:numFmt w:val="bullet"/>
      <w:lvlText w:val="o"/>
      <w:lvlJc w:val="left"/>
      <w:pPr>
        <w:ind w:left="1440" w:hanging="360"/>
      </w:pPr>
      <w:rPr>
        <w:rFonts w:ascii="Courier New" w:hAnsi="Courier New" w:hint="default"/>
      </w:rPr>
    </w:lvl>
    <w:lvl w:ilvl="2" w:tplc="18B4086E">
      <w:start w:val="1"/>
      <w:numFmt w:val="bullet"/>
      <w:lvlText w:val=""/>
      <w:lvlJc w:val="left"/>
      <w:pPr>
        <w:ind w:left="2160" w:hanging="360"/>
      </w:pPr>
      <w:rPr>
        <w:rFonts w:ascii="Wingdings" w:hAnsi="Wingdings" w:hint="default"/>
      </w:rPr>
    </w:lvl>
    <w:lvl w:ilvl="3" w:tplc="D9D8C9FA">
      <w:start w:val="1"/>
      <w:numFmt w:val="bullet"/>
      <w:lvlText w:val=""/>
      <w:lvlJc w:val="left"/>
      <w:pPr>
        <w:ind w:left="2880" w:hanging="360"/>
      </w:pPr>
      <w:rPr>
        <w:rFonts w:ascii="Symbol" w:hAnsi="Symbol" w:hint="default"/>
      </w:rPr>
    </w:lvl>
    <w:lvl w:ilvl="4" w:tplc="1EBA490C">
      <w:start w:val="1"/>
      <w:numFmt w:val="bullet"/>
      <w:lvlText w:val="o"/>
      <w:lvlJc w:val="left"/>
      <w:pPr>
        <w:ind w:left="3600" w:hanging="360"/>
      </w:pPr>
      <w:rPr>
        <w:rFonts w:ascii="Courier New" w:hAnsi="Courier New" w:hint="default"/>
      </w:rPr>
    </w:lvl>
    <w:lvl w:ilvl="5" w:tplc="A8DEBAA6">
      <w:start w:val="1"/>
      <w:numFmt w:val="bullet"/>
      <w:lvlText w:val=""/>
      <w:lvlJc w:val="left"/>
      <w:pPr>
        <w:ind w:left="4320" w:hanging="360"/>
      </w:pPr>
      <w:rPr>
        <w:rFonts w:ascii="Wingdings" w:hAnsi="Wingdings" w:hint="default"/>
      </w:rPr>
    </w:lvl>
    <w:lvl w:ilvl="6" w:tplc="0840F56C">
      <w:start w:val="1"/>
      <w:numFmt w:val="bullet"/>
      <w:lvlText w:val=""/>
      <w:lvlJc w:val="left"/>
      <w:pPr>
        <w:ind w:left="5040" w:hanging="360"/>
      </w:pPr>
      <w:rPr>
        <w:rFonts w:ascii="Symbol" w:hAnsi="Symbol" w:hint="default"/>
      </w:rPr>
    </w:lvl>
    <w:lvl w:ilvl="7" w:tplc="E5C09EB0">
      <w:start w:val="1"/>
      <w:numFmt w:val="bullet"/>
      <w:lvlText w:val="o"/>
      <w:lvlJc w:val="left"/>
      <w:pPr>
        <w:ind w:left="5760" w:hanging="360"/>
      </w:pPr>
      <w:rPr>
        <w:rFonts w:ascii="Courier New" w:hAnsi="Courier New" w:hint="default"/>
      </w:rPr>
    </w:lvl>
    <w:lvl w:ilvl="8" w:tplc="728A8570">
      <w:start w:val="1"/>
      <w:numFmt w:val="bullet"/>
      <w:lvlText w:val=""/>
      <w:lvlJc w:val="left"/>
      <w:pPr>
        <w:ind w:left="6480" w:hanging="360"/>
      </w:pPr>
      <w:rPr>
        <w:rFonts w:ascii="Wingdings" w:hAnsi="Wingdings" w:hint="default"/>
      </w:rPr>
    </w:lvl>
  </w:abstractNum>
  <w:abstractNum w:abstractNumId="29" w15:restartNumberingAfterBreak="0">
    <w:nsid w:val="55D2CCD7"/>
    <w:multiLevelType w:val="hybridMultilevel"/>
    <w:tmpl w:val="FFFFFFFF"/>
    <w:lvl w:ilvl="0" w:tplc="388A8098">
      <w:start w:val="1"/>
      <w:numFmt w:val="bullet"/>
      <w:lvlText w:val=""/>
      <w:lvlJc w:val="left"/>
      <w:pPr>
        <w:ind w:left="720" w:hanging="360"/>
      </w:pPr>
      <w:rPr>
        <w:rFonts w:ascii="Symbol" w:hAnsi="Symbol" w:hint="default"/>
      </w:rPr>
    </w:lvl>
    <w:lvl w:ilvl="1" w:tplc="C786EAE6">
      <w:start w:val="1"/>
      <w:numFmt w:val="bullet"/>
      <w:lvlText w:val="o"/>
      <w:lvlJc w:val="left"/>
      <w:pPr>
        <w:ind w:left="1440" w:hanging="360"/>
      </w:pPr>
      <w:rPr>
        <w:rFonts w:ascii="Courier New" w:hAnsi="Courier New" w:hint="default"/>
      </w:rPr>
    </w:lvl>
    <w:lvl w:ilvl="2" w:tplc="F81CFE00">
      <w:start w:val="1"/>
      <w:numFmt w:val="bullet"/>
      <w:lvlText w:val=""/>
      <w:lvlJc w:val="left"/>
      <w:pPr>
        <w:ind w:left="2160" w:hanging="360"/>
      </w:pPr>
      <w:rPr>
        <w:rFonts w:ascii="Wingdings" w:hAnsi="Wingdings" w:hint="default"/>
      </w:rPr>
    </w:lvl>
    <w:lvl w:ilvl="3" w:tplc="E7D21F6E">
      <w:start w:val="1"/>
      <w:numFmt w:val="bullet"/>
      <w:lvlText w:val=""/>
      <w:lvlJc w:val="left"/>
      <w:pPr>
        <w:ind w:left="2880" w:hanging="360"/>
      </w:pPr>
      <w:rPr>
        <w:rFonts w:ascii="Symbol" w:hAnsi="Symbol" w:hint="default"/>
      </w:rPr>
    </w:lvl>
    <w:lvl w:ilvl="4" w:tplc="477CD7EA">
      <w:start w:val="1"/>
      <w:numFmt w:val="bullet"/>
      <w:lvlText w:val="o"/>
      <w:lvlJc w:val="left"/>
      <w:pPr>
        <w:ind w:left="3600" w:hanging="360"/>
      </w:pPr>
      <w:rPr>
        <w:rFonts w:ascii="Courier New" w:hAnsi="Courier New" w:hint="default"/>
      </w:rPr>
    </w:lvl>
    <w:lvl w:ilvl="5" w:tplc="CC30CA56">
      <w:start w:val="1"/>
      <w:numFmt w:val="bullet"/>
      <w:lvlText w:val=""/>
      <w:lvlJc w:val="left"/>
      <w:pPr>
        <w:ind w:left="4320" w:hanging="360"/>
      </w:pPr>
      <w:rPr>
        <w:rFonts w:ascii="Wingdings" w:hAnsi="Wingdings" w:hint="default"/>
      </w:rPr>
    </w:lvl>
    <w:lvl w:ilvl="6" w:tplc="FE384F9E">
      <w:start w:val="1"/>
      <w:numFmt w:val="bullet"/>
      <w:lvlText w:val=""/>
      <w:lvlJc w:val="left"/>
      <w:pPr>
        <w:ind w:left="5040" w:hanging="360"/>
      </w:pPr>
      <w:rPr>
        <w:rFonts w:ascii="Symbol" w:hAnsi="Symbol" w:hint="default"/>
      </w:rPr>
    </w:lvl>
    <w:lvl w:ilvl="7" w:tplc="C58E663C">
      <w:start w:val="1"/>
      <w:numFmt w:val="bullet"/>
      <w:lvlText w:val="o"/>
      <w:lvlJc w:val="left"/>
      <w:pPr>
        <w:ind w:left="5760" w:hanging="360"/>
      </w:pPr>
      <w:rPr>
        <w:rFonts w:ascii="Courier New" w:hAnsi="Courier New" w:hint="default"/>
      </w:rPr>
    </w:lvl>
    <w:lvl w:ilvl="8" w:tplc="8C96DD76">
      <w:start w:val="1"/>
      <w:numFmt w:val="bullet"/>
      <w:lvlText w:val=""/>
      <w:lvlJc w:val="left"/>
      <w:pPr>
        <w:ind w:left="6480" w:hanging="360"/>
      </w:pPr>
      <w:rPr>
        <w:rFonts w:ascii="Wingdings" w:hAnsi="Wingdings" w:hint="default"/>
      </w:rPr>
    </w:lvl>
  </w:abstractNum>
  <w:abstractNum w:abstractNumId="30" w15:restartNumberingAfterBreak="0">
    <w:nsid w:val="5B5D403B"/>
    <w:multiLevelType w:val="multilevel"/>
    <w:tmpl w:val="C5BEB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924DEE"/>
    <w:multiLevelType w:val="multilevel"/>
    <w:tmpl w:val="E43EA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44EAAE"/>
    <w:multiLevelType w:val="hybridMultilevel"/>
    <w:tmpl w:val="FFFFFFFF"/>
    <w:lvl w:ilvl="0" w:tplc="2C0ADD06">
      <w:start w:val="1"/>
      <w:numFmt w:val="bullet"/>
      <w:lvlText w:val=""/>
      <w:lvlJc w:val="left"/>
      <w:pPr>
        <w:ind w:left="720" w:hanging="360"/>
      </w:pPr>
      <w:rPr>
        <w:rFonts w:ascii="Symbol" w:hAnsi="Symbol" w:hint="default"/>
      </w:rPr>
    </w:lvl>
    <w:lvl w:ilvl="1" w:tplc="C2DAC624">
      <w:start w:val="1"/>
      <w:numFmt w:val="bullet"/>
      <w:lvlText w:val="o"/>
      <w:lvlJc w:val="left"/>
      <w:pPr>
        <w:ind w:left="1440" w:hanging="360"/>
      </w:pPr>
      <w:rPr>
        <w:rFonts w:ascii="Courier New" w:hAnsi="Courier New" w:hint="default"/>
      </w:rPr>
    </w:lvl>
    <w:lvl w:ilvl="2" w:tplc="0CA6813E">
      <w:start w:val="1"/>
      <w:numFmt w:val="bullet"/>
      <w:lvlText w:val=""/>
      <w:lvlJc w:val="left"/>
      <w:pPr>
        <w:ind w:left="2160" w:hanging="360"/>
      </w:pPr>
      <w:rPr>
        <w:rFonts w:ascii="Wingdings" w:hAnsi="Wingdings" w:hint="default"/>
      </w:rPr>
    </w:lvl>
    <w:lvl w:ilvl="3" w:tplc="B262DF90">
      <w:start w:val="1"/>
      <w:numFmt w:val="bullet"/>
      <w:lvlText w:val=""/>
      <w:lvlJc w:val="left"/>
      <w:pPr>
        <w:ind w:left="2880" w:hanging="360"/>
      </w:pPr>
      <w:rPr>
        <w:rFonts w:ascii="Symbol" w:hAnsi="Symbol" w:hint="default"/>
      </w:rPr>
    </w:lvl>
    <w:lvl w:ilvl="4" w:tplc="233282F8">
      <w:start w:val="1"/>
      <w:numFmt w:val="bullet"/>
      <w:lvlText w:val="o"/>
      <w:lvlJc w:val="left"/>
      <w:pPr>
        <w:ind w:left="3600" w:hanging="360"/>
      </w:pPr>
      <w:rPr>
        <w:rFonts w:ascii="Courier New" w:hAnsi="Courier New" w:hint="default"/>
      </w:rPr>
    </w:lvl>
    <w:lvl w:ilvl="5" w:tplc="E8E675F6">
      <w:start w:val="1"/>
      <w:numFmt w:val="bullet"/>
      <w:lvlText w:val=""/>
      <w:lvlJc w:val="left"/>
      <w:pPr>
        <w:ind w:left="4320" w:hanging="360"/>
      </w:pPr>
      <w:rPr>
        <w:rFonts w:ascii="Wingdings" w:hAnsi="Wingdings" w:hint="default"/>
      </w:rPr>
    </w:lvl>
    <w:lvl w:ilvl="6" w:tplc="EE94651A">
      <w:start w:val="1"/>
      <w:numFmt w:val="bullet"/>
      <w:lvlText w:val=""/>
      <w:lvlJc w:val="left"/>
      <w:pPr>
        <w:ind w:left="5040" w:hanging="360"/>
      </w:pPr>
      <w:rPr>
        <w:rFonts w:ascii="Symbol" w:hAnsi="Symbol" w:hint="default"/>
      </w:rPr>
    </w:lvl>
    <w:lvl w:ilvl="7" w:tplc="FAA06318">
      <w:start w:val="1"/>
      <w:numFmt w:val="bullet"/>
      <w:lvlText w:val="o"/>
      <w:lvlJc w:val="left"/>
      <w:pPr>
        <w:ind w:left="5760" w:hanging="360"/>
      </w:pPr>
      <w:rPr>
        <w:rFonts w:ascii="Courier New" w:hAnsi="Courier New" w:hint="default"/>
      </w:rPr>
    </w:lvl>
    <w:lvl w:ilvl="8" w:tplc="1390CE12">
      <w:start w:val="1"/>
      <w:numFmt w:val="bullet"/>
      <w:lvlText w:val=""/>
      <w:lvlJc w:val="left"/>
      <w:pPr>
        <w:ind w:left="6480" w:hanging="360"/>
      </w:pPr>
      <w:rPr>
        <w:rFonts w:ascii="Wingdings" w:hAnsi="Wingdings" w:hint="default"/>
      </w:rPr>
    </w:lvl>
  </w:abstractNum>
  <w:abstractNum w:abstractNumId="33" w15:restartNumberingAfterBreak="0">
    <w:nsid w:val="665EBA6D"/>
    <w:multiLevelType w:val="hybridMultilevel"/>
    <w:tmpl w:val="FFFFFFFF"/>
    <w:lvl w:ilvl="0" w:tplc="8954F6CA">
      <w:start w:val="1"/>
      <w:numFmt w:val="bullet"/>
      <w:lvlText w:val=""/>
      <w:lvlJc w:val="left"/>
      <w:pPr>
        <w:ind w:left="720" w:hanging="360"/>
      </w:pPr>
      <w:rPr>
        <w:rFonts w:ascii="Symbol" w:hAnsi="Symbol" w:hint="default"/>
      </w:rPr>
    </w:lvl>
    <w:lvl w:ilvl="1" w:tplc="6A9412B6">
      <w:start w:val="1"/>
      <w:numFmt w:val="bullet"/>
      <w:lvlText w:val="o"/>
      <w:lvlJc w:val="left"/>
      <w:pPr>
        <w:ind w:left="1440" w:hanging="360"/>
      </w:pPr>
      <w:rPr>
        <w:rFonts w:ascii="Courier New" w:hAnsi="Courier New" w:hint="default"/>
      </w:rPr>
    </w:lvl>
    <w:lvl w:ilvl="2" w:tplc="26640DEE">
      <w:start w:val="1"/>
      <w:numFmt w:val="bullet"/>
      <w:lvlText w:val=""/>
      <w:lvlJc w:val="left"/>
      <w:pPr>
        <w:ind w:left="2160" w:hanging="360"/>
      </w:pPr>
      <w:rPr>
        <w:rFonts w:ascii="Wingdings" w:hAnsi="Wingdings" w:hint="default"/>
      </w:rPr>
    </w:lvl>
    <w:lvl w:ilvl="3" w:tplc="D5D00E6C">
      <w:start w:val="1"/>
      <w:numFmt w:val="bullet"/>
      <w:lvlText w:val=""/>
      <w:lvlJc w:val="left"/>
      <w:pPr>
        <w:ind w:left="2880" w:hanging="360"/>
      </w:pPr>
      <w:rPr>
        <w:rFonts w:ascii="Symbol" w:hAnsi="Symbol" w:hint="default"/>
      </w:rPr>
    </w:lvl>
    <w:lvl w:ilvl="4" w:tplc="C0F8724A">
      <w:start w:val="1"/>
      <w:numFmt w:val="bullet"/>
      <w:lvlText w:val="o"/>
      <w:lvlJc w:val="left"/>
      <w:pPr>
        <w:ind w:left="3600" w:hanging="360"/>
      </w:pPr>
      <w:rPr>
        <w:rFonts w:ascii="Courier New" w:hAnsi="Courier New" w:hint="default"/>
      </w:rPr>
    </w:lvl>
    <w:lvl w:ilvl="5" w:tplc="DB0604E8">
      <w:start w:val="1"/>
      <w:numFmt w:val="bullet"/>
      <w:lvlText w:val=""/>
      <w:lvlJc w:val="left"/>
      <w:pPr>
        <w:ind w:left="4320" w:hanging="360"/>
      </w:pPr>
      <w:rPr>
        <w:rFonts w:ascii="Wingdings" w:hAnsi="Wingdings" w:hint="default"/>
      </w:rPr>
    </w:lvl>
    <w:lvl w:ilvl="6" w:tplc="AE128CDE">
      <w:start w:val="1"/>
      <w:numFmt w:val="bullet"/>
      <w:lvlText w:val=""/>
      <w:lvlJc w:val="left"/>
      <w:pPr>
        <w:ind w:left="5040" w:hanging="360"/>
      </w:pPr>
      <w:rPr>
        <w:rFonts w:ascii="Symbol" w:hAnsi="Symbol" w:hint="default"/>
      </w:rPr>
    </w:lvl>
    <w:lvl w:ilvl="7" w:tplc="959CF8A6">
      <w:start w:val="1"/>
      <w:numFmt w:val="bullet"/>
      <w:lvlText w:val="o"/>
      <w:lvlJc w:val="left"/>
      <w:pPr>
        <w:ind w:left="5760" w:hanging="360"/>
      </w:pPr>
      <w:rPr>
        <w:rFonts w:ascii="Courier New" w:hAnsi="Courier New" w:hint="default"/>
      </w:rPr>
    </w:lvl>
    <w:lvl w:ilvl="8" w:tplc="882A56F2">
      <w:start w:val="1"/>
      <w:numFmt w:val="bullet"/>
      <w:lvlText w:val=""/>
      <w:lvlJc w:val="left"/>
      <w:pPr>
        <w:ind w:left="6480" w:hanging="360"/>
      </w:pPr>
      <w:rPr>
        <w:rFonts w:ascii="Wingdings" w:hAnsi="Wingdings" w:hint="default"/>
      </w:rPr>
    </w:lvl>
  </w:abstractNum>
  <w:abstractNum w:abstractNumId="34"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6E3F0A"/>
    <w:multiLevelType w:val="hybridMultilevel"/>
    <w:tmpl w:val="FFFFFFFF"/>
    <w:lvl w:ilvl="0" w:tplc="BFBAFC6C">
      <w:start w:val="1"/>
      <w:numFmt w:val="bullet"/>
      <w:lvlText w:val=""/>
      <w:lvlJc w:val="left"/>
      <w:pPr>
        <w:ind w:left="720" w:hanging="360"/>
      </w:pPr>
      <w:rPr>
        <w:rFonts w:ascii="Symbol" w:hAnsi="Symbol" w:hint="default"/>
      </w:rPr>
    </w:lvl>
    <w:lvl w:ilvl="1" w:tplc="607AAF2C">
      <w:start w:val="1"/>
      <w:numFmt w:val="bullet"/>
      <w:lvlText w:val="o"/>
      <w:lvlJc w:val="left"/>
      <w:pPr>
        <w:ind w:left="1440" w:hanging="360"/>
      </w:pPr>
      <w:rPr>
        <w:rFonts w:ascii="Courier New" w:hAnsi="Courier New" w:hint="default"/>
      </w:rPr>
    </w:lvl>
    <w:lvl w:ilvl="2" w:tplc="B0A687B4">
      <w:start w:val="1"/>
      <w:numFmt w:val="bullet"/>
      <w:lvlText w:val=""/>
      <w:lvlJc w:val="left"/>
      <w:pPr>
        <w:ind w:left="2160" w:hanging="360"/>
      </w:pPr>
      <w:rPr>
        <w:rFonts w:ascii="Wingdings" w:hAnsi="Wingdings" w:hint="default"/>
      </w:rPr>
    </w:lvl>
    <w:lvl w:ilvl="3" w:tplc="64243852">
      <w:start w:val="1"/>
      <w:numFmt w:val="bullet"/>
      <w:lvlText w:val=""/>
      <w:lvlJc w:val="left"/>
      <w:pPr>
        <w:ind w:left="2880" w:hanging="360"/>
      </w:pPr>
      <w:rPr>
        <w:rFonts w:ascii="Symbol" w:hAnsi="Symbol" w:hint="default"/>
      </w:rPr>
    </w:lvl>
    <w:lvl w:ilvl="4" w:tplc="1624CE70">
      <w:start w:val="1"/>
      <w:numFmt w:val="bullet"/>
      <w:lvlText w:val="o"/>
      <w:lvlJc w:val="left"/>
      <w:pPr>
        <w:ind w:left="3600" w:hanging="360"/>
      </w:pPr>
      <w:rPr>
        <w:rFonts w:ascii="Courier New" w:hAnsi="Courier New" w:hint="default"/>
      </w:rPr>
    </w:lvl>
    <w:lvl w:ilvl="5" w:tplc="4C640CBE">
      <w:start w:val="1"/>
      <w:numFmt w:val="bullet"/>
      <w:lvlText w:val=""/>
      <w:lvlJc w:val="left"/>
      <w:pPr>
        <w:ind w:left="4320" w:hanging="360"/>
      </w:pPr>
      <w:rPr>
        <w:rFonts w:ascii="Wingdings" w:hAnsi="Wingdings" w:hint="default"/>
      </w:rPr>
    </w:lvl>
    <w:lvl w:ilvl="6" w:tplc="3724D628">
      <w:start w:val="1"/>
      <w:numFmt w:val="bullet"/>
      <w:lvlText w:val=""/>
      <w:lvlJc w:val="left"/>
      <w:pPr>
        <w:ind w:left="5040" w:hanging="360"/>
      </w:pPr>
      <w:rPr>
        <w:rFonts w:ascii="Symbol" w:hAnsi="Symbol" w:hint="default"/>
      </w:rPr>
    </w:lvl>
    <w:lvl w:ilvl="7" w:tplc="55AC13FE">
      <w:start w:val="1"/>
      <w:numFmt w:val="bullet"/>
      <w:lvlText w:val="o"/>
      <w:lvlJc w:val="left"/>
      <w:pPr>
        <w:ind w:left="5760" w:hanging="360"/>
      </w:pPr>
      <w:rPr>
        <w:rFonts w:ascii="Courier New" w:hAnsi="Courier New" w:hint="default"/>
      </w:rPr>
    </w:lvl>
    <w:lvl w:ilvl="8" w:tplc="7F9AB484">
      <w:start w:val="1"/>
      <w:numFmt w:val="bullet"/>
      <w:lvlText w:val=""/>
      <w:lvlJc w:val="left"/>
      <w:pPr>
        <w:ind w:left="6480" w:hanging="360"/>
      </w:pPr>
      <w:rPr>
        <w:rFonts w:ascii="Wingdings" w:hAnsi="Wingdings" w:hint="default"/>
      </w:rPr>
    </w:lvl>
  </w:abstractNum>
  <w:abstractNum w:abstractNumId="36" w15:restartNumberingAfterBreak="0">
    <w:nsid w:val="71A04C87"/>
    <w:multiLevelType w:val="hybridMultilevel"/>
    <w:tmpl w:val="1AC8F492"/>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7" w15:restartNumberingAfterBreak="0">
    <w:nsid w:val="780197A7"/>
    <w:multiLevelType w:val="hybridMultilevel"/>
    <w:tmpl w:val="FFFFFFFF"/>
    <w:lvl w:ilvl="0" w:tplc="AA224BDA">
      <w:start w:val="1"/>
      <w:numFmt w:val="bullet"/>
      <w:lvlText w:val=""/>
      <w:lvlJc w:val="left"/>
      <w:pPr>
        <w:ind w:left="720" w:hanging="360"/>
      </w:pPr>
      <w:rPr>
        <w:rFonts w:ascii="Symbol" w:hAnsi="Symbol" w:hint="default"/>
      </w:rPr>
    </w:lvl>
    <w:lvl w:ilvl="1" w:tplc="7ED090B4">
      <w:start w:val="1"/>
      <w:numFmt w:val="bullet"/>
      <w:lvlText w:val="o"/>
      <w:lvlJc w:val="left"/>
      <w:pPr>
        <w:ind w:left="1440" w:hanging="360"/>
      </w:pPr>
      <w:rPr>
        <w:rFonts w:ascii="Courier New" w:hAnsi="Courier New" w:hint="default"/>
      </w:rPr>
    </w:lvl>
    <w:lvl w:ilvl="2" w:tplc="C53064EE">
      <w:start w:val="1"/>
      <w:numFmt w:val="bullet"/>
      <w:lvlText w:val=""/>
      <w:lvlJc w:val="left"/>
      <w:pPr>
        <w:ind w:left="2160" w:hanging="360"/>
      </w:pPr>
      <w:rPr>
        <w:rFonts w:ascii="Wingdings" w:hAnsi="Wingdings" w:hint="default"/>
      </w:rPr>
    </w:lvl>
    <w:lvl w:ilvl="3" w:tplc="86AACBB4">
      <w:start w:val="1"/>
      <w:numFmt w:val="bullet"/>
      <w:lvlText w:val=""/>
      <w:lvlJc w:val="left"/>
      <w:pPr>
        <w:ind w:left="2880" w:hanging="360"/>
      </w:pPr>
      <w:rPr>
        <w:rFonts w:ascii="Symbol" w:hAnsi="Symbol" w:hint="default"/>
      </w:rPr>
    </w:lvl>
    <w:lvl w:ilvl="4" w:tplc="34143A3A">
      <w:start w:val="1"/>
      <w:numFmt w:val="bullet"/>
      <w:lvlText w:val="o"/>
      <w:lvlJc w:val="left"/>
      <w:pPr>
        <w:ind w:left="3600" w:hanging="360"/>
      </w:pPr>
      <w:rPr>
        <w:rFonts w:ascii="Courier New" w:hAnsi="Courier New" w:hint="default"/>
      </w:rPr>
    </w:lvl>
    <w:lvl w:ilvl="5" w:tplc="1A6AD3C4">
      <w:start w:val="1"/>
      <w:numFmt w:val="bullet"/>
      <w:lvlText w:val=""/>
      <w:lvlJc w:val="left"/>
      <w:pPr>
        <w:ind w:left="4320" w:hanging="360"/>
      </w:pPr>
      <w:rPr>
        <w:rFonts w:ascii="Wingdings" w:hAnsi="Wingdings" w:hint="default"/>
      </w:rPr>
    </w:lvl>
    <w:lvl w:ilvl="6" w:tplc="B79677E0">
      <w:start w:val="1"/>
      <w:numFmt w:val="bullet"/>
      <w:lvlText w:val=""/>
      <w:lvlJc w:val="left"/>
      <w:pPr>
        <w:ind w:left="5040" w:hanging="360"/>
      </w:pPr>
      <w:rPr>
        <w:rFonts w:ascii="Symbol" w:hAnsi="Symbol" w:hint="default"/>
      </w:rPr>
    </w:lvl>
    <w:lvl w:ilvl="7" w:tplc="5DD2C910">
      <w:start w:val="1"/>
      <w:numFmt w:val="bullet"/>
      <w:lvlText w:val="o"/>
      <w:lvlJc w:val="left"/>
      <w:pPr>
        <w:ind w:left="5760" w:hanging="360"/>
      </w:pPr>
      <w:rPr>
        <w:rFonts w:ascii="Courier New" w:hAnsi="Courier New" w:hint="default"/>
      </w:rPr>
    </w:lvl>
    <w:lvl w:ilvl="8" w:tplc="226E5A40">
      <w:start w:val="1"/>
      <w:numFmt w:val="bullet"/>
      <w:lvlText w:val=""/>
      <w:lvlJc w:val="left"/>
      <w:pPr>
        <w:ind w:left="6480" w:hanging="360"/>
      </w:pPr>
      <w:rPr>
        <w:rFonts w:ascii="Wingdings" w:hAnsi="Wingdings" w:hint="default"/>
      </w:rPr>
    </w:lvl>
  </w:abstractNum>
  <w:abstractNum w:abstractNumId="38" w15:restartNumberingAfterBreak="0">
    <w:nsid w:val="7CB926C8"/>
    <w:multiLevelType w:val="hybridMultilevel"/>
    <w:tmpl w:val="E48C8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782B4C"/>
    <w:multiLevelType w:val="hybridMultilevel"/>
    <w:tmpl w:val="6E9A76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E391716"/>
    <w:multiLevelType w:val="hybridMultilevel"/>
    <w:tmpl w:val="DDBC3032"/>
    <w:lvl w:ilvl="0" w:tplc="F4C86310">
      <w:start w:val="1"/>
      <w:numFmt w:val="bullet"/>
      <w:pStyle w:val="ListBullet2"/>
      <w:lvlText w:val="o"/>
      <w:lvlJc w:val="left"/>
      <w:pPr>
        <w:ind w:left="2707" w:hanging="360"/>
      </w:pPr>
      <w:rPr>
        <w:rFonts w:ascii="Courier New" w:hAnsi="Courier New" w:cs="Courier New" w:hint="default"/>
      </w:rPr>
    </w:lvl>
    <w:lvl w:ilvl="1" w:tplc="0C090003" w:tentative="1">
      <w:start w:val="1"/>
      <w:numFmt w:val="bullet"/>
      <w:lvlText w:val="o"/>
      <w:lvlJc w:val="left"/>
      <w:pPr>
        <w:ind w:left="3427" w:hanging="360"/>
      </w:pPr>
      <w:rPr>
        <w:rFonts w:ascii="Courier New" w:hAnsi="Courier New" w:cs="Courier New" w:hint="default"/>
      </w:rPr>
    </w:lvl>
    <w:lvl w:ilvl="2" w:tplc="0C090005" w:tentative="1">
      <w:start w:val="1"/>
      <w:numFmt w:val="bullet"/>
      <w:lvlText w:val=""/>
      <w:lvlJc w:val="left"/>
      <w:pPr>
        <w:ind w:left="4147" w:hanging="360"/>
      </w:pPr>
      <w:rPr>
        <w:rFonts w:ascii="Wingdings" w:hAnsi="Wingdings" w:hint="default"/>
      </w:rPr>
    </w:lvl>
    <w:lvl w:ilvl="3" w:tplc="0C090001" w:tentative="1">
      <w:start w:val="1"/>
      <w:numFmt w:val="bullet"/>
      <w:lvlText w:val=""/>
      <w:lvlJc w:val="left"/>
      <w:pPr>
        <w:ind w:left="4867" w:hanging="360"/>
      </w:pPr>
      <w:rPr>
        <w:rFonts w:ascii="Symbol" w:hAnsi="Symbol" w:hint="default"/>
      </w:rPr>
    </w:lvl>
    <w:lvl w:ilvl="4" w:tplc="0C090003" w:tentative="1">
      <w:start w:val="1"/>
      <w:numFmt w:val="bullet"/>
      <w:lvlText w:val="o"/>
      <w:lvlJc w:val="left"/>
      <w:pPr>
        <w:ind w:left="5587" w:hanging="360"/>
      </w:pPr>
      <w:rPr>
        <w:rFonts w:ascii="Courier New" w:hAnsi="Courier New" w:cs="Courier New" w:hint="default"/>
      </w:rPr>
    </w:lvl>
    <w:lvl w:ilvl="5" w:tplc="0C090005" w:tentative="1">
      <w:start w:val="1"/>
      <w:numFmt w:val="bullet"/>
      <w:lvlText w:val=""/>
      <w:lvlJc w:val="left"/>
      <w:pPr>
        <w:ind w:left="6307" w:hanging="360"/>
      </w:pPr>
      <w:rPr>
        <w:rFonts w:ascii="Wingdings" w:hAnsi="Wingdings" w:hint="default"/>
      </w:rPr>
    </w:lvl>
    <w:lvl w:ilvl="6" w:tplc="0C090001" w:tentative="1">
      <w:start w:val="1"/>
      <w:numFmt w:val="bullet"/>
      <w:lvlText w:val=""/>
      <w:lvlJc w:val="left"/>
      <w:pPr>
        <w:ind w:left="7027" w:hanging="360"/>
      </w:pPr>
      <w:rPr>
        <w:rFonts w:ascii="Symbol" w:hAnsi="Symbol" w:hint="default"/>
      </w:rPr>
    </w:lvl>
    <w:lvl w:ilvl="7" w:tplc="0C090003" w:tentative="1">
      <w:start w:val="1"/>
      <w:numFmt w:val="bullet"/>
      <w:lvlText w:val="o"/>
      <w:lvlJc w:val="left"/>
      <w:pPr>
        <w:ind w:left="7747" w:hanging="360"/>
      </w:pPr>
      <w:rPr>
        <w:rFonts w:ascii="Courier New" w:hAnsi="Courier New" w:cs="Courier New" w:hint="default"/>
      </w:rPr>
    </w:lvl>
    <w:lvl w:ilvl="8" w:tplc="0C090005" w:tentative="1">
      <w:start w:val="1"/>
      <w:numFmt w:val="bullet"/>
      <w:lvlText w:val=""/>
      <w:lvlJc w:val="left"/>
      <w:pPr>
        <w:ind w:left="8467" w:hanging="360"/>
      </w:pPr>
      <w:rPr>
        <w:rFonts w:ascii="Wingdings" w:hAnsi="Wingdings" w:hint="default"/>
      </w:rPr>
    </w:lvl>
  </w:abstractNum>
  <w:abstractNum w:abstractNumId="41" w15:restartNumberingAfterBreak="0">
    <w:nsid w:val="7F263975"/>
    <w:multiLevelType w:val="multilevel"/>
    <w:tmpl w:val="172C44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08096123">
    <w:abstractNumId w:val="17"/>
  </w:num>
  <w:num w:numId="2" w16cid:durableId="603657430">
    <w:abstractNumId w:val="28"/>
  </w:num>
  <w:num w:numId="3" w16cid:durableId="1669215498">
    <w:abstractNumId w:val="33"/>
  </w:num>
  <w:num w:numId="4" w16cid:durableId="52626105">
    <w:abstractNumId w:val="25"/>
  </w:num>
  <w:num w:numId="5" w16cid:durableId="2051415203">
    <w:abstractNumId w:val="20"/>
  </w:num>
  <w:num w:numId="6" w16cid:durableId="1938712163">
    <w:abstractNumId w:val="24"/>
  </w:num>
  <w:num w:numId="7" w16cid:durableId="1048647429">
    <w:abstractNumId w:val="7"/>
  </w:num>
  <w:num w:numId="8" w16cid:durableId="350182134">
    <w:abstractNumId w:val="4"/>
  </w:num>
  <w:num w:numId="9" w16cid:durableId="707486598">
    <w:abstractNumId w:val="32"/>
  </w:num>
  <w:num w:numId="10" w16cid:durableId="827668526">
    <w:abstractNumId w:val="35"/>
  </w:num>
  <w:num w:numId="11" w16cid:durableId="1979141391">
    <w:abstractNumId w:val="29"/>
  </w:num>
  <w:num w:numId="12" w16cid:durableId="2082482855">
    <w:abstractNumId w:val="13"/>
  </w:num>
  <w:num w:numId="13" w16cid:durableId="1171022570">
    <w:abstractNumId w:val="2"/>
  </w:num>
  <w:num w:numId="14" w16cid:durableId="475492970">
    <w:abstractNumId w:val="14"/>
  </w:num>
  <w:num w:numId="15" w16cid:durableId="1998873420">
    <w:abstractNumId w:val="10"/>
  </w:num>
  <w:num w:numId="16" w16cid:durableId="733895520">
    <w:abstractNumId w:val="12"/>
  </w:num>
  <w:num w:numId="17" w16cid:durableId="821657340">
    <w:abstractNumId w:val="26"/>
  </w:num>
  <w:num w:numId="18" w16cid:durableId="1070232905">
    <w:abstractNumId w:val="8"/>
  </w:num>
  <w:num w:numId="19" w16cid:durableId="68313086">
    <w:abstractNumId w:val="23"/>
  </w:num>
  <w:num w:numId="20" w16cid:durableId="628239713">
    <w:abstractNumId w:val="15"/>
  </w:num>
  <w:num w:numId="21" w16cid:durableId="1809781491">
    <w:abstractNumId w:val="11"/>
  </w:num>
  <w:num w:numId="22" w16cid:durableId="217280457">
    <w:abstractNumId w:val="22"/>
  </w:num>
  <w:num w:numId="23" w16cid:durableId="83579515">
    <w:abstractNumId w:val="37"/>
  </w:num>
  <w:num w:numId="24" w16cid:durableId="1956786961">
    <w:abstractNumId w:val="1"/>
  </w:num>
  <w:num w:numId="25" w16cid:durableId="2100712928">
    <w:abstractNumId w:val="27"/>
  </w:num>
  <w:num w:numId="26" w16cid:durableId="1869181150">
    <w:abstractNumId w:val="34"/>
  </w:num>
  <w:num w:numId="27" w16cid:durableId="611788242">
    <w:abstractNumId w:val="0"/>
  </w:num>
  <w:num w:numId="28" w16cid:durableId="689840683">
    <w:abstractNumId w:val="40"/>
  </w:num>
  <w:num w:numId="29" w16cid:durableId="2103139705">
    <w:abstractNumId w:val="9"/>
  </w:num>
  <w:num w:numId="30" w16cid:durableId="1482307144">
    <w:abstractNumId w:val="18"/>
  </w:num>
  <w:num w:numId="31" w16cid:durableId="1334186514">
    <w:abstractNumId w:val="36"/>
  </w:num>
  <w:num w:numId="32" w16cid:durableId="306859941">
    <w:abstractNumId w:val="16"/>
  </w:num>
  <w:num w:numId="33" w16cid:durableId="957295084">
    <w:abstractNumId w:val="38"/>
  </w:num>
  <w:num w:numId="34" w16cid:durableId="1248005934">
    <w:abstractNumId w:val="5"/>
  </w:num>
  <w:num w:numId="35" w16cid:durableId="272398616">
    <w:abstractNumId w:val="6"/>
  </w:num>
  <w:num w:numId="36" w16cid:durableId="2085296919">
    <w:abstractNumId w:val="39"/>
  </w:num>
  <w:num w:numId="37" w16cid:durableId="669992381">
    <w:abstractNumId w:val="30"/>
  </w:num>
  <w:num w:numId="38" w16cid:durableId="1142884717">
    <w:abstractNumId w:val="19"/>
  </w:num>
  <w:num w:numId="39" w16cid:durableId="2096045820">
    <w:abstractNumId w:val="31"/>
  </w:num>
  <w:num w:numId="40" w16cid:durableId="326641873">
    <w:abstractNumId w:val="41"/>
  </w:num>
  <w:num w:numId="41" w16cid:durableId="136071297">
    <w:abstractNumId w:val="21"/>
  </w:num>
  <w:num w:numId="42" w16cid:durableId="191315125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F9"/>
    <w:rsid w:val="00000E7B"/>
    <w:rsid w:val="00003F48"/>
    <w:rsid w:val="000044D6"/>
    <w:rsid w:val="00004957"/>
    <w:rsid w:val="0000570A"/>
    <w:rsid w:val="00006A18"/>
    <w:rsid w:val="00007427"/>
    <w:rsid w:val="00007646"/>
    <w:rsid w:val="00007B20"/>
    <w:rsid w:val="00007B65"/>
    <w:rsid w:val="00010539"/>
    <w:rsid w:val="00011327"/>
    <w:rsid w:val="00011476"/>
    <w:rsid w:val="00013C56"/>
    <w:rsid w:val="000147B7"/>
    <w:rsid w:val="00014887"/>
    <w:rsid w:val="00017558"/>
    <w:rsid w:val="000205CE"/>
    <w:rsid w:val="00021C42"/>
    <w:rsid w:val="00023B3D"/>
    <w:rsid w:val="0002475F"/>
    <w:rsid w:val="00024A90"/>
    <w:rsid w:val="000261A4"/>
    <w:rsid w:val="00026E05"/>
    <w:rsid w:val="00027183"/>
    <w:rsid w:val="00027C72"/>
    <w:rsid w:val="00027CE2"/>
    <w:rsid w:val="00032C2F"/>
    <w:rsid w:val="0003381B"/>
    <w:rsid w:val="00033C8F"/>
    <w:rsid w:val="00035015"/>
    <w:rsid w:val="00035A39"/>
    <w:rsid w:val="00037502"/>
    <w:rsid w:val="00041648"/>
    <w:rsid w:val="00041C60"/>
    <w:rsid w:val="000421F6"/>
    <w:rsid w:val="000439DE"/>
    <w:rsid w:val="00044EB4"/>
    <w:rsid w:val="000451C9"/>
    <w:rsid w:val="000459C1"/>
    <w:rsid w:val="00046098"/>
    <w:rsid w:val="00050B24"/>
    <w:rsid w:val="00051E5A"/>
    <w:rsid w:val="00051F89"/>
    <w:rsid w:val="0005376B"/>
    <w:rsid w:val="00053A19"/>
    <w:rsid w:val="000552FF"/>
    <w:rsid w:val="000601F8"/>
    <w:rsid w:val="0006034B"/>
    <w:rsid w:val="00060CB5"/>
    <w:rsid w:val="000628E7"/>
    <w:rsid w:val="00065716"/>
    <w:rsid w:val="00065D17"/>
    <w:rsid w:val="00065E40"/>
    <w:rsid w:val="000664D5"/>
    <w:rsid w:val="00067979"/>
    <w:rsid w:val="0007072C"/>
    <w:rsid w:val="0007158E"/>
    <w:rsid w:val="00071E1D"/>
    <w:rsid w:val="000731C7"/>
    <w:rsid w:val="00073BD1"/>
    <w:rsid w:val="000744BF"/>
    <w:rsid w:val="000774EF"/>
    <w:rsid w:val="000776F8"/>
    <w:rsid w:val="00077E83"/>
    <w:rsid w:val="00081655"/>
    <w:rsid w:val="000834D4"/>
    <w:rsid w:val="000852F4"/>
    <w:rsid w:val="00085E03"/>
    <w:rsid w:val="0008768B"/>
    <w:rsid w:val="00087982"/>
    <w:rsid w:val="00087C03"/>
    <w:rsid w:val="00087C68"/>
    <w:rsid w:val="00091442"/>
    <w:rsid w:val="00092213"/>
    <w:rsid w:val="00092AC1"/>
    <w:rsid w:val="00092C03"/>
    <w:rsid w:val="00092F8E"/>
    <w:rsid w:val="000936C0"/>
    <w:rsid w:val="000943E2"/>
    <w:rsid w:val="00096092"/>
    <w:rsid w:val="000964B8"/>
    <w:rsid w:val="000A17CC"/>
    <w:rsid w:val="000A2928"/>
    <w:rsid w:val="000A3408"/>
    <w:rsid w:val="000A3586"/>
    <w:rsid w:val="000A3919"/>
    <w:rsid w:val="000A6C68"/>
    <w:rsid w:val="000B017C"/>
    <w:rsid w:val="000B115F"/>
    <w:rsid w:val="000B3A17"/>
    <w:rsid w:val="000B3A94"/>
    <w:rsid w:val="000B453B"/>
    <w:rsid w:val="000B4F0B"/>
    <w:rsid w:val="000B6CE1"/>
    <w:rsid w:val="000B6D89"/>
    <w:rsid w:val="000C060B"/>
    <w:rsid w:val="000C08B9"/>
    <w:rsid w:val="000C1739"/>
    <w:rsid w:val="000C32F7"/>
    <w:rsid w:val="000C3840"/>
    <w:rsid w:val="000C3D3A"/>
    <w:rsid w:val="000C5C94"/>
    <w:rsid w:val="000C5E57"/>
    <w:rsid w:val="000C6AAC"/>
    <w:rsid w:val="000C7BC6"/>
    <w:rsid w:val="000D0BF9"/>
    <w:rsid w:val="000D29C2"/>
    <w:rsid w:val="000D51F2"/>
    <w:rsid w:val="000D5D95"/>
    <w:rsid w:val="000D664A"/>
    <w:rsid w:val="000D7747"/>
    <w:rsid w:val="000E1586"/>
    <w:rsid w:val="000E1C93"/>
    <w:rsid w:val="000E26DF"/>
    <w:rsid w:val="000E3EF7"/>
    <w:rsid w:val="000E3FDB"/>
    <w:rsid w:val="000E749C"/>
    <w:rsid w:val="000E7885"/>
    <w:rsid w:val="000F00E0"/>
    <w:rsid w:val="000F0492"/>
    <w:rsid w:val="000F07C1"/>
    <w:rsid w:val="000F2CDA"/>
    <w:rsid w:val="000F31C1"/>
    <w:rsid w:val="000F43CC"/>
    <w:rsid w:val="000F4CA9"/>
    <w:rsid w:val="000F52EE"/>
    <w:rsid w:val="000F5F1A"/>
    <w:rsid w:val="000F6A29"/>
    <w:rsid w:val="000F7247"/>
    <w:rsid w:val="00100245"/>
    <w:rsid w:val="0010534F"/>
    <w:rsid w:val="00106239"/>
    <w:rsid w:val="00106A3D"/>
    <w:rsid w:val="001112D2"/>
    <w:rsid w:val="001122A6"/>
    <w:rsid w:val="001153AD"/>
    <w:rsid w:val="00116683"/>
    <w:rsid w:val="00116C50"/>
    <w:rsid w:val="00116F9B"/>
    <w:rsid w:val="001214B2"/>
    <w:rsid w:val="00123A00"/>
    <w:rsid w:val="00124000"/>
    <w:rsid w:val="00125D91"/>
    <w:rsid w:val="0013137B"/>
    <w:rsid w:val="00132379"/>
    <w:rsid w:val="00137D54"/>
    <w:rsid w:val="00140677"/>
    <w:rsid w:val="001409B9"/>
    <w:rsid w:val="001478EB"/>
    <w:rsid w:val="0015192E"/>
    <w:rsid w:val="0015220C"/>
    <w:rsid w:val="0015259F"/>
    <w:rsid w:val="001535C0"/>
    <w:rsid w:val="00153B2F"/>
    <w:rsid w:val="0015454C"/>
    <w:rsid w:val="001554F3"/>
    <w:rsid w:val="0016375F"/>
    <w:rsid w:val="00164C9C"/>
    <w:rsid w:val="00164CAA"/>
    <w:rsid w:val="0016604A"/>
    <w:rsid w:val="00166B0D"/>
    <w:rsid w:val="00167ADC"/>
    <w:rsid w:val="00170F04"/>
    <w:rsid w:val="001710AA"/>
    <w:rsid w:val="001738D5"/>
    <w:rsid w:val="00175E13"/>
    <w:rsid w:val="00177F23"/>
    <w:rsid w:val="00180180"/>
    <w:rsid w:val="00182372"/>
    <w:rsid w:val="001831D8"/>
    <w:rsid w:val="001833A7"/>
    <w:rsid w:val="00186208"/>
    <w:rsid w:val="0018708F"/>
    <w:rsid w:val="0019017E"/>
    <w:rsid w:val="00190198"/>
    <w:rsid w:val="00191015"/>
    <w:rsid w:val="00192E59"/>
    <w:rsid w:val="001933AA"/>
    <w:rsid w:val="0019448B"/>
    <w:rsid w:val="00194B75"/>
    <w:rsid w:val="00194BCF"/>
    <w:rsid w:val="00194D76"/>
    <w:rsid w:val="001962BF"/>
    <w:rsid w:val="0019641C"/>
    <w:rsid w:val="00196C56"/>
    <w:rsid w:val="00197654"/>
    <w:rsid w:val="001A00FB"/>
    <w:rsid w:val="001A0F52"/>
    <w:rsid w:val="001A2389"/>
    <w:rsid w:val="001B0276"/>
    <w:rsid w:val="001B0A14"/>
    <w:rsid w:val="001B10CD"/>
    <w:rsid w:val="001B2356"/>
    <w:rsid w:val="001B31C7"/>
    <w:rsid w:val="001B4AF3"/>
    <w:rsid w:val="001B4E45"/>
    <w:rsid w:val="001B6AD4"/>
    <w:rsid w:val="001B6C2F"/>
    <w:rsid w:val="001C09FF"/>
    <w:rsid w:val="001C3F38"/>
    <w:rsid w:val="001C4A6F"/>
    <w:rsid w:val="001C508A"/>
    <w:rsid w:val="001C589A"/>
    <w:rsid w:val="001D04FA"/>
    <w:rsid w:val="001D06DF"/>
    <w:rsid w:val="001D131B"/>
    <w:rsid w:val="001D14DD"/>
    <w:rsid w:val="001D2684"/>
    <w:rsid w:val="001D45AC"/>
    <w:rsid w:val="001D4A3E"/>
    <w:rsid w:val="001D7093"/>
    <w:rsid w:val="001E0336"/>
    <w:rsid w:val="001E03C0"/>
    <w:rsid w:val="001E0C57"/>
    <w:rsid w:val="001E16AB"/>
    <w:rsid w:val="001E1E0E"/>
    <w:rsid w:val="001E3FDB"/>
    <w:rsid w:val="001E4170"/>
    <w:rsid w:val="001E4280"/>
    <w:rsid w:val="001E4D50"/>
    <w:rsid w:val="001E5B17"/>
    <w:rsid w:val="001F0B66"/>
    <w:rsid w:val="001F1430"/>
    <w:rsid w:val="001F1D45"/>
    <w:rsid w:val="001F25A1"/>
    <w:rsid w:val="001F3C1A"/>
    <w:rsid w:val="001F467B"/>
    <w:rsid w:val="001F4A6A"/>
    <w:rsid w:val="001F4AD2"/>
    <w:rsid w:val="001F4B17"/>
    <w:rsid w:val="001F53A5"/>
    <w:rsid w:val="001F6C7F"/>
    <w:rsid w:val="00200AF1"/>
    <w:rsid w:val="00201B13"/>
    <w:rsid w:val="00202487"/>
    <w:rsid w:val="0020252A"/>
    <w:rsid w:val="002068F4"/>
    <w:rsid w:val="00207AB0"/>
    <w:rsid w:val="00207CCB"/>
    <w:rsid w:val="002134B0"/>
    <w:rsid w:val="002140F7"/>
    <w:rsid w:val="002145DC"/>
    <w:rsid w:val="00215472"/>
    <w:rsid w:val="00215A63"/>
    <w:rsid w:val="00217917"/>
    <w:rsid w:val="00220129"/>
    <w:rsid w:val="0022174D"/>
    <w:rsid w:val="002233F3"/>
    <w:rsid w:val="00224F0B"/>
    <w:rsid w:val="002279D0"/>
    <w:rsid w:val="00230F5E"/>
    <w:rsid w:val="0023513B"/>
    <w:rsid w:val="00235867"/>
    <w:rsid w:val="0023687C"/>
    <w:rsid w:val="002375B0"/>
    <w:rsid w:val="002409A9"/>
    <w:rsid w:val="002414B2"/>
    <w:rsid w:val="002418B1"/>
    <w:rsid w:val="002419E9"/>
    <w:rsid w:val="00242713"/>
    <w:rsid w:val="00246C0B"/>
    <w:rsid w:val="00253669"/>
    <w:rsid w:val="00254AF2"/>
    <w:rsid w:val="00255065"/>
    <w:rsid w:val="002559A6"/>
    <w:rsid w:val="00257F0C"/>
    <w:rsid w:val="0026020C"/>
    <w:rsid w:val="002604C5"/>
    <w:rsid w:val="002622AB"/>
    <w:rsid w:val="0026432E"/>
    <w:rsid w:val="00264EB0"/>
    <w:rsid w:val="00265AF2"/>
    <w:rsid w:val="00265F39"/>
    <w:rsid w:val="00266FA6"/>
    <w:rsid w:val="00270CB5"/>
    <w:rsid w:val="00271187"/>
    <w:rsid w:val="002726DE"/>
    <w:rsid w:val="002736D8"/>
    <w:rsid w:val="00273D3D"/>
    <w:rsid w:val="002765D5"/>
    <w:rsid w:val="00276E8A"/>
    <w:rsid w:val="00276FE8"/>
    <w:rsid w:val="00277568"/>
    <w:rsid w:val="00277E79"/>
    <w:rsid w:val="00277E8C"/>
    <w:rsid w:val="00280C40"/>
    <w:rsid w:val="00281A02"/>
    <w:rsid w:val="00281BE3"/>
    <w:rsid w:val="00282D32"/>
    <w:rsid w:val="00283B34"/>
    <w:rsid w:val="00285460"/>
    <w:rsid w:val="00286154"/>
    <w:rsid w:val="00286625"/>
    <w:rsid w:val="00286D81"/>
    <w:rsid w:val="00287F10"/>
    <w:rsid w:val="00291549"/>
    <w:rsid w:val="002917B4"/>
    <w:rsid w:val="002959F6"/>
    <w:rsid w:val="00296F14"/>
    <w:rsid w:val="002A247B"/>
    <w:rsid w:val="002A442D"/>
    <w:rsid w:val="002A4739"/>
    <w:rsid w:val="002A4F87"/>
    <w:rsid w:val="002A50C4"/>
    <w:rsid w:val="002A5DE3"/>
    <w:rsid w:val="002A76FA"/>
    <w:rsid w:val="002A7D5A"/>
    <w:rsid w:val="002B271D"/>
    <w:rsid w:val="002B4E50"/>
    <w:rsid w:val="002B539B"/>
    <w:rsid w:val="002B573C"/>
    <w:rsid w:val="002B60E7"/>
    <w:rsid w:val="002B64B8"/>
    <w:rsid w:val="002B66F1"/>
    <w:rsid w:val="002B7660"/>
    <w:rsid w:val="002C0C07"/>
    <w:rsid w:val="002C19A9"/>
    <w:rsid w:val="002C25B5"/>
    <w:rsid w:val="002C3257"/>
    <w:rsid w:val="002C58DE"/>
    <w:rsid w:val="002C5F51"/>
    <w:rsid w:val="002C6793"/>
    <w:rsid w:val="002C6F62"/>
    <w:rsid w:val="002D143A"/>
    <w:rsid w:val="002D168C"/>
    <w:rsid w:val="002D2F3B"/>
    <w:rsid w:val="002D4557"/>
    <w:rsid w:val="002D590D"/>
    <w:rsid w:val="002D733D"/>
    <w:rsid w:val="002D7C7C"/>
    <w:rsid w:val="002E13FB"/>
    <w:rsid w:val="002E273C"/>
    <w:rsid w:val="002E47A8"/>
    <w:rsid w:val="002E6B8C"/>
    <w:rsid w:val="002E6BDF"/>
    <w:rsid w:val="002F07F8"/>
    <w:rsid w:val="002F0F3D"/>
    <w:rsid w:val="002F1305"/>
    <w:rsid w:val="002F31C5"/>
    <w:rsid w:val="002F4B51"/>
    <w:rsid w:val="002F4E5E"/>
    <w:rsid w:val="002F636B"/>
    <w:rsid w:val="00303525"/>
    <w:rsid w:val="00304158"/>
    <w:rsid w:val="003043AE"/>
    <w:rsid w:val="00306316"/>
    <w:rsid w:val="003103A9"/>
    <w:rsid w:val="0031154E"/>
    <w:rsid w:val="003121A4"/>
    <w:rsid w:val="003132EA"/>
    <w:rsid w:val="00313F1A"/>
    <w:rsid w:val="0031418C"/>
    <w:rsid w:val="00317DBA"/>
    <w:rsid w:val="00320D53"/>
    <w:rsid w:val="003213E4"/>
    <w:rsid w:val="00321BA9"/>
    <w:rsid w:val="00321DEF"/>
    <w:rsid w:val="00325DEE"/>
    <w:rsid w:val="003327AE"/>
    <w:rsid w:val="00332A42"/>
    <w:rsid w:val="00333D94"/>
    <w:rsid w:val="00335184"/>
    <w:rsid w:val="00335D41"/>
    <w:rsid w:val="00336059"/>
    <w:rsid w:val="00336C16"/>
    <w:rsid w:val="00340215"/>
    <w:rsid w:val="003419C6"/>
    <w:rsid w:val="00345042"/>
    <w:rsid w:val="00345FE1"/>
    <w:rsid w:val="00346949"/>
    <w:rsid w:val="00347195"/>
    <w:rsid w:val="00353118"/>
    <w:rsid w:val="003531FF"/>
    <w:rsid w:val="00354343"/>
    <w:rsid w:val="00354465"/>
    <w:rsid w:val="00354788"/>
    <w:rsid w:val="003547D2"/>
    <w:rsid w:val="00355A78"/>
    <w:rsid w:val="003571B0"/>
    <w:rsid w:val="003575C6"/>
    <w:rsid w:val="003609DA"/>
    <w:rsid w:val="0036430E"/>
    <w:rsid w:val="003679D5"/>
    <w:rsid w:val="0037366D"/>
    <w:rsid w:val="0037499C"/>
    <w:rsid w:val="00375820"/>
    <w:rsid w:val="00375EB6"/>
    <w:rsid w:val="00376342"/>
    <w:rsid w:val="0038064D"/>
    <w:rsid w:val="00380759"/>
    <w:rsid w:val="00381531"/>
    <w:rsid w:val="00382521"/>
    <w:rsid w:val="00382CA6"/>
    <w:rsid w:val="00382FF1"/>
    <w:rsid w:val="00383A26"/>
    <w:rsid w:val="00383F6B"/>
    <w:rsid w:val="00384661"/>
    <w:rsid w:val="003858E9"/>
    <w:rsid w:val="003861EC"/>
    <w:rsid w:val="0038779D"/>
    <w:rsid w:val="00392776"/>
    <w:rsid w:val="003928B1"/>
    <w:rsid w:val="0039326E"/>
    <w:rsid w:val="00393F79"/>
    <w:rsid w:val="00395C47"/>
    <w:rsid w:val="003964A1"/>
    <w:rsid w:val="003965D6"/>
    <w:rsid w:val="0039749D"/>
    <w:rsid w:val="0039765B"/>
    <w:rsid w:val="00397BF9"/>
    <w:rsid w:val="003A2131"/>
    <w:rsid w:val="003A34EB"/>
    <w:rsid w:val="003A3D3D"/>
    <w:rsid w:val="003A72FC"/>
    <w:rsid w:val="003B0ED0"/>
    <w:rsid w:val="003B10BA"/>
    <w:rsid w:val="003B1D12"/>
    <w:rsid w:val="003B23A5"/>
    <w:rsid w:val="003B3E92"/>
    <w:rsid w:val="003B4D83"/>
    <w:rsid w:val="003B5206"/>
    <w:rsid w:val="003B56B0"/>
    <w:rsid w:val="003B7272"/>
    <w:rsid w:val="003C0DF4"/>
    <w:rsid w:val="003C43B1"/>
    <w:rsid w:val="003C50FA"/>
    <w:rsid w:val="003C5BBC"/>
    <w:rsid w:val="003C5F49"/>
    <w:rsid w:val="003C60FF"/>
    <w:rsid w:val="003C61CF"/>
    <w:rsid w:val="003D1024"/>
    <w:rsid w:val="003D1977"/>
    <w:rsid w:val="003D2828"/>
    <w:rsid w:val="003D382D"/>
    <w:rsid w:val="003D413D"/>
    <w:rsid w:val="003D4144"/>
    <w:rsid w:val="003D5B53"/>
    <w:rsid w:val="003D72A8"/>
    <w:rsid w:val="003D7406"/>
    <w:rsid w:val="003E1409"/>
    <w:rsid w:val="003E16D2"/>
    <w:rsid w:val="003E1ECC"/>
    <w:rsid w:val="003E26F1"/>
    <w:rsid w:val="003E4DBF"/>
    <w:rsid w:val="003E65EE"/>
    <w:rsid w:val="003E7ED4"/>
    <w:rsid w:val="003F381E"/>
    <w:rsid w:val="003F3927"/>
    <w:rsid w:val="003F3C31"/>
    <w:rsid w:val="003F3C9C"/>
    <w:rsid w:val="003F4CBC"/>
    <w:rsid w:val="003F4EE2"/>
    <w:rsid w:val="003F501C"/>
    <w:rsid w:val="003F5E49"/>
    <w:rsid w:val="003F7656"/>
    <w:rsid w:val="003F79E3"/>
    <w:rsid w:val="003F7DD8"/>
    <w:rsid w:val="003F7DF9"/>
    <w:rsid w:val="004003E9"/>
    <w:rsid w:val="0040071C"/>
    <w:rsid w:val="00403AA3"/>
    <w:rsid w:val="0040590B"/>
    <w:rsid w:val="0041166A"/>
    <w:rsid w:val="004117B4"/>
    <w:rsid w:val="004134A9"/>
    <w:rsid w:val="0041425C"/>
    <w:rsid w:val="00416914"/>
    <w:rsid w:val="00416A21"/>
    <w:rsid w:val="00416D30"/>
    <w:rsid w:val="0041727A"/>
    <w:rsid w:val="00417423"/>
    <w:rsid w:val="0042037B"/>
    <w:rsid w:val="004217DE"/>
    <w:rsid w:val="00422CA5"/>
    <w:rsid w:val="00423301"/>
    <w:rsid w:val="00423B28"/>
    <w:rsid w:val="004251FB"/>
    <w:rsid w:val="004264B0"/>
    <w:rsid w:val="00426AB6"/>
    <w:rsid w:val="00430959"/>
    <w:rsid w:val="004312B1"/>
    <w:rsid w:val="004317A8"/>
    <w:rsid w:val="00434494"/>
    <w:rsid w:val="004357D2"/>
    <w:rsid w:val="00435B05"/>
    <w:rsid w:val="00436DFB"/>
    <w:rsid w:val="0043715A"/>
    <w:rsid w:val="00440BE6"/>
    <w:rsid w:val="00442E81"/>
    <w:rsid w:val="00443B87"/>
    <w:rsid w:val="004446A2"/>
    <w:rsid w:val="004464FC"/>
    <w:rsid w:val="00447267"/>
    <w:rsid w:val="00450C5A"/>
    <w:rsid w:val="00451A30"/>
    <w:rsid w:val="00451B00"/>
    <w:rsid w:val="00452FA4"/>
    <w:rsid w:val="00455BD7"/>
    <w:rsid w:val="00456268"/>
    <w:rsid w:val="0046034A"/>
    <w:rsid w:val="004608CD"/>
    <w:rsid w:val="00461536"/>
    <w:rsid w:val="004617EC"/>
    <w:rsid w:val="00463EE1"/>
    <w:rsid w:val="004652D6"/>
    <w:rsid w:val="00465616"/>
    <w:rsid w:val="00466845"/>
    <w:rsid w:val="00466888"/>
    <w:rsid w:val="00470804"/>
    <w:rsid w:val="004712AB"/>
    <w:rsid w:val="00472A87"/>
    <w:rsid w:val="0047462B"/>
    <w:rsid w:val="004748E1"/>
    <w:rsid w:val="00475074"/>
    <w:rsid w:val="00476D79"/>
    <w:rsid w:val="004773DF"/>
    <w:rsid w:val="004800E0"/>
    <w:rsid w:val="004818D5"/>
    <w:rsid w:val="00483791"/>
    <w:rsid w:val="00484925"/>
    <w:rsid w:val="00485136"/>
    <w:rsid w:val="00485B12"/>
    <w:rsid w:val="00485D67"/>
    <w:rsid w:val="00485FD7"/>
    <w:rsid w:val="004873FE"/>
    <w:rsid w:val="004916E8"/>
    <w:rsid w:val="00493034"/>
    <w:rsid w:val="004939D5"/>
    <w:rsid w:val="004976D9"/>
    <w:rsid w:val="00497C65"/>
    <w:rsid w:val="004A027C"/>
    <w:rsid w:val="004A0417"/>
    <w:rsid w:val="004A0D5B"/>
    <w:rsid w:val="004A13C8"/>
    <w:rsid w:val="004A2EB5"/>
    <w:rsid w:val="004A388D"/>
    <w:rsid w:val="004A3BE5"/>
    <w:rsid w:val="004A658B"/>
    <w:rsid w:val="004A706F"/>
    <w:rsid w:val="004A716B"/>
    <w:rsid w:val="004B0A3A"/>
    <w:rsid w:val="004B26C8"/>
    <w:rsid w:val="004B2913"/>
    <w:rsid w:val="004B32ED"/>
    <w:rsid w:val="004B32F4"/>
    <w:rsid w:val="004C183F"/>
    <w:rsid w:val="004C1B4B"/>
    <w:rsid w:val="004C366C"/>
    <w:rsid w:val="004C507D"/>
    <w:rsid w:val="004C54E8"/>
    <w:rsid w:val="004C6EC4"/>
    <w:rsid w:val="004C70CE"/>
    <w:rsid w:val="004D00C9"/>
    <w:rsid w:val="004D1111"/>
    <w:rsid w:val="004D3163"/>
    <w:rsid w:val="004D44ED"/>
    <w:rsid w:val="004D4E58"/>
    <w:rsid w:val="004D5CB9"/>
    <w:rsid w:val="004D5E1A"/>
    <w:rsid w:val="004D6492"/>
    <w:rsid w:val="004E51F8"/>
    <w:rsid w:val="004E563D"/>
    <w:rsid w:val="004E713C"/>
    <w:rsid w:val="004E7446"/>
    <w:rsid w:val="004E7DA2"/>
    <w:rsid w:val="004F08A5"/>
    <w:rsid w:val="004F60FD"/>
    <w:rsid w:val="004F6C1D"/>
    <w:rsid w:val="004F7F8C"/>
    <w:rsid w:val="00500038"/>
    <w:rsid w:val="00500F62"/>
    <w:rsid w:val="005022A2"/>
    <w:rsid w:val="00503069"/>
    <w:rsid w:val="00505781"/>
    <w:rsid w:val="00505FD1"/>
    <w:rsid w:val="00506ADB"/>
    <w:rsid w:val="00510A86"/>
    <w:rsid w:val="00515BA8"/>
    <w:rsid w:val="0051602D"/>
    <w:rsid w:val="00516A33"/>
    <w:rsid w:val="00519343"/>
    <w:rsid w:val="00520316"/>
    <w:rsid w:val="00521824"/>
    <w:rsid w:val="00521B03"/>
    <w:rsid w:val="0052214E"/>
    <w:rsid w:val="00524325"/>
    <w:rsid w:val="005245A9"/>
    <w:rsid w:val="0052484E"/>
    <w:rsid w:val="00524F19"/>
    <w:rsid w:val="005250F9"/>
    <w:rsid w:val="0052719B"/>
    <w:rsid w:val="00530568"/>
    <w:rsid w:val="00532882"/>
    <w:rsid w:val="00532DDE"/>
    <w:rsid w:val="00533F0F"/>
    <w:rsid w:val="00534A29"/>
    <w:rsid w:val="0053640A"/>
    <w:rsid w:val="00536D23"/>
    <w:rsid w:val="00542603"/>
    <w:rsid w:val="00542CA1"/>
    <w:rsid w:val="0054396F"/>
    <w:rsid w:val="00543AA3"/>
    <w:rsid w:val="00545343"/>
    <w:rsid w:val="00545BD2"/>
    <w:rsid w:val="00546D34"/>
    <w:rsid w:val="0055460B"/>
    <w:rsid w:val="00554C47"/>
    <w:rsid w:val="0055502B"/>
    <w:rsid w:val="00557B29"/>
    <w:rsid w:val="00557FC7"/>
    <w:rsid w:val="00561604"/>
    <w:rsid w:val="005627FE"/>
    <w:rsid w:val="00563431"/>
    <w:rsid w:val="00563BEE"/>
    <w:rsid w:val="00563CBE"/>
    <w:rsid w:val="005644D9"/>
    <w:rsid w:val="00565145"/>
    <w:rsid w:val="00565A33"/>
    <w:rsid w:val="005721C5"/>
    <w:rsid w:val="00572430"/>
    <w:rsid w:val="00572555"/>
    <w:rsid w:val="005734C3"/>
    <w:rsid w:val="00573DF9"/>
    <w:rsid w:val="00573DFD"/>
    <w:rsid w:val="0057439B"/>
    <w:rsid w:val="00575023"/>
    <w:rsid w:val="00575897"/>
    <w:rsid w:val="00576554"/>
    <w:rsid w:val="005769BB"/>
    <w:rsid w:val="00576C52"/>
    <w:rsid w:val="005805AA"/>
    <w:rsid w:val="00581698"/>
    <w:rsid w:val="0058363C"/>
    <w:rsid w:val="00583CFD"/>
    <w:rsid w:val="00583EDB"/>
    <w:rsid w:val="00585484"/>
    <w:rsid w:val="00586FF2"/>
    <w:rsid w:val="00591667"/>
    <w:rsid w:val="005932D1"/>
    <w:rsid w:val="00593B04"/>
    <w:rsid w:val="005945F1"/>
    <w:rsid w:val="0059674A"/>
    <w:rsid w:val="0059796F"/>
    <w:rsid w:val="005A043F"/>
    <w:rsid w:val="005A275C"/>
    <w:rsid w:val="005A4094"/>
    <w:rsid w:val="005A43A2"/>
    <w:rsid w:val="005A5746"/>
    <w:rsid w:val="005A6CA8"/>
    <w:rsid w:val="005A7109"/>
    <w:rsid w:val="005B134C"/>
    <w:rsid w:val="005B238B"/>
    <w:rsid w:val="005B2757"/>
    <w:rsid w:val="005B27E3"/>
    <w:rsid w:val="005B2CE2"/>
    <w:rsid w:val="005B309D"/>
    <w:rsid w:val="005B3C01"/>
    <w:rsid w:val="005B42F4"/>
    <w:rsid w:val="005B4878"/>
    <w:rsid w:val="005B4D00"/>
    <w:rsid w:val="005B7DD0"/>
    <w:rsid w:val="005C3188"/>
    <w:rsid w:val="005C4402"/>
    <w:rsid w:val="005C541D"/>
    <w:rsid w:val="005C62FB"/>
    <w:rsid w:val="005C6EE5"/>
    <w:rsid w:val="005D199E"/>
    <w:rsid w:val="005D294A"/>
    <w:rsid w:val="005D3143"/>
    <w:rsid w:val="005D3983"/>
    <w:rsid w:val="005D3E07"/>
    <w:rsid w:val="005D48A7"/>
    <w:rsid w:val="005D6687"/>
    <w:rsid w:val="005D685D"/>
    <w:rsid w:val="005E0499"/>
    <w:rsid w:val="005E0C94"/>
    <w:rsid w:val="005E191F"/>
    <w:rsid w:val="005E1E05"/>
    <w:rsid w:val="005E2EBB"/>
    <w:rsid w:val="005E33E2"/>
    <w:rsid w:val="005E3BBD"/>
    <w:rsid w:val="005E47D0"/>
    <w:rsid w:val="005E4F5A"/>
    <w:rsid w:val="005E5717"/>
    <w:rsid w:val="005E594D"/>
    <w:rsid w:val="005E5AE5"/>
    <w:rsid w:val="005F0E57"/>
    <w:rsid w:val="005F1976"/>
    <w:rsid w:val="005F1BE1"/>
    <w:rsid w:val="005F5275"/>
    <w:rsid w:val="005F7021"/>
    <w:rsid w:val="00601928"/>
    <w:rsid w:val="0060275F"/>
    <w:rsid w:val="00603FB1"/>
    <w:rsid w:val="006047B7"/>
    <w:rsid w:val="00604F90"/>
    <w:rsid w:val="00606810"/>
    <w:rsid w:val="00606815"/>
    <w:rsid w:val="00606FDD"/>
    <w:rsid w:val="00607A8F"/>
    <w:rsid w:val="006104DC"/>
    <w:rsid w:val="00614628"/>
    <w:rsid w:val="006149FB"/>
    <w:rsid w:val="0061531B"/>
    <w:rsid w:val="00615A90"/>
    <w:rsid w:val="00615AD9"/>
    <w:rsid w:val="00615B83"/>
    <w:rsid w:val="00617D74"/>
    <w:rsid w:val="0062180D"/>
    <w:rsid w:val="00622FEE"/>
    <w:rsid w:val="00625185"/>
    <w:rsid w:val="006256F8"/>
    <w:rsid w:val="00625F20"/>
    <w:rsid w:val="00626DDA"/>
    <w:rsid w:val="00627092"/>
    <w:rsid w:val="0062750B"/>
    <w:rsid w:val="0063260D"/>
    <w:rsid w:val="006372F8"/>
    <w:rsid w:val="00637F72"/>
    <w:rsid w:val="006400F9"/>
    <w:rsid w:val="00640F14"/>
    <w:rsid w:val="00641447"/>
    <w:rsid w:val="0064181A"/>
    <w:rsid w:val="0064476A"/>
    <w:rsid w:val="00644E4E"/>
    <w:rsid w:val="0064604A"/>
    <w:rsid w:val="00646C4D"/>
    <w:rsid w:val="006510DC"/>
    <w:rsid w:val="0065121F"/>
    <w:rsid w:val="006518FE"/>
    <w:rsid w:val="00652493"/>
    <w:rsid w:val="00654AFE"/>
    <w:rsid w:val="00660625"/>
    <w:rsid w:val="00660BCE"/>
    <w:rsid w:val="006642F4"/>
    <w:rsid w:val="00665239"/>
    <w:rsid w:val="00665D48"/>
    <w:rsid w:val="00667597"/>
    <w:rsid w:val="00670038"/>
    <w:rsid w:val="00673CE4"/>
    <w:rsid w:val="00674AF1"/>
    <w:rsid w:val="00674AF4"/>
    <w:rsid w:val="00675244"/>
    <w:rsid w:val="006779BA"/>
    <w:rsid w:val="00680B67"/>
    <w:rsid w:val="00681934"/>
    <w:rsid w:val="0068372A"/>
    <w:rsid w:val="006879C8"/>
    <w:rsid w:val="00687B40"/>
    <w:rsid w:val="00691900"/>
    <w:rsid w:val="0069322F"/>
    <w:rsid w:val="0069677F"/>
    <w:rsid w:val="00696B65"/>
    <w:rsid w:val="006972CA"/>
    <w:rsid w:val="0069746E"/>
    <w:rsid w:val="006A0743"/>
    <w:rsid w:val="006A1A51"/>
    <w:rsid w:val="006A46B9"/>
    <w:rsid w:val="006A4B76"/>
    <w:rsid w:val="006A4C04"/>
    <w:rsid w:val="006A5BD4"/>
    <w:rsid w:val="006A7484"/>
    <w:rsid w:val="006B0713"/>
    <w:rsid w:val="006B1703"/>
    <w:rsid w:val="006B251B"/>
    <w:rsid w:val="006B26C1"/>
    <w:rsid w:val="006B34DA"/>
    <w:rsid w:val="006B6B75"/>
    <w:rsid w:val="006B6F87"/>
    <w:rsid w:val="006B747F"/>
    <w:rsid w:val="006B79F3"/>
    <w:rsid w:val="006C1344"/>
    <w:rsid w:val="006C299F"/>
    <w:rsid w:val="006C29BB"/>
    <w:rsid w:val="006C2CE5"/>
    <w:rsid w:val="006C31E5"/>
    <w:rsid w:val="006C3449"/>
    <w:rsid w:val="006C357E"/>
    <w:rsid w:val="006C4719"/>
    <w:rsid w:val="006C629A"/>
    <w:rsid w:val="006C6C96"/>
    <w:rsid w:val="006D027E"/>
    <w:rsid w:val="006D28EE"/>
    <w:rsid w:val="006D59EB"/>
    <w:rsid w:val="006D5A5C"/>
    <w:rsid w:val="006D5A69"/>
    <w:rsid w:val="006D5D35"/>
    <w:rsid w:val="006D7F31"/>
    <w:rsid w:val="006E0464"/>
    <w:rsid w:val="006E0CBB"/>
    <w:rsid w:val="006E1915"/>
    <w:rsid w:val="006E293D"/>
    <w:rsid w:val="006E2E1C"/>
    <w:rsid w:val="006E379D"/>
    <w:rsid w:val="006E58AE"/>
    <w:rsid w:val="006E5C58"/>
    <w:rsid w:val="006E6255"/>
    <w:rsid w:val="006E6442"/>
    <w:rsid w:val="006E6C7E"/>
    <w:rsid w:val="006F0A22"/>
    <w:rsid w:val="006F0E97"/>
    <w:rsid w:val="006F2A25"/>
    <w:rsid w:val="006F4169"/>
    <w:rsid w:val="006F7ABA"/>
    <w:rsid w:val="007009C9"/>
    <w:rsid w:val="00701224"/>
    <w:rsid w:val="007012F6"/>
    <w:rsid w:val="00701ED2"/>
    <w:rsid w:val="007037CC"/>
    <w:rsid w:val="00703A2B"/>
    <w:rsid w:val="00703E55"/>
    <w:rsid w:val="00704F90"/>
    <w:rsid w:val="00705B27"/>
    <w:rsid w:val="00705E0F"/>
    <w:rsid w:val="00707BBC"/>
    <w:rsid w:val="00707C60"/>
    <w:rsid w:val="007105D8"/>
    <w:rsid w:val="007116B2"/>
    <w:rsid w:val="00713B2F"/>
    <w:rsid w:val="00713D7A"/>
    <w:rsid w:val="00713FAC"/>
    <w:rsid w:val="007145BE"/>
    <w:rsid w:val="0071485E"/>
    <w:rsid w:val="00716086"/>
    <w:rsid w:val="00716141"/>
    <w:rsid w:val="00717CDF"/>
    <w:rsid w:val="00723308"/>
    <w:rsid w:val="0072421D"/>
    <w:rsid w:val="00724ACB"/>
    <w:rsid w:val="00724BBF"/>
    <w:rsid w:val="007255B8"/>
    <w:rsid w:val="00725758"/>
    <w:rsid w:val="00730976"/>
    <w:rsid w:val="00731BEE"/>
    <w:rsid w:val="0073524E"/>
    <w:rsid w:val="00735815"/>
    <w:rsid w:val="0073656B"/>
    <w:rsid w:val="0074040A"/>
    <w:rsid w:val="00742FCC"/>
    <w:rsid w:val="007433DD"/>
    <w:rsid w:val="00745C40"/>
    <w:rsid w:val="007460E5"/>
    <w:rsid w:val="00746718"/>
    <w:rsid w:val="00750A86"/>
    <w:rsid w:val="00751AD4"/>
    <w:rsid w:val="00751D90"/>
    <w:rsid w:val="00751FD6"/>
    <w:rsid w:val="00753F7D"/>
    <w:rsid w:val="007540C4"/>
    <w:rsid w:val="00755DF4"/>
    <w:rsid w:val="0076157F"/>
    <w:rsid w:val="00762966"/>
    <w:rsid w:val="00762CA3"/>
    <w:rsid w:val="00766527"/>
    <w:rsid w:val="00766CC2"/>
    <w:rsid w:val="00770865"/>
    <w:rsid w:val="00770D58"/>
    <w:rsid w:val="00773D66"/>
    <w:rsid w:val="0077443A"/>
    <w:rsid w:val="007748DF"/>
    <w:rsid w:val="00776E71"/>
    <w:rsid w:val="00780158"/>
    <w:rsid w:val="007804F0"/>
    <w:rsid w:val="00780994"/>
    <w:rsid w:val="00782729"/>
    <w:rsid w:val="0078398F"/>
    <w:rsid w:val="0078435E"/>
    <w:rsid w:val="00784B50"/>
    <w:rsid w:val="00786FDA"/>
    <w:rsid w:val="007874B3"/>
    <w:rsid w:val="007900C2"/>
    <w:rsid w:val="00791CCE"/>
    <w:rsid w:val="0079718B"/>
    <w:rsid w:val="007A1198"/>
    <w:rsid w:val="007A1D2B"/>
    <w:rsid w:val="007A27D7"/>
    <w:rsid w:val="007A35BA"/>
    <w:rsid w:val="007A3A6A"/>
    <w:rsid w:val="007A3F1C"/>
    <w:rsid w:val="007A4285"/>
    <w:rsid w:val="007A4B17"/>
    <w:rsid w:val="007B28A7"/>
    <w:rsid w:val="007B3A0C"/>
    <w:rsid w:val="007B5C91"/>
    <w:rsid w:val="007B661C"/>
    <w:rsid w:val="007B6A8E"/>
    <w:rsid w:val="007C013C"/>
    <w:rsid w:val="007C147F"/>
    <w:rsid w:val="007C343E"/>
    <w:rsid w:val="007C3E0B"/>
    <w:rsid w:val="007C56B3"/>
    <w:rsid w:val="007C6D1A"/>
    <w:rsid w:val="007D0998"/>
    <w:rsid w:val="007D175D"/>
    <w:rsid w:val="007D2169"/>
    <w:rsid w:val="007D2586"/>
    <w:rsid w:val="007D399B"/>
    <w:rsid w:val="007D3B95"/>
    <w:rsid w:val="007D448D"/>
    <w:rsid w:val="007D4A32"/>
    <w:rsid w:val="007D4ADF"/>
    <w:rsid w:val="007D6C50"/>
    <w:rsid w:val="007E1099"/>
    <w:rsid w:val="007E346C"/>
    <w:rsid w:val="007E5DF2"/>
    <w:rsid w:val="007E7213"/>
    <w:rsid w:val="007E761A"/>
    <w:rsid w:val="007E7CE9"/>
    <w:rsid w:val="007F0084"/>
    <w:rsid w:val="007F0CF8"/>
    <w:rsid w:val="007F1A92"/>
    <w:rsid w:val="007F4119"/>
    <w:rsid w:val="007F45A7"/>
    <w:rsid w:val="007F464C"/>
    <w:rsid w:val="007F7C93"/>
    <w:rsid w:val="00801D91"/>
    <w:rsid w:val="00801EC9"/>
    <w:rsid w:val="008031B3"/>
    <w:rsid w:val="00803C7C"/>
    <w:rsid w:val="00803D6F"/>
    <w:rsid w:val="00805BE7"/>
    <w:rsid w:val="008070F7"/>
    <w:rsid w:val="00810597"/>
    <w:rsid w:val="0081234B"/>
    <w:rsid w:val="00812831"/>
    <w:rsid w:val="00817217"/>
    <w:rsid w:val="00820F5B"/>
    <w:rsid w:val="00821249"/>
    <w:rsid w:val="00822ADA"/>
    <w:rsid w:val="00826604"/>
    <w:rsid w:val="008276B7"/>
    <w:rsid w:val="0082786E"/>
    <w:rsid w:val="00827CC2"/>
    <w:rsid w:val="00833169"/>
    <w:rsid w:val="00833F5C"/>
    <w:rsid w:val="008350E6"/>
    <w:rsid w:val="008357B6"/>
    <w:rsid w:val="008360FE"/>
    <w:rsid w:val="00836644"/>
    <w:rsid w:val="008377BF"/>
    <w:rsid w:val="00837BCE"/>
    <w:rsid w:val="00837BED"/>
    <w:rsid w:val="00842900"/>
    <w:rsid w:val="00843804"/>
    <w:rsid w:val="00843CA1"/>
    <w:rsid w:val="00844119"/>
    <w:rsid w:val="0084574B"/>
    <w:rsid w:val="0084605F"/>
    <w:rsid w:val="00846DC2"/>
    <w:rsid w:val="00847C91"/>
    <w:rsid w:val="008502C7"/>
    <w:rsid w:val="00850AE4"/>
    <w:rsid w:val="00851477"/>
    <w:rsid w:val="00852705"/>
    <w:rsid w:val="008529F5"/>
    <w:rsid w:val="00853330"/>
    <w:rsid w:val="00854031"/>
    <w:rsid w:val="008547D5"/>
    <w:rsid w:val="00854F15"/>
    <w:rsid w:val="00861604"/>
    <w:rsid w:val="00861741"/>
    <w:rsid w:val="00861BA5"/>
    <w:rsid w:val="008638E5"/>
    <w:rsid w:val="00864E28"/>
    <w:rsid w:val="00867A30"/>
    <w:rsid w:val="0087083D"/>
    <w:rsid w:val="008725AD"/>
    <w:rsid w:val="0087273C"/>
    <w:rsid w:val="00873402"/>
    <w:rsid w:val="008735B3"/>
    <w:rsid w:val="008768A4"/>
    <w:rsid w:val="00877599"/>
    <w:rsid w:val="00882407"/>
    <w:rsid w:val="00883014"/>
    <w:rsid w:val="00884070"/>
    <w:rsid w:val="00885E98"/>
    <w:rsid w:val="00887B0C"/>
    <w:rsid w:val="00890223"/>
    <w:rsid w:val="00890704"/>
    <w:rsid w:val="00890B87"/>
    <w:rsid w:val="0089274F"/>
    <w:rsid w:val="00892A99"/>
    <w:rsid w:val="008939AB"/>
    <w:rsid w:val="00894941"/>
    <w:rsid w:val="008957D9"/>
    <w:rsid w:val="00896535"/>
    <w:rsid w:val="00896A65"/>
    <w:rsid w:val="008A0942"/>
    <w:rsid w:val="008A3A54"/>
    <w:rsid w:val="008A3BD5"/>
    <w:rsid w:val="008A67E3"/>
    <w:rsid w:val="008B09C5"/>
    <w:rsid w:val="008B19CB"/>
    <w:rsid w:val="008B1EB5"/>
    <w:rsid w:val="008B6079"/>
    <w:rsid w:val="008B66FF"/>
    <w:rsid w:val="008C2962"/>
    <w:rsid w:val="008C32BD"/>
    <w:rsid w:val="008C3982"/>
    <w:rsid w:val="008C5EB0"/>
    <w:rsid w:val="008D075E"/>
    <w:rsid w:val="008D1AD8"/>
    <w:rsid w:val="008D2198"/>
    <w:rsid w:val="008D2948"/>
    <w:rsid w:val="008D39FF"/>
    <w:rsid w:val="008D4120"/>
    <w:rsid w:val="008D5153"/>
    <w:rsid w:val="008D55F9"/>
    <w:rsid w:val="008D57CC"/>
    <w:rsid w:val="008D62EF"/>
    <w:rsid w:val="008D6CE7"/>
    <w:rsid w:val="008D791E"/>
    <w:rsid w:val="008D7BEB"/>
    <w:rsid w:val="008E1294"/>
    <w:rsid w:val="008E2A32"/>
    <w:rsid w:val="008E4013"/>
    <w:rsid w:val="008E5F9C"/>
    <w:rsid w:val="008F0AE1"/>
    <w:rsid w:val="008F369C"/>
    <w:rsid w:val="008F4036"/>
    <w:rsid w:val="008F6667"/>
    <w:rsid w:val="008F7057"/>
    <w:rsid w:val="008F73C0"/>
    <w:rsid w:val="008F7483"/>
    <w:rsid w:val="00900109"/>
    <w:rsid w:val="0090077A"/>
    <w:rsid w:val="00900C65"/>
    <w:rsid w:val="0090111E"/>
    <w:rsid w:val="009018F8"/>
    <w:rsid w:val="00902454"/>
    <w:rsid w:val="009027AE"/>
    <w:rsid w:val="0090390D"/>
    <w:rsid w:val="00905BE2"/>
    <w:rsid w:val="00905CC9"/>
    <w:rsid w:val="00906ACA"/>
    <w:rsid w:val="00907040"/>
    <w:rsid w:val="00911341"/>
    <w:rsid w:val="00913039"/>
    <w:rsid w:val="00914138"/>
    <w:rsid w:val="009150DC"/>
    <w:rsid w:val="009177EB"/>
    <w:rsid w:val="00917B1F"/>
    <w:rsid w:val="00917E1F"/>
    <w:rsid w:val="00920693"/>
    <w:rsid w:val="0092087D"/>
    <w:rsid w:val="00920CD4"/>
    <w:rsid w:val="00921EAD"/>
    <w:rsid w:val="0092578F"/>
    <w:rsid w:val="00925BB7"/>
    <w:rsid w:val="00931A2F"/>
    <w:rsid w:val="00932745"/>
    <w:rsid w:val="00932C1E"/>
    <w:rsid w:val="009333D3"/>
    <w:rsid w:val="00934804"/>
    <w:rsid w:val="00935412"/>
    <w:rsid w:val="0093596E"/>
    <w:rsid w:val="0093624F"/>
    <w:rsid w:val="0094133A"/>
    <w:rsid w:val="00942443"/>
    <w:rsid w:val="00942915"/>
    <w:rsid w:val="00942AEB"/>
    <w:rsid w:val="00942DB9"/>
    <w:rsid w:val="00943D33"/>
    <w:rsid w:val="00944A32"/>
    <w:rsid w:val="00945C3A"/>
    <w:rsid w:val="00945E9A"/>
    <w:rsid w:val="00950B43"/>
    <w:rsid w:val="00951793"/>
    <w:rsid w:val="00951F3D"/>
    <w:rsid w:val="0095218D"/>
    <w:rsid w:val="00953CD7"/>
    <w:rsid w:val="00953CE6"/>
    <w:rsid w:val="009552AD"/>
    <w:rsid w:val="00956FB3"/>
    <w:rsid w:val="009578E8"/>
    <w:rsid w:val="00957A17"/>
    <w:rsid w:val="00963DD1"/>
    <w:rsid w:val="00965C15"/>
    <w:rsid w:val="0096695D"/>
    <w:rsid w:val="00966C5E"/>
    <w:rsid w:val="00966FFE"/>
    <w:rsid w:val="009708A7"/>
    <w:rsid w:val="00970A14"/>
    <w:rsid w:val="00972EEC"/>
    <w:rsid w:val="00976ADA"/>
    <w:rsid w:val="009814D0"/>
    <w:rsid w:val="00981B8A"/>
    <w:rsid w:val="00982C83"/>
    <w:rsid w:val="0098685F"/>
    <w:rsid w:val="00986AAD"/>
    <w:rsid w:val="00986F5A"/>
    <w:rsid w:val="00987DF9"/>
    <w:rsid w:val="00991349"/>
    <w:rsid w:val="009915B0"/>
    <w:rsid w:val="00991B9B"/>
    <w:rsid w:val="00992561"/>
    <w:rsid w:val="009928ED"/>
    <w:rsid w:val="009979AD"/>
    <w:rsid w:val="009A40B3"/>
    <w:rsid w:val="009A4D6E"/>
    <w:rsid w:val="009A65B0"/>
    <w:rsid w:val="009A71D9"/>
    <w:rsid w:val="009B01BD"/>
    <w:rsid w:val="009B0B06"/>
    <w:rsid w:val="009B11A1"/>
    <w:rsid w:val="009B11EC"/>
    <w:rsid w:val="009B1611"/>
    <w:rsid w:val="009B192C"/>
    <w:rsid w:val="009B365C"/>
    <w:rsid w:val="009B36C9"/>
    <w:rsid w:val="009B63D1"/>
    <w:rsid w:val="009B6687"/>
    <w:rsid w:val="009B7067"/>
    <w:rsid w:val="009C0736"/>
    <w:rsid w:val="009C1B9C"/>
    <w:rsid w:val="009C410D"/>
    <w:rsid w:val="009C5170"/>
    <w:rsid w:val="009C5263"/>
    <w:rsid w:val="009C7874"/>
    <w:rsid w:val="009C7AF0"/>
    <w:rsid w:val="009D3E78"/>
    <w:rsid w:val="009D6624"/>
    <w:rsid w:val="009D66E0"/>
    <w:rsid w:val="009E0AAB"/>
    <w:rsid w:val="009E0E75"/>
    <w:rsid w:val="009E2984"/>
    <w:rsid w:val="009E3162"/>
    <w:rsid w:val="009E3CBF"/>
    <w:rsid w:val="009E4FCD"/>
    <w:rsid w:val="009E53C1"/>
    <w:rsid w:val="009E5E99"/>
    <w:rsid w:val="009E61B7"/>
    <w:rsid w:val="009E65A2"/>
    <w:rsid w:val="009E7020"/>
    <w:rsid w:val="009F4E9A"/>
    <w:rsid w:val="009F50BA"/>
    <w:rsid w:val="009F6BD7"/>
    <w:rsid w:val="009F7255"/>
    <w:rsid w:val="00A02921"/>
    <w:rsid w:val="00A029C3"/>
    <w:rsid w:val="00A02D0C"/>
    <w:rsid w:val="00A030F3"/>
    <w:rsid w:val="00A0328B"/>
    <w:rsid w:val="00A03779"/>
    <w:rsid w:val="00A05106"/>
    <w:rsid w:val="00A10C8F"/>
    <w:rsid w:val="00A12805"/>
    <w:rsid w:val="00A14D11"/>
    <w:rsid w:val="00A152B2"/>
    <w:rsid w:val="00A152E2"/>
    <w:rsid w:val="00A15532"/>
    <w:rsid w:val="00A15F80"/>
    <w:rsid w:val="00A15F97"/>
    <w:rsid w:val="00A20571"/>
    <w:rsid w:val="00A223ED"/>
    <w:rsid w:val="00A225AE"/>
    <w:rsid w:val="00A22871"/>
    <w:rsid w:val="00A23440"/>
    <w:rsid w:val="00A2381D"/>
    <w:rsid w:val="00A2463D"/>
    <w:rsid w:val="00A24AE6"/>
    <w:rsid w:val="00A24DA2"/>
    <w:rsid w:val="00A25796"/>
    <w:rsid w:val="00A25C48"/>
    <w:rsid w:val="00A25CBD"/>
    <w:rsid w:val="00A261AA"/>
    <w:rsid w:val="00A26F0D"/>
    <w:rsid w:val="00A277C8"/>
    <w:rsid w:val="00A30099"/>
    <w:rsid w:val="00A300C4"/>
    <w:rsid w:val="00A308FC"/>
    <w:rsid w:val="00A317B4"/>
    <w:rsid w:val="00A31E22"/>
    <w:rsid w:val="00A32531"/>
    <w:rsid w:val="00A33A8B"/>
    <w:rsid w:val="00A33B6D"/>
    <w:rsid w:val="00A35DE7"/>
    <w:rsid w:val="00A371A6"/>
    <w:rsid w:val="00A40710"/>
    <w:rsid w:val="00A41334"/>
    <w:rsid w:val="00A42040"/>
    <w:rsid w:val="00A42418"/>
    <w:rsid w:val="00A46A4D"/>
    <w:rsid w:val="00A47E25"/>
    <w:rsid w:val="00A51016"/>
    <w:rsid w:val="00A52222"/>
    <w:rsid w:val="00A53AE5"/>
    <w:rsid w:val="00A53D8B"/>
    <w:rsid w:val="00A54474"/>
    <w:rsid w:val="00A54E47"/>
    <w:rsid w:val="00A56428"/>
    <w:rsid w:val="00A5761A"/>
    <w:rsid w:val="00A57C27"/>
    <w:rsid w:val="00A57E2D"/>
    <w:rsid w:val="00A60990"/>
    <w:rsid w:val="00A61F66"/>
    <w:rsid w:val="00A63970"/>
    <w:rsid w:val="00A64BE5"/>
    <w:rsid w:val="00A67376"/>
    <w:rsid w:val="00A67784"/>
    <w:rsid w:val="00A71C95"/>
    <w:rsid w:val="00A7393A"/>
    <w:rsid w:val="00A74A27"/>
    <w:rsid w:val="00A75BA9"/>
    <w:rsid w:val="00A767A4"/>
    <w:rsid w:val="00A77EAB"/>
    <w:rsid w:val="00A80390"/>
    <w:rsid w:val="00A82ACC"/>
    <w:rsid w:val="00A83436"/>
    <w:rsid w:val="00A83B65"/>
    <w:rsid w:val="00A83EDF"/>
    <w:rsid w:val="00A840C6"/>
    <w:rsid w:val="00A8552B"/>
    <w:rsid w:val="00A855AA"/>
    <w:rsid w:val="00A86C1A"/>
    <w:rsid w:val="00A879D1"/>
    <w:rsid w:val="00A87F92"/>
    <w:rsid w:val="00A92B36"/>
    <w:rsid w:val="00A92D5F"/>
    <w:rsid w:val="00A932D5"/>
    <w:rsid w:val="00A937E3"/>
    <w:rsid w:val="00A93E3A"/>
    <w:rsid w:val="00A94322"/>
    <w:rsid w:val="00A943E5"/>
    <w:rsid w:val="00A95211"/>
    <w:rsid w:val="00A95637"/>
    <w:rsid w:val="00A95FEB"/>
    <w:rsid w:val="00A96057"/>
    <w:rsid w:val="00A96CCC"/>
    <w:rsid w:val="00A97A18"/>
    <w:rsid w:val="00AA0382"/>
    <w:rsid w:val="00AA0E3E"/>
    <w:rsid w:val="00AA2DA8"/>
    <w:rsid w:val="00AA44ED"/>
    <w:rsid w:val="00AA46F8"/>
    <w:rsid w:val="00AA58F1"/>
    <w:rsid w:val="00AA5A37"/>
    <w:rsid w:val="00AA5FD7"/>
    <w:rsid w:val="00AA657E"/>
    <w:rsid w:val="00AA7ED4"/>
    <w:rsid w:val="00AB1771"/>
    <w:rsid w:val="00AB194A"/>
    <w:rsid w:val="00AB4A4E"/>
    <w:rsid w:val="00AB4E9A"/>
    <w:rsid w:val="00AB7687"/>
    <w:rsid w:val="00AB789B"/>
    <w:rsid w:val="00AC0460"/>
    <w:rsid w:val="00AC4EE4"/>
    <w:rsid w:val="00AC6B41"/>
    <w:rsid w:val="00AC70B4"/>
    <w:rsid w:val="00AC72A4"/>
    <w:rsid w:val="00AD1182"/>
    <w:rsid w:val="00AD1868"/>
    <w:rsid w:val="00AD2838"/>
    <w:rsid w:val="00AD7400"/>
    <w:rsid w:val="00AE1C66"/>
    <w:rsid w:val="00AE24FE"/>
    <w:rsid w:val="00AE3793"/>
    <w:rsid w:val="00AE50FD"/>
    <w:rsid w:val="00AE5652"/>
    <w:rsid w:val="00AE79A9"/>
    <w:rsid w:val="00AF0EA8"/>
    <w:rsid w:val="00AF25E7"/>
    <w:rsid w:val="00AF2FDF"/>
    <w:rsid w:val="00AF382A"/>
    <w:rsid w:val="00AF49A2"/>
    <w:rsid w:val="00AF49E7"/>
    <w:rsid w:val="00AF621A"/>
    <w:rsid w:val="00AF675D"/>
    <w:rsid w:val="00AF70F3"/>
    <w:rsid w:val="00AF7B5B"/>
    <w:rsid w:val="00B00A61"/>
    <w:rsid w:val="00B01558"/>
    <w:rsid w:val="00B01A95"/>
    <w:rsid w:val="00B046E0"/>
    <w:rsid w:val="00B0551F"/>
    <w:rsid w:val="00B065B2"/>
    <w:rsid w:val="00B07F3B"/>
    <w:rsid w:val="00B07FA2"/>
    <w:rsid w:val="00B10812"/>
    <w:rsid w:val="00B135F0"/>
    <w:rsid w:val="00B13A88"/>
    <w:rsid w:val="00B14B7E"/>
    <w:rsid w:val="00B15343"/>
    <w:rsid w:val="00B156F6"/>
    <w:rsid w:val="00B16592"/>
    <w:rsid w:val="00B17F26"/>
    <w:rsid w:val="00B213A1"/>
    <w:rsid w:val="00B24096"/>
    <w:rsid w:val="00B24515"/>
    <w:rsid w:val="00B2489A"/>
    <w:rsid w:val="00B24ADB"/>
    <w:rsid w:val="00B27825"/>
    <w:rsid w:val="00B31AA4"/>
    <w:rsid w:val="00B32198"/>
    <w:rsid w:val="00B325E2"/>
    <w:rsid w:val="00B35036"/>
    <w:rsid w:val="00B351B7"/>
    <w:rsid w:val="00B35A15"/>
    <w:rsid w:val="00B37D68"/>
    <w:rsid w:val="00B400B8"/>
    <w:rsid w:val="00B40352"/>
    <w:rsid w:val="00B4047F"/>
    <w:rsid w:val="00B415D3"/>
    <w:rsid w:val="00B441CE"/>
    <w:rsid w:val="00B44879"/>
    <w:rsid w:val="00B45DF1"/>
    <w:rsid w:val="00B45E05"/>
    <w:rsid w:val="00B465AD"/>
    <w:rsid w:val="00B46E5E"/>
    <w:rsid w:val="00B47696"/>
    <w:rsid w:val="00B52BA3"/>
    <w:rsid w:val="00B53526"/>
    <w:rsid w:val="00B539AE"/>
    <w:rsid w:val="00B551AC"/>
    <w:rsid w:val="00B569A3"/>
    <w:rsid w:val="00B56DA3"/>
    <w:rsid w:val="00B57443"/>
    <w:rsid w:val="00B574B5"/>
    <w:rsid w:val="00B617CB"/>
    <w:rsid w:val="00B620FB"/>
    <w:rsid w:val="00B6235C"/>
    <w:rsid w:val="00B64108"/>
    <w:rsid w:val="00B64270"/>
    <w:rsid w:val="00B64933"/>
    <w:rsid w:val="00B64A93"/>
    <w:rsid w:val="00B651D9"/>
    <w:rsid w:val="00B66D68"/>
    <w:rsid w:val="00B70EC9"/>
    <w:rsid w:val="00B71548"/>
    <w:rsid w:val="00B715EF"/>
    <w:rsid w:val="00B71C75"/>
    <w:rsid w:val="00B740C6"/>
    <w:rsid w:val="00B74648"/>
    <w:rsid w:val="00B772A3"/>
    <w:rsid w:val="00B8011E"/>
    <w:rsid w:val="00B806D2"/>
    <w:rsid w:val="00B80710"/>
    <w:rsid w:val="00B81208"/>
    <w:rsid w:val="00B83595"/>
    <w:rsid w:val="00B839D7"/>
    <w:rsid w:val="00B83CBB"/>
    <w:rsid w:val="00B83F7A"/>
    <w:rsid w:val="00B841AF"/>
    <w:rsid w:val="00B84839"/>
    <w:rsid w:val="00B854D5"/>
    <w:rsid w:val="00B8631D"/>
    <w:rsid w:val="00B9005C"/>
    <w:rsid w:val="00B901C0"/>
    <w:rsid w:val="00B90E98"/>
    <w:rsid w:val="00B91AD0"/>
    <w:rsid w:val="00B938D4"/>
    <w:rsid w:val="00B9407E"/>
    <w:rsid w:val="00B941BE"/>
    <w:rsid w:val="00B94E07"/>
    <w:rsid w:val="00B95D2F"/>
    <w:rsid w:val="00B96F65"/>
    <w:rsid w:val="00B97E6C"/>
    <w:rsid w:val="00BA061D"/>
    <w:rsid w:val="00BA2165"/>
    <w:rsid w:val="00BA2F52"/>
    <w:rsid w:val="00BA51B4"/>
    <w:rsid w:val="00BA6665"/>
    <w:rsid w:val="00BA6B73"/>
    <w:rsid w:val="00BB4135"/>
    <w:rsid w:val="00BB5298"/>
    <w:rsid w:val="00BB593E"/>
    <w:rsid w:val="00BB664A"/>
    <w:rsid w:val="00BC1AC6"/>
    <w:rsid w:val="00BC239C"/>
    <w:rsid w:val="00BC349C"/>
    <w:rsid w:val="00BC3ACF"/>
    <w:rsid w:val="00BC4230"/>
    <w:rsid w:val="00BC5865"/>
    <w:rsid w:val="00BC738D"/>
    <w:rsid w:val="00BC782C"/>
    <w:rsid w:val="00BD0EED"/>
    <w:rsid w:val="00BD0EFB"/>
    <w:rsid w:val="00BD1245"/>
    <w:rsid w:val="00BD127A"/>
    <w:rsid w:val="00BD195D"/>
    <w:rsid w:val="00BD2CD6"/>
    <w:rsid w:val="00BD4764"/>
    <w:rsid w:val="00BD57B3"/>
    <w:rsid w:val="00BD57F4"/>
    <w:rsid w:val="00BD7322"/>
    <w:rsid w:val="00BD7F40"/>
    <w:rsid w:val="00BE08EE"/>
    <w:rsid w:val="00BE18A7"/>
    <w:rsid w:val="00BE455F"/>
    <w:rsid w:val="00BE5D78"/>
    <w:rsid w:val="00BE6566"/>
    <w:rsid w:val="00BF162C"/>
    <w:rsid w:val="00BF4619"/>
    <w:rsid w:val="00BF4C40"/>
    <w:rsid w:val="00BF5BAD"/>
    <w:rsid w:val="00BF6211"/>
    <w:rsid w:val="00BF6E47"/>
    <w:rsid w:val="00BF6EA6"/>
    <w:rsid w:val="00C0093B"/>
    <w:rsid w:val="00C01770"/>
    <w:rsid w:val="00C02AA4"/>
    <w:rsid w:val="00C05060"/>
    <w:rsid w:val="00C06C56"/>
    <w:rsid w:val="00C10A25"/>
    <w:rsid w:val="00C11F80"/>
    <w:rsid w:val="00C14A6D"/>
    <w:rsid w:val="00C15354"/>
    <w:rsid w:val="00C160AD"/>
    <w:rsid w:val="00C16441"/>
    <w:rsid w:val="00C165DE"/>
    <w:rsid w:val="00C16737"/>
    <w:rsid w:val="00C20513"/>
    <w:rsid w:val="00C21E5E"/>
    <w:rsid w:val="00C25EE4"/>
    <w:rsid w:val="00C2601F"/>
    <w:rsid w:val="00C30475"/>
    <w:rsid w:val="00C31495"/>
    <w:rsid w:val="00C31A06"/>
    <w:rsid w:val="00C31E47"/>
    <w:rsid w:val="00C32607"/>
    <w:rsid w:val="00C3262A"/>
    <w:rsid w:val="00C32CD1"/>
    <w:rsid w:val="00C33DA4"/>
    <w:rsid w:val="00C37A25"/>
    <w:rsid w:val="00C37C06"/>
    <w:rsid w:val="00C403FE"/>
    <w:rsid w:val="00C40A9D"/>
    <w:rsid w:val="00C4126A"/>
    <w:rsid w:val="00C41ABD"/>
    <w:rsid w:val="00C41BDC"/>
    <w:rsid w:val="00C43FBA"/>
    <w:rsid w:val="00C44E70"/>
    <w:rsid w:val="00C454EA"/>
    <w:rsid w:val="00C46B8C"/>
    <w:rsid w:val="00C502C2"/>
    <w:rsid w:val="00C50311"/>
    <w:rsid w:val="00C508D0"/>
    <w:rsid w:val="00C50CDD"/>
    <w:rsid w:val="00C51197"/>
    <w:rsid w:val="00C519CF"/>
    <w:rsid w:val="00C52B9D"/>
    <w:rsid w:val="00C53ADD"/>
    <w:rsid w:val="00C54AF1"/>
    <w:rsid w:val="00C54FCC"/>
    <w:rsid w:val="00C5543B"/>
    <w:rsid w:val="00C561DC"/>
    <w:rsid w:val="00C62AAF"/>
    <w:rsid w:val="00C631DF"/>
    <w:rsid w:val="00C64A74"/>
    <w:rsid w:val="00C7044D"/>
    <w:rsid w:val="00C70F16"/>
    <w:rsid w:val="00C71170"/>
    <w:rsid w:val="00C733B0"/>
    <w:rsid w:val="00C743F7"/>
    <w:rsid w:val="00C74430"/>
    <w:rsid w:val="00C757E2"/>
    <w:rsid w:val="00C768F8"/>
    <w:rsid w:val="00C77F46"/>
    <w:rsid w:val="00C80479"/>
    <w:rsid w:val="00C81129"/>
    <w:rsid w:val="00C8232A"/>
    <w:rsid w:val="00C8305C"/>
    <w:rsid w:val="00C8361E"/>
    <w:rsid w:val="00C84009"/>
    <w:rsid w:val="00C84125"/>
    <w:rsid w:val="00C847F8"/>
    <w:rsid w:val="00C85778"/>
    <w:rsid w:val="00C85CAB"/>
    <w:rsid w:val="00C86C34"/>
    <w:rsid w:val="00C8719E"/>
    <w:rsid w:val="00C871F3"/>
    <w:rsid w:val="00C87F7F"/>
    <w:rsid w:val="00C90532"/>
    <w:rsid w:val="00C908D4"/>
    <w:rsid w:val="00C935FF"/>
    <w:rsid w:val="00C9425E"/>
    <w:rsid w:val="00C94D68"/>
    <w:rsid w:val="00C95390"/>
    <w:rsid w:val="00C9638D"/>
    <w:rsid w:val="00C97CA6"/>
    <w:rsid w:val="00C97E1F"/>
    <w:rsid w:val="00CA015E"/>
    <w:rsid w:val="00CA179A"/>
    <w:rsid w:val="00CA26A6"/>
    <w:rsid w:val="00CA3720"/>
    <w:rsid w:val="00CA691D"/>
    <w:rsid w:val="00CA7504"/>
    <w:rsid w:val="00CB07A9"/>
    <w:rsid w:val="00CB1EC3"/>
    <w:rsid w:val="00CB2B71"/>
    <w:rsid w:val="00CB506C"/>
    <w:rsid w:val="00CB5C14"/>
    <w:rsid w:val="00CB66D4"/>
    <w:rsid w:val="00CB7E4A"/>
    <w:rsid w:val="00CC11D9"/>
    <w:rsid w:val="00CC228F"/>
    <w:rsid w:val="00CC2309"/>
    <w:rsid w:val="00CC2B77"/>
    <w:rsid w:val="00CC4E49"/>
    <w:rsid w:val="00CC5D9B"/>
    <w:rsid w:val="00CC5E56"/>
    <w:rsid w:val="00CC6773"/>
    <w:rsid w:val="00CD0A5D"/>
    <w:rsid w:val="00CD0DA4"/>
    <w:rsid w:val="00CD3632"/>
    <w:rsid w:val="00CD43D4"/>
    <w:rsid w:val="00CD446F"/>
    <w:rsid w:val="00CD6E95"/>
    <w:rsid w:val="00CD780A"/>
    <w:rsid w:val="00CD7FD1"/>
    <w:rsid w:val="00CE1A00"/>
    <w:rsid w:val="00CE1A56"/>
    <w:rsid w:val="00CE4345"/>
    <w:rsid w:val="00CE6CC9"/>
    <w:rsid w:val="00CE70B9"/>
    <w:rsid w:val="00CE7F68"/>
    <w:rsid w:val="00CF0D08"/>
    <w:rsid w:val="00CF1A5F"/>
    <w:rsid w:val="00CF1E5F"/>
    <w:rsid w:val="00CF2647"/>
    <w:rsid w:val="00CF54B9"/>
    <w:rsid w:val="00CF5B15"/>
    <w:rsid w:val="00CF6AAD"/>
    <w:rsid w:val="00D03061"/>
    <w:rsid w:val="00D043C9"/>
    <w:rsid w:val="00D04ED8"/>
    <w:rsid w:val="00D05725"/>
    <w:rsid w:val="00D05A8C"/>
    <w:rsid w:val="00D05FEC"/>
    <w:rsid w:val="00D060F2"/>
    <w:rsid w:val="00D0720F"/>
    <w:rsid w:val="00D076E4"/>
    <w:rsid w:val="00D10E53"/>
    <w:rsid w:val="00D130CB"/>
    <w:rsid w:val="00D132F5"/>
    <w:rsid w:val="00D1492D"/>
    <w:rsid w:val="00D16281"/>
    <w:rsid w:val="00D204F7"/>
    <w:rsid w:val="00D2141D"/>
    <w:rsid w:val="00D2184C"/>
    <w:rsid w:val="00D21AFF"/>
    <w:rsid w:val="00D2285E"/>
    <w:rsid w:val="00D22A31"/>
    <w:rsid w:val="00D22CDF"/>
    <w:rsid w:val="00D23F05"/>
    <w:rsid w:val="00D243EA"/>
    <w:rsid w:val="00D2647B"/>
    <w:rsid w:val="00D2704B"/>
    <w:rsid w:val="00D27652"/>
    <w:rsid w:val="00D27A49"/>
    <w:rsid w:val="00D30354"/>
    <w:rsid w:val="00D317D4"/>
    <w:rsid w:val="00D33422"/>
    <w:rsid w:val="00D343E0"/>
    <w:rsid w:val="00D35E94"/>
    <w:rsid w:val="00D3736A"/>
    <w:rsid w:val="00D37BCE"/>
    <w:rsid w:val="00D37D53"/>
    <w:rsid w:val="00D4097C"/>
    <w:rsid w:val="00D430D8"/>
    <w:rsid w:val="00D43137"/>
    <w:rsid w:val="00D45AAD"/>
    <w:rsid w:val="00D46D6D"/>
    <w:rsid w:val="00D47E77"/>
    <w:rsid w:val="00D51587"/>
    <w:rsid w:val="00D515A4"/>
    <w:rsid w:val="00D51A42"/>
    <w:rsid w:val="00D573A0"/>
    <w:rsid w:val="00D610D6"/>
    <w:rsid w:val="00D615B4"/>
    <w:rsid w:val="00D623FE"/>
    <w:rsid w:val="00D64904"/>
    <w:rsid w:val="00D66D9F"/>
    <w:rsid w:val="00D70D4A"/>
    <w:rsid w:val="00D713A3"/>
    <w:rsid w:val="00D71B7F"/>
    <w:rsid w:val="00D728FE"/>
    <w:rsid w:val="00D73112"/>
    <w:rsid w:val="00D7408E"/>
    <w:rsid w:val="00D758D8"/>
    <w:rsid w:val="00D76887"/>
    <w:rsid w:val="00D804D0"/>
    <w:rsid w:val="00D8355C"/>
    <w:rsid w:val="00D911BC"/>
    <w:rsid w:val="00D913E3"/>
    <w:rsid w:val="00D92316"/>
    <w:rsid w:val="00D92D10"/>
    <w:rsid w:val="00DA1540"/>
    <w:rsid w:val="00DA2749"/>
    <w:rsid w:val="00DA39D0"/>
    <w:rsid w:val="00DA4FB2"/>
    <w:rsid w:val="00DA620D"/>
    <w:rsid w:val="00DB05D5"/>
    <w:rsid w:val="00DB061C"/>
    <w:rsid w:val="00DB2741"/>
    <w:rsid w:val="00DB4125"/>
    <w:rsid w:val="00DB50AC"/>
    <w:rsid w:val="00DC0DA1"/>
    <w:rsid w:val="00DC16BB"/>
    <w:rsid w:val="00DC1723"/>
    <w:rsid w:val="00DC1B34"/>
    <w:rsid w:val="00DC67D3"/>
    <w:rsid w:val="00DC765D"/>
    <w:rsid w:val="00DD102E"/>
    <w:rsid w:val="00DD26CE"/>
    <w:rsid w:val="00DD2B04"/>
    <w:rsid w:val="00DD47F6"/>
    <w:rsid w:val="00DD591A"/>
    <w:rsid w:val="00DD6532"/>
    <w:rsid w:val="00DD69A6"/>
    <w:rsid w:val="00DD72BC"/>
    <w:rsid w:val="00DD7A02"/>
    <w:rsid w:val="00DD7D0F"/>
    <w:rsid w:val="00DE0B4F"/>
    <w:rsid w:val="00DE0E66"/>
    <w:rsid w:val="00DE0EAA"/>
    <w:rsid w:val="00DE15A1"/>
    <w:rsid w:val="00DE2395"/>
    <w:rsid w:val="00DE340B"/>
    <w:rsid w:val="00DE374C"/>
    <w:rsid w:val="00DE4558"/>
    <w:rsid w:val="00DE59DF"/>
    <w:rsid w:val="00DF1FF5"/>
    <w:rsid w:val="00DF22F2"/>
    <w:rsid w:val="00DF2613"/>
    <w:rsid w:val="00DF3AEA"/>
    <w:rsid w:val="00DF40A0"/>
    <w:rsid w:val="00DF4FC5"/>
    <w:rsid w:val="00DF5275"/>
    <w:rsid w:val="00DF66D1"/>
    <w:rsid w:val="00E035C5"/>
    <w:rsid w:val="00E0542A"/>
    <w:rsid w:val="00E06F38"/>
    <w:rsid w:val="00E07480"/>
    <w:rsid w:val="00E076B8"/>
    <w:rsid w:val="00E10B33"/>
    <w:rsid w:val="00E11292"/>
    <w:rsid w:val="00E11C08"/>
    <w:rsid w:val="00E1206C"/>
    <w:rsid w:val="00E1429E"/>
    <w:rsid w:val="00E151DF"/>
    <w:rsid w:val="00E170F7"/>
    <w:rsid w:val="00E21133"/>
    <w:rsid w:val="00E21560"/>
    <w:rsid w:val="00E22C51"/>
    <w:rsid w:val="00E2521A"/>
    <w:rsid w:val="00E2537C"/>
    <w:rsid w:val="00E26E5A"/>
    <w:rsid w:val="00E31A08"/>
    <w:rsid w:val="00E31A37"/>
    <w:rsid w:val="00E31E72"/>
    <w:rsid w:val="00E326F7"/>
    <w:rsid w:val="00E32D18"/>
    <w:rsid w:val="00E34AD7"/>
    <w:rsid w:val="00E356B7"/>
    <w:rsid w:val="00E35CBA"/>
    <w:rsid w:val="00E36249"/>
    <w:rsid w:val="00E4047F"/>
    <w:rsid w:val="00E41464"/>
    <w:rsid w:val="00E42521"/>
    <w:rsid w:val="00E43B77"/>
    <w:rsid w:val="00E4617A"/>
    <w:rsid w:val="00E470B3"/>
    <w:rsid w:val="00E503E0"/>
    <w:rsid w:val="00E50CF9"/>
    <w:rsid w:val="00E511D2"/>
    <w:rsid w:val="00E51FD8"/>
    <w:rsid w:val="00E5283B"/>
    <w:rsid w:val="00E545F3"/>
    <w:rsid w:val="00E5468C"/>
    <w:rsid w:val="00E56089"/>
    <w:rsid w:val="00E56339"/>
    <w:rsid w:val="00E5649D"/>
    <w:rsid w:val="00E57B8C"/>
    <w:rsid w:val="00E609A6"/>
    <w:rsid w:val="00E61CF3"/>
    <w:rsid w:val="00E61ED5"/>
    <w:rsid w:val="00E62B8E"/>
    <w:rsid w:val="00E630EF"/>
    <w:rsid w:val="00E631FC"/>
    <w:rsid w:val="00E64B66"/>
    <w:rsid w:val="00E65744"/>
    <w:rsid w:val="00E66FE8"/>
    <w:rsid w:val="00E67424"/>
    <w:rsid w:val="00E7118B"/>
    <w:rsid w:val="00E7303F"/>
    <w:rsid w:val="00E7606B"/>
    <w:rsid w:val="00E76BB8"/>
    <w:rsid w:val="00E76BFA"/>
    <w:rsid w:val="00E77598"/>
    <w:rsid w:val="00E80C24"/>
    <w:rsid w:val="00E810AB"/>
    <w:rsid w:val="00E81704"/>
    <w:rsid w:val="00E84F19"/>
    <w:rsid w:val="00E858FF"/>
    <w:rsid w:val="00E85DF6"/>
    <w:rsid w:val="00E874CD"/>
    <w:rsid w:val="00E901AF"/>
    <w:rsid w:val="00E9056B"/>
    <w:rsid w:val="00E914E8"/>
    <w:rsid w:val="00E92F51"/>
    <w:rsid w:val="00E95EF2"/>
    <w:rsid w:val="00EA1A18"/>
    <w:rsid w:val="00EA2F9A"/>
    <w:rsid w:val="00EA5BAF"/>
    <w:rsid w:val="00EA6DF7"/>
    <w:rsid w:val="00EA7188"/>
    <w:rsid w:val="00EA7CA3"/>
    <w:rsid w:val="00EB2A80"/>
    <w:rsid w:val="00EB55E6"/>
    <w:rsid w:val="00EB5E6B"/>
    <w:rsid w:val="00EB6766"/>
    <w:rsid w:val="00EB7A33"/>
    <w:rsid w:val="00EC0CEC"/>
    <w:rsid w:val="00EC2963"/>
    <w:rsid w:val="00EC3156"/>
    <w:rsid w:val="00EC3671"/>
    <w:rsid w:val="00EC417A"/>
    <w:rsid w:val="00EC46B1"/>
    <w:rsid w:val="00EC53CE"/>
    <w:rsid w:val="00EC7105"/>
    <w:rsid w:val="00ED25DB"/>
    <w:rsid w:val="00ED3EEF"/>
    <w:rsid w:val="00ED4599"/>
    <w:rsid w:val="00ED4D37"/>
    <w:rsid w:val="00ED5489"/>
    <w:rsid w:val="00ED58EE"/>
    <w:rsid w:val="00ED5ECA"/>
    <w:rsid w:val="00ED6A8C"/>
    <w:rsid w:val="00ED6C21"/>
    <w:rsid w:val="00ED7D20"/>
    <w:rsid w:val="00EE1294"/>
    <w:rsid w:val="00EE1D55"/>
    <w:rsid w:val="00EE1D6D"/>
    <w:rsid w:val="00EE1F38"/>
    <w:rsid w:val="00EE2139"/>
    <w:rsid w:val="00EE2340"/>
    <w:rsid w:val="00EE236B"/>
    <w:rsid w:val="00EE2793"/>
    <w:rsid w:val="00EE30C2"/>
    <w:rsid w:val="00EE39D3"/>
    <w:rsid w:val="00EE3DE3"/>
    <w:rsid w:val="00EE4030"/>
    <w:rsid w:val="00EE4D3A"/>
    <w:rsid w:val="00EE5093"/>
    <w:rsid w:val="00EE5716"/>
    <w:rsid w:val="00EE5AF3"/>
    <w:rsid w:val="00EE6060"/>
    <w:rsid w:val="00EE6A57"/>
    <w:rsid w:val="00EE6D69"/>
    <w:rsid w:val="00EE729C"/>
    <w:rsid w:val="00EE7766"/>
    <w:rsid w:val="00EF13D3"/>
    <w:rsid w:val="00EF1CAF"/>
    <w:rsid w:val="00EF2ADF"/>
    <w:rsid w:val="00EF6737"/>
    <w:rsid w:val="00EF7B51"/>
    <w:rsid w:val="00F002E7"/>
    <w:rsid w:val="00F0138D"/>
    <w:rsid w:val="00F01A4D"/>
    <w:rsid w:val="00F01BEF"/>
    <w:rsid w:val="00F05C42"/>
    <w:rsid w:val="00F05E3B"/>
    <w:rsid w:val="00F06D18"/>
    <w:rsid w:val="00F07A4F"/>
    <w:rsid w:val="00F104F4"/>
    <w:rsid w:val="00F10533"/>
    <w:rsid w:val="00F105F9"/>
    <w:rsid w:val="00F109C0"/>
    <w:rsid w:val="00F11BBC"/>
    <w:rsid w:val="00F11DE1"/>
    <w:rsid w:val="00F126D5"/>
    <w:rsid w:val="00F132B3"/>
    <w:rsid w:val="00F1419D"/>
    <w:rsid w:val="00F142BD"/>
    <w:rsid w:val="00F14600"/>
    <w:rsid w:val="00F14828"/>
    <w:rsid w:val="00F14E23"/>
    <w:rsid w:val="00F1672A"/>
    <w:rsid w:val="00F23C4E"/>
    <w:rsid w:val="00F24129"/>
    <w:rsid w:val="00F2481C"/>
    <w:rsid w:val="00F24AAB"/>
    <w:rsid w:val="00F2576F"/>
    <w:rsid w:val="00F263D3"/>
    <w:rsid w:val="00F263F7"/>
    <w:rsid w:val="00F26972"/>
    <w:rsid w:val="00F26D05"/>
    <w:rsid w:val="00F26ED1"/>
    <w:rsid w:val="00F3090F"/>
    <w:rsid w:val="00F312D8"/>
    <w:rsid w:val="00F32034"/>
    <w:rsid w:val="00F3455E"/>
    <w:rsid w:val="00F351AE"/>
    <w:rsid w:val="00F35B60"/>
    <w:rsid w:val="00F36C79"/>
    <w:rsid w:val="00F37C32"/>
    <w:rsid w:val="00F425B9"/>
    <w:rsid w:val="00F435BE"/>
    <w:rsid w:val="00F44220"/>
    <w:rsid w:val="00F44F98"/>
    <w:rsid w:val="00F47560"/>
    <w:rsid w:val="00F47B97"/>
    <w:rsid w:val="00F5031A"/>
    <w:rsid w:val="00F5063D"/>
    <w:rsid w:val="00F50F9B"/>
    <w:rsid w:val="00F52548"/>
    <w:rsid w:val="00F5462B"/>
    <w:rsid w:val="00F54782"/>
    <w:rsid w:val="00F55225"/>
    <w:rsid w:val="00F5566C"/>
    <w:rsid w:val="00F55A92"/>
    <w:rsid w:val="00F620A4"/>
    <w:rsid w:val="00F638A8"/>
    <w:rsid w:val="00F63BE9"/>
    <w:rsid w:val="00F665AE"/>
    <w:rsid w:val="00F717B4"/>
    <w:rsid w:val="00F7215C"/>
    <w:rsid w:val="00F7271A"/>
    <w:rsid w:val="00F736C9"/>
    <w:rsid w:val="00F73DFD"/>
    <w:rsid w:val="00F740CF"/>
    <w:rsid w:val="00F75755"/>
    <w:rsid w:val="00F76CDF"/>
    <w:rsid w:val="00F82CB7"/>
    <w:rsid w:val="00F834E1"/>
    <w:rsid w:val="00F840A9"/>
    <w:rsid w:val="00F8641C"/>
    <w:rsid w:val="00F86E86"/>
    <w:rsid w:val="00F87011"/>
    <w:rsid w:val="00F90675"/>
    <w:rsid w:val="00F90974"/>
    <w:rsid w:val="00F91338"/>
    <w:rsid w:val="00F9153F"/>
    <w:rsid w:val="00F915A5"/>
    <w:rsid w:val="00F939DA"/>
    <w:rsid w:val="00F93FC0"/>
    <w:rsid w:val="00F941E4"/>
    <w:rsid w:val="00F94A43"/>
    <w:rsid w:val="00F96B94"/>
    <w:rsid w:val="00F96EBE"/>
    <w:rsid w:val="00F96FFA"/>
    <w:rsid w:val="00F97323"/>
    <w:rsid w:val="00F9784B"/>
    <w:rsid w:val="00F97F36"/>
    <w:rsid w:val="00FA0402"/>
    <w:rsid w:val="00FA4BA7"/>
    <w:rsid w:val="00FA7EEF"/>
    <w:rsid w:val="00FB17A0"/>
    <w:rsid w:val="00FB2409"/>
    <w:rsid w:val="00FB2A23"/>
    <w:rsid w:val="00FB349C"/>
    <w:rsid w:val="00FB383C"/>
    <w:rsid w:val="00FB4796"/>
    <w:rsid w:val="00FB5768"/>
    <w:rsid w:val="00FB6416"/>
    <w:rsid w:val="00FB6C37"/>
    <w:rsid w:val="00FC1377"/>
    <w:rsid w:val="00FC3499"/>
    <w:rsid w:val="00FC3F99"/>
    <w:rsid w:val="00FC511E"/>
    <w:rsid w:val="00FC540E"/>
    <w:rsid w:val="00FC5763"/>
    <w:rsid w:val="00FC6324"/>
    <w:rsid w:val="00FC673A"/>
    <w:rsid w:val="00FC79AC"/>
    <w:rsid w:val="00FD0044"/>
    <w:rsid w:val="00FD17D9"/>
    <w:rsid w:val="00FD1DD0"/>
    <w:rsid w:val="00FD2391"/>
    <w:rsid w:val="00FD2744"/>
    <w:rsid w:val="00FD2A99"/>
    <w:rsid w:val="00FD2C98"/>
    <w:rsid w:val="00FD6808"/>
    <w:rsid w:val="00FD6952"/>
    <w:rsid w:val="00FD7681"/>
    <w:rsid w:val="00FE1CB4"/>
    <w:rsid w:val="00FE3ABA"/>
    <w:rsid w:val="00FE3B3F"/>
    <w:rsid w:val="00FE40AD"/>
    <w:rsid w:val="00FE4B24"/>
    <w:rsid w:val="00FE55C5"/>
    <w:rsid w:val="00FE5634"/>
    <w:rsid w:val="00FE5D08"/>
    <w:rsid w:val="00FE5DA0"/>
    <w:rsid w:val="00FE646B"/>
    <w:rsid w:val="00FE6D56"/>
    <w:rsid w:val="00FF0550"/>
    <w:rsid w:val="00FF1670"/>
    <w:rsid w:val="00FF1BB0"/>
    <w:rsid w:val="00FF3092"/>
    <w:rsid w:val="00FF30DE"/>
    <w:rsid w:val="00FF30EE"/>
    <w:rsid w:val="00FF4201"/>
    <w:rsid w:val="00FF5C94"/>
    <w:rsid w:val="00FF6A15"/>
    <w:rsid w:val="00FF7E23"/>
    <w:rsid w:val="014EBBA2"/>
    <w:rsid w:val="018EB3BC"/>
    <w:rsid w:val="0193DCE7"/>
    <w:rsid w:val="01C0A4CE"/>
    <w:rsid w:val="0210EA13"/>
    <w:rsid w:val="02902A4F"/>
    <w:rsid w:val="03F14025"/>
    <w:rsid w:val="040DD8D0"/>
    <w:rsid w:val="04830B87"/>
    <w:rsid w:val="049D1878"/>
    <w:rsid w:val="0570BA18"/>
    <w:rsid w:val="060F2366"/>
    <w:rsid w:val="061F3070"/>
    <w:rsid w:val="06436517"/>
    <w:rsid w:val="06D1C5DF"/>
    <w:rsid w:val="06D81B91"/>
    <w:rsid w:val="072AF067"/>
    <w:rsid w:val="076A0C6F"/>
    <w:rsid w:val="0770BA30"/>
    <w:rsid w:val="07884D7F"/>
    <w:rsid w:val="0800B940"/>
    <w:rsid w:val="086D3F14"/>
    <w:rsid w:val="087F0528"/>
    <w:rsid w:val="08D2A819"/>
    <w:rsid w:val="08FEF2E5"/>
    <w:rsid w:val="08FFE96C"/>
    <w:rsid w:val="090412CE"/>
    <w:rsid w:val="097F3483"/>
    <w:rsid w:val="099A29A7"/>
    <w:rsid w:val="09CFDF8C"/>
    <w:rsid w:val="0A29DB0E"/>
    <w:rsid w:val="0AB525B8"/>
    <w:rsid w:val="0AFF6D16"/>
    <w:rsid w:val="0C5B7AE5"/>
    <w:rsid w:val="0C8EF1C6"/>
    <w:rsid w:val="0C9C1CD2"/>
    <w:rsid w:val="0CC6173E"/>
    <w:rsid w:val="0D439FBC"/>
    <w:rsid w:val="0D825B5C"/>
    <w:rsid w:val="0E4B4BCE"/>
    <w:rsid w:val="0EC46CD2"/>
    <w:rsid w:val="0FD15371"/>
    <w:rsid w:val="0FE8830E"/>
    <w:rsid w:val="1014C74F"/>
    <w:rsid w:val="10202871"/>
    <w:rsid w:val="1039528B"/>
    <w:rsid w:val="107385F6"/>
    <w:rsid w:val="1082EAF6"/>
    <w:rsid w:val="10A96605"/>
    <w:rsid w:val="110489E1"/>
    <w:rsid w:val="119BAF13"/>
    <w:rsid w:val="11CF2D56"/>
    <w:rsid w:val="11E3AF7B"/>
    <w:rsid w:val="12105769"/>
    <w:rsid w:val="122A78BB"/>
    <w:rsid w:val="1232B501"/>
    <w:rsid w:val="1234A249"/>
    <w:rsid w:val="1248BF6F"/>
    <w:rsid w:val="12A186EF"/>
    <w:rsid w:val="13468A95"/>
    <w:rsid w:val="139343BF"/>
    <w:rsid w:val="13BBCDB8"/>
    <w:rsid w:val="1452A417"/>
    <w:rsid w:val="14C6734B"/>
    <w:rsid w:val="15664BF8"/>
    <w:rsid w:val="15B4A620"/>
    <w:rsid w:val="16CE89BE"/>
    <w:rsid w:val="175105C1"/>
    <w:rsid w:val="17586199"/>
    <w:rsid w:val="17C24365"/>
    <w:rsid w:val="1888CDF8"/>
    <w:rsid w:val="18990250"/>
    <w:rsid w:val="18AE3A65"/>
    <w:rsid w:val="18B0BB18"/>
    <w:rsid w:val="18CDE806"/>
    <w:rsid w:val="1AB86842"/>
    <w:rsid w:val="1AC1EDEC"/>
    <w:rsid w:val="1B41410A"/>
    <w:rsid w:val="1B83D118"/>
    <w:rsid w:val="1B935D02"/>
    <w:rsid w:val="1BA31381"/>
    <w:rsid w:val="1C178924"/>
    <w:rsid w:val="1C33D4AE"/>
    <w:rsid w:val="1CC27C22"/>
    <w:rsid w:val="1CC649EA"/>
    <w:rsid w:val="1CF7FD82"/>
    <w:rsid w:val="1D461FEA"/>
    <w:rsid w:val="1DCF0C7F"/>
    <w:rsid w:val="1E3F04FF"/>
    <w:rsid w:val="1EEB0A5E"/>
    <w:rsid w:val="1EECAD7D"/>
    <w:rsid w:val="1F4F9DC2"/>
    <w:rsid w:val="1F5701D2"/>
    <w:rsid w:val="1F7606D6"/>
    <w:rsid w:val="21746418"/>
    <w:rsid w:val="220561C8"/>
    <w:rsid w:val="22574ED9"/>
    <w:rsid w:val="236D80FB"/>
    <w:rsid w:val="24172C84"/>
    <w:rsid w:val="245F7EBB"/>
    <w:rsid w:val="248E043A"/>
    <w:rsid w:val="250A65FD"/>
    <w:rsid w:val="25E12CD9"/>
    <w:rsid w:val="2643F9BF"/>
    <w:rsid w:val="2658FF1A"/>
    <w:rsid w:val="2689E04B"/>
    <w:rsid w:val="26EE722C"/>
    <w:rsid w:val="26F9CE97"/>
    <w:rsid w:val="271A4906"/>
    <w:rsid w:val="277F6C3A"/>
    <w:rsid w:val="2783C8FE"/>
    <w:rsid w:val="289F55E0"/>
    <w:rsid w:val="28AC72A4"/>
    <w:rsid w:val="28EA61C6"/>
    <w:rsid w:val="28F4E935"/>
    <w:rsid w:val="29279F1C"/>
    <w:rsid w:val="292F6DB3"/>
    <w:rsid w:val="2940AC95"/>
    <w:rsid w:val="2966293C"/>
    <w:rsid w:val="29959CD3"/>
    <w:rsid w:val="2B3D80BD"/>
    <w:rsid w:val="2B6E501F"/>
    <w:rsid w:val="2B8B11D9"/>
    <w:rsid w:val="2C0119AB"/>
    <w:rsid w:val="2C35C37A"/>
    <w:rsid w:val="2C68D22F"/>
    <w:rsid w:val="2C6917AB"/>
    <w:rsid w:val="2C965F87"/>
    <w:rsid w:val="2CCE59EF"/>
    <w:rsid w:val="2CCFF6DC"/>
    <w:rsid w:val="2CF7194F"/>
    <w:rsid w:val="2D087758"/>
    <w:rsid w:val="2DEF9E04"/>
    <w:rsid w:val="2E7F8879"/>
    <w:rsid w:val="2E865F2C"/>
    <w:rsid w:val="2F30FAC1"/>
    <w:rsid w:val="2FD36211"/>
    <w:rsid w:val="308760AD"/>
    <w:rsid w:val="30CCC0BF"/>
    <w:rsid w:val="31C77470"/>
    <w:rsid w:val="32821FEB"/>
    <w:rsid w:val="32A50A22"/>
    <w:rsid w:val="33328530"/>
    <w:rsid w:val="340EB180"/>
    <w:rsid w:val="341715F4"/>
    <w:rsid w:val="35355F45"/>
    <w:rsid w:val="3542CF66"/>
    <w:rsid w:val="35731A8C"/>
    <w:rsid w:val="3589CE02"/>
    <w:rsid w:val="3590FA56"/>
    <w:rsid w:val="35997750"/>
    <w:rsid w:val="35B00D99"/>
    <w:rsid w:val="36300A53"/>
    <w:rsid w:val="3668C1B3"/>
    <w:rsid w:val="36C09197"/>
    <w:rsid w:val="379A4D8A"/>
    <w:rsid w:val="37ED0D99"/>
    <w:rsid w:val="38701126"/>
    <w:rsid w:val="3964DB2E"/>
    <w:rsid w:val="39C53246"/>
    <w:rsid w:val="39C5EDEE"/>
    <w:rsid w:val="3A9BF70D"/>
    <w:rsid w:val="3B4B0087"/>
    <w:rsid w:val="3B949E6B"/>
    <w:rsid w:val="3B9982FE"/>
    <w:rsid w:val="3C0C5BA2"/>
    <w:rsid w:val="3CA8DEF7"/>
    <w:rsid w:val="3D0E60F6"/>
    <w:rsid w:val="3D4909F7"/>
    <w:rsid w:val="3D568C69"/>
    <w:rsid w:val="3E63A17B"/>
    <w:rsid w:val="3E7CB546"/>
    <w:rsid w:val="3EAAC5F8"/>
    <w:rsid w:val="3EDBBA07"/>
    <w:rsid w:val="3F476479"/>
    <w:rsid w:val="3F874E08"/>
    <w:rsid w:val="3FE3FF13"/>
    <w:rsid w:val="401F65BC"/>
    <w:rsid w:val="4026B1B3"/>
    <w:rsid w:val="4031B645"/>
    <w:rsid w:val="4035D36D"/>
    <w:rsid w:val="4093B567"/>
    <w:rsid w:val="40C9049D"/>
    <w:rsid w:val="413D91CA"/>
    <w:rsid w:val="41B36FDF"/>
    <w:rsid w:val="41C72D08"/>
    <w:rsid w:val="41C85ED6"/>
    <w:rsid w:val="41ED0F6E"/>
    <w:rsid w:val="4268F185"/>
    <w:rsid w:val="433B7798"/>
    <w:rsid w:val="43E82620"/>
    <w:rsid w:val="442D9F68"/>
    <w:rsid w:val="446AABC2"/>
    <w:rsid w:val="44AD6E3B"/>
    <w:rsid w:val="44F6D919"/>
    <w:rsid w:val="4530E4AB"/>
    <w:rsid w:val="45615B8A"/>
    <w:rsid w:val="459079E6"/>
    <w:rsid w:val="45AEC988"/>
    <w:rsid w:val="45B9FC94"/>
    <w:rsid w:val="461B9741"/>
    <w:rsid w:val="46387F30"/>
    <w:rsid w:val="467BAF16"/>
    <w:rsid w:val="46E2A4D4"/>
    <w:rsid w:val="47577028"/>
    <w:rsid w:val="47578C38"/>
    <w:rsid w:val="47C64730"/>
    <w:rsid w:val="486DC587"/>
    <w:rsid w:val="486FCFE1"/>
    <w:rsid w:val="49E9F2D2"/>
    <w:rsid w:val="4B038054"/>
    <w:rsid w:val="4C4B8E5B"/>
    <w:rsid w:val="4C7F2CC7"/>
    <w:rsid w:val="4CC9AB50"/>
    <w:rsid w:val="4D87FC47"/>
    <w:rsid w:val="4F7BA6AD"/>
    <w:rsid w:val="4FACEDD9"/>
    <w:rsid w:val="501FB13E"/>
    <w:rsid w:val="50BF0779"/>
    <w:rsid w:val="50CE72D7"/>
    <w:rsid w:val="50EB3563"/>
    <w:rsid w:val="515BFAF9"/>
    <w:rsid w:val="51F63B07"/>
    <w:rsid w:val="5237C46F"/>
    <w:rsid w:val="524412AE"/>
    <w:rsid w:val="5244F9FD"/>
    <w:rsid w:val="52D6CEFD"/>
    <w:rsid w:val="53140DD1"/>
    <w:rsid w:val="540EAA33"/>
    <w:rsid w:val="545CB868"/>
    <w:rsid w:val="54E18872"/>
    <w:rsid w:val="55229357"/>
    <w:rsid w:val="5525F626"/>
    <w:rsid w:val="5552E894"/>
    <w:rsid w:val="55580D28"/>
    <w:rsid w:val="556984E0"/>
    <w:rsid w:val="564DEABD"/>
    <w:rsid w:val="5685335F"/>
    <w:rsid w:val="56BD9101"/>
    <w:rsid w:val="56BDFDD6"/>
    <w:rsid w:val="56FE9962"/>
    <w:rsid w:val="57200A74"/>
    <w:rsid w:val="57601DFF"/>
    <w:rsid w:val="57A84DEC"/>
    <w:rsid w:val="57C972ED"/>
    <w:rsid w:val="5857EF27"/>
    <w:rsid w:val="58AF208D"/>
    <w:rsid w:val="58BC176B"/>
    <w:rsid w:val="58E345D4"/>
    <w:rsid w:val="5934D356"/>
    <w:rsid w:val="59A8764C"/>
    <w:rsid w:val="59BD1247"/>
    <w:rsid w:val="59CE7D16"/>
    <w:rsid w:val="59D97537"/>
    <w:rsid w:val="59DF852A"/>
    <w:rsid w:val="5A1CC4A0"/>
    <w:rsid w:val="5A9CD7A6"/>
    <w:rsid w:val="5B544269"/>
    <w:rsid w:val="5C500362"/>
    <w:rsid w:val="5D3BF381"/>
    <w:rsid w:val="5D879B1A"/>
    <w:rsid w:val="5E143C14"/>
    <w:rsid w:val="5FF3C8B9"/>
    <w:rsid w:val="6090A3C4"/>
    <w:rsid w:val="61125D12"/>
    <w:rsid w:val="611A3422"/>
    <w:rsid w:val="6187012D"/>
    <w:rsid w:val="61A8A938"/>
    <w:rsid w:val="61EE0C8A"/>
    <w:rsid w:val="61F6C512"/>
    <w:rsid w:val="627B4C08"/>
    <w:rsid w:val="627D06B7"/>
    <w:rsid w:val="636D27FD"/>
    <w:rsid w:val="63BFA68B"/>
    <w:rsid w:val="63C10EC7"/>
    <w:rsid w:val="6505BE82"/>
    <w:rsid w:val="6587B379"/>
    <w:rsid w:val="65BAFD6D"/>
    <w:rsid w:val="65C8DBF9"/>
    <w:rsid w:val="661811C8"/>
    <w:rsid w:val="66B8C0E3"/>
    <w:rsid w:val="6745D841"/>
    <w:rsid w:val="67D9B995"/>
    <w:rsid w:val="68733B80"/>
    <w:rsid w:val="68892946"/>
    <w:rsid w:val="68AA10BC"/>
    <w:rsid w:val="68BBF917"/>
    <w:rsid w:val="695FE0FA"/>
    <w:rsid w:val="69A12EA1"/>
    <w:rsid w:val="69A91B31"/>
    <w:rsid w:val="6A9A30A1"/>
    <w:rsid w:val="6ADFDDFC"/>
    <w:rsid w:val="6B2C5C7B"/>
    <w:rsid w:val="6B54AB6A"/>
    <w:rsid w:val="6BB3D82B"/>
    <w:rsid w:val="6BF5A8DF"/>
    <w:rsid w:val="6C12DA88"/>
    <w:rsid w:val="6C6561D9"/>
    <w:rsid w:val="6C8903FA"/>
    <w:rsid w:val="6CDA6758"/>
    <w:rsid w:val="6D4B88ED"/>
    <w:rsid w:val="6DA71A66"/>
    <w:rsid w:val="6DFE670A"/>
    <w:rsid w:val="6E7C5A58"/>
    <w:rsid w:val="6E7EEC2F"/>
    <w:rsid w:val="6E91255B"/>
    <w:rsid w:val="6F2AE31B"/>
    <w:rsid w:val="6F4651E3"/>
    <w:rsid w:val="6FC21486"/>
    <w:rsid w:val="6FDBA00B"/>
    <w:rsid w:val="711C4E61"/>
    <w:rsid w:val="718CA66E"/>
    <w:rsid w:val="71C0A395"/>
    <w:rsid w:val="71C84799"/>
    <w:rsid w:val="71E791A4"/>
    <w:rsid w:val="725A0AF4"/>
    <w:rsid w:val="725A8A28"/>
    <w:rsid w:val="72A6F7F5"/>
    <w:rsid w:val="72D02863"/>
    <w:rsid w:val="72D2BB90"/>
    <w:rsid w:val="73219D3F"/>
    <w:rsid w:val="74F1FE62"/>
    <w:rsid w:val="750F2439"/>
    <w:rsid w:val="7564C9DB"/>
    <w:rsid w:val="76250FA2"/>
    <w:rsid w:val="764659C9"/>
    <w:rsid w:val="7698FD51"/>
    <w:rsid w:val="77A7F28E"/>
    <w:rsid w:val="77C18B69"/>
    <w:rsid w:val="788B51AB"/>
    <w:rsid w:val="78B920DC"/>
    <w:rsid w:val="78BF3C90"/>
    <w:rsid w:val="7904BEBC"/>
    <w:rsid w:val="79069F71"/>
    <w:rsid w:val="79141841"/>
    <w:rsid w:val="792A1C43"/>
    <w:rsid w:val="7A57F799"/>
    <w:rsid w:val="7A76C737"/>
    <w:rsid w:val="7B3AD2C3"/>
    <w:rsid w:val="7C15CB54"/>
    <w:rsid w:val="7C2AD271"/>
    <w:rsid w:val="7C364E8C"/>
    <w:rsid w:val="7C994483"/>
    <w:rsid w:val="7D3E2A2A"/>
    <w:rsid w:val="7D4853E2"/>
    <w:rsid w:val="7E37C95D"/>
    <w:rsid w:val="7E81C3F5"/>
    <w:rsid w:val="7EC1D6B0"/>
    <w:rsid w:val="7EFE80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43F08"/>
  <w15:chartTrackingRefBased/>
  <w15:docId w15:val="{54C00E64-1373-4B2B-AE20-8DE5E535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E95"/>
    <w:rPr>
      <w:rFonts w:ascii="Arial" w:hAnsi="Arial" w:cs="Times New Roman"/>
      <w:sz w:val="20"/>
      <w:szCs w:val="24"/>
    </w:rPr>
  </w:style>
  <w:style w:type="paragraph" w:styleId="Heading1">
    <w:name w:val="heading 1"/>
    <w:basedOn w:val="Normal"/>
    <w:next w:val="Normal"/>
    <w:link w:val="Heading1Char"/>
    <w:qFormat/>
    <w:rsid w:val="00A35DE7"/>
    <w:pPr>
      <w:keepNext/>
      <w:spacing w:before="360" w:after="60"/>
      <w:outlineLvl w:val="0"/>
    </w:pPr>
    <w:rPr>
      <w:rFonts w:cs="Arial"/>
      <w:bCs/>
      <w:color w:val="1E1544"/>
      <w:kern w:val="28"/>
      <w:sz w:val="36"/>
      <w:szCs w:val="36"/>
      <w:lang w:eastAsia="en-AU"/>
    </w:rPr>
  </w:style>
  <w:style w:type="paragraph" w:styleId="Heading2">
    <w:name w:val="heading 2"/>
    <w:next w:val="Paragraphtext"/>
    <w:link w:val="Heading2Char"/>
    <w:qFormat/>
    <w:rsid w:val="00A35DE7"/>
    <w:pPr>
      <w:keepNext/>
      <w:spacing w:before="240" w:after="60" w:line="240" w:lineRule="auto"/>
      <w:outlineLvl w:val="1"/>
    </w:pPr>
    <w:rPr>
      <w:rFonts w:ascii="Arial" w:eastAsia="Times New Roman" w:hAnsi="Arial" w:cs="Arial"/>
      <w:bCs/>
      <w:iCs/>
      <w:color w:val="358189"/>
      <w:kern w:val="0"/>
      <w:sz w:val="32"/>
      <w:szCs w:val="28"/>
      <w:lang w:eastAsia="en-AU"/>
      <w14:ligatures w14:val="none"/>
    </w:rPr>
  </w:style>
  <w:style w:type="paragraph" w:styleId="Heading3">
    <w:name w:val="heading 3"/>
    <w:next w:val="Normal"/>
    <w:link w:val="Heading3Char"/>
    <w:qFormat/>
    <w:rsid w:val="00A35DE7"/>
    <w:pPr>
      <w:keepNext/>
      <w:spacing w:before="180" w:after="60" w:line="240" w:lineRule="auto"/>
      <w:outlineLvl w:val="2"/>
    </w:pPr>
    <w:rPr>
      <w:rFonts w:ascii="Arial" w:eastAsia="Times New Roman" w:hAnsi="Arial" w:cs="Arial"/>
      <w:bCs/>
      <w:color w:val="358189"/>
      <w:kern w:val="0"/>
      <w:sz w:val="28"/>
      <w:szCs w:val="26"/>
      <w:lang w:eastAsia="en-AU"/>
      <w14:ligatures w14:val="none"/>
    </w:rPr>
  </w:style>
  <w:style w:type="paragraph" w:styleId="Heading4">
    <w:name w:val="heading 4"/>
    <w:basedOn w:val="Normal"/>
    <w:next w:val="Normal"/>
    <w:qFormat/>
    <w:rsid w:val="00A35DE7"/>
    <w:pPr>
      <w:keepNext/>
      <w:spacing w:before="240" w:after="60"/>
      <w:outlineLvl w:val="3"/>
    </w:pPr>
    <w:rPr>
      <w:b/>
      <w:bCs/>
      <w:color w:val="1E1544"/>
      <w:szCs w:val="28"/>
    </w:rPr>
  </w:style>
  <w:style w:type="paragraph" w:styleId="Heading5">
    <w:name w:val="heading 5"/>
    <w:basedOn w:val="Normal"/>
    <w:next w:val="Normal"/>
    <w:rsid w:val="00A35DE7"/>
    <w:pPr>
      <w:keepNext/>
      <w:spacing w:before="240" w:after="60"/>
      <w:outlineLvl w:val="4"/>
    </w:pPr>
    <w:rPr>
      <w:b/>
      <w:bCs/>
      <w:iCs/>
      <w:szCs w:val="26"/>
    </w:rPr>
  </w:style>
  <w:style w:type="paragraph" w:styleId="Heading6">
    <w:name w:val="heading 6"/>
    <w:basedOn w:val="Normal"/>
    <w:next w:val="Normal"/>
    <w:rsid w:val="00A35DE7"/>
    <w:pPr>
      <w:keepNext/>
      <w:spacing w:before="240" w:after="60"/>
      <w:outlineLvl w:val="5"/>
    </w:pPr>
    <w:rPr>
      <w:b/>
      <w:bCs/>
      <w:i/>
      <w:szCs w:val="22"/>
    </w:rPr>
  </w:style>
  <w:style w:type="paragraph" w:styleId="Heading7">
    <w:name w:val="heading 7"/>
    <w:basedOn w:val="Normal"/>
    <w:next w:val="Normal"/>
    <w:uiPriority w:val="9"/>
    <w:unhideWhenUsed/>
    <w:qFormat/>
    <w:rsid w:val="076A0C6F"/>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076A0C6F"/>
    <w:pPr>
      <w:keepNext/>
      <w:keepLines/>
      <w:spacing w:before="40"/>
      <w:outlineLvl w:val="7"/>
    </w:pPr>
    <w:rPr>
      <w:rFonts w:asciiTheme="majorHAnsi" w:eastAsiaTheme="majorEastAsia" w:hAnsiTheme="majorHAnsi" w:cstheme="majorBidi"/>
      <w:color w:val="272727"/>
      <w:szCs w:val="21"/>
    </w:rPr>
  </w:style>
  <w:style w:type="paragraph" w:styleId="Heading9">
    <w:name w:val="heading 9"/>
    <w:basedOn w:val="Normal"/>
    <w:next w:val="Normal"/>
    <w:uiPriority w:val="9"/>
    <w:unhideWhenUsed/>
    <w:qFormat/>
    <w:rsid w:val="076A0C6F"/>
    <w:pPr>
      <w:keepNext/>
      <w:keepLines/>
      <w:spacing w:before="40"/>
      <w:outlineLvl w:val="8"/>
    </w:pPr>
    <w:rPr>
      <w:rFonts w:asciiTheme="majorHAnsi" w:eastAsiaTheme="majorEastAsia" w:hAnsiTheme="majorHAnsi" w:cstheme="majorBidi"/>
      <w:i/>
      <w:iCs/>
      <w:color w:val="272727"/>
      <w:szCs w:val="21"/>
    </w:rPr>
  </w:style>
  <w:style w:type="character" w:default="1" w:styleId="DefaultParagraphFont">
    <w:name w:val="Default Paragraph Font"/>
    <w:uiPriority w:val="1"/>
    <w:semiHidden/>
    <w:unhideWhenUsed/>
    <w:rsid w:val="00CD6E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6E95"/>
  </w:style>
  <w:style w:type="character" w:customStyle="1" w:styleId="Heading1Char">
    <w:name w:val="Heading 1 Char"/>
    <w:basedOn w:val="DefaultParagraphFont"/>
    <w:link w:val="Heading1"/>
    <w:rsid w:val="00A35DE7"/>
    <w:rPr>
      <w:rFonts w:ascii="Arial" w:eastAsia="Times New Roman" w:hAnsi="Arial" w:cs="Arial"/>
      <w:bCs/>
      <w:color w:val="1E1544"/>
      <w:kern w:val="28"/>
      <w:sz w:val="36"/>
      <w:szCs w:val="36"/>
      <w:lang w:eastAsia="en-AU"/>
      <w14:ligatures w14:val="none"/>
    </w:rPr>
  </w:style>
  <w:style w:type="character" w:customStyle="1" w:styleId="Heading2Char">
    <w:name w:val="Heading 2 Char"/>
    <w:basedOn w:val="DefaultParagraphFont"/>
    <w:link w:val="Heading2"/>
    <w:rsid w:val="00A35DE7"/>
    <w:rPr>
      <w:rFonts w:ascii="Arial" w:eastAsia="Times New Roman" w:hAnsi="Arial" w:cs="Arial"/>
      <w:bCs/>
      <w:iCs/>
      <w:color w:val="358189"/>
      <w:kern w:val="0"/>
      <w:sz w:val="32"/>
      <w:szCs w:val="28"/>
      <w:lang w:eastAsia="en-AU"/>
      <w14:ligatures w14:val="none"/>
    </w:rPr>
  </w:style>
  <w:style w:type="character" w:customStyle="1" w:styleId="Heading3Char">
    <w:name w:val="Heading 3 Char"/>
    <w:basedOn w:val="DefaultParagraphFont"/>
    <w:link w:val="Heading3"/>
    <w:rsid w:val="00A35DE7"/>
    <w:rPr>
      <w:rFonts w:ascii="Arial" w:eastAsia="Times New Roman" w:hAnsi="Arial" w:cs="Arial"/>
      <w:bCs/>
      <w:color w:val="358189"/>
      <w:kern w:val="0"/>
      <w:sz w:val="28"/>
      <w:szCs w:val="26"/>
      <w:lang w:eastAsia="en-AU"/>
      <w14:ligatures w14:val="none"/>
    </w:rPr>
  </w:style>
  <w:style w:type="paragraph" w:styleId="Header">
    <w:name w:val="header"/>
    <w:basedOn w:val="Normal"/>
    <w:link w:val="HeaderChar"/>
    <w:uiPriority w:val="99"/>
    <w:unhideWhenUsed/>
    <w:qFormat/>
    <w:rsid w:val="00A35DE7"/>
    <w:pPr>
      <w:tabs>
        <w:tab w:val="center" w:pos="4513"/>
        <w:tab w:val="right" w:pos="9026"/>
      </w:tabs>
    </w:pPr>
  </w:style>
  <w:style w:type="character" w:customStyle="1" w:styleId="HeaderChar">
    <w:name w:val="Header Char"/>
    <w:basedOn w:val="DefaultParagraphFont"/>
    <w:link w:val="Header"/>
    <w:uiPriority w:val="99"/>
    <w:rsid w:val="00A35DE7"/>
    <w:rPr>
      <w:rFonts w:ascii="Arial" w:eastAsia="Times New Roman" w:hAnsi="Arial" w:cs="Times New Roman"/>
      <w:kern w:val="0"/>
      <w:sz w:val="21"/>
      <w:szCs w:val="24"/>
      <w14:ligatures w14:val="none"/>
    </w:rPr>
  </w:style>
  <w:style w:type="paragraph" w:styleId="Footer">
    <w:name w:val="footer"/>
    <w:basedOn w:val="Normal"/>
    <w:link w:val="FooterChar"/>
    <w:uiPriority w:val="99"/>
    <w:unhideWhenUsed/>
    <w:qFormat/>
    <w:rsid w:val="00A35DE7"/>
    <w:pPr>
      <w:tabs>
        <w:tab w:val="center" w:pos="4513"/>
        <w:tab w:val="right" w:pos="9026"/>
      </w:tabs>
    </w:pPr>
    <w:rPr>
      <w:color w:val="1E1544"/>
      <w:sz w:val="22"/>
    </w:rPr>
  </w:style>
  <w:style w:type="character" w:customStyle="1" w:styleId="FooterChar">
    <w:name w:val="Footer Char"/>
    <w:basedOn w:val="DefaultParagraphFont"/>
    <w:link w:val="Footer"/>
    <w:uiPriority w:val="99"/>
    <w:rsid w:val="00A35DE7"/>
    <w:rPr>
      <w:rFonts w:ascii="Arial" w:eastAsia="Times New Roman" w:hAnsi="Arial" w:cs="Times New Roman"/>
      <w:color w:val="1E1544"/>
      <w:kern w:val="0"/>
      <w:szCs w:val="24"/>
      <w14:ligatures w14:val="none"/>
    </w:rPr>
  </w:style>
  <w:style w:type="paragraph" w:styleId="TOCHeading">
    <w:name w:val="TOC Heading"/>
    <w:basedOn w:val="Heading1"/>
    <w:next w:val="Normal"/>
    <w:uiPriority w:val="39"/>
    <w:unhideWhenUsed/>
    <w:qFormat/>
    <w:rsid w:val="005250F9"/>
    <w:pPr>
      <w:outlineLvl w:val="9"/>
    </w:pPr>
    <w:rPr>
      <w:lang w:val="en-US"/>
    </w:rPr>
  </w:style>
  <w:style w:type="paragraph" w:styleId="TOC1">
    <w:name w:val="toc 1"/>
    <w:basedOn w:val="Normal"/>
    <w:next w:val="Normal"/>
    <w:uiPriority w:val="39"/>
    <w:unhideWhenUsed/>
    <w:rsid w:val="00DD6532"/>
    <w:pPr>
      <w:pBdr>
        <w:top w:val="single" w:sz="12" w:space="1" w:color="4472C4" w:themeColor="accent1"/>
      </w:pBdr>
      <w:tabs>
        <w:tab w:val="left" w:pos="709"/>
        <w:tab w:val="right" w:leader="dot" w:pos="9016"/>
      </w:tabs>
      <w:spacing w:before="180" w:after="180"/>
    </w:pPr>
  </w:style>
  <w:style w:type="character" w:styleId="Hyperlink">
    <w:name w:val="Hyperlink"/>
    <w:basedOn w:val="DefaultParagraphFont"/>
    <w:uiPriority w:val="99"/>
    <w:qFormat/>
    <w:rsid w:val="00A35DE7"/>
    <w:rPr>
      <w:rFonts w:ascii="Arial" w:hAnsi="Arial"/>
      <w:color w:val="0563C1" w:themeColor="hyperlink"/>
      <w:sz w:val="21"/>
      <w:u w:val="single"/>
    </w:rPr>
  </w:style>
  <w:style w:type="paragraph" w:customStyle="1" w:styleId="NormalText">
    <w:name w:val="Normal Text"/>
    <w:basedOn w:val="Normal"/>
    <w:link w:val="NormalTextChar"/>
    <w:uiPriority w:val="1"/>
    <w:qFormat/>
    <w:rsid w:val="076A0C6F"/>
    <w:pPr>
      <w:shd w:val="clear" w:color="auto" w:fill="FFFFFF" w:themeFill="background1"/>
      <w:spacing w:before="120" w:after="120" w:line="288" w:lineRule="auto"/>
    </w:pPr>
    <w:rPr>
      <w:rFonts w:cstheme="minorBidi"/>
      <w:noProof/>
      <w:color w:val="1E1545"/>
      <w:lang w:eastAsia="en-GB"/>
    </w:rPr>
  </w:style>
  <w:style w:type="paragraph" w:styleId="ListParagraph">
    <w:name w:val="List Paragraph"/>
    <w:aliases w:val="#List Paragraph,Recommendation,List Paragraph1,List Paragraph11,L,SAP Subpara,List Paragraph - bullet,List - bullet,List Paragraph - bullets,Use Case List Paragraph,Bullets,Bullet point,CV text,Dot pt,F5 List Paragraph,FooterText,lp1,列"/>
    <w:basedOn w:val="Normal"/>
    <w:link w:val="ListParagraphChar"/>
    <w:uiPriority w:val="34"/>
    <w:qFormat/>
    <w:rsid w:val="00A35DE7"/>
    <w:pPr>
      <w:ind w:left="720"/>
      <w:contextualSpacing/>
    </w:pPr>
  </w:style>
  <w:style w:type="numbering" w:customStyle="1" w:styleId="Headings">
    <w:name w:val="Headings"/>
    <w:uiPriority w:val="99"/>
    <w:rsid w:val="005250F9"/>
    <w:pPr>
      <w:numPr>
        <w:numId w:val="24"/>
      </w:numPr>
    </w:pPr>
  </w:style>
  <w:style w:type="character" w:customStyle="1" w:styleId="NormalTextChar">
    <w:name w:val="Normal Text Char"/>
    <w:basedOn w:val="DefaultParagraphFont"/>
    <w:link w:val="NormalText"/>
    <w:rsid w:val="005250F9"/>
    <w:rPr>
      <w:rFonts w:ascii="Arial" w:eastAsia="Times New Roman" w:hAnsi="Arial"/>
      <w:noProof/>
      <w:color w:val="1E1545"/>
      <w:kern w:val="0"/>
      <w:sz w:val="24"/>
      <w:szCs w:val="20"/>
      <w:lang w:eastAsia="en-GB"/>
      <w14:ligatures w14:val="none"/>
    </w:rPr>
  </w:style>
  <w:style w:type="paragraph" w:customStyle="1" w:styleId="paragraph">
    <w:name w:val="paragraph"/>
    <w:basedOn w:val="Normal"/>
    <w:rsid w:val="076A0C6F"/>
    <w:pPr>
      <w:spacing w:beforeAutospacing="1" w:afterAutospacing="1"/>
    </w:pPr>
    <w:rPr>
      <w:lang w:eastAsia="en-AU"/>
    </w:rPr>
  </w:style>
  <w:style w:type="character" w:customStyle="1" w:styleId="normaltextrun">
    <w:name w:val="normaltextrun"/>
    <w:basedOn w:val="DefaultParagraphFont"/>
    <w:rsid w:val="005250F9"/>
  </w:style>
  <w:style w:type="character" w:customStyle="1" w:styleId="eop">
    <w:name w:val="eop"/>
    <w:basedOn w:val="DefaultParagraphFont"/>
    <w:rsid w:val="005250F9"/>
  </w:style>
  <w:style w:type="character" w:styleId="UnresolvedMention">
    <w:name w:val="Unresolved Mention"/>
    <w:basedOn w:val="DefaultParagraphFont"/>
    <w:uiPriority w:val="99"/>
    <w:semiHidden/>
    <w:unhideWhenUsed/>
    <w:rsid w:val="005250F9"/>
    <w:rPr>
      <w:color w:val="605E5C"/>
      <w:shd w:val="clear" w:color="auto" w:fill="E1DFDD"/>
    </w:rPr>
  </w:style>
  <w:style w:type="character" w:styleId="CommentReference">
    <w:name w:val="annotation reference"/>
    <w:basedOn w:val="DefaultParagraphFont"/>
    <w:uiPriority w:val="99"/>
    <w:semiHidden/>
    <w:unhideWhenUsed/>
    <w:rsid w:val="00217917"/>
    <w:rPr>
      <w:sz w:val="16"/>
      <w:szCs w:val="16"/>
    </w:rPr>
  </w:style>
  <w:style w:type="paragraph" w:styleId="CommentText">
    <w:name w:val="annotation text"/>
    <w:basedOn w:val="Normal"/>
    <w:link w:val="CommentTextChar"/>
    <w:uiPriority w:val="99"/>
    <w:unhideWhenUsed/>
    <w:rsid w:val="076A0C6F"/>
    <w:rPr>
      <w:szCs w:val="20"/>
    </w:rPr>
  </w:style>
  <w:style w:type="character" w:customStyle="1" w:styleId="CommentTextChar">
    <w:name w:val="Comment Text Char"/>
    <w:basedOn w:val="DefaultParagraphFont"/>
    <w:link w:val="CommentText"/>
    <w:uiPriority w:val="99"/>
    <w:rsid w:val="00217917"/>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5721C5"/>
    <w:rPr>
      <w:b/>
      <w:bCs/>
    </w:rPr>
  </w:style>
  <w:style w:type="character" w:customStyle="1" w:styleId="CommentSubjectChar">
    <w:name w:val="Comment Subject Char"/>
    <w:basedOn w:val="CommentTextChar"/>
    <w:link w:val="CommentSubject"/>
    <w:uiPriority w:val="99"/>
    <w:semiHidden/>
    <w:rsid w:val="005721C5"/>
    <w:rPr>
      <w:rFonts w:ascii="Arial" w:hAnsi="Arial" w:cs="Times New Roman"/>
      <w:b/>
      <w:bCs/>
      <w:color w:val="000000" w:themeColor="text1"/>
      <w:kern w:val="0"/>
      <w:sz w:val="20"/>
      <w:szCs w:val="20"/>
      <w14:ligatures w14:val="none"/>
    </w:rPr>
  </w:style>
  <w:style w:type="paragraph" w:styleId="Revision">
    <w:name w:val="Revision"/>
    <w:hidden/>
    <w:uiPriority w:val="99"/>
    <w:semiHidden/>
    <w:rsid w:val="005721C5"/>
    <w:pPr>
      <w:spacing w:after="0" w:line="240" w:lineRule="auto"/>
    </w:pPr>
    <w:rPr>
      <w:rFonts w:ascii="Arial" w:hAnsi="Arial" w:cs="Times New Roman"/>
      <w:color w:val="000000" w:themeColor="text1"/>
      <w:kern w:val="0"/>
      <w:sz w:val="24"/>
      <w:szCs w:val="24"/>
      <w14:ligatures w14:val="none"/>
    </w:rPr>
  </w:style>
  <w:style w:type="character" w:styleId="FollowedHyperlink">
    <w:name w:val="FollowedHyperlink"/>
    <w:basedOn w:val="DefaultParagraphFont"/>
    <w:uiPriority w:val="99"/>
    <w:semiHidden/>
    <w:unhideWhenUsed/>
    <w:rsid w:val="005721C5"/>
    <w:rPr>
      <w:color w:val="954F72" w:themeColor="followedHyperlink"/>
      <w:u w:val="single"/>
    </w:rPr>
  </w:style>
  <w:style w:type="table" w:styleId="TableGrid">
    <w:name w:val="Table Grid"/>
    <w:basedOn w:val="TableNormal"/>
    <w:rsid w:val="00A35DE7"/>
    <w:pPr>
      <w:spacing w:after="0" w:line="240" w:lineRule="auto"/>
    </w:pPr>
    <w:rPr>
      <w:rFonts w:ascii="Times New Roman" w:eastAsia="Times New Roman" w:hAnsi="Times New Roman" w:cs="Times New Roman"/>
      <w:kern w:val="0"/>
      <w:sz w:val="20"/>
      <w:szCs w:val="20"/>
      <w:lang w:eastAsia="en-AU"/>
      <w14:ligatures w14:val="none"/>
    </w:rPr>
    <w:tblPr/>
  </w:style>
  <w:style w:type="character" w:styleId="Mention">
    <w:name w:val="Mention"/>
    <w:basedOn w:val="DefaultParagraphFont"/>
    <w:uiPriority w:val="99"/>
    <w:unhideWhenUsed/>
    <w:rsid w:val="00FD0044"/>
    <w:rPr>
      <w:color w:val="2B579A"/>
      <w:shd w:val="clear" w:color="auto" w:fill="E1DFDD"/>
    </w:rPr>
  </w:style>
  <w:style w:type="paragraph" w:styleId="Title">
    <w:name w:val="Title"/>
    <w:basedOn w:val="Normal"/>
    <w:next w:val="Paragraphtext"/>
    <w:link w:val="TitleChar"/>
    <w:qFormat/>
    <w:rsid w:val="00A35DE7"/>
    <w:pPr>
      <w:spacing w:before="2160" w:after="120"/>
      <w:contextualSpacing/>
    </w:pPr>
    <w:rPr>
      <w:rFonts w:eastAsiaTheme="majorEastAsia" w:cstheme="majorBidi"/>
      <w:b/>
      <w:color w:val="1E1544"/>
      <w:kern w:val="28"/>
      <w:sz w:val="48"/>
      <w:szCs w:val="52"/>
    </w:rPr>
  </w:style>
  <w:style w:type="paragraph" w:styleId="Subtitle">
    <w:name w:val="Subtitle"/>
    <w:next w:val="Normal"/>
    <w:link w:val="SubtitleChar"/>
    <w:qFormat/>
    <w:rsid w:val="00A35DE7"/>
    <w:pPr>
      <w:numPr>
        <w:ilvl w:val="1"/>
      </w:numPr>
      <w:spacing w:before="120" w:after="60" w:line="240" w:lineRule="auto"/>
    </w:pPr>
    <w:rPr>
      <w:rFonts w:ascii="Arial" w:eastAsiaTheme="majorEastAsia" w:hAnsi="Arial" w:cstheme="majorBidi"/>
      <w:iCs/>
      <w:color w:val="1E1544"/>
      <w:spacing w:val="15"/>
      <w:kern w:val="0"/>
      <w:sz w:val="40"/>
      <w:szCs w:val="24"/>
      <w14:ligatures w14:val="none"/>
    </w:rPr>
  </w:style>
  <w:style w:type="paragraph" w:styleId="Quote">
    <w:name w:val="Quote"/>
    <w:next w:val="Normal"/>
    <w:link w:val="QuoteChar"/>
    <w:uiPriority w:val="29"/>
    <w:qFormat/>
    <w:rsid w:val="00A35DE7"/>
    <w:pPr>
      <w:spacing w:after="0" w:line="240" w:lineRule="auto"/>
      <w:ind w:left="720"/>
    </w:pPr>
    <w:rPr>
      <w:rFonts w:ascii="Arial" w:eastAsia="Times New Roman" w:hAnsi="Arial" w:cs="Times New Roman"/>
      <w:i/>
      <w:iCs/>
      <w:color w:val="1E1544"/>
      <w:kern w:val="0"/>
      <w:szCs w:val="24"/>
      <w14:ligatures w14:val="none"/>
    </w:rPr>
  </w:style>
  <w:style w:type="paragraph" w:styleId="IntenseQuote">
    <w:name w:val="Intense Quote"/>
    <w:basedOn w:val="Normal"/>
    <w:next w:val="Normal"/>
    <w:link w:val="IntenseQuoteChar"/>
    <w:uiPriority w:val="30"/>
    <w:rsid w:val="00A35DE7"/>
    <w:pPr>
      <w:pBdr>
        <w:bottom w:val="single" w:sz="4" w:space="4" w:color="4472C4" w:themeColor="accent1"/>
      </w:pBdr>
      <w:spacing w:before="200" w:after="280"/>
      <w:ind w:left="936" w:right="936"/>
    </w:pPr>
    <w:rPr>
      <w:b/>
      <w:bCs/>
      <w:i/>
      <w:iCs/>
      <w:color w:val="4472C4" w:themeColor="accent1"/>
    </w:rPr>
  </w:style>
  <w:style w:type="paragraph" w:styleId="TOC2">
    <w:name w:val="toc 2"/>
    <w:basedOn w:val="Normal"/>
    <w:next w:val="Normal"/>
    <w:uiPriority w:val="39"/>
    <w:unhideWhenUsed/>
    <w:rsid w:val="076A0C6F"/>
    <w:pPr>
      <w:spacing w:after="100"/>
      <w:ind w:left="220"/>
    </w:pPr>
  </w:style>
  <w:style w:type="paragraph" w:styleId="TOC3">
    <w:name w:val="toc 3"/>
    <w:basedOn w:val="Normal"/>
    <w:next w:val="Normal"/>
    <w:uiPriority w:val="39"/>
    <w:unhideWhenUsed/>
    <w:rsid w:val="076A0C6F"/>
    <w:pPr>
      <w:spacing w:after="100"/>
      <w:ind w:left="440"/>
    </w:pPr>
  </w:style>
  <w:style w:type="paragraph" w:styleId="TOC4">
    <w:name w:val="toc 4"/>
    <w:basedOn w:val="Normal"/>
    <w:next w:val="Normal"/>
    <w:uiPriority w:val="39"/>
    <w:unhideWhenUsed/>
    <w:rsid w:val="076A0C6F"/>
    <w:pPr>
      <w:spacing w:after="100"/>
      <w:ind w:left="660"/>
    </w:pPr>
  </w:style>
  <w:style w:type="paragraph" w:styleId="TOC5">
    <w:name w:val="toc 5"/>
    <w:basedOn w:val="Normal"/>
    <w:next w:val="Normal"/>
    <w:uiPriority w:val="39"/>
    <w:unhideWhenUsed/>
    <w:rsid w:val="076A0C6F"/>
    <w:pPr>
      <w:spacing w:after="100"/>
      <w:ind w:left="880"/>
    </w:pPr>
  </w:style>
  <w:style w:type="paragraph" w:styleId="TOC6">
    <w:name w:val="toc 6"/>
    <w:basedOn w:val="Normal"/>
    <w:next w:val="Normal"/>
    <w:uiPriority w:val="39"/>
    <w:unhideWhenUsed/>
    <w:rsid w:val="076A0C6F"/>
    <w:pPr>
      <w:spacing w:after="100"/>
      <w:ind w:left="1100"/>
    </w:pPr>
  </w:style>
  <w:style w:type="paragraph" w:styleId="TOC7">
    <w:name w:val="toc 7"/>
    <w:basedOn w:val="Normal"/>
    <w:next w:val="Normal"/>
    <w:uiPriority w:val="39"/>
    <w:unhideWhenUsed/>
    <w:rsid w:val="076A0C6F"/>
    <w:pPr>
      <w:spacing w:after="100"/>
      <w:ind w:left="1320"/>
    </w:pPr>
  </w:style>
  <w:style w:type="paragraph" w:styleId="TOC8">
    <w:name w:val="toc 8"/>
    <w:basedOn w:val="Normal"/>
    <w:next w:val="Normal"/>
    <w:uiPriority w:val="39"/>
    <w:unhideWhenUsed/>
    <w:rsid w:val="076A0C6F"/>
    <w:pPr>
      <w:spacing w:after="100"/>
      <w:ind w:left="1540"/>
    </w:pPr>
  </w:style>
  <w:style w:type="paragraph" w:styleId="TOC9">
    <w:name w:val="toc 9"/>
    <w:basedOn w:val="Normal"/>
    <w:next w:val="Normal"/>
    <w:uiPriority w:val="39"/>
    <w:unhideWhenUsed/>
    <w:rsid w:val="076A0C6F"/>
    <w:pPr>
      <w:spacing w:after="100"/>
      <w:ind w:left="1760"/>
    </w:pPr>
  </w:style>
  <w:style w:type="paragraph" w:styleId="EndnoteText">
    <w:name w:val="endnote text"/>
    <w:basedOn w:val="Normal"/>
    <w:uiPriority w:val="99"/>
    <w:semiHidden/>
    <w:unhideWhenUsed/>
    <w:rsid w:val="076A0C6F"/>
    <w:rPr>
      <w:szCs w:val="20"/>
    </w:rPr>
  </w:style>
  <w:style w:type="paragraph" w:styleId="FootnoteText">
    <w:name w:val="footnote text"/>
    <w:basedOn w:val="Normal"/>
    <w:link w:val="FootnoteTextChar"/>
    <w:rsid w:val="00A35DE7"/>
    <w:rPr>
      <w:szCs w:val="20"/>
    </w:rPr>
  </w:style>
  <w:style w:type="paragraph" w:styleId="NoSpacing">
    <w:name w:val="No Spacing"/>
    <w:uiPriority w:val="1"/>
    <w:rsid w:val="00A35DE7"/>
    <w:pPr>
      <w:spacing w:after="0" w:line="240" w:lineRule="auto"/>
    </w:pPr>
    <w:rPr>
      <w:rFonts w:ascii="Times New Roman" w:eastAsia="Times New Roman" w:hAnsi="Times New Roman" w:cs="Times New Roman"/>
      <w:kern w:val="0"/>
      <w:sz w:val="24"/>
      <w:szCs w:val="24"/>
      <w14:ligatures w14:val="none"/>
    </w:rPr>
  </w:style>
  <w:style w:type="paragraph" w:customStyle="1" w:styleId="Paragraphtext">
    <w:name w:val="Paragraph text"/>
    <w:basedOn w:val="Normal"/>
    <w:qFormat/>
    <w:rsid w:val="00A35DE7"/>
    <w:pPr>
      <w:spacing w:before="120" w:after="60"/>
    </w:pPr>
    <w:rPr>
      <w:color w:val="1E1544"/>
      <w:sz w:val="22"/>
    </w:rPr>
  </w:style>
  <w:style w:type="character" w:styleId="Emphasis">
    <w:name w:val="Emphasis"/>
    <w:basedOn w:val="DefaultParagraphFont"/>
    <w:rsid w:val="00A35DE7"/>
    <w:rPr>
      <w:i/>
      <w:iCs/>
    </w:rPr>
  </w:style>
  <w:style w:type="character" w:styleId="Strong">
    <w:name w:val="Strong"/>
    <w:basedOn w:val="DefaultParagraphFont"/>
    <w:qFormat/>
    <w:rsid w:val="00A35DE7"/>
    <w:rPr>
      <w:rFonts w:ascii="Arial" w:hAnsi="Arial"/>
      <w:b/>
      <w:bCs/>
    </w:rPr>
  </w:style>
  <w:style w:type="character" w:customStyle="1" w:styleId="SubtitleChar">
    <w:name w:val="Subtitle Char"/>
    <w:basedOn w:val="DefaultParagraphFont"/>
    <w:link w:val="Subtitle"/>
    <w:rsid w:val="00A35DE7"/>
    <w:rPr>
      <w:rFonts w:ascii="Arial" w:eastAsiaTheme="majorEastAsia" w:hAnsi="Arial" w:cstheme="majorBidi"/>
      <w:iCs/>
      <w:color w:val="1E1544"/>
      <w:spacing w:val="15"/>
      <w:kern w:val="0"/>
      <w:sz w:val="40"/>
      <w:szCs w:val="24"/>
      <w14:ligatures w14:val="none"/>
    </w:rPr>
  </w:style>
  <w:style w:type="character" w:customStyle="1" w:styleId="TitleChar">
    <w:name w:val="Title Char"/>
    <w:basedOn w:val="DefaultParagraphFont"/>
    <w:link w:val="Title"/>
    <w:rsid w:val="00A35DE7"/>
    <w:rPr>
      <w:rFonts w:ascii="Arial" w:eastAsiaTheme="majorEastAsia" w:hAnsi="Arial" w:cstheme="majorBidi"/>
      <w:b/>
      <w:color w:val="1E1544"/>
      <w:kern w:val="28"/>
      <w:sz w:val="48"/>
      <w:szCs w:val="52"/>
      <w14:ligatures w14:val="none"/>
    </w:rPr>
  </w:style>
  <w:style w:type="character" w:styleId="SubtleEmphasis">
    <w:name w:val="Subtle Emphasis"/>
    <w:basedOn w:val="DefaultParagraphFont"/>
    <w:uiPriority w:val="19"/>
    <w:rsid w:val="00A35DE7"/>
    <w:rPr>
      <w:i/>
      <w:iCs/>
      <w:color w:val="808080" w:themeColor="text1" w:themeTint="7F"/>
    </w:rPr>
  </w:style>
  <w:style w:type="character" w:styleId="IntenseEmphasis">
    <w:name w:val="Intense Emphasis"/>
    <w:basedOn w:val="DefaultParagraphFont"/>
    <w:uiPriority w:val="21"/>
    <w:rsid w:val="00A35DE7"/>
    <w:rPr>
      <w:b/>
      <w:bCs/>
      <w:i/>
      <w:iCs/>
      <w:color w:val="4472C4" w:themeColor="accent1"/>
    </w:rPr>
  </w:style>
  <w:style w:type="character" w:customStyle="1" w:styleId="QuoteChar">
    <w:name w:val="Quote Char"/>
    <w:basedOn w:val="DefaultParagraphFont"/>
    <w:link w:val="Quote"/>
    <w:uiPriority w:val="29"/>
    <w:rsid w:val="00A35DE7"/>
    <w:rPr>
      <w:rFonts w:ascii="Arial" w:eastAsia="Times New Roman" w:hAnsi="Arial" w:cs="Times New Roman"/>
      <w:i/>
      <w:iCs/>
      <w:color w:val="1E1544"/>
      <w:kern w:val="0"/>
      <w:szCs w:val="24"/>
      <w14:ligatures w14:val="none"/>
    </w:rPr>
  </w:style>
  <w:style w:type="character" w:customStyle="1" w:styleId="IntenseQuoteChar">
    <w:name w:val="Intense Quote Char"/>
    <w:basedOn w:val="DefaultParagraphFont"/>
    <w:link w:val="IntenseQuote"/>
    <w:uiPriority w:val="30"/>
    <w:rsid w:val="00A35DE7"/>
    <w:rPr>
      <w:rFonts w:ascii="Arial" w:eastAsia="Times New Roman" w:hAnsi="Arial" w:cs="Times New Roman"/>
      <w:b/>
      <w:bCs/>
      <w:i/>
      <w:iCs/>
      <w:color w:val="4472C4" w:themeColor="accent1"/>
      <w:kern w:val="0"/>
      <w:sz w:val="21"/>
      <w:szCs w:val="24"/>
      <w14:ligatures w14:val="none"/>
    </w:rPr>
  </w:style>
  <w:style w:type="character" w:styleId="SubtleReference">
    <w:name w:val="Subtle Reference"/>
    <w:basedOn w:val="DefaultParagraphFont"/>
    <w:uiPriority w:val="31"/>
    <w:rsid w:val="00A35DE7"/>
    <w:rPr>
      <w:smallCaps/>
      <w:color w:val="ED7D31" w:themeColor="accent2"/>
      <w:u w:val="single"/>
    </w:rPr>
  </w:style>
  <w:style w:type="character" w:styleId="IntenseReference">
    <w:name w:val="Intense Reference"/>
    <w:basedOn w:val="DefaultParagraphFont"/>
    <w:uiPriority w:val="32"/>
    <w:rsid w:val="00A35DE7"/>
    <w:rPr>
      <w:b/>
      <w:bCs/>
      <w:i/>
      <w:smallCaps/>
      <w:color w:val="ED7D31" w:themeColor="accent2"/>
      <w:spacing w:val="5"/>
      <w:u w:val="none"/>
    </w:rPr>
  </w:style>
  <w:style w:type="paragraph" w:styleId="ListBullet2">
    <w:name w:val="List Bullet 2"/>
    <w:basedOn w:val="ListNumber2"/>
    <w:rsid w:val="00A35DE7"/>
    <w:pPr>
      <w:numPr>
        <w:numId w:val="28"/>
      </w:numPr>
      <w:ind w:left="568" w:hanging="284"/>
    </w:pPr>
  </w:style>
  <w:style w:type="paragraph" w:styleId="ListNumber2">
    <w:name w:val="List Number 2"/>
    <w:basedOn w:val="ListBullet"/>
    <w:qFormat/>
    <w:rsid w:val="00A35DE7"/>
    <w:pPr>
      <w:numPr>
        <w:numId w:val="30"/>
      </w:numPr>
    </w:pPr>
  </w:style>
  <w:style w:type="paragraph" w:styleId="ListBullet">
    <w:name w:val="List Bullet"/>
    <w:basedOn w:val="Normal"/>
    <w:qFormat/>
    <w:rsid w:val="00A35DE7"/>
    <w:pPr>
      <w:numPr>
        <w:numId w:val="29"/>
      </w:numPr>
      <w:spacing w:before="60" w:after="60"/>
    </w:pPr>
    <w:rPr>
      <w:color w:val="1E1544"/>
      <w:sz w:val="22"/>
    </w:rPr>
  </w:style>
  <w:style w:type="paragraph" w:styleId="ListNumber3">
    <w:name w:val="List Number 3"/>
    <w:aliases w:val="List Third Level"/>
    <w:basedOn w:val="ListNumber2"/>
    <w:rsid w:val="00A35DE7"/>
    <w:pPr>
      <w:numPr>
        <w:numId w:val="25"/>
      </w:numPr>
      <w:tabs>
        <w:tab w:val="num" w:pos="1440"/>
      </w:tabs>
      <w:ind w:left="924" w:hanging="357"/>
    </w:pPr>
    <w:rPr>
      <w:rFonts w:eastAsia="Cambria"/>
      <w:color w:val="auto"/>
      <w:szCs w:val="22"/>
      <w:lang w:val="en-US"/>
    </w:rPr>
  </w:style>
  <w:style w:type="paragraph" w:customStyle="1" w:styleId="ImageTitle">
    <w:name w:val="Image Title"/>
    <w:locked/>
    <w:rsid w:val="00A35DE7"/>
    <w:pPr>
      <w:tabs>
        <w:tab w:val="num" w:pos="1080"/>
      </w:tabs>
      <w:spacing w:before="120" w:after="0" w:line="240" w:lineRule="exact"/>
    </w:pPr>
    <w:rPr>
      <w:rFonts w:ascii="Arial" w:eastAsia="Times New Roman" w:hAnsi="Arial" w:cs="Times New Roman"/>
      <w:color w:val="000000" w:themeColor="text1"/>
      <w:kern w:val="0"/>
      <w:szCs w:val="24"/>
      <w14:ligatures w14:val="none"/>
    </w:rPr>
  </w:style>
  <w:style w:type="paragraph" w:styleId="BalloonText">
    <w:name w:val="Balloon Text"/>
    <w:basedOn w:val="Normal"/>
    <w:link w:val="BalloonTextChar"/>
    <w:rsid w:val="00A35DE7"/>
    <w:rPr>
      <w:rFonts w:ascii="Tahoma" w:hAnsi="Tahoma" w:cs="Tahoma"/>
      <w:sz w:val="16"/>
      <w:szCs w:val="16"/>
    </w:rPr>
  </w:style>
  <w:style w:type="character" w:customStyle="1" w:styleId="BalloonTextChar">
    <w:name w:val="Balloon Text Char"/>
    <w:basedOn w:val="DefaultParagraphFont"/>
    <w:link w:val="BalloonText"/>
    <w:rsid w:val="00A35DE7"/>
    <w:rPr>
      <w:rFonts w:ascii="Tahoma" w:eastAsia="Times New Roman" w:hAnsi="Tahoma" w:cs="Tahoma"/>
      <w:kern w:val="0"/>
      <w:sz w:val="16"/>
      <w:szCs w:val="16"/>
      <w14:ligatures w14:val="none"/>
    </w:rPr>
  </w:style>
  <w:style w:type="table" w:styleId="TableColumns3">
    <w:name w:val="Table Columns 3"/>
    <w:basedOn w:val="TableNormal"/>
    <w:rsid w:val="00A35DE7"/>
    <w:pPr>
      <w:spacing w:after="0" w:line="240" w:lineRule="auto"/>
    </w:pPr>
    <w:rPr>
      <w:rFonts w:ascii="Times New Roman" w:eastAsia="Times New Roman" w:hAnsi="Times New Roman" w:cs="Times New Roman"/>
      <w:b/>
      <w:bCs/>
      <w:kern w:val="0"/>
      <w:sz w:val="20"/>
      <w:szCs w:val="20"/>
      <w:lang w:eastAsia="en-AU"/>
      <w14:ligatures w14:val="none"/>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paragraph" w:customStyle="1" w:styleId="Tabletextleft">
    <w:name w:val="Table text left"/>
    <w:qFormat/>
    <w:locked/>
    <w:rsid w:val="00A35DE7"/>
    <w:pPr>
      <w:spacing w:before="60" w:after="60" w:line="240" w:lineRule="auto"/>
    </w:pPr>
    <w:rPr>
      <w:rFonts w:ascii="Arial" w:eastAsia="Times New Roman" w:hAnsi="Arial" w:cs="Times New Roman"/>
      <w:color w:val="1E1544"/>
      <w:kern w:val="0"/>
      <w:szCs w:val="24"/>
      <w14:ligatures w14:val="none"/>
    </w:rPr>
  </w:style>
  <w:style w:type="table" w:styleId="TableColumns2">
    <w:name w:val="Table Columns 2"/>
    <w:basedOn w:val="TableNormal"/>
    <w:rsid w:val="00A35DE7"/>
    <w:pPr>
      <w:spacing w:before="120" w:after="0" w:line="240" w:lineRule="exact"/>
    </w:pPr>
    <w:rPr>
      <w:rFonts w:ascii="Times New Roman" w:eastAsia="Times New Roman" w:hAnsi="Times New Roman" w:cs="Times New Roman"/>
      <w:b/>
      <w:bCs/>
      <w:kern w:val="0"/>
      <w:sz w:val="20"/>
      <w:szCs w:val="20"/>
      <w:lang w:eastAsia="en-AU"/>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A35DE7"/>
    <w:pPr>
      <w:spacing w:after="0" w:line="240" w:lineRule="auto"/>
    </w:pPr>
    <w:rPr>
      <w:rFonts w:ascii="Times New Roman" w:eastAsia="Times New Roman" w:hAnsi="Times New Roman" w:cs="Times New Roman"/>
      <w:bCs/>
      <w:kern w:val="0"/>
      <w:sz w:val="20"/>
      <w:szCs w:val="20"/>
      <w:lang w:eastAsia="en-AU"/>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rsid w:val="00A35DE7"/>
    <w:pPr>
      <w:spacing w:after="0" w:line="240" w:lineRule="auto"/>
    </w:pPr>
    <w:rPr>
      <w:rFonts w:ascii="Times New Roman" w:eastAsia="Times New Roman" w:hAnsi="Times New Roman" w:cs="Times New Roman"/>
      <w:kern w:val="0"/>
      <w:sz w:val="20"/>
      <w:szCs w:val="20"/>
      <w:lang w:eastAsia="en-AU"/>
      <w14:ligatures w14:val="none"/>
    </w:rPr>
    <w:tblPr/>
    <w:tblStylePr w:type="nwCell">
      <w:rPr>
        <w:b/>
        <w:bCs/>
        <w:color w:val="FFFFFF"/>
      </w:rPr>
    </w:tblStylePr>
  </w:style>
  <w:style w:type="table" w:styleId="TableClassic4">
    <w:name w:val="Table Classic 4"/>
    <w:basedOn w:val="TableNormal"/>
    <w:rsid w:val="00A35DE7"/>
    <w:pPr>
      <w:spacing w:after="0" w:line="240" w:lineRule="auto"/>
    </w:pPr>
    <w:rPr>
      <w:rFonts w:ascii="Times New Roman" w:eastAsia="Times New Roman" w:hAnsi="Times New Roman" w:cs="Times New Roman"/>
      <w:kern w:val="0"/>
      <w:sz w:val="20"/>
      <w:szCs w:val="20"/>
      <w:lang w:eastAsia="en-AU"/>
      <w14:ligatures w14:val="none"/>
    </w:r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rsid w:val="00A35DE7"/>
    <w:pPr>
      <w:spacing w:after="0" w:line="240" w:lineRule="auto"/>
    </w:pPr>
    <w:rPr>
      <w:rFonts w:ascii="Times New Roman" w:eastAsia="Times New Roman" w:hAnsi="Times New Roman" w:cs="Times New Roman"/>
      <w:kern w:val="0"/>
      <w:sz w:val="20"/>
      <w:szCs w:val="20"/>
      <w:lang w:eastAsia="en-AU"/>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35DE7"/>
    <w:pPr>
      <w:spacing w:before="120" w:after="120" w:line="240" w:lineRule="auto"/>
    </w:pPr>
    <w:rPr>
      <w:rFonts w:ascii="Arial" w:eastAsia="Times New Roman" w:hAnsi="Arial" w:cs="Times New Roman"/>
      <w:b/>
      <w:color w:val="1E1544"/>
      <w:kern w:val="0"/>
      <w:szCs w:val="24"/>
      <w:lang w:val="en-US"/>
      <w14:ligatures w14:val="none"/>
    </w:rPr>
  </w:style>
  <w:style w:type="character" w:styleId="PageNumber">
    <w:name w:val="page number"/>
    <w:basedOn w:val="DefaultParagraphFont"/>
    <w:semiHidden/>
    <w:unhideWhenUsed/>
    <w:rsid w:val="00A35DE7"/>
    <w:rPr>
      <w:rFonts w:ascii="Arial" w:hAnsi="Arial"/>
      <w:sz w:val="20"/>
    </w:rPr>
  </w:style>
  <w:style w:type="paragraph" w:customStyle="1" w:styleId="TableHeaderWhite">
    <w:name w:val="Table Header White"/>
    <w:basedOn w:val="Normal"/>
    <w:next w:val="Tabletextleft"/>
    <w:qFormat/>
    <w:rsid w:val="00A35DE7"/>
    <w:pPr>
      <w:spacing w:before="80" w:after="80"/>
    </w:pPr>
    <w:rPr>
      <w:rFonts w:eastAsia="Cambria"/>
      <w:b/>
      <w:color w:val="FFFFFF" w:themeColor="background1"/>
      <w:sz w:val="22"/>
      <w:szCs w:val="22"/>
      <w:lang w:val="en-US"/>
    </w:rPr>
  </w:style>
  <w:style w:type="table" w:styleId="TableGrid7">
    <w:name w:val="Table Grid 7"/>
    <w:basedOn w:val="TableNormal"/>
    <w:rsid w:val="00A35DE7"/>
    <w:pPr>
      <w:spacing w:after="0" w:line="240" w:lineRule="auto"/>
    </w:pPr>
    <w:rPr>
      <w:rFonts w:ascii="Times New Roman" w:eastAsia="Times New Roman" w:hAnsi="Times New Roman" w:cs="Times New Roman"/>
      <w:b/>
      <w:bCs/>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35DE7"/>
    <w:pPr>
      <w:spacing w:before="60" w:after="60"/>
    </w:pPr>
    <w:rPr>
      <w:rFonts w:cs="Arial"/>
      <w:b/>
    </w:rPr>
  </w:style>
  <w:style w:type="paragraph" w:customStyle="1" w:styleId="FigureTitle">
    <w:name w:val="Figure Title"/>
    <w:basedOn w:val="Normal"/>
    <w:next w:val="Paragraphtext"/>
    <w:qFormat/>
    <w:rsid w:val="00A35DE7"/>
    <w:pPr>
      <w:spacing w:before="120" w:after="120"/>
    </w:pPr>
    <w:rPr>
      <w:rFonts w:cs="Arial"/>
      <w:b/>
      <w:bCs/>
      <w:iCs/>
      <w:color w:val="1E1544"/>
      <w:sz w:val="22"/>
      <w:szCs w:val="22"/>
    </w:rPr>
  </w:style>
  <w:style w:type="paragraph" w:styleId="NormalWeb">
    <w:name w:val="Normal (Web)"/>
    <w:basedOn w:val="Normal"/>
    <w:uiPriority w:val="99"/>
    <w:unhideWhenUsed/>
    <w:rsid w:val="00A35DE7"/>
    <w:pPr>
      <w:spacing w:before="100" w:beforeAutospacing="1" w:after="100" w:afterAutospacing="1"/>
    </w:pPr>
    <w:rPr>
      <w:lang w:eastAsia="en-AU"/>
    </w:rPr>
  </w:style>
  <w:style w:type="paragraph" w:customStyle="1" w:styleId="Headertext">
    <w:name w:val="Header text"/>
    <w:basedOn w:val="Normal"/>
    <w:rsid w:val="00A35DE7"/>
    <w:pPr>
      <w:jc w:val="right"/>
    </w:pPr>
  </w:style>
  <w:style w:type="table" w:customStyle="1" w:styleId="PHNGreyTable">
    <w:name w:val="PHN Grey Table"/>
    <w:basedOn w:val="TableNormal"/>
    <w:uiPriority w:val="99"/>
    <w:rsid w:val="00A35DE7"/>
    <w:pPr>
      <w:spacing w:before="120" w:after="120" w:line="240" w:lineRule="auto"/>
    </w:pPr>
    <w:rPr>
      <w:rFonts w:ascii="Arial" w:eastAsia="Times New Roman" w:hAnsi="Arial" w:cs="Times New Roman"/>
      <w:kern w:val="0"/>
      <w:szCs w:val="20"/>
      <w:lang w:eastAsia="en-AU"/>
      <w14:ligatures w14:val="none"/>
    </w:rPr>
    <w:tblPr/>
    <w:tblStylePr w:type="firstRow">
      <w:rPr>
        <w:rFonts w:ascii="Arial" w:hAnsi="Arial"/>
        <w:b/>
        <w:color w:val="FFFFFF" w:themeColor="background1"/>
        <w:sz w:val="22"/>
      </w:rPr>
    </w:tblStylePr>
  </w:style>
  <w:style w:type="paragraph" w:customStyle="1" w:styleId="Heading1Purple">
    <w:name w:val="Heading 1 Purple"/>
    <w:basedOn w:val="Heading1"/>
    <w:next w:val="Paragraphtext"/>
    <w:rsid w:val="00A35DE7"/>
    <w:rPr>
      <w:color w:val="8D188D"/>
    </w:rPr>
  </w:style>
  <w:style w:type="paragraph" w:customStyle="1" w:styleId="Heading2Purple">
    <w:name w:val="Heading 2 Purple"/>
    <w:basedOn w:val="Heading2"/>
    <w:next w:val="Paragraphtext"/>
    <w:rsid w:val="00A35DE7"/>
    <w:pPr>
      <w:spacing w:before="180"/>
    </w:pPr>
    <w:rPr>
      <w:color w:val="8D188D"/>
    </w:rPr>
  </w:style>
  <w:style w:type="paragraph" w:customStyle="1" w:styleId="Tablelistbullet">
    <w:name w:val="Table list bullet"/>
    <w:basedOn w:val="Tabletextleft"/>
    <w:qFormat/>
    <w:rsid w:val="00A35DE7"/>
    <w:pPr>
      <w:numPr>
        <w:numId w:val="26"/>
      </w:numPr>
      <w:ind w:left="284" w:hanging="284"/>
    </w:pPr>
    <w:rPr>
      <w:szCs w:val="20"/>
    </w:rPr>
  </w:style>
  <w:style w:type="paragraph" w:customStyle="1" w:styleId="Tablelistnumber">
    <w:name w:val="Table list number"/>
    <w:basedOn w:val="Tabletextleft"/>
    <w:qFormat/>
    <w:rsid w:val="00A35DE7"/>
    <w:pPr>
      <w:numPr>
        <w:numId w:val="27"/>
      </w:numPr>
    </w:pPr>
    <w:rPr>
      <w:bCs/>
      <w14:numSpacing w14:val="proportional"/>
    </w:rPr>
  </w:style>
  <w:style w:type="paragraph" w:customStyle="1" w:styleId="TableHeader">
    <w:name w:val="Table Header"/>
    <w:basedOn w:val="Normal"/>
    <w:next w:val="Tabletextleft"/>
    <w:qFormat/>
    <w:rsid w:val="00A35DE7"/>
    <w:pPr>
      <w:spacing w:before="80" w:after="80"/>
    </w:pPr>
    <w:rPr>
      <w:rFonts w:eastAsia="Cambria"/>
      <w:b/>
      <w:color w:val="1E1544"/>
      <w:sz w:val="22"/>
      <w:szCs w:val="22"/>
      <w:lang w:val="en-US"/>
    </w:rPr>
  </w:style>
  <w:style w:type="paragraph" w:customStyle="1" w:styleId="SectionHeading">
    <w:name w:val="Section Heading"/>
    <w:basedOn w:val="Heading1"/>
    <w:next w:val="Paragraphtext"/>
    <w:rsid w:val="00A35DE7"/>
    <w:rPr>
      <w:szCs w:val="32"/>
    </w:rPr>
  </w:style>
  <w:style w:type="paragraph" w:customStyle="1" w:styleId="Heading1Orange">
    <w:name w:val="Heading 1 Orange"/>
    <w:basedOn w:val="Heading1"/>
    <w:next w:val="Paragraphtext"/>
    <w:rsid w:val="00A35DE7"/>
    <w:rPr>
      <w:color w:val="D72F0D"/>
    </w:rPr>
  </w:style>
  <w:style w:type="paragraph" w:customStyle="1" w:styleId="Heading2Orange">
    <w:name w:val="Heading 2 Orange"/>
    <w:basedOn w:val="Heading2"/>
    <w:rsid w:val="00A35DE7"/>
    <w:rPr>
      <w:color w:val="D72F0D"/>
    </w:rPr>
  </w:style>
  <w:style w:type="character" w:customStyle="1" w:styleId="FootnoteTextChar">
    <w:name w:val="Footnote Text Char"/>
    <w:basedOn w:val="DefaultParagraphFont"/>
    <w:link w:val="FootnoteText"/>
    <w:rsid w:val="00A35DE7"/>
    <w:rPr>
      <w:rFonts w:ascii="Arial" w:hAnsi="Arial" w:cs="Times New Roman"/>
      <w:sz w:val="20"/>
      <w:szCs w:val="20"/>
    </w:rPr>
  </w:style>
  <w:style w:type="paragraph" w:styleId="Caption">
    <w:name w:val="caption"/>
    <w:basedOn w:val="Normal"/>
    <w:next w:val="Normal"/>
    <w:unhideWhenUsed/>
    <w:rsid w:val="00A35DE7"/>
    <w:pPr>
      <w:spacing w:after="200"/>
    </w:pPr>
    <w:rPr>
      <w:b/>
      <w:bCs/>
      <w:color w:val="4472C4" w:themeColor="accent1"/>
      <w:sz w:val="18"/>
      <w:szCs w:val="18"/>
    </w:rPr>
  </w:style>
  <w:style w:type="paragraph" w:customStyle="1" w:styleId="VisionBox1">
    <w:name w:val="VisionBox 1"/>
    <w:basedOn w:val="Normal"/>
    <w:link w:val="VisionBox1Char"/>
    <w:qFormat/>
    <w:rsid w:val="00A35DE7"/>
    <w:pPr>
      <w:pBdr>
        <w:top w:val="single" w:sz="4" w:space="15" w:color="358189"/>
        <w:bottom w:val="single" w:sz="4" w:space="10" w:color="358189"/>
      </w:pBdr>
      <w:spacing w:before="240" w:after="240" w:line="340" w:lineRule="exact"/>
    </w:pPr>
    <w:rPr>
      <w:color w:val="358189"/>
      <w:sz w:val="22"/>
    </w:rPr>
  </w:style>
  <w:style w:type="paragraph" w:customStyle="1" w:styleId="Style1">
    <w:name w:val="Style1"/>
    <w:next w:val="Normal"/>
    <w:rsid w:val="00A35DE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eastAsia="Times New Roman" w:hAnsi="Arial" w:cs="Arial"/>
      <w:color w:val="000000" w:themeColor="text1"/>
      <w:kern w:val="0"/>
      <w:sz w:val="21"/>
      <w:szCs w:val="24"/>
      <w:lang w:val="en"/>
      <w14:ligatures w14:val="none"/>
    </w:rPr>
  </w:style>
  <w:style w:type="character" w:customStyle="1" w:styleId="BoldAllCaps">
    <w:name w:val="Bold All Caps"/>
    <w:basedOn w:val="DefaultParagraphFont"/>
    <w:uiPriority w:val="1"/>
    <w:rsid w:val="00A35DE7"/>
    <w:rPr>
      <w:b/>
      <w:caps/>
      <w:smallCaps w:val="0"/>
      <w:color w:val="358189"/>
      <w:bdr w:val="none" w:sz="0" w:space="0" w:color="auto"/>
    </w:rPr>
  </w:style>
  <w:style w:type="paragraph" w:customStyle="1" w:styleId="PolicyStatement">
    <w:name w:val="PolicyStatement"/>
    <w:basedOn w:val="Normal"/>
    <w:qFormat/>
    <w:rsid w:val="00A35DE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1F2"/>
      <w:spacing w:before="240" w:line="260" w:lineRule="auto"/>
      <w:ind w:left="227" w:right="227"/>
    </w:pPr>
    <w:rPr>
      <w:color w:val="1E1544"/>
      <w:sz w:val="22"/>
    </w:rPr>
  </w:style>
  <w:style w:type="table" w:customStyle="1" w:styleId="DepartmentofHealthtable">
    <w:name w:val="Department of Health table"/>
    <w:basedOn w:val="TableNormal"/>
    <w:uiPriority w:val="99"/>
    <w:rsid w:val="00A35DE7"/>
    <w:pPr>
      <w:spacing w:after="0" w:line="240" w:lineRule="auto"/>
    </w:pPr>
    <w:rPr>
      <w:rFonts w:ascii="Arial" w:eastAsia="Times New Roman" w:hAnsi="Arial" w:cs="Times New Roman"/>
      <w:color w:val="000000" w:themeColor="text1"/>
      <w:kern w:val="0"/>
      <w:sz w:val="21"/>
      <w:szCs w:val="20"/>
      <w:lang w:eastAsia="en-AU"/>
      <w14:ligatures w14:val="none"/>
    </w:rPr>
    <w:tblPr>
      <w:tblStyleRowBandSize w:val="1"/>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style>
  <w:style w:type="character" w:customStyle="1" w:styleId="TableTitleChar">
    <w:name w:val="Table Title Char"/>
    <w:basedOn w:val="DefaultParagraphFont"/>
    <w:link w:val="TableTitle"/>
    <w:rsid w:val="00A35DE7"/>
    <w:rPr>
      <w:rFonts w:ascii="Arial" w:eastAsia="Times New Roman" w:hAnsi="Arial" w:cs="Times New Roman"/>
      <w:b/>
      <w:color w:val="1E1544"/>
      <w:kern w:val="0"/>
      <w:szCs w:val="24"/>
      <w:lang w:val="en-US"/>
      <w14:ligatures w14:val="none"/>
    </w:rPr>
  </w:style>
  <w:style w:type="paragraph" w:customStyle="1" w:styleId="IntroPara">
    <w:name w:val="Intro Para"/>
    <w:basedOn w:val="Paragraphtext"/>
    <w:next w:val="Paragraphtext"/>
    <w:qFormat/>
    <w:rsid w:val="00A35DE7"/>
    <w:pPr>
      <w:spacing w:before="480" w:line="400" w:lineRule="exact"/>
    </w:pPr>
    <w:rPr>
      <w:sz w:val="28"/>
    </w:rPr>
  </w:style>
  <w:style w:type="paragraph" w:customStyle="1" w:styleId="TableTextright">
    <w:name w:val="Table Text right"/>
    <w:basedOn w:val="Tabletextleft"/>
    <w:rsid w:val="00A35DE7"/>
    <w:pPr>
      <w:jc w:val="right"/>
    </w:pPr>
  </w:style>
  <w:style w:type="paragraph" w:customStyle="1" w:styleId="Tabletextright0">
    <w:name w:val="Table text right"/>
    <w:basedOn w:val="Tabletextleft"/>
    <w:rsid w:val="00A35DE7"/>
    <w:pPr>
      <w:jc w:val="right"/>
    </w:pPr>
  </w:style>
  <w:style w:type="paragraph" w:customStyle="1" w:styleId="Tabletextcentre">
    <w:name w:val="Table text centre"/>
    <w:basedOn w:val="Tabletextleft"/>
    <w:rsid w:val="00A35DE7"/>
    <w:pPr>
      <w:jc w:val="center"/>
    </w:pPr>
  </w:style>
  <w:style w:type="paragraph" w:customStyle="1" w:styleId="Boxheading">
    <w:name w:val="Box heading"/>
    <w:basedOn w:val="Boxtype"/>
    <w:rsid w:val="00A35DE7"/>
    <w:pPr>
      <w:spacing w:before="240"/>
    </w:pPr>
    <w:rPr>
      <w:rFonts w:cs="Times New Roman"/>
      <w:b/>
      <w:bCs/>
      <w:caps/>
      <w:color w:val="358189"/>
      <w:szCs w:val="20"/>
    </w:rPr>
  </w:style>
  <w:style w:type="paragraph" w:customStyle="1" w:styleId="Boxtype">
    <w:name w:val="Box type"/>
    <w:next w:val="Normal"/>
    <w:qFormat/>
    <w:rsid w:val="00A35DE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eastAsia="Times New Roman" w:hAnsi="Arial" w:cs="Arial"/>
      <w:color w:val="1E1544"/>
      <w:kern w:val="0"/>
      <w:szCs w:val="24"/>
      <w:lang w:val="en"/>
      <w14:ligatures w14:val="none"/>
    </w:rPr>
  </w:style>
  <w:style w:type="paragraph" w:customStyle="1" w:styleId="VisionBox2">
    <w:name w:val="Vision Box 2"/>
    <w:basedOn w:val="VisionBox1"/>
    <w:next w:val="Paragraphtext"/>
    <w:link w:val="VisionBox2Char"/>
    <w:qFormat/>
    <w:rsid w:val="00A35DE7"/>
    <w:rPr>
      <w:color w:val="1E1544"/>
    </w:rPr>
  </w:style>
  <w:style w:type="character" w:customStyle="1" w:styleId="VisionBox1Char">
    <w:name w:val="VisionBox 1 Char"/>
    <w:basedOn w:val="DefaultParagraphFont"/>
    <w:link w:val="VisionBox1"/>
    <w:rsid w:val="00A35DE7"/>
    <w:rPr>
      <w:rFonts w:ascii="Arial" w:hAnsi="Arial" w:cs="Times New Roman"/>
      <w:color w:val="358189"/>
      <w:kern w:val="0"/>
      <w:szCs w:val="24"/>
      <w14:ligatures w14:val="none"/>
    </w:rPr>
  </w:style>
  <w:style w:type="character" w:customStyle="1" w:styleId="VisionBox2Char">
    <w:name w:val="Vision Box 2 Char"/>
    <w:basedOn w:val="VisionBox1Char"/>
    <w:link w:val="VisionBox2"/>
    <w:rsid w:val="00A35DE7"/>
    <w:rPr>
      <w:rFonts w:ascii="Arial" w:hAnsi="Arial" w:cs="Times New Roman"/>
      <w:color w:val="1E1544"/>
      <w:kern w:val="0"/>
      <w:szCs w:val="24"/>
      <w14:ligatures w14:val="none"/>
    </w:rPr>
  </w:style>
  <w:style w:type="character" w:customStyle="1" w:styleId="ListParagraphChar">
    <w:name w:val="List Paragraph Char"/>
    <w:aliases w:val="#List Paragraph Char,Recommendation Char,List Paragraph1 Char,List Paragraph11 Char,L Char,SAP Subpara Char,List Paragraph - bullet Char,List - bullet Char,List Paragraph - bullets Char,Use Case List Paragraph Char,Bullets Char"/>
    <w:basedOn w:val="DefaultParagraphFont"/>
    <w:link w:val="ListParagraph"/>
    <w:uiPriority w:val="34"/>
    <w:qFormat/>
    <w:locked/>
    <w:rsid w:val="00731BEE"/>
    <w:rPr>
      <w:rFonts w:ascii="Arial"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5684">
      <w:bodyDiv w:val="1"/>
      <w:marLeft w:val="0"/>
      <w:marRight w:val="0"/>
      <w:marTop w:val="0"/>
      <w:marBottom w:val="0"/>
      <w:divBdr>
        <w:top w:val="none" w:sz="0" w:space="0" w:color="auto"/>
        <w:left w:val="none" w:sz="0" w:space="0" w:color="auto"/>
        <w:bottom w:val="none" w:sz="0" w:space="0" w:color="auto"/>
        <w:right w:val="none" w:sz="0" w:space="0" w:color="auto"/>
      </w:divBdr>
    </w:div>
    <w:div w:id="56779629">
      <w:bodyDiv w:val="1"/>
      <w:marLeft w:val="0"/>
      <w:marRight w:val="0"/>
      <w:marTop w:val="0"/>
      <w:marBottom w:val="0"/>
      <w:divBdr>
        <w:top w:val="none" w:sz="0" w:space="0" w:color="auto"/>
        <w:left w:val="none" w:sz="0" w:space="0" w:color="auto"/>
        <w:bottom w:val="none" w:sz="0" w:space="0" w:color="auto"/>
        <w:right w:val="none" w:sz="0" w:space="0" w:color="auto"/>
      </w:divBdr>
      <w:divsChild>
        <w:div w:id="885874314">
          <w:marLeft w:val="0"/>
          <w:marRight w:val="0"/>
          <w:marTop w:val="0"/>
          <w:marBottom w:val="0"/>
          <w:divBdr>
            <w:top w:val="none" w:sz="0" w:space="0" w:color="auto"/>
            <w:left w:val="none" w:sz="0" w:space="0" w:color="auto"/>
            <w:bottom w:val="none" w:sz="0" w:space="0" w:color="auto"/>
            <w:right w:val="none" w:sz="0" w:space="0" w:color="auto"/>
          </w:divBdr>
        </w:div>
        <w:div w:id="1638410241">
          <w:marLeft w:val="0"/>
          <w:marRight w:val="0"/>
          <w:marTop w:val="0"/>
          <w:marBottom w:val="0"/>
          <w:divBdr>
            <w:top w:val="none" w:sz="0" w:space="0" w:color="auto"/>
            <w:left w:val="none" w:sz="0" w:space="0" w:color="auto"/>
            <w:bottom w:val="none" w:sz="0" w:space="0" w:color="auto"/>
            <w:right w:val="none" w:sz="0" w:space="0" w:color="auto"/>
          </w:divBdr>
        </w:div>
        <w:div w:id="1823347920">
          <w:marLeft w:val="0"/>
          <w:marRight w:val="0"/>
          <w:marTop w:val="0"/>
          <w:marBottom w:val="0"/>
          <w:divBdr>
            <w:top w:val="none" w:sz="0" w:space="0" w:color="auto"/>
            <w:left w:val="none" w:sz="0" w:space="0" w:color="auto"/>
            <w:bottom w:val="none" w:sz="0" w:space="0" w:color="auto"/>
            <w:right w:val="none" w:sz="0" w:space="0" w:color="auto"/>
          </w:divBdr>
        </w:div>
      </w:divsChild>
    </w:div>
    <w:div w:id="65500019">
      <w:bodyDiv w:val="1"/>
      <w:marLeft w:val="0"/>
      <w:marRight w:val="0"/>
      <w:marTop w:val="0"/>
      <w:marBottom w:val="0"/>
      <w:divBdr>
        <w:top w:val="none" w:sz="0" w:space="0" w:color="auto"/>
        <w:left w:val="none" w:sz="0" w:space="0" w:color="auto"/>
        <w:bottom w:val="none" w:sz="0" w:space="0" w:color="auto"/>
        <w:right w:val="none" w:sz="0" w:space="0" w:color="auto"/>
      </w:divBdr>
    </w:div>
    <w:div w:id="96802711">
      <w:bodyDiv w:val="1"/>
      <w:marLeft w:val="0"/>
      <w:marRight w:val="0"/>
      <w:marTop w:val="0"/>
      <w:marBottom w:val="0"/>
      <w:divBdr>
        <w:top w:val="none" w:sz="0" w:space="0" w:color="auto"/>
        <w:left w:val="none" w:sz="0" w:space="0" w:color="auto"/>
        <w:bottom w:val="none" w:sz="0" w:space="0" w:color="auto"/>
        <w:right w:val="none" w:sz="0" w:space="0" w:color="auto"/>
      </w:divBdr>
    </w:div>
    <w:div w:id="139008204">
      <w:bodyDiv w:val="1"/>
      <w:marLeft w:val="0"/>
      <w:marRight w:val="0"/>
      <w:marTop w:val="0"/>
      <w:marBottom w:val="0"/>
      <w:divBdr>
        <w:top w:val="none" w:sz="0" w:space="0" w:color="auto"/>
        <w:left w:val="none" w:sz="0" w:space="0" w:color="auto"/>
        <w:bottom w:val="none" w:sz="0" w:space="0" w:color="auto"/>
        <w:right w:val="none" w:sz="0" w:space="0" w:color="auto"/>
      </w:divBdr>
      <w:divsChild>
        <w:div w:id="155074900">
          <w:marLeft w:val="0"/>
          <w:marRight w:val="0"/>
          <w:marTop w:val="0"/>
          <w:marBottom w:val="0"/>
          <w:divBdr>
            <w:top w:val="none" w:sz="0" w:space="0" w:color="auto"/>
            <w:left w:val="none" w:sz="0" w:space="0" w:color="auto"/>
            <w:bottom w:val="none" w:sz="0" w:space="0" w:color="auto"/>
            <w:right w:val="none" w:sz="0" w:space="0" w:color="auto"/>
          </w:divBdr>
        </w:div>
        <w:div w:id="233710510">
          <w:marLeft w:val="0"/>
          <w:marRight w:val="0"/>
          <w:marTop w:val="0"/>
          <w:marBottom w:val="0"/>
          <w:divBdr>
            <w:top w:val="none" w:sz="0" w:space="0" w:color="auto"/>
            <w:left w:val="none" w:sz="0" w:space="0" w:color="auto"/>
            <w:bottom w:val="none" w:sz="0" w:space="0" w:color="auto"/>
            <w:right w:val="none" w:sz="0" w:space="0" w:color="auto"/>
          </w:divBdr>
        </w:div>
        <w:div w:id="805196766">
          <w:marLeft w:val="0"/>
          <w:marRight w:val="0"/>
          <w:marTop w:val="0"/>
          <w:marBottom w:val="0"/>
          <w:divBdr>
            <w:top w:val="none" w:sz="0" w:space="0" w:color="auto"/>
            <w:left w:val="none" w:sz="0" w:space="0" w:color="auto"/>
            <w:bottom w:val="none" w:sz="0" w:space="0" w:color="auto"/>
            <w:right w:val="none" w:sz="0" w:space="0" w:color="auto"/>
          </w:divBdr>
        </w:div>
        <w:div w:id="828013820">
          <w:marLeft w:val="0"/>
          <w:marRight w:val="0"/>
          <w:marTop w:val="0"/>
          <w:marBottom w:val="0"/>
          <w:divBdr>
            <w:top w:val="none" w:sz="0" w:space="0" w:color="auto"/>
            <w:left w:val="none" w:sz="0" w:space="0" w:color="auto"/>
            <w:bottom w:val="none" w:sz="0" w:space="0" w:color="auto"/>
            <w:right w:val="none" w:sz="0" w:space="0" w:color="auto"/>
          </w:divBdr>
        </w:div>
        <w:div w:id="897597479">
          <w:marLeft w:val="0"/>
          <w:marRight w:val="0"/>
          <w:marTop w:val="0"/>
          <w:marBottom w:val="0"/>
          <w:divBdr>
            <w:top w:val="none" w:sz="0" w:space="0" w:color="auto"/>
            <w:left w:val="none" w:sz="0" w:space="0" w:color="auto"/>
            <w:bottom w:val="none" w:sz="0" w:space="0" w:color="auto"/>
            <w:right w:val="none" w:sz="0" w:space="0" w:color="auto"/>
          </w:divBdr>
        </w:div>
        <w:div w:id="1270744151">
          <w:marLeft w:val="0"/>
          <w:marRight w:val="0"/>
          <w:marTop w:val="0"/>
          <w:marBottom w:val="0"/>
          <w:divBdr>
            <w:top w:val="none" w:sz="0" w:space="0" w:color="auto"/>
            <w:left w:val="none" w:sz="0" w:space="0" w:color="auto"/>
            <w:bottom w:val="none" w:sz="0" w:space="0" w:color="auto"/>
            <w:right w:val="none" w:sz="0" w:space="0" w:color="auto"/>
          </w:divBdr>
        </w:div>
        <w:div w:id="1363438149">
          <w:marLeft w:val="0"/>
          <w:marRight w:val="0"/>
          <w:marTop w:val="0"/>
          <w:marBottom w:val="0"/>
          <w:divBdr>
            <w:top w:val="none" w:sz="0" w:space="0" w:color="auto"/>
            <w:left w:val="none" w:sz="0" w:space="0" w:color="auto"/>
            <w:bottom w:val="none" w:sz="0" w:space="0" w:color="auto"/>
            <w:right w:val="none" w:sz="0" w:space="0" w:color="auto"/>
          </w:divBdr>
        </w:div>
        <w:div w:id="1388995316">
          <w:marLeft w:val="0"/>
          <w:marRight w:val="0"/>
          <w:marTop w:val="0"/>
          <w:marBottom w:val="0"/>
          <w:divBdr>
            <w:top w:val="none" w:sz="0" w:space="0" w:color="auto"/>
            <w:left w:val="none" w:sz="0" w:space="0" w:color="auto"/>
            <w:bottom w:val="none" w:sz="0" w:space="0" w:color="auto"/>
            <w:right w:val="none" w:sz="0" w:space="0" w:color="auto"/>
          </w:divBdr>
        </w:div>
        <w:div w:id="1393239335">
          <w:marLeft w:val="0"/>
          <w:marRight w:val="0"/>
          <w:marTop w:val="0"/>
          <w:marBottom w:val="0"/>
          <w:divBdr>
            <w:top w:val="none" w:sz="0" w:space="0" w:color="auto"/>
            <w:left w:val="none" w:sz="0" w:space="0" w:color="auto"/>
            <w:bottom w:val="none" w:sz="0" w:space="0" w:color="auto"/>
            <w:right w:val="none" w:sz="0" w:space="0" w:color="auto"/>
          </w:divBdr>
        </w:div>
        <w:div w:id="1541355038">
          <w:marLeft w:val="0"/>
          <w:marRight w:val="0"/>
          <w:marTop w:val="0"/>
          <w:marBottom w:val="0"/>
          <w:divBdr>
            <w:top w:val="none" w:sz="0" w:space="0" w:color="auto"/>
            <w:left w:val="none" w:sz="0" w:space="0" w:color="auto"/>
            <w:bottom w:val="none" w:sz="0" w:space="0" w:color="auto"/>
            <w:right w:val="none" w:sz="0" w:space="0" w:color="auto"/>
          </w:divBdr>
        </w:div>
        <w:div w:id="1911384934">
          <w:marLeft w:val="0"/>
          <w:marRight w:val="0"/>
          <w:marTop w:val="0"/>
          <w:marBottom w:val="0"/>
          <w:divBdr>
            <w:top w:val="none" w:sz="0" w:space="0" w:color="auto"/>
            <w:left w:val="none" w:sz="0" w:space="0" w:color="auto"/>
            <w:bottom w:val="none" w:sz="0" w:space="0" w:color="auto"/>
            <w:right w:val="none" w:sz="0" w:space="0" w:color="auto"/>
          </w:divBdr>
        </w:div>
        <w:div w:id="1949851845">
          <w:marLeft w:val="0"/>
          <w:marRight w:val="0"/>
          <w:marTop w:val="0"/>
          <w:marBottom w:val="0"/>
          <w:divBdr>
            <w:top w:val="none" w:sz="0" w:space="0" w:color="auto"/>
            <w:left w:val="none" w:sz="0" w:space="0" w:color="auto"/>
            <w:bottom w:val="none" w:sz="0" w:space="0" w:color="auto"/>
            <w:right w:val="none" w:sz="0" w:space="0" w:color="auto"/>
          </w:divBdr>
        </w:div>
        <w:div w:id="1993488554">
          <w:marLeft w:val="0"/>
          <w:marRight w:val="0"/>
          <w:marTop w:val="0"/>
          <w:marBottom w:val="0"/>
          <w:divBdr>
            <w:top w:val="none" w:sz="0" w:space="0" w:color="auto"/>
            <w:left w:val="none" w:sz="0" w:space="0" w:color="auto"/>
            <w:bottom w:val="none" w:sz="0" w:space="0" w:color="auto"/>
            <w:right w:val="none" w:sz="0" w:space="0" w:color="auto"/>
          </w:divBdr>
        </w:div>
        <w:div w:id="2118255967">
          <w:marLeft w:val="0"/>
          <w:marRight w:val="0"/>
          <w:marTop w:val="0"/>
          <w:marBottom w:val="0"/>
          <w:divBdr>
            <w:top w:val="none" w:sz="0" w:space="0" w:color="auto"/>
            <w:left w:val="none" w:sz="0" w:space="0" w:color="auto"/>
            <w:bottom w:val="none" w:sz="0" w:space="0" w:color="auto"/>
            <w:right w:val="none" w:sz="0" w:space="0" w:color="auto"/>
          </w:divBdr>
        </w:div>
      </w:divsChild>
    </w:div>
    <w:div w:id="201326597">
      <w:bodyDiv w:val="1"/>
      <w:marLeft w:val="0"/>
      <w:marRight w:val="0"/>
      <w:marTop w:val="0"/>
      <w:marBottom w:val="0"/>
      <w:divBdr>
        <w:top w:val="none" w:sz="0" w:space="0" w:color="auto"/>
        <w:left w:val="none" w:sz="0" w:space="0" w:color="auto"/>
        <w:bottom w:val="none" w:sz="0" w:space="0" w:color="auto"/>
        <w:right w:val="none" w:sz="0" w:space="0" w:color="auto"/>
      </w:divBdr>
    </w:div>
    <w:div w:id="212737677">
      <w:bodyDiv w:val="1"/>
      <w:marLeft w:val="0"/>
      <w:marRight w:val="0"/>
      <w:marTop w:val="0"/>
      <w:marBottom w:val="0"/>
      <w:divBdr>
        <w:top w:val="none" w:sz="0" w:space="0" w:color="auto"/>
        <w:left w:val="none" w:sz="0" w:space="0" w:color="auto"/>
        <w:bottom w:val="none" w:sz="0" w:space="0" w:color="auto"/>
        <w:right w:val="none" w:sz="0" w:space="0" w:color="auto"/>
      </w:divBdr>
    </w:div>
    <w:div w:id="230043388">
      <w:bodyDiv w:val="1"/>
      <w:marLeft w:val="0"/>
      <w:marRight w:val="0"/>
      <w:marTop w:val="0"/>
      <w:marBottom w:val="0"/>
      <w:divBdr>
        <w:top w:val="none" w:sz="0" w:space="0" w:color="auto"/>
        <w:left w:val="none" w:sz="0" w:space="0" w:color="auto"/>
        <w:bottom w:val="none" w:sz="0" w:space="0" w:color="auto"/>
        <w:right w:val="none" w:sz="0" w:space="0" w:color="auto"/>
      </w:divBdr>
      <w:divsChild>
        <w:div w:id="94136775">
          <w:marLeft w:val="0"/>
          <w:marRight w:val="0"/>
          <w:marTop w:val="0"/>
          <w:marBottom w:val="0"/>
          <w:divBdr>
            <w:top w:val="none" w:sz="0" w:space="0" w:color="auto"/>
            <w:left w:val="none" w:sz="0" w:space="0" w:color="auto"/>
            <w:bottom w:val="none" w:sz="0" w:space="0" w:color="auto"/>
            <w:right w:val="none" w:sz="0" w:space="0" w:color="auto"/>
          </w:divBdr>
        </w:div>
        <w:div w:id="247081758">
          <w:marLeft w:val="0"/>
          <w:marRight w:val="0"/>
          <w:marTop w:val="0"/>
          <w:marBottom w:val="0"/>
          <w:divBdr>
            <w:top w:val="none" w:sz="0" w:space="0" w:color="auto"/>
            <w:left w:val="none" w:sz="0" w:space="0" w:color="auto"/>
            <w:bottom w:val="none" w:sz="0" w:space="0" w:color="auto"/>
            <w:right w:val="none" w:sz="0" w:space="0" w:color="auto"/>
          </w:divBdr>
        </w:div>
        <w:div w:id="276108521">
          <w:marLeft w:val="0"/>
          <w:marRight w:val="0"/>
          <w:marTop w:val="0"/>
          <w:marBottom w:val="0"/>
          <w:divBdr>
            <w:top w:val="none" w:sz="0" w:space="0" w:color="auto"/>
            <w:left w:val="none" w:sz="0" w:space="0" w:color="auto"/>
            <w:bottom w:val="none" w:sz="0" w:space="0" w:color="auto"/>
            <w:right w:val="none" w:sz="0" w:space="0" w:color="auto"/>
          </w:divBdr>
        </w:div>
        <w:div w:id="358313781">
          <w:marLeft w:val="0"/>
          <w:marRight w:val="0"/>
          <w:marTop w:val="0"/>
          <w:marBottom w:val="0"/>
          <w:divBdr>
            <w:top w:val="none" w:sz="0" w:space="0" w:color="auto"/>
            <w:left w:val="none" w:sz="0" w:space="0" w:color="auto"/>
            <w:bottom w:val="none" w:sz="0" w:space="0" w:color="auto"/>
            <w:right w:val="none" w:sz="0" w:space="0" w:color="auto"/>
          </w:divBdr>
        </w:div>
        <w:div w:id="411316506">
          <w:marLeft w:val="0"/>
          <w:marRight w:val="0"/>
          <w:marTop w:val="0"/>
          <w:marBottom w:val="0"/>
          <w:divBdr>
            <w:top w:val="none" w:sz="0" w:space="0" w:color="auto"/>
            <w:left w:val="none" w:sz="0" w:space="0" w:color="auto"/>
            <w:bottom w:val="none" w:sz="0" w:space="0" w:color="auto"/>
            <w:right w:val="none" w:sz="0" w:space="0" w:color="auto"/>
          </w:divBdr>
        </w:div>
        <w:div w:id="517812252">
          <w:marLeft w:val="0"/>
          <w:marRight w:val="0"/>
          <w:marTop w:val="0"/>
          <w:marBottom w:val="0"/>
          <w:divBdr>
            <w:top w:val="none" w:sz="0" w:space="0" w:color="auto"/>
            <w:left w:val="none" w:sz="0" w:space="0" w:color="auto"/>
            <w:bottom w:val="none" w:sz="0" w:space="0" w:color="auto"/>
            <w:right w:val="none" w:sz="0" w:space="0" w:color="auto"/>
          </w:divBdr>
        </w:div>
        <w:div w:id="554119667">
          <w:marLeft w:val="0"/>
          <w:marRight w:val="0"/>
          <w:marTop w:val="0"/>
          <w:marBottom w:val="0"/>
          <w:divBdr>
            <w:top w:val="none" w:sz="0" w:space="0" w:color="auto"/>
            <w:left w:val="none" w:sz="0" w:space="0" w:color="auto"/>
            <w:bottom w:val="none" w:sz="0" w:space="0" w:color="auto"/>
            <w:right w:val="none" w:sz="0" w:space="0" w:color="auto"/>
          </w:divBdr>
        </w:div>
        <w:div w:id="734158525">
          <w:marLeft w:val="0"/>
          <w:marRight w:val="0"/>
          <w:marTop w:val="0"/>
          <w:marBottom w:val="0"/>
          <w:divBdr>
            <w:top w:val="none" w:sz="0" w:space="0" w:color="auto"/>
            <w:left w:val="none" w:sz="0" w:space="0" w:color="auto"/>
            <w:bottom w:val="none" w:sz="0" w:space="0" w:color="auto"/>
            <w:right w:val="none" w:sz="0" w:space="0" w:color="auto"/>
          </w:divBdr>
        </w:div>
        <w:div w:id="745298297">
          <w:marLeft w:val="0"/>
          <w:marRight w:val="0"/>
          <w:marTop w:val="0"/>
          <w:marBottom w:val="0"/>
          <w:divBdr>
            <w:top w:val="none" w:sz="0" w:space="0" w:color="auto"/>
            <w:left w:val="none" w:sz="0" w:space="0" w:color="auto"/>
            <w:bottom w:val="none" w:sz="0" w:space="0" w:color="auto"/>
            <w:right w:val="none" w:sz="0" w:space="0" w:color="auto"/>
          </w:divBdr>
        </w:div>
        <w:div w:id="1025330535">
          <w:marLeft w:val="0"/>
          <w:marRight w:val="0"/>
          <w:marTop w:val="0"/>
          <w:marBottom w:val="0"/>
          <w:divBdr>
            <w:top w:val="none" w:sz="0" w:space="0" w:color="auto"/>
            <w:left w:val="none" w:sz="0" w:space="0" w:color="auto"/>
            <w:bottom w:val="none" w:sz="0" w:space="0" w:color="auto"/>
            <w:right w:val="none" w:sz="0" w:space="0" w:color="auto"/>
          </w:divBdr>
        </w:div>
        <w:div w:id="1036657430">
          <w:marLeft w:val="0"/>
          <w:marRight w:val="0"/>
          <w:marTop w:val="0"/>
          <w:marBottom w:val="0"/>
          <w:divBdr>
            <w:top w:val="none" w:sz="0" w:space="0" w:color="auto"/>
            <w:left w:val="none" w:sz="0" w:space="0" w:color="auto"/>
            <w:bottom w:val="none" w:sz="0" w:space="0" w:color="auto"/>
            <w:right w:val="none" w:sz="0" w:space="0" w:color="auto"/>
          </w:divBdr>
        </w:div>
        <w:div w:id="1056664397">
          <w:marLeft w:val="0"/>
          <w:marRight w:val="0"/>
          <w:marTop w:val="0"/>
          <w:marBottom w:val="0"/>
          <w:divBdr>
            <w:top w:val="none" w:sz="0" w:space="0" w:color="auto"/>
            <w:left w:val="none" w:sz="0" w:space="0" w:color="auto"/>
            <w:bottom w:val="none" w:sz="0" w:space="0" w:color="auto"/>
            <w:right w:val="none" w:sz="0" w:space="0" w:color="auto"/>
          </w:divBdr>
        </w:div>
        <w:div w:id="1125805944">
          <w:marLeft w:val="0"/>
          <w:marRight w:val="0"/>
          <w:marTop w:val="0"/>
          <w:marBottom w:val="0"/>
          <w:divBdr>
            <w:top w:val="none" w:sz="0" w:space="0" w:color="auto"/>
            <w:left w:val="none" w:sz="0" w:space="0" w:color="auto"/>
            <w:bottom w:val="none" w:sz="0" w:space="0" w:color="auto"/>
            <w:right w:val="none" w:sz="0" w:space="0" w:color="auto"/>
          </w:divBdr>
        </w:div>
        <w:div w:id="1178469044">
          <w:marLeft w:val="0"/>
          <w:marRight w:val="0"/>
          <w:marTop w:val="0"/>
          <w:marBottom w:val="0"/>
          <w:divBdr>
            <w:top w:val="none" w:sz="0" w:space="0" w:color="auto"/>
            <w:left w:val="none" w:sz="0" w:space="0" w:color="auto"/>
            <w:bottom w:val="none" w:sz="0" w:space="0" w:color="auto"/>
            <w:right w:val="none" w:sz="0" w:space="0" w:color="auto"/>
          </w:divBdr>
        </w:div>
        <w:div w:id="1194072409">
          <w:marLeft w:val="0"/>
          <w:marRight w:val="0"/>
          <w:marTop w:val="0"/>
          <w:marBottom w:val="0"/>
          <w:divBdr>
            <w:top w:val="none" w:sz="0" w:space="0" w:color="auto"/>
            <w:left w:val="none" w:sz="0" w:space="0" w:color="auto"/>
            <w:bottom w:val="none" w:sz="0" w:space="0" w:color="auto"/>
            <w:right w:val="none" w:sz="0" w:space="0" w:color="auto"/>
          </w:divBdr>
        </w:div>
        <w:div w:id="1247881789">
          <w:marLeft w:val="0"/>
          <w:marRight w:val="0"/>
          <w:marTop w:val="0"/>
          <w:marBottom w:val="0"/>
          <w:divBdr>
            <w:top w:val="none" w:sz="0" w:space="0" w:color="auto"/>
            <w:left w:val="none" w:sz="0" w:space="0" w:color="auto"/>
            <w:bottom w:val="none" w:sz="0" w:space="0" w:color="auto"/>
            <w:right w:val="none" w:sz="0" w:space="0" w:color="auto"/>
          </w:divBdr>
        </w:div>
        <w:div w:id="1247884204">
          <w:marLeft w:val="0"/>
          <w:marRight w:val="0"/>
          <w:marTop w:val="0"/>
          <w:marBottom w:val="0"/>
          <w:divBdr>
            <w:top w:val="none" w:sz="0" w:space="0" w:color="auto"/>
            <w:left w:val="none" w:sz="0" w:space="0" w:color="auto"/>
            <w:bottom w:val="none" w:sz="0" w:space="0" w:color="auto"/>
            <w:right w:val="none" w:sz="0" w:space="0" w:color="auto"/>
          </w:divBdr>
        </w:div>
        <w:div w:id="1446078580">
          <w:marLeft w:val="0"/>
          <w:marRight w:val="0"/>
          <w:marTop w:val="0"/>
          <w:marBottom w:val="0"/>
          <w:divBdr>
            <w:top w:val="none" w:sz="0" w:space="0" w:color="auto"/>
            <w:left w:val="none" w:sz="0" w:space="0" w:color="auto"/>
            <w:bottom w:val="none" w:sz="0" w:space="0" w:color="auto"/>
            <w:right w:val="none" w:sz="0" w:space="0" w:color="auto"/>
          </w:divBdr>
        </w:div>
        <w:div w:id="1468626371">
          <w:marLeft w:val="0"/>
          <w:marRight w:val="0"/>
          <w:marTop w:val="0"/>
          <w:marBottom w:val="0"/>
          <w:divBdr>
            <w:top w:val="none" w:sz="0" w:space="0" w:color="auto"/>
            <w:left w:val="none" w:sz="0" w:space="0" w:color="auto"/>
            <w:bottom w:val="none" w:sz="0" w:space="0" w:color="auto"/>
            <w:right w:val="none" w:sz="0" w:space="0" w:color="auto"/>
          </w:divBdr>
        </w:div>
        <w:div w:id="1606569488">
          <w:marLeft w:val="0"/>
          <w:marRight w:val="0"/>
          <w:marTop w:val="0"/>
          <w:marBottom w:val="0"/>
          <w:divBdr>
            <w:top w:val="none" w:sz="0" w:space="0" w:color="auto"/>
            <w:left w:val="none" w:sz="0" w:space="0" w:color="auto"/>
            <w:bottom w:val="none" w:sz="0" w:space="0" w:color="auto"/>
            <w:right w:val="none" w:sz="0" w:space="0" w:color="auto"/>
          </w:divBdr>
        </w:div>
        <w:div w:id="1635015023">
          <w:marLeft w:val="0"/>
          <w:marRight w:val="0"/>
          <w:marTop w:val="0"/>
          <w:marBottom w:val="0"/>
          <w:divBdr>
            <w:top w:val="none" w:sz="0" w:space="0" w:color="auto"/>
            <w:left w:val="none" w:sz="0" w:space="0" w:color="auto"/>
            <w:bottom w:val="none" w:sz="0" w:space="0" w:color="auto"/>
            <w:right w:val="none" w:sz="0" w:space="0" w:color="auto"/>
          </w:divBdr>
        </w:div>
        <w:div w:id="1642732698">
          <w:marLeft w:val="0"/>
          <w:marRight w:val="0"/>
          <w:marTop w:val="0"/>
          <w:marBottom w:val="0"/>
          <w:divBdr>
            <w:top w:val="none" w:sz="0" w:space="0" w:color="auto"/>
            <w:left w:val="none" w:sz="0" w:space="0" w:color="auto"/>
            <w:bottom w:val="none" w:sz="0" w:space="0" w:color="auto"/>
            <w:right w:val="none" w:sz="0" w:space="0" w:color="auto"/>
          </w:divBdr>
        </w:div>
        <w:div w:id="1660228871">
          <w:marLeft w:val="0"/>
          <w:marRight w:val="0"/>
          <w:marTop w:val="0"/>
          <w:marBottom w:val="0"/>
          <w:divBdr>
            <w:top w:val="none" w:sz="0" w:space="0" w:color="auto"/>
            <w:left w:val="none" w:sz="0" w:space="0" w:color="auto"/>
            <w:bottom w:val="none" w:sz="0" w:space="0" w:color="auto"/>
            <w:right w:val="none" w:sz="0" w:space="0" w:color="auto"/>
          </w:divBdr>
        </w:div>
        <w:div w:id="1764688908">
          <w:marLeft w:val="0"/>
          <w:marRight w:val="0"/>
          <w:marTop w:val="0"/>
          <w:marBottom w:val="0"/>
          <w:divBdr>
            <w:top w:val="none" w:sz="0" w:space="0" w:color="auto"/>
            <w:left w:val="none" w:sz="0" w:space="0" w:color="auto"/>
            <w:bottom w:val="none" w:sz="0" w:space="0" w:color="auto"/>
            <w:right w:val="none" w:sz="0" w:space="0" w:color="auto"/>
          </w:divBdr>
        </w:div>
        <w:div w:id="1785614608">
          <w:marLeft w:val="0"/>
          <w:marRight w:val="0"/>
          <w:marTop w:val="0"/>
          <w:marBottom w:val="0"/>
          <w:divBdr>
            <w:top w:val="none" w:sz="0" w:space="0" w:color="auto"/>
            <w:left w:val="none" w:sz="0" w:space="0" w:color="auto"/>
            <w:bottom w:val="none" w:sz="0" w:space="0" w:color="auto"/>
            <w:right w:val="none" w:sz="0" w:space="0" w:color="auto"/>
          </w:divBdr>
        </w:div>
        <w:div w:id="2115246655">
          <w:marLeft w:val="0"/>
          <w:marRight w:val="0"/>
          <w:marTop w:val="0"/>
          <w:marBottom w:val="0"/>
          <w:divBdr>
            <w:top w:val="none" w:sz="0" w:space="0" w:color="auto"/>
            <w:left w:val="none" w:sz="0" w:space="0" w:color="auto"/>
            <w:bottom w:val="none" w:sz="0" w:space="0" w:color="auto"/>
            <w:right w:val="none" w:sz="0" w:space="0" w:color="auto"/>
          </w:divBdr>
        </w:div>
      </w:divsChild>
    </w:div>
    <w:div w:id="300424055">
      <w:bodyDiv w:val="1"/>
      <w:marLeft w:val="0"/>
      <w:marRight w:val="0"/>
      <w:marTop w:val="0"/>
      <w:marBottom w:val="0"/>
      <w:divBdr>
        <w:top w:val="none" w:sz="0" w:space="0" w:color="auto"/>
        <w:left w:val="none" w:sz="0" w:space="0" w:color="auto"/>
        <w:bottom w:val="none" w:sz="0" w:space="0" w:color="auto"/>
        <w:right w:val="none" w:sz="0" w:space="0" w:color="auto"/>
      </w:divBdr>
      <w:divsChild>
        <w:div w:id="132795695">
          <w:marLeft w:val="0"/>
          <w:marRight w:val="0"/>
          <w:marTop w:val="0"/>
          <w:marBottom w:val="0"/>
          <w:divBdr>
            <w:top w:val="none" w:sz="0" w:space="0" w:color="auto"/>
            <w:left w:val="none" w:sz="0" w:space="0" w:color="auto"/>
            <w:bottom w:val="none" w:sz="0" w:space="0" w:color="auto"/>
            <w:right w:val="none" w:sz="0" w:space="0" w:color="auto"/>
          </w:divBdr>
        </w:div>
        <w:div w:id="133643618">
          <w:marLeft w:val="0"/>
          <w:marRight w:val="0"/>
          <w:marTop w:val="0"/>
          <w:marBottom w:val="0"/>
          <w:divBdr>
            <w:top w:val="none" w:sz="0" w:space="0" w:color="auto"/>
            <w:left w:val="none" w:sz="0" w:space="0" w:color="auto"/>
            <w:bottom w:val="none" w:sz="0" w:space="0" w:color="auto"/>
            <w:right w:val="none" w:sz="0" w:space="0" w:color="auto"/>
          </w:divBdr>
        </w:div>
        <w:div w:id="196626652">
          <w:marLeft w:val="0"/>
          <w:marRight w:val="0"/>
          <w:marTop w:val="0"/>
          <w:marBottom w:val="0"/>
          <w:divBdr>
            <w:top w:val="none" w:sz="0" w:space="0" w:color="auto"/>
            <w:left w:val="none" w:sz="0" w:space="0" w:color="auto"/>
            <w:bottom w:val="none" w:sz="0" w:space="0" w:color="auto"/>
            <w:right w:val="none" w:sz="0" w:space="0" w:color="auto"/>
          </w:divBdr>
        </w:div>
        <w:div w:id="275260603">
          <w:marLeft w:val="0"/>
          <w:marRight w:val="0"/>
          <w:marTop w:val="0"/>
          <w:marBottom w:val="0"/>
          <w:divBdr>
            <w:top w:val="none" w:sz="0" w:space="0" w:color="auto"/>
            <w:left w:val="none" w:sz="0" w:space="0" w:color="auto"/>
            <w:bottom w:val="none" w:sz="0" w:space="0" w:color="auto"/>
            <w:right w:val="none" w:sz="0" w:space="0" w:color="auto"/>
          </w:divBdr>
        </w:div>
        <w:div w:id="302806921">
          <w:marLeft w:val="0"/>
          <w:marRight w:val="0"/>
          <w:marTop w:val="0"/>
          <w:marBottom w:val="0"/>
          <w:divBdr>
            <w:top w:val="none" w:sz="0" w:space="0" w:color="auto"/>
            <w:left w:val="none" w:sz="0" w:space="0" w:color="auto"/>
            <w:bottom w:val="none" w:sz="0" w:space="0" w:color="auto"/>
            <w:right w:val="none" w:sz="0" w:space="0" w:color="auto"/>
          </w:divBdr>
        </w:div>
        <w:div w:id="395053032">
          <w:marLeft w:val="0"/>
          <w:marRight w:val="0"/>
          <w:marTop w:val="0"/>
          <w:marBottom w:val="0"/>
          <w:divBdr>
            <w:top w:val="none" w:sz="0" w:space="0" w:color="auto"/>
            <w:left w:val="none" w:sz="0" w:space="0" w:color="auto"/>
            <w:bottom w:val="none" w:sz="0" w:space="0" w:color="auto"/>
            <w:right w:val="none" w:sz="0" w:space="0" w:color="auto"/>
          </w:divBdr>
        </w:div>
        <w:div w:id="603727582">
          <w:marLeft w:val="0"/>
          <w:marRight w:val="0"/>
          <w:marTop w:val="0"/>
          <w:marBottom w:val="0"/>
          <w:divBdr>
            <w:top w:val="none" w:sz="0" w:space="0" w:color="auto"/>
            <w:left w:val="none" w:sz="0" w:space="0" w:color="auto"/>
            <w:bottom w:val="none" w:sz="0" w:space="0" w:color="auto"/>
            <w:right w:val="none" w:sz="0" w:space="0" w:color="auto"/>
          </w:divBdr>
        </w:div>
        <w:div w:id="901210059">
          <w:marLeft w:val="0"/>
          <w:marRight w:val="0"/>
          <w:marTop w:val="0"/>
          <w:marBottom w:val="0"/>
          <w:divBdr>
            <w:top w:val="none" w:sz="0" w:space="0" w:color="auto"/>
            <w:left w:val="none" w:sz="0" w:space="0" w:color="auto"/>
            <w:bottom w:val="none" w:sz="0" w:space="0" w:color="auto"/>
            <w:right w:val="none" w:sz="0" w:space="0" w:color="auto"/>
          </w:divBdr>
        </w:div>
        <w:div w:id="995383152">
          <w:marLeft w:val="0"/>
          <w:marRight w:val="0"/>
          <w:marTop w:val="0"/>
          <w:marBottom w:val="0"/>
          <w:divBdr>
            <w:top w:val="none" w:sz="0" w:space="0" w:color="auto"/>
            <w:left w:val="none" w:sz="0" w:space="0" w:color="auto"/>
            <w:bottom w:val="none" w:sz="0" w:space="0" w:color="auto"/>
            <w:right w:val="none" w:sz="0" w:space="0" w:color="auto"/>
          </w:divBdr>
        </w:div>
        <w:div w:id="1150713023">
          <w:marLeft w:val="0"/>
          <w:marRight w:val="0"/>
          <w:marTop w:val="0"/>
          <w:marBottom w:val="0"/>
          <w:divBdr>
            <w:top w:val="none" w:sz="0" w:space="0" w:color="auto"/>
            <w:left w:val="none" w:sz="0" w:space="0" w:color="auto"/>
            <w:bottom w:val="none" w:sz="0" w:space="0" w:color="auto"/>
            <w:right w:val="none" w:sz="0" w:space="0" w:color="auto"/>
          </w:divBdr>
        </w:div>
        <w:div w:id="1238710546">
          <w:marLeft w:val="0"/>
          <w:marRight w:val="0"/>
          <w:marTop w:val="0"/>
          <w:marBottom w:val="0"/>
          <w:divBdr>
            <w:top w:val="none" w:sz="0" w:space="0" w:color="auto"/>
            <w:left w:val="none" w:sz="0" w:space="0" w:color="auto"/>
            <w:bottom w:val="none" w:sz="0" w:space="0" w:color="auto"/>
            <w:right w:val="none" w:sz="0" w:space="0" w:color="auto"/>
          </w:divBdr>
        </w:div>
        <w:div w:id="1405760366">
          <w:marLeft w:val="0"/>
          <w:marRight w:val="0"/>
          <w:marTop w:val="0"/>
          <w:marBottom w:val="0"/>
          <w:divBdr>
            <w:top w:val="none" w:sz="0" w:space="0" w:color="auto"/>
            <w:left w:val="none" w:sz="0" w:space="0" w:color="auto"/>
            <w:bottom w:val="none" w:sz="0" w:space="0" w:color="auto"/>
            <w:right w:val="none" w:sz="0" w:space="0" w:color="auto"/>
          </w:divBdr>
        </w:div>
        <w:div w:id="1564372531">
          <w:marLeft w:val="0"/>
          <w:marRight w:val="0"/>
          <w:marTop w:val="0"/>
          <w:marBottom w:val="0"/>
          <w:divBdr>
            <w:top w:val="none" w:sz="0" w:space="0" w:color="auto"/>
            <w:left w:val="none" w:sz="0" w:space="0" w:color="auto"/>
            <w:bottom w:val="none" w:sz="0" w:space="0" w:color="auto"/>
            <w:right w:val="none" w:sz="0" w:space="0" w:color="auto"/>
          </w:divBdr>
        </w:div>
        <w:div w:id="1967158731">
          <w:marLeft w:val="0"/>
          <w:marRight w:val="0"/>
          <w:marTop w:val="0"/>
          <w:marBottom w:val="0"/>
          <w:divBdr>
            <w:top w:val="none" w:sz="0" w:space="0" w:color="auto"/>
            <w:left w:val="none" w:sz="0" w:space="0" w:color="auto"/>
            <w:bottom w:val="none" w:sz="0" w:space="0" w:color="auto"/>
            <w:right w:val="none" w:sz="0" w:space="0" w:color="auto"/>
          </w:divBdr>
        </w:div>
      </w:divsChild>
    </w:div>
    <w:div w:id="390924101">
      <w:bodyDiv w:val="1"/>
      <w:marLeft w:val="0"/>
      <w:marRight w:val="0"/>
      <w:marTop w:val="0"/>
      <w:marBottom w:val="0"/>
      <w:divBdr>
        <w:top w:val="none" w:sz="0" w:space="0" w:color="auto"/>
        <w:left w:val="none" w:sz="0" w:space="0" w:color="auto"/>
        <w:bottom w:val="none" w:sz="0" w:space="0" w:color="auto"/>
        <w:right w:val="none" w:sz="0" w:space="0" w:color="auto"/>
      </w:divBdr>
      <w:divsChild>
        <w:div w:id="467088123">
          <w:marLeft w:val="0"/>
          <w:marRight w:val="0"/>
          <w:marTop w:val="0"/>
          <w:marBottom w:val="0"/>
          <w:divBdr>
            <w:top w:val="none" w:sz="0" w:space="0" w:color="auto"/>
            <w:left w:val="none" w:sz="0" w:space="0" w:color="auto"/>
            <w:bottom w:val="none" w:sz="0" w:space="0" w:color="auto"/>
            <w:right w:val="none" w:sz="0" w:space="0" w:color="auto"/>
          </w:divBdr>
        </w:div>
        <w:div w:id="785344382">
          <w:marLeft w:val="0"/>
          <w:marRight w:val="0"/>
          <w:marTop w:val="0"/>
          <w:marBottom w:val="0"/>
          <w:divBdr>
            <w:top w:val="none" w:sz="0" w:space="0" w:color="auto"/>
            <w:left w:val="none" w:sz="0" w:space="0" w:color="auto"/>
            <w:bottom w:val="none" w:sz="0" w:space="0" w:color="auto"/>
            <w:right w:val="none" w:sz="0" w:space="0" w:color="auto"/>
          </w:divBdr>
        </w:div>
        <w:div w:id="1027415104">
          <w:marLeft w:val="0"/>
          <w:marRight w:val="0"/>
          <w:marTop w:val="0"/>
          <w:marBottom w:val="0"/>
          <w:divBdr>
            <w:top w:val="none" w:sz="0" w:space="0" w:color="auto"/>
            <w:left w:val="none" w:sz="0" w:space="0" w:color="auto"/>
            <w:bottom w:val="none" w:sz="0" w:space="0" w:color="auto"/>
            <w:right w:val="none" w:sz="0" w:space="0" w:color="auto"/>
          </w:divBdr>
        </w:div>
        <w:div w:id="1169128952">
          <w:marLeft w:val="0"/>
          <w:marRight w:val="0"/>
          <w:marTop w:val="0"/>
          <w:marBottom w:val="0"/>
          <w:divBdr>
            <w:top w:val="none" w:sz="0" w:space="0" w:color="auto"/>
            <w:left w:val="none" w:sz="0" w:space="0" w:color="auto"/>
            <w:bottom w:val="none" w:sz="0" w:space="0" w:color="auto"/>
            <w:right w:val="none" w:sz="0" w:space="0" w:color="auto"/>
          </w:divBdr>
        </w:div>
        <w:div w:id="1212880499">
          <w:marLeft w:val="0"/>
          <w:marRight w:val="0"/>
          <w:marTop w:val="0"/>
          <w:marBottom w:val="0"/>
          <w:divBdr>
            <w:top w:val="none" w:sz="0" w:space="0" w:color="auto"/>
            <w:left w:val="none" w:sz="0" w:space="0" w:color="auto"/>
            <w:bottom w:val="none" w:sz="0" w:space="0" w:color="auto"/>
            <w:right w:val="none" w:sz="0" w:space="0" w:color="auto"/>
          </w:divBdr>
        </w:div>
        <w:div w:id="1319722474">
          <w:marLeft w:val="0"/>
          <w:marRight w:val="0"/>
          <w:marTop w:val="0"/>
          <w:marBottom w:val="0"/>
          <w:divBdr>
            <w:top w:val="none" w:sz="0" w:space="0" w:color="auto"/>
            <w:left w:val="none" w:sz="0" w:space="0" w:color="auto"/>
            <w:bottom w:val="none" w:sz="0" w:space="0" w:color="auto"/>
            <w:right w:val="none" w:sz="0" w:space="0" w:color="auto"/>
          </w:divBdr>
        </w:div>
        <w:div w:id="1570068537">
          <w:marLeft w:val="0"/>
          <w:marRight w:val="0"/>
          <w:marTop w:val="0"/>
          <w:marBottom w:val="0"/>
          <w:divBdr>
            <w:top w:val="none" w:sz="0" w:space="0" w:color="auto"/>
            <w:left w:val="none" w:sz="0" w:space="0" w:color="auto"/>
            <w:bottom w:val="none" w:sz="0" w:space="0" w:color="auto"/>
            <w:right w:val="none" w:sz="0" w:space="0" w:color="auto"/>
          </w:divBdr>
        </w:div>
        <w:div w:id="1573734550">
          <w:marLeft w:val="0"/>
          <w:marRight w:val="0"/>
          <w:marTop w:val="0"/>
          <w:marBottom w:val="0"/>
          <w:divBdr>
            <w:top w:val="none" w:sz="0" w:space="0" w:color="auto"/>
            <w:left w:val="none" w:sz="0" w:space="0" w:color="auto"/>
            <w:bottom w:val="none" w:sz="0" w:space="0" w:color="auto"/>
            <w:right w:val="none" w:sz="0" w:space="0" w:color="auto"/>
          </w:divBdr>
        </w:div>
        <w:div w:id="1612279935">
          <w:marLeft w:val="0"/>
          <w:marRight w:val="0"/>
          <w:marTop w:val="0"/>
          <w:marBottom w:val="0"/>
          <w:divBdr>
            <w:top w:val="none" w:sz="0" w:space="0" w:color="auto"/>
            <w:left w:val="none" w:sz="0" w:space="0" w:color="auto"/>
            <w:bottom w:val="none" w:sz="0" w:space="0" w:color="auto"/>
            <w:right w:val="none" w:sz="0" w:space="0" w:color="auto"/>
          </w:divBdr>
        </w:div>
        <w:div w:id="1715032941">
          <w:marLeft w:val="0"/>
          <w:marRight w:val="0"/>
          <w:marTop w:val="0"/>
          <w:marBottom w:val="0"/>
          <w:divBdr>
            <w:top w:val="none" w:sz="0" w:space="0" w:color="auto"/>
            <w:left w:val="none" w:sz="0" w:space="0" w:color="auto"/>
            <w:bottom w:val="none" w:sz="0" w:space="0" w:color="auto"/>
            <w:right w:val="none" w:sz="0" w:space="0" w:color="auto"/>
          </w:divBdr>
        </w:div>
        <w:div w:id="1786388331">
          <w:marLeft w:val="0"/>
          <w:marRight w:val="0"/>
          <w:marTop w:val="0"/>
          <w:marBottom w:val="0"/>
          <w:divBdr>
            <w:top w:val="none" w:sz="0" w:space="0" w:color="auto"/>
            <w:left w:val="none" w:sz="0" w:space="0" w:color="auto"/>
            <w:bottom w:val="none" w:sz="0" w:space="0" w:color="auto"/>
            <w:right w:val="none" w:sz="0" w:space="0" w:color="auto"/>
          </w:divBdr>
        </w:div>
        <w:div w:id="1832718212">
          <w:marLeft w:val="0"/>
          <w:marRight w:val="0"/>
          <w:marTop w:val="0"/>
          <w:marBottom w:val="0"/>
          <w:divBdr>
            <w:top w:val="none" w:sz="0" w:space="0" w:color="auto"/>
            <w:left w:val="none" w:sz="0" w:space="0" w:color="auto"/>
            <w:bottom w:val="none" w:sz="0" w:space="0" w:color="auto"/>
            <w:right w:val="none" w:sz="0" w:space="0" w:color="auto"/>
          </w:divBdr>
        </w:div>
        <w:div w:id="1892184137">
          <w:marLeft w:val="0"/>
          <w:marRight w:val="0"/>
          <w:marTop w:val="0"/>
          <w:marBottom w:val="0"/>
          <w:divBdr>
            <w:top w:val="none" w:sz="0" w:space="0" w:color="auto"/>
            <w:left w:val="none" w:sz="0" w:space="0" w:color="auto"/>
            <w:bottom w:val="none" w:sz="0" w:space="0" w:color="auto"/>
            <w:right w:val="none" w:sz="0" w:space="0" w:color="auto"/>
          </w:divBdr>
        </w:div>
        <w:div w:id="2071229871">
          <w:marLeft w:val="0"/>
          <w:marRight w:val="0"/>
          <w:marTop w:val="0"/>
          <w:marBottom w:val="0"/>
          <w:divBdr>
            <w:top w:val="none" w:sz="0" w:space="0" w:color="auto"/>
            <w:left w:val="none" w:sz="0" w:space="0" w:color="auto"/>
            <w:bottom w:val="none" w:sz="0" w:space="0" w:color="auto"/>
            <w:right w:val="none" w:sz="0" w:space="0" w:color="auto"/>
          </w:divBdr>
        </w:div>
      </w:divsChild>
    </w:div>
    <w:div w:id="402682488">
      <w:bodyDiv w:val="1"/>
      <w:marLeft w:val="0"/>
      <w:marRight w:val="0"/>
      <w:marTop w:val="0"/>
      <w:marBottom w:val="0"/>
      <w:divBdr>
        <w:top w:val="none" w:sz="0" w:space="0" w:color="auto"/>
        <w:left w:val="none" w:sz="0" w:space="0" w:color="auto"/>
        <w:bottom w:val="none" w:sz="0" w:space="0" w:color="auto"/>
        <w:right w:val="none" w:sz="0" w:space="0" w:color="auto"/>
      </w:divBdr>
    </w:div>
    <w:div w:id="417753503">
      <w:bodyDiv w:val="1"/>
      <w:marLeft w:val="0"/>
      <w:marRight w:val="0"/>
      <w:marTop w:val="0"/>
      <w:marBottom w:val="0"/>
      <w:divBdr>
        <w:top w:val="none" w:sz="0" w:space="0" w:color="auto"/>
        <w:left w:val="none" w:sz="0" w:space="0" w:color="auto"/>
        <w:bottom w:val="none" w:sz="0" w:space="0" w:color="auto"/>
        <w:right w:val="none" w:sz="0" w:space="0" w:color="auto"/>
      </w:divBdr>
      <w:divsChild>
        <w:div w:id="4793364">
          <w:marLeft w:val="0"/>
          <w:marRight w:val="0"/>
          <w:marTop w:val="0"/>
          <w:marBottom w:val="0"/>
          <w:divBdr>
            <w:top w:val="none" w:sz="0" w:space="0" w:color="auto"/>
            <w:left w:val="none" w:sz="0" w:space="0" w:color="auto"/>
            <w:bottom w:val="none" w:sz="0" w:space="0" w:color="auto"/>
            <w:right w:val="none" w:sz="0" w:space="0" w:color="auto"/>
          </w:divBdr>
        </w:div>
        <w:div w:id="154421000">
          <w:marLeft w:val="0"/>
          <w:marRight w:val="0"/>
          <w:marTop w:val="0"/>
          <w:marBottom w:val="0"/>
          <w:divBdr>
            <w:top w:val="none" w:sz="0" w:space="0" w:color="auto"/>
            <w:left w:val="none" w:sz="0" w:space="0" w:color="auto"/>
            <w:bottom w:val="none" w:sz="0" w:space="0" w:color="auto"/>
            <w:right w:val="none" w:sz="0" w:space="0" w:color="auto"/>
          </w:divBdr>
        </w:div>
        <w:div w:id="404231497">
          <w:marLeft w:val="0"/>
          <w:marRight w:val="0"/>
          <w:marTop w:val="0"/>
          <w:marBottom w:val="0"/>
          <w:divBdr>
            <w:top w:val="none" w:sz="0" w:space="0" w:color="auto"/>
            <w:left w:val="none" w:sz="0" w:space="0" w:color="auto"/>
            <w:bottom w:val="none" w:sz="0" w:space="0" w:color="auto"/>
            <w:right w:val="none" w:sz="0" w:space="0" w:color="auto"/>
          </w:divBdr>
        </w:div>
        <w:div w:id="493838312">
          <w:marLeft w:val="0"/>
          <w:marRight w:val="0"/>
          <w:marTop w:val="0"/>
          <w:marBottom w:val="0"/>
          <w:divBdr>
            <w:top w:val="none" w:sz="0" w:space="0" w:color="auto"/>
            <w:left w:val="none" w:sz="0" w:space="0" w:color="auto"/>
            <w:bottom w:val="none" w:sz="0" w:space="0" w:color="auto"/>
            <w:right w:val="none" w:sz="0" w:space="0" w:color="auto"/>
          </w:divBdr>
        </w:div>
        <w:div w:id="503014484">
          <w:marLeft w:val="0"/>
          <w:marRight w:val="0"/>
          <w:marTop w:val="0"/>
          <w:marBottom w:val="0"/>
          <w:divBdr>
            <w:top w:val="none" w:sz="0" w:space="0" w:color="auto"/>
            <w:left w:val="none" w:sz="0" w:space="0" w:color="auto"/>
            <w:bottom w:val="none" w:sz="0" w:space="0" w:color="auto"/>
            <w:right w:val="none" w:sz="0" w:space="0" w:color="auto"/>
          </w:divBdr>
        </w:div>
        <w:div w:id="526872468">
          <w:marLeft w:val="0"/>
          <w:marRight w:val="0"/>
          <w:marTop w:val="0"/>
          <w:marBottom w:val="0"/>
          <w:divBdr>
            <w:top w:val="none" w:sz="0" w:space="0" w:color="auto"/>
            <w:left w:val="none" w:sz="0" w:space="0" w:color="auto"/>
            <w:bottom w:val="none" w:sz="0" w:space="0" w:color="auto"/>
            <w:right w:val="none" w:sz="0" w:space="0" w:color="auto"/>
          </w:divBdr>
        </w:div>
        <w:div w:id="537200054">
          <w:marLeft w:val="0"/>
          <w:marRight w:val="0"/>
          <w:marTop w:val="0"/>
          <w:marBottom w:val="0"/>
          <w:divBdr>
            <w:top w:val="none" w:sz="0" w:space="0" w:color="auto"/>
            <w:left w:val="none" w:sz="0" w:space="0" w:color="auto"/>
            <w:bottom w:val="none" w:sz="0" w:space="0" w:color="auto"/>
            <w:right w:val="none" w:sz="0" w:space="0" w:color="auto"/>
          </w:divBdr>
        </w:div>
        <w:div w:id="545725703">
          <w:marLeft w:val="0"/>
          <w:marRight w:val="0"/>
          <w:marTop w:val="0"/>
          <w:marBottom w:val="0"/>
          <w:divBdr>
            <w:top w:val="none" w:sz="0" w:space="0" w:color="auto"/>
            <w:left w:val="none" w:sz="0" w:space="0" w:color="auto"/>
            <w:bottom w:val="none" w:sz="0" w:space="0" w:color="auto"/>
            <w:right w:val="none" w:sz="0" w:space="0" w:color="auto"/>
          </w:divBdr>
        </w:div>
        <w:div w:id="553470746">
          <w:marLeft w:val="0"/>
          <w:marRight w:val="0"/>
          <w:marTop w:val="0"/>
          <w:marBottom w:val="0"/>
          <w:divBdr>
            <w:top w:val="none" w:sz="0" w:space="0" w:color="auto"/>
            <w:left w:val="none" w:sz="0" w:space="0" w:color="auto"/>
            <w:bottom w:val="none" w:sz="0" w:space="0" w:color="auto"/>
            <w:right w:val="none" w:sz="0" w:space="0" w:color="auto"/>
          </w:divBdr>
        </w:div>
        <w:div w:id="731656096">
          <w:marLeft w:val="0"/>
          <w:marRight w:val="0"/>
          <w:marTop w:val="0"/>
          <w:marBottom w:val="0"/>
          <w:divBdr>
            <w:top w:val="none" w:sz="0" w:space="0" w:color="auto"/>
            <w:left w:val="none" w:sz="0" w:space="0" w:color="auto"/>
            <w:bottom w:val="none" w:sz="0" w:space="0" w:color="auto"/>
            <w:right w:val="none" w:sz="0" w:space="0" w:color="auto"/>
          </w:divBdr>
        </w:div>
        <w:div w:id="830757836">
          <w:marLeft w:val="0"/>
          <w:marRight w:val="0"/>
          <w:marTop w:val="0"/>
          <w:marBottom w:val="0"/>
          <w:divBdr>
            <w:top w:val="none" w:sz="0" w:space="0" w:color="auto"/>
            <w:left w:val="none" w:sz="0" w:space="0" w:color="auto"/>
            <w:bottom w:val="none" w:sz="0" w:space="0" w:color="auto"/>
            <w:right w:val="none" w:sz="0" w:space="0" w:color="auto"/>
          </w:divBdr>
        </w:div>
        <w:div w:id="996348981">
          <w:marLeft w:val="0"/>
          <w:marRight w:val="0"/>
          <w:marTop w:val="0"/>
          <w:marBottom w:val="0"/>
          <w:divBdr>
            <w:top w:val="none" w:sz="0" w:space="0" w:color="auto"/>
            <w:left w:val="none" w:sz="0" w:space="0" w:color="auto"/>
            <w:bottom w:val="none" w:sz="0" w:space="0" w:color="auto"/>
            <w:right w:val="none" w:sz="0" w:space="0" w:color="auto"/>
          </w:divBdr>
        </w:div>
        <w:div w:id="1084110333">
          <w:marLeft w:val="0"/>
          <w:marRight w:val="0"/>
          <w:marTop w:val="0"/>
          <w:marBottom w:val="0"/>
          <w:divBdr>
            <w:top w:val="none" w:sz="0" w:space="0" w:color="auto"/>
            <w:left w:val="none" w:sz="0" w:space="0" w:color="auto"/>
            <w:bottom w:val="none" w:sz="0" w:space="0" w:color="auto"/>
            <w:right w:val="none" w:sz="0" w:space="0" w:color="auto"/>
          </w:divBdr>
        </w:div>
        <w:div w:id="1114054468">
          <w:marLeft w:val="0"/>
          <w:marRight w:val="0"/>
          <w:marTop w:val="0"/>
          <w:marBottom w:val="0"/>
          <w:divBdr>
            <w:top w:val="none" w:sz="0" w:space="0" w:color="auto"/>
            <w:left w:val="none" w:sz="0" w:space="0" w:color="auto"/>
            <w:bottom w:val="none" w:sz="0" w:space="0" w:color="auto"/>
            <w:right w:val="none" w:sz="0" w:space="0" w:color="auto"/>
          </w:divBdr>
        </w:div>
        <w:div w:id="1162235712">
          <w:marLeft w:val="0"/>
          <w:marRight w:val="0"/>
          <w:marTop w:val="0"/>
          <w:marBottom w:val="0"/>
          <w:divBdr>
            <w:top w:val="none" w:sz="0" w:space="0" w:color="auto"/>
            <w:left w:val="none" w:sz="0" w:space="0" w:color="auto"/>
            <w:bottom w:val="none" w:sz="0" w:space="0" w:color="auto"/>
            <w:right w:val="none" w:sz="0" w:space="0" w:color="auto"/>
          </w:divBdr>
        </w:div>
        <w:div w:id="1192495153">
          <w:marLeft w:val="0"/>
          <w:marRight w:val="0"/>
          <w:marTop w:val="0"/>
          <w:marBottom w:val="0"/>
          <w:divBdr>
            <w:top w:val="none" w:sz="0" w:space="0" w:color="auto"/>
            <w:left w:val="none" w:sz="0" w:space="0" w:color="auto"/>
            <w:bottom w:val="none" w:sz="0" w:space="0" w:color="auto"/>
            <w:right w:val="none" w:sz="0" w:space="0" w:color="auto"/>
          </w:divBdr>
        </w:div>
        <w:div w:id="1220677923">
          <w:marLeft w:val="0"/>
          <w:marRight w:val="0"/>
          <w:marTop w:val="0"/>
          <w:marBottom w:val="0"/>
          <w:divBdr>
            <w:top w:val="none" w:sz="0" w:space="0" w:color="auto"/>
            <w:left w:val="none" w:sz="0" w:space="0" w:color="auto"/>
            <w:bottom w:val="none" w:sz="0" w:space="0" w:color="auto"/>
            <w:right w:val="none" w:sz="0" w:space="0" w:color="auto"/>
          </w:divBdr>
        </w:div>
        <w:div w:id="1354381569">
          <w:marLeft w:val="0"/>
          <w:marRight w:val="0"/>
          <w:marTop w:val="0"/>
          <w:marBottom w:val="0"/>
          <w:divBdr>
            <w:top w:val="none" w:sz="0" w:space="0" w:color="auto"/>
            <w:left w:val="none" w:sz="0" w:space="0" w:color="auto"/>
            <w:bottom w:val="none" w:sz="0" w:space="0" w:color="auto"/>
            <w:right w:val="none" w:sz="0" w:space="0" w:color="auto"/>
          </w:divBdr>
        </w:div>
        <w:div w:id="1412502290">
          <w:marLeft w:val="0"/>
          <w:marRight w:val="0"/>
          <w:marTop w:val="0"/>
          <w:marBottom w:val="0"/>
          <w:divBdr>
            <w:top w:val="none" w:sz="0" w:space="0" w:color="auto"/>
            <w:left w:val="none" w:sz="0" w:space="0" w:color="auto"/>
            <w:bottom w:val="none" w:sz="0" w:space="0" w:color="auto"/>
            <w:right w:val="none" w:sz="0" w:space="0" w:color="auto"/>
          </w:divBdr>
        </w:div>
        <w:div w:id="1546142629">
          <w:marLeft w:val="0"/>
          <w:marRight w:val="0"/>
          <w:marTop w:val="0"/>
          <w:marBottom w:val="0"/>
          <w:divBdr>
            <w:top w:val="none" w:sz="0" w:space="0" w:color="auto"/>
            <w:left w:val="none" w:sz="0" w:space="0" w:color="auto"/>
            <w:bottom w:val="none" w:sz="0" w:space="0" w:color="auto"/>
            <w:right w:val="none" w:sz="0" w:space="0" w:color="auto"/>
          </w:divBdr>
        </w:div>
        <w:div w:id="1594246853">
          <w:marLeft w:val="0"/>
          <w:marRight w:val="0"/>
          <w:marTop w:val="0"/>
          <w:marBottom w:val="0"/>
          <w:divBdr>
            <w:top w:val="none" w:sz="0" w:space="0" w:color="auto"/>
            <w:left w:val="none" w:sz="0" w:space="0" w:color="auto"/>
            <w:bottom w:val="none" w:sz="0" w:space="0" w:color="auto"/>
            <w:right w:val="none" w:sz="0" w:space="0" w:color="auto"/>
          </w:divBdr>
        </w:div>
        <w:div w:id="1726248478">
          <w:marLeft w:val="0"/>
          <w:marRight w:val="0"/>
          <w:marTop w:val="0"/>
          <w:marBottom w:val="0"/>
          <w:divBdr>
            <w:top w:val="none" w:sz="0" w:space="0" w:color="auto"/>
            <w:left w:val="none" w:sz="0" w:space="0" w:color="auto"/>
            <w:bottom w:val="none" w:sz="0" w:space="0" w:color="auto"/>
            <w:right w:val="none" w:sz="0" w:space="0" w:color="auto"/>
          </w:divBdr>
        </w:div>
        <w:div w:id="1813018221">
          <w:marLeft w:val="0"/>
          <w:marRight w:val="0"/>
          <w:marTop w:val="0"/>
          <w:marBottom w:val="0"/>
          <w:divBdr>
            <w:top w:val="none" w:sz="0" w:space="0" w:color="auto"/>
            <w:left w:val="none" w:sz="0" w:space="0" w:color="auto"/>
            <w:bottom w:val="none" w:sz="0" w:space="0" w:color="auto"/>
            <w:right w:val="none" w:sz="0" w:space="0" w:color="auto"/>
          </w:divBdr>
        </w:div>
        <w:div w:id="1893347466">
          <w:marLeft w:val="0"/>
          <w:marRight w:val="0"/>
          <w:marTop w:val="0"/>
          <w:marBottom w:val="0"/>
          <w:divBdr>
            <w:top w:val="none" w:sz="0" w:space="0" w:color="auto"/>
            <w:left w:val="none" w:sz="0" w:space="0" w:color="auto"/>
            <w:bottom w:val="none" w:sz="0" w:space="0" w:color="auto"/>
            <w:right w:val="none" w:sz="0" w:space="0" w:color="auto"/>
          </w:divBdr>
        </w:div>
        <w:div w:id="2003508151">
          <w:marLeft w:val="0"/>
          <w:marRight w:val="0"/>
          <w:marTop w:val="0"/>
          <w:marBottom w:val="0"/>
          <w:divBdr>
            <w:top w:val="none" w:sz="0" w:space="0" w:color="auto"/>
            <w:left w:val="none" w:sz="0" w:space="0" w:color="auto"/>
            <w:bottom w:val="none" w:sz="0" w:space="0" w:color="auto"/>
            <w:right w:val="none" w:sz="0" w:space="0" w:color="auto"/>
          </w:divBdr>
        </w:div>
        <w:div w:id="2017150176">
          <w:marLeft w:val="0"/>
          <w:marRight w:val="0"/>
          <w:marTop w:val="0"/>
          <w:marBottom w:val="0"/>
          <w:divBdr>
            <w:top w:val="none" w:sz="0" w:space="0" w:color="auto"/>
            <w:left w:val="none" w:sz="0" w:space="0" w:color="auto"/>
            <w:bottom w:val="none" w:sz="0" w:space="0" w:color="auto"/>
            <w:right w:val="none" w:sz="0" w:space="0" w:color="auto"/>
          </w:divBdr>
        </w:div>
      </w:divsChild>
    </w:div>
    <w:div w:id="449516775">
      <w:bodyDiv w:val="1"/>
      <w:marLeft w:val="0"/>
      <w:marRight w:val="0"/>
      <w:marTop w:val="0"/>
      <w:marBottom w:val="0"/>
      <w:divBdr>
        <w:top w:val="none" w:sz="0" w:space="0" w:color="auto"/>
        <w:left w:val="none" w:sz="0" w:space="0" w:color="auto"/>
        <w:bottom w:val="none" w:sz="0" w:space="0" w:color="auto"/>
        <w:right w:val="none" w:sz="0" w:space="0" w:color="auto"/>
      </w:divBdr>
    </w:div>
    <w:div w:id="484397865">
      <w:bodyDiv w:val="1"/>
      <w:marLeft w:val="0"/>
      <w:marRight w:val="0"/>
      <w:marTop w:val="0"/>
      <w:marBottom w:val="0"/>
      <w:divBdr>
        <w:top w:val="none" w:sz="0" w:space="0" w:color="auto"/>
        <w:left w:val="none" w:sz="0" w:space="0" w:color="auto"/>
        <w:bottom w:val="none" w:sz="0" w:space="0" w:color="auto"/>
        <w:right w:val="none" w:sz="0" w:space="0" w:color="auto"/>
      </w:divBdr>
    </w:div>
    <w:div w:id="570239758">
      <w:bodyDiv w:val="1"/>
      <w:marLeft w:val="0"/>
      <w:marRight w:val="0"/>
      <w:marTop w:val="0"/>
      <w:marBottom w:val="0"/>
      <w:divBdr>
        <w:top w:val="none" w:sz="0" w:space="0" w:color="auto"/>
        <w:left w:val="none" w:sz="0" w:space="0" w:color="auto"/>
        <w:bottom w:val="none" w:sz="0" w:space="0" w:color="auto"/>
        <w:right w:val="none" w:sz="0" w:space="0" w:color="auto"/>
      </w:divBdr>
      <w:divsChild>
        <w:div w:id="541093613">
          <w:marLeft w:val="0"/>
          <w:marRight w:val="0"/>
          <w:marTop w:val="0"/>
          <w:marBottom w:val="0"/>
          <w:divBdr>
            <w:top w:val="none" w:sz="0" w:space="0" w:color="auto"/>
            <w:left w:val="none" w:sz="0" w:space="0" w:color="auto"/>
            <w:bottom w:val="none" w:sz="0" w:space="0" w:color="auto"/>
            <w:right w:val="none" w:sz="0" w:space="0" w:color="auto"/>
          </w:divBdr>
        </w:div>
        <w:div w:id="709889186">
          <w:marLeft w:val="0"/>
          <w:marRight w:val="0"/>
          <w:marTop w:val="0"/>
          <w:marBottom w:val="0"/>
          <w:divBdr>
            <w:top w:val="none" w:sz="0" w:space="0" w:color="auto"/>
            <w:left w:val="none" w:sz="0" w:space="0" w:color="auto"/>
            <w:bottom w:val="none" w:sz="0" w:space="0" w:color="auto"/>
            <w:right w:val="none" w:sz="0" w:space="0" w:color="auto"/>
          </w:divBdr>
        </w:div>
        <w:div w:id="1760440831">
          <w:marLeft w:val="0"/>
          <w:marRight w:val="0"/>
          <w:marTop w:val="0"/>
          <w:marBottom w:val="0"/>
          <w:divBdr>
            <w:top w:val="none" w:sz="0" w:space="0" w:color="auto"/>
            <w:left w:val="none" w:sz="0" w:space="0" w:color="auto"/>
            <w:bottom w:val="none" w:sz="0" w:space="0" w:color="auto"/>
            <w:right w:val="none" w:sz="0" w:space="0" w:color="auto"/>
          </w:divBdr>
        </w:div>
      </w:divsChild>
    </w:div>
    <w:div w:id="587350502">
      <w:bodyDiv w:val="1"/>
      <w:marLeft w:val="0"/>
      <w:marRight w:val="0"/>
      <w:marTop w:val="0"/>
      <w:marBottom w:val="0"/>
      <w:divBdr>
        <w:top w:val="none" w:sz="0" w:space="0" w:color="auto"/>
        <w:left w:val="none" w:sz="0" w:space="0" w:color="auto"/>
        <w:bottom w:val="none" w:sz="0" w:space="0" w:color="auto"/>
        <w:right w:val="none" w:sz="0" w:space="0" w:color="auto"/>
      </w:divBdr>
    </w:div>
    <w:div w:id="657223595">
      <w:bodyDiv w:val="1"/>
      <w:marLeft w:val="0"/>
      <w:marRight w:val="0"/>
      <w:marTop w:val="0"/>
      <w:marBottom w:val="0"/>
      <w:divBdr>
        <w:top w:val="none" w:sz="0" w:space="0" w:color="auto"/>
        <w:left w:val="none" w:sz="0" w:space="0" w:color="auto"/>
        <w:bottom w:val="none" w:sz="0" w:space="0" w:color="auto"/>
        <w:right w:val="none" w:sz="0" w:space="0" w:color="auto"/>
      </w:divBdr>
      <w:divsChild>
        <w:div w:id="551422474">
          <w:marLeft w:val="0"/>
          <w:marRight w:val="0"/>
          <w:marTop w:val="0"/>
          <w:marBottom w:val="0"/>
          <w:divBdr>
            <w:top w:val="none" w:sz="0" w:space="0" w:color="auto"/>
            <w:left w:val="none" w:sz="0" w:space="0" w:color="auto"/>
            <w:bottom w:val="none" w:sz="0" w:space="0" w:color="auto"/>
            <w:right w:val="none" w:sz="0" w:space="0" w:color="auto"/>
          </w:divBdr>
        </w:div>
        <w:div w:id="603153229">
          <w:marLeft w:val="0"/>
          <w:marRight w:val="0"/>
          <w:marTop w:val="0"/>
          <w:marBottom w:val="0"/>
          <w:divBdr>
            <w:top w:val="none" w:sz="0" w:space="0" w:color="auto"/>
            <w:left w:val="none" w:sz="0" w:space="0" w:color="auto"/>
            <w:bottom w:val="none" w:sz="0" w:space="0" w:color="auto"/>
            <w:right w:val="none" w:sz="0" w:space="0" w:color="auto"/>
          </w:divBdr>
        </w:div>
        <w:div w:id="783353851">
          <w:marLeft w:val="0"/>
          <w:marRight w:val="0"/>
          <w:marTop w:val="0"/>
          <w:marBottom w:val="0"/>
          <w:divBdr>
            <w:top w:val="none" w:sz="0" w:space="0" w:color="auto"/>
            <w:left w:val="none" w:sz="0" w:space="0" w:color="auto"/>
            <w:bottom w:val="none" w:sz="0" w:space="0" w:color="auto"/>
            <w:right w:val="none" w:sz="0" w:space="0" w:color="auto"/>
          </w:divBdr>
        </w:div>
      </w:divsChild>
    </w:div>
    <w:div w:id="741100210">
      <w:bodyDiv w:val="1"/>
      <w:marLeft w:val="0"/>
      <w:marRight w:val="0"/>
      <w:marTop w:val="0"/>
      <w:marBottom w:val="0"/>
      <w:divBdr>
        <w:top w:val="none" w:sz="0" w:space="0" w:color="auto"/>
        <w:left w:val="none" w:sz="0" w:space="0" w:color="auto"/>
        <w:bottom w:val="none" w:sz="0" w:space="0" w:color="auto"/>
        <w:right w:val="none" w:sz="0" w:space="0" w:color="auto"/>
      </w:divBdr>
    </w:div>
    <w:div w:id="789594536">
      <w:bodyDiv w:val="1"/>
      <w:marLeft w:val="0"/>
      <w:marRight w:val="0"/>
      <w:marTop w:val="0"/>
      <w:marBottom w:val="0"/>
      <w:divBdr>
        <w:top w:val="none" w:sz="0" w:space="0" w:color="auto"/>
        <w:left w:val="none" w:sz="0" w:space="0" w:color="auto"/>
        <w:bottom w:val="none" w:sz="0" w:space="0" w:color="auto"/>
        <w:right w:val="none" w:sz="0" w:space="0" w:color="auto"/>
      </w:divBdr>
      <w:divsChild>
        <w:div w:id="602687092">
          <w:marLeft w:val="0"/>
          <w:marRight w:val="0"/>
          <w:marTop w:val="0"/>
          <w:marBottom w:val="0"/>
          <w:divBdr>
            <w:top w:val="none" w:sz="0" w:space="0" w:color="auto"/>
            <w:left w:val="none" w:sz="0" w:space="0" w:color="auto"/>
            <w:bottom w:val="none" w:sz="0" w:space="0" w:color="auto"/>
            <w:right w:val="none" w:sz="0" w:space="0" w:color="auto"/>
          </w:divBdr>
        </w:div>
        <w:div w:id="920523434">
          <w:marLeft w:val="0"/>
          <w:marRight w:val="0"/>
          <w:marTop w:val="0"/>
          <w:marBottom w:val="0"/>
          <w:divBdr>
            <w:top w:val="none" w:sz="0" w:space="0" w:color="auto"/>
            <w:left w:val="none" w:sz="0" w:space="0" w:color="auto"/>
            <w:bottom w:val="none" w:sz="0" w:space="0" w:color="auto"/>
            <w:right w:val="none" w:sz="0" w:space="0" w:color="auto"/>
          </w:divBdr>
        </w:div>
        <w:div w:id="1808082534">
          <w:marLeft w:val="0"/>
          <w:marRight w:val="0"/>
          <w:marTop w:val="0"/>
          <w:marBottom w:val="0"/>
          <w:divBdr>
            <w:top w:val="none" w:sz="0" w:space="0" w:color="auto"/>
            <w:left w:val="none" w:sz="0" w:space="0" w:color="auto"/>
            <w:bottom w:val="none" w:sz="0" w:space="0" w:color="auto"/>
            <w:right w:val="none" w:sz="0" w:space="0" w:color="auto"/>
          </w:divBdr>
        </w:div>
      </w:divsChild>
    </w:div>
    <w:div w:id="834686297">
      <w:bodyDiv w:val="1"/>
      <w:marLeft w:val="0"/>
      <w:marRight w:val="0"/>
      <w:marTop w:val="0"/>
      <w:marBottom w:val="0"/>
      <w:divBdr>
        <w:top w:val="none" w:sz="0" w:space="0" w:color="auto"/>
        <w:left w:val="none" w:sz="0" w:space="0" w:color="auto"/>
        <w:bottom w:val="none" w:sz="0" w:space="0" w:color="auto"/>
        <w:right w:val="none" w:sz="0" w:space="0" w:color="auto"/>
      </w:divBdr>
    </w:div>
    <w:div w:id="857812377">
      <w:bodyDiv w:val="1"/>
      <w:marLeft w:val="0"/>
      <w:marRight w:val="0"/>
      <w:marTop w:val="0"/>
      <w:marBottom w:val="0"/>
      <w:divBdr>
        <w:top w:val="none" w:sz="0" w:space="0" w:color="auto"/>
        <w:left w:val="none" w:sz="0" w:space="0" w:color="auto"/>
        <w:bottom w:val="none" w:sz="0" w:space="0" w:color="auto"/>
        <w:right w:val="none" w:sz="0" w:space="0" w:color="auto"/>
      </w:divBdr>
    </w:div>
    <w:div w:id="1129514721">
      <w:bodyDiv w:val="1"/>
      <w:marLeft w:val="0"/>
      <w:marRight w:val="0"/>
      <w:marTop w:val="0"/>
      <w:marBottom w:val="0"/>
      <w:divBdr>
        <w:top w:val="none" w:sz="0" w:space="0" w:color="auto"/>
        <w:left w:val="none" w:sz="0" w:space="0" w:color="auto"/>
        <w:bottom w:val="none" w:sz="0" w:space="0" w:color="auto"/>
        <w:right w:val="none" w:sz="0" w:space="0" w:color="auto"/>
      </w:divBdr>
    </w:div>
    <w:div w:id="1137263930">
      <w:bodyDiv w:val="1"/>
      <w:marLeft w:val="0"/>
      <w:marRight w:val="0"/>
      <w:marTop w:val="0"/>
      <w:marBottom w:val="0"/>
      <w:divBdr>
        <w:top w:val="none" w:sz="0" w:space="0" w:color="auto"/>
        <w:left w:val="none" w:sz="0" w:space="0" w:color="auto"/>
        <w:bottom w:val="none" w:sz="0" w:space="0" w:color="auto"/>
        <w:right w:val="none" w:sz="0" w:space="0" w:color="auto"/>
      </w:divBdr>
    </w:div>
    <w:div w:id="1206986548">
      <w:bodyDiv w:val="1"/>
      <w:marLeft w:val="0"/>
      <w:marRight w:val="0"/>
      <w:marTop w:val="0"/>
      <w:marBottom w:val="0"/>
      <w:divBdr>
        <w:top w:val="none" w:sz="0" w:space="0" w:color="auto"/>
        <w:left w:val="none" w:sz="0" w:space="0" w:color="auto"/>
        <w:bottom w:val="none" w:sz="0" w:space="0" w:color="auto"/>
        <w:right w:val="none" w:sz="0" w:space="0" w:color="auto"/>
      </w:divBdr>
    </w:div>
    <w:div w:id="1713963032">
      <w:bodyDiv w:val="1"/>
      <w:marLeft w:val="0"/>
      <w:marRight w:val="0"/>
      <w:marTop w:val="0"/>
      <w:marBottom w:val="0"/>
      <w:divBdr>
        <w:top w:val="none" w:sz="0" w:space="0" w:color="auto"/>
        <w:left w:val="none" w:sz="0" w:space="0" w:color="auto"/>
        <w:bottom w:val="none" w:sz="0" w:space="0" w:color="auto"/>
        <w:right w:val="none" w:sz="0" w:space="0" w:color="auto"/>
      </w:divBdr>
    </w:div>
    <w:div w:id="1716738667">
      <w:bodyDiv w:val="1"/>
      <w:marLeft w:val="0"/>
      <w:marRight w:val="0"/>
      <w:marTop w:val="0"/>
      <w:marBottom w:val="0"/>
      <w:divBdr>
        <w:top w:val="none" w:sz="0" w:space="0" w:color="auto"/>
        <w:left w:val="none" w:sz="0" w:space="0" w:color="auto"/>
        <w:bottom w:val="none" w:sz="0" w:space="0" w:color="auto"/>
        <w:right w:val="none" w:sz="0" w:space="0" w:color="auto"/>
      </w:divBdr>
    </w:div>
    <w:div w:id="1800563556">
      <w:bodyDiv w:val="1"/>
      <w:marLeft w:val="0"/>
      <w:marRight w:val="0"/>
      <w:marTop w:val="0"/>
      <w:marBottom w:val="0"/>
      <w:divBdr>
        <w:top w:val="none" w:sz="0" w:space="0" w:color="auto"/>
        <w:left w:val="none" w:sz="0" w:space="0" w:color="auto"/>
        <w:bottom w:val="none" w:sz="0" w:space="0" w:color="auto"/>
        <w:right w:val="none" w:sz="0" w:space="0" w:color="auto"/>
      </w:divBdr>
    </w:div>
    <w:div w:id="1822229044">
      <w:bodyDiv w:val="1"/>
      <w:marLeft w:val="0"/>
      <w:marRight w:val="0"/>
      <w:marTop w:val="0"/>
      <w:marBottom w:val="0"/>
      <w:divBdr>
        <w:top w:val="none" w:sz="0" w:space="0" w:color="auto"/>
        <w:left w:val="none" w:sz="0" w:space="0" w:color="auto"/>
        <w:bottom w:val="none" w:sz="0" w:space="0" w:color="auto"/>
        <w:right w:val="none" w:sz="0" w:space="0" w:color="auto"/>
      </w:divBdr>
    </w:div>
    <w:div w:id="1923446710">
      <w:bodyDiv w:val="1"/>
      <w:marLeft w:val="0"/>
      <w:marRight w:val="0"/>
      <w:marTop w:val="0"/>
      <w:marBottom w:val="0"/>
      <w:divBdr>
        <w:top w:val="none" w:sz="0" w:space="0" w:color="auto"/>
        <w:left w:val="none" w:sz="0" w:space="0" w:color="auto"/>
        <w:bottom w:val="none" w:sz="0" w:space="0" w:color="auto"/>
        <w:right w:val="none" w:sz="0" w:space="0" w:color="auto"/>
      </w:divBdr>
      <w:divsChild>
        <w:div w:id="95103104">
          <w:marLeft w:val="0"/>
          <w:marRight w:val="0"/>
          <w:marTop w:val="0"/>
          <w:marBottom w:val="0"/>
          <w:divBdr>
            <w:top w:val="none" w:sz="0" w:space="0" w:color="auto"/>
            <w:left w:val="none" w:sz="0" w:space="0" w:color="auto"/>
            <w:bottom w:val="none" w:sz="0" w:space="0" w:color="auto"/>
            <w:right w:val="none" w:sz="0" w:space="0" w:color="auto"/>
          </w:divBdr>
        </w:div>
        <w:div w:id="101191728">
          <w:marLeft w:val="0"/>
          <w:marRight w:val="0"/>
          <w:marTop w:val="0"/>
          <w:marBottom w:val="0"/>
          <w:divBdr>
            <w:top w:val="none" w:sz="0" w:space="0" w:color="auto"/>
            <w:left w:val="none" w:sz="0" w:space="0" w:color="auto"/>
            <w:bottom w:val="none" w:sz="0" w:space="0" w:color="auto"/>
            <w:right w:val="none" w:sz="0" w:space="0" w:color="auto"/>
          </w:divBdr>
        </w:div>
        <w:div w:id="267010196">
          <w:marLeft w:val="0"/>
          <w:marRight w:val="0"/>
          <w:marTop w:val="0"/>
          <w:marBottom w:val="0"/>
          <w:divBdr>
            <w:top w:val="none" w:sz="0" w:space="0" w:color="auto"/>
            <w:left w:val="none" w:sz="0" w:space="0" w:color="auto"/>
            <w:bottom w:val="none" w:sz="0" w:space="0" w:color="auto"/>
            <w:right w:val="none" w:sz="0" w:space="0" w:color="auto"/>
          </w:divBdr>
        </w:div>
        <w:div w:id="541794616">
          <w:marLeft w:val="0"/>
          <w:marRight w:val="0"/>
          <w:marTop w:val="0"/>
          <w:marBottom w:val="0"/>
          <w:divBdr>
            <w:top w:val="none" w:sz="0" w:space="0" w:color="auto"/>
            <w:left w:val="none" w:sz="0" w:space="0" w:color="auto"/>
            <w:bottom w:val="none" w:sz="0" w:space="0" w:color="auto"/>
            <w:right w:val="none" w:sz="0" w:space="0" w:color="auto"/>
          </w:divBdr>
        </w:div>
        <w:div w:id="621351033">
          <w:marLeft w:val="0"/>
          <w:marRight w:val="0"/>
          <w:marTop w:val="0"/>
          <w:marBottom w:val="0"/>
          <w:divBdr>
            <w:top w:val="none" w:sz="0" w:space="0" w:color="auto"/>
            <w:left w:val="none" w:sz="0" w:space="0" w:color="auto"/>
            <w:bottom w:val="none" w:sz="0" w:space="0" w:color="auto"/>
            <w:right w:val="none" w:sz="0" w:space="0" w:color="auto"/>
          </w:divBdr>
        </w:div>
        <w:div w:id="1181969345">
          <w:marLeft w:val="0"/>
          <w:marRight w:val="0"/>
          <w:marTop w:val="0"/>
          <w:marBottom w:val="0"/>
          <w:divBdr>
            <w:top w:val="none" w:sz="0" w:space="0" w:color="auto"/>
            <w:left w:val="none" w:sz="0" w:space="0" w:color="auto"/>
            <w:bottom w:val="none" w:sz="0" w:space="0" w:color="auto"/>
            <w:right w:val="none" w:sz="0" w:space="0" w:color="auto"/>
          </w:divBdr>
        </w:div>
        <w:div w:id="1195928311">
          <w:marLeft w:val="0"/>
          <w:marRight w:val="0"/>
          <w:marTop w:val="0"/>
          <w:marBottom w:val="0"/>
          <w:divBdr>
            <w:top w:val="none" w:sz="0" w:space="0" w:color="auto"/>
            <w:left w:val="none" w:sz="0" w:space="0" w:color="auto"/>
            <w:bottom w:val="none" w:sz="0" w:space="0" w:color="auto"/>
            <w:right w:val="none" w:sz="0" w:space="0" w:color="auto"/>
          </w:divBdr>
        </w:div>
        <w:div w:id="1585996487">
          <w:marLeft w:val="0"/>
          <w:marRight w:val="0"/>
          <w:marTop w:val="0"/>
          <w:marBottom w:val="0"/>
          <w:divBdr>
            <w:top w:val="none" w:sz="0" w:space="0" w:color="auto"/>
            <w:left w:val="none" w:sz="0" w:space="0" w:color="auto"/>
            <w:bottom w:val="none" w:sz="0" w:space="0" w:color="auto"/>
            <w:right w:val="none" w:sz="0" w:space="0" w:color="auto"/>
          </w:divBdr>
        </w:div>
      </w:divsChild>
    </w:div>
    <w:div w:id="1958877823">
      <w:bodyDiv w:val="1"/>
      <w:marLeft w:val="0"/>
      <w:marRight w:val="0"/>
      <w:marTop w:val="0"/>
      <w:marBottom w:val="0"/>
      <w:divBdr>
        <w:top w:val="none" w:sz="0" w:space="0" w:color="auto"/>
        <w:left w:val="none" w:sz="0" w:space="0" w:color="auto"/>
        <w:bottom w:val="none" w:sz="0" w:space="0" w:color="auto"/>
        <w:right w:val="none" w:sz="0" w:space="0" w:color="auto"/>
      </w:divBdr>
      <w:divsChild>
        <w:div w:id="56783723">
          <w:marLeft w:val="0"/>
          <w:marRight w:val="0"/>
          <w:marTop w:val="0"/>
          <w:marBottom w:val="0"/>
          <w:divBdr>
            <w:top w:val="none" w:sz="0" w:space="0" w:color="auto"/>
            <w:left w:val="none" w:sz="0" w:space="0" w:color="auto"/>
            <w:bottom w:val="none" w:sz="0" w:space="0" w:color="auto"/>
            <w:right w:val="none" w:sz="0" w:space="0" w:color="auto"/>
          </w:divBdr>
        </w:div>
        <w:div w:id="234509970">
          <w:marLeft w:val="0"/>
          <w:marRight w:val="0"/>
          <w:marTop w:val="0"/>
          <w:marBottom w:val="0"/>
          <w:divBdr>
            <w:top w:val="none" w:sz="0" w:space="0" w:color="auto"/>
            <w:left w:val="none" w:sz="0" w:space="0" w:color="auto"/>
            <w:bottom w:val="none" w:sz="0" w:space="0" w:color="auto"/>
            <w:right w:val="none" w:sz="0" w:space="0" w:color="auto"/>
          </w:divBdr>
        </w:div>
        <w:div w:id="280648695">
          <w:marLeft w:val="0"/>
          <w:marRight w:val="0"/>
          <w:marTop w:val="0"/>
          <w:marBottom w:val="0"/>
          <w:divBdr>
            <w:top w:val="none" w:sz="0" w:space="0" w:color="auto"/>
            <w:left w:val="none" w:sz="0" w:space="0" w:color="auto"/>
            <w:bottom w:val="none" w:sz="0" w:space="0" w:color="auto"/>
            <w:right w:val="none" w:sz="0" w:space="0" w:color="auto"/>
          </w:divBdr>
        </w:div>
        <w:div w:id="381907741">
          <w:marLeft w:val="0"/>
          <w:marRight w:val="0"/>
          <w:marTop w:val="0"/>
          <w:marBottom w:val="0"/>
          <w:divBdr>
            <w:top w:val="none" w:sz="0" w:space="0" w:color="auto"/>
            <w:left w:val="none" w:sz="0" w:space="0" w:color="auto"/>
            <w:bottom w:val="none" w:sz="0" w:space="0" w:color="auto"/>
            <w:right w:val="none" w:sz="0" w:space="0" w:color="auto"/>
          </w:divBdr>
        </w:div>
        <w:div w:id="390081447">
          <w:marLeft w:val="0"/>
          <w:marRight w:val="0"/>
          <w:marTop w:val="0"/>
          <w:marBottom w:val="0"/>
          <w:divBdr>
            <w:top w:val="none" w:sz="0" w:space="0" w:color="auto"/>
            <w:left w:val="none" w:sz="0" w:space="0" w:color="auto"/>
            <w:bottom w:val="none" w:sz="0" w:space="0" w:color="auto"/>
            <w:right w:val="none" w:sz="0" w:space="0" w:color="auto"/>
          </w:divBdr>
        </w:div>
        <w:div w:id="726729418">
          <w:marLeft w:val="0"/>
          <w:marRight w:val="0"/>
          <w:marTop w:val="0"/>
          <w:marBottom w:val="0"/>
          <w:divBdr>
            <w:top w:val="none" w:sz="0" w:space="0" w:color="auto"/>
            <w:left w:val="none" w:sz="0" w:space="0" w:color="auto"/>
            <w:bottom w:val="none" w:sz="0" w:space="0" w:color="auto"/>
            <w:right w:val="none" w:sz="0" w:space="0" w:color="auto"/>
          </w:divBdr>
        </w:div>
        <w:div w:id="823475126">
          <w:marLeft w:val="0"/>
          <w:marRight w:val="0"/>
          <w:marTop w:val="0"/>
          <w:marBottom w:val="0"/>
          <w:divBdr>
            <w:top w:val="none" w:sz="0" w:space="0" w:color="auto"/>
            <w:left w:val="none" w:sz="0" w:space="0" w:color="auto"/>
            <w:bottom w:val="none" w:sz="0" w:space="0" w:color="auto"/>
            <w:right w:val="none" w:sz="0" w:space="0" w:color="auto"/>
          </w:divBdr>
        </w:div>
        <w:div w:id="949165018">
          <w:marLeft w:val="0"/>
          <w:marRight w:val="0"/>
          <w:marTop w:val="0"/>
          <w:marBottom w:val="0"/>
          <w:divBdr>
            <w:top w:val="none" w:sz="0" w:space="0" w:color="auto"/>
            <w:left w:val="none" w:sz="0" w:space="0" w:color="auto"/>
            <w:bottom w:val="none" w:sz="0" w:space="0" w:color="auto"/>
            <w:right w:val="none" w:sz="0" w:space="0" w:color="auto"/>
          </w:divBdr>
        </w:div>
        <w:div w:id="1332872748">
          <w:marLeft w:val="0"/>
          <w:marRight w:val="0"/>
          <w:marTop w:val="0"/>
          <w:marBottom w:val="0"/>
          <w:divBdr>
            <w:top w:val="none" w:sz="0" w:space="0" w:color="auto"/>
            <w:left w:val="none" w:sz="0" w:space="0" w:color="auto"/>
            <w:bottom w:val="none" w:sz="0" w:space="0" w:color="auto"/>
            <w:right w:val="none" w:sz="0" w:space="0" w:color="auto"/>
          </w:divBdr>
        </w:div>
        <w:div w:id="1570652328">
          <w:marLeft w:val="0"/>
          <w:marRight w:val="0"/>
          <w:marTop w:val="0"/>
          <w:marBottom w:val="0"/>
          <w:divBdr>
            <w:top w:val="none" w:sz="0" w:space="0" w:color="auto"/>
            <w:left w:val="none" w:sz="0" w:space="0" w:color="auto"/>
            <w:bottom w:val="none" w:sz="0" w:space="0" w:color="auto"/>
            <w:right w:val="none" w:sz="0" w:space="0" w:color="auto"/>
          </w:divBdr>
        </w:div>
        <w:div w:id="1645424006">
          <w:marLeft w:val="0"/>
          <w:marRight w:val="0"/>
          <w:marTop w:val="0"/>
          <w:marBottom w:val="0"/>
          <w:divBdr>
            <w:top w:val="none" w:sz="0" w:space="0" w:color="auto"/>
            <w:left w:val="none" w:sz="0" w:space="0" w:color="auto"/>
            <w:bottom w:val="none" w:sz="0" w:space="0" w:color="auto"/>
            <w:right w:val="none" w:sz="0" w:space="0" w:color="auto"/>
          </w:divBdr>
        </w:div>
        <w:div w:id="1836678830">
          <w:marLeft w:val="0"/>
          <w:marRight w:val="0"/>
          <w:marTop w:val="0"/>
          <w:marBottom w:val="0"/>
          <w:divBdr>
            <w:top w:val="none" w:sz="0" w:space="0" w:color="auto"/>
            <w:left w:val="none" w:sz="0" w:space="0" w:color="auto"/>
            <w:bottom w:val="none" w:sz="0" w:space="0" w:color="auto"/>
            <w:right w:val="none" w:sz="0" w:space="0" w:color="auto"/>
          </w:divBdr>
        </w:div>
        <w:div w:id="2078701879">
          <w:marLeft w:val="0"/>
          <w:marRight w:val="0"/>
          <w:marTop w:val="0"/>
          <w:marBottom w:val="0"/>
          <w:divBdr>
            <w:top w:val="none" w:sz="0" w:space="0" w:color="auto"/>
            <w:left w:val="none" w:sz="0" w:space="0" w:color="auto"/>
            <w:bottom w:val="none" w:sz="0" w:space="0" w:color="auto"/>
            <w:right w:val="none" w:sz="0" w:space="0" w:color="auto"/>
          </w:divBdr>
        </w:div>
        <w:div w:id="2121023655">
          <w:marLeft w:val="0"/>
          <w:marRight w:val="0"/>
          <w:marTop w:val="0"/>
          <w:marBottom w:val="0"/>
          <w:divBdr>
            <w:top w:val="none" w:sz="0" w:space="0" w:color="auto"/>
            <w:left w:val="none" w:sz="0" w:space="0" w:color="auto"/>
            <w:bottom w:val="none" w:sz="0" w:space="0" w:color="auto"/>
            <w:right w:val="none" w:sz="0" w:space="0" w:color="auto"/>
          </w:divBdr>
        </w:div>
      </w:divsChild>
    </w:div>
    <w:div w:id="1976062811">
      <w:bodyDiv w:val="1"/>
      <w:marLeft w:val="0"/>
      <w:marRight w:val="0"/>
      <w:marTop w:val="0"/>
      <w:marBottom w:val="0"/>
      <w:divBdr>
        <w:top w:val="none" w:sz="0" w:space="0" w:color="auto"/>
        <w:left w:val="none" w:sz="0" w:space="0" w:color="auto"/>
        <w:bottom w:val="none" w:sz="0" w:space="0" w:color="auto"/>
        <w:right w:val="none" w:sz="0" w:space="0" w:color="auto"/>
      </w:divBdr>
    </w:div>
    <w:div w:id="1998872466">
      <w:bodyDiv w:val="1"/>
      <w:marLeft w:val="0"/>
      <w:marRight w:val="0"/>
      <w:marTop w:val="0"/>
      <w:marBottom w:val="0"/>
      <w:divBdr>
        <w:top w:val="none" w:sz="0" w:space="0" w:color="auto"/>
        <w:left w:val="none" w:sz="0" w:space="0" w:color="auto"/>
        <w:bottom w:val="none" w:sz="0" w:space="0" w:color="auto"/>
        <w:right w:val="none" w:sz="0" w:space="0" w:color="auto"/>
      </w:divBdr>
    </w:div>
    <w:div w:id="2054184262">
      <w:bodyDiv w:val="1"/>
      <w:marLeft w:val="0"/>
      <w:marRight w:val="0"/>
      <w:marTop w:val="0"/>
      <w:marBottom w:val="0"/>
      <w:divBdr>
        <w:top w:val="none" w:sz="0" w:space="0" w:color="auto"/>
        <w:left w:val="none" w:sz="0" w:space="0" w:color="auto"/>
        <w:bottom w:val="none" w:sz="0" w:space="0" w:color="auto"/>
        <w:right w:val="none" w:sz="0" w:space="0" w:color="auto"/>
      </w:divBdr>
      <w:divsChild>
        <w:div w:id="1788113538">
          <w:marLeft w:val="0"/>
          <w:marRight w:val="0"/>
          <w:marTop w:val="0"/>
          <w:marBottom w:val="0"/>
          <w:divBdr>
            <w:top w:val="none" w:sz="0" w:space="0" w:color="auto"/>
            <w:left w:val="none" w:sz="0" w:space="0" w:color="auto"/>
            <w:bottom w:val="none" w:sz="0" w:space="0" w:color="auto"/>
            <w:right w:val="none" w:sz="0" w:space="0" w:color="auto"/>
          </w:divBdr>
          <w:divsChild>
            <w:div w:id="196820235">
              <w:marLeft w:val="0"/>
              <w:marRight w:val="0"/>
              <w:marTop w:val="0"/>
              <w:marBottom w:val="0"/>
              <w:divBdr>
                <w:top w:val="none" w:sz="0" w:space="0" w:color="auto"/>
                <w:left w:val="none" w:sz="0" w:space="0" w:color="auto"/>
                <w:bottom w:val="none" w:sz="0" w:space="0" w:color="auto"/>
                <w:right w:val="none" w:sz="0" w:space="0" w:color="auto"/>
              </w:divBdr>
              <w:divsChild>
                <w:div w:id="508369909">
                  <w:marLeft w:val="0"/>
                  <w:marRight w:val="0"/>
                  <w:marTop w:val="0"/>
                  <w:marBottom w:val="0"/>
                  <w:divBdr>
                    <w:top w:val="none" w:sz="0" w:space="0" w:color="auto"/>
                    <w:left w:val="none" w:sz="0" w:space="0" w:color="auto"/>
                    <w:bottom w:val="none" w:sz="0" w:space="0" w:color="auto"/>
                    <w:right w:val="none" w:sz="0" w:space="0" w:color="auto"/>
                  </w:divBdr>
                  <w:divsChild>
                    <w:div w:id="455560482">
                      <w:marLeft w:val="0"/>
                      <w:marRight w:val="0"/>
                      <w:marTop w:val="0"/>
                      <w:marBottom w:val="0"/>
                      <w:divBdr>
                        <w:top w:val="none" w:sz="0" w:space="0" w:color="auto"/>
                        <w:left w:val="none" w:sz="0" w:space="0" w:color="auto"/>
                        <w:bottom w:val="none" w:sz="0" w:space="0" w:color="auto"/>
                        <w:right w:val="none" w:sz="0" w:space="0" w:color="auto"/>
                      </w:divBdr>
                      <w:divsChild>
                        <w:div w:id="1972125584">
                          <w:marLeft w:val="0"/>
                          <w:marRight w:val="0"/>
                          <w:marTop w:val="0"/>
                          <w:marBottom w:val="0"/>
                          <w:divBdr>
                            <w:top w:val="none" w:sz="0" w:space="0" w:color="auto"/>
                            <w:left w:val="none" w:sz="0" w:space="0" w:color="auto"/>
                            <w:bottom w:val="none" w:sz="0" w:space="0" w:color="auto"/>
                            <w:right w:val="none" w:sz="0" w:space="0" w:color="auto"/>
                          </w:divBdr>
                          <w:divsChild>
                            <w:div w:id="429357738">
                              <w:marLeft w:val="1187"/>
                              <w:marRight w:val="0"/>
                              <w:marTop w:val="0"/>
                              <w:marBottom w:val="0"/>
                              <w:divBdr>
                                <w:top w:val="none" w:sz="0" w:space="0" w:color="auto"/>
                                <w:left w:val="none" w:sz="0" w:space="0" w:color="auto"/>
                                <w:bottom w:val="none" w:sz="0" w:space="0" w:color="auto"/>
                                <w:right w:val="none" w:sz="0" w:space="0" w:color="auto"/>
                              </w:divBdr>
                              <w:divsChild>
                                <w:div w:id="1784113860">
                                  <w:marLeft w:val="0"/>
                                  <w:marRight w:val="0"/>
                                  <w:marTop w:val="0"/>
                                  <w:marBottom w:val="0"/>
                                  <w:divBdr>
                                    <w:top w:val="none" w:sz="0" w:space="0" w:color="auto"/>
                                    <w:left w:val="none" w:sz="0" w:space="0" w:color="auto"/>
                                    <w:bottom w:val="none" w:sz="0" w:space="0" w:color="auto"/>
                                    <w:right w:val="none" w:sz="0" w:space="0" w:color="auto"/>
                                  </w:divBdr>
                                  <w:divsChild>
                                    <w:div w:id="13496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416584">
          <w:marLeft w:val="0"/>
          <w:marRight w:val="0"/>
          <w:marTop w:val="0"/>
          <w:marBottom w:val="0"/>
          <w:divBdr>
            <w:top w:val="none" w:sz="0" w:space="0" w:color="auto"/>
            <w:left w:val="none" w:sz="0" w:space="0" w:color="auto"/>
            <w:bottom w:val="none" w:sz="0" w:space="0" w:color="auto"/>
            <w:right w:val="none" w:sz="0" w:space="0" w:color="auto"/>
          </w:divBdr>
          <w:divsChild>
            <w:div w:id="734163205">
              <w:marLeft w:val="0"/>
              <w:marRight w:val="0"/>
              <w:marTop w:val="0"/>
              <w:marBottom w:val="0"/>
              <w:divBdr>
                <w:top w:val="none" w:sz="0" w:space="0" w:color="auto"/>
                <w:left w:val="none" w:sz="0" w:space="0" w:color="auto"/>
                <w:bottom w:val="none" w:sz="0" w:space="0" w:color="auto"/>
                <w:right w:val="none" w:sz="0" w:space="0" w:color="auto"/>
              </w:divBdr>
              <w:divsChild>
                <w:div w:id="716779334">
                  <w:marLeft w:val="0"/>
                  <w:marRight w:val="0"/>
                  <w:marTop w:val="0"/>
                  <w:marBottom w:val="0"/>
                  <w:divBdr>
                    <w:top w:val="none" w:sz="0" w:space="0" w:color="auto"/>
                    <w:left w:val="none" w:sz="0" w:space="0" w:color="auto"/>
                    <w:bottom w:val="none" w:sz="0" w:space="0" w:color="auto"/>
                    <w:right w:val="none" w:sz="0" w:space="0" w:color="auto"/>
                  </w:divBdr>
                  <w:divsChild>
                    <w:div w:id="2076513673">
                      <w:marLeft w:val="0"/>
                      <w:marRight w:val="0"/>
                      <w:marTop w:val="0"/>
                      <w:marBottom w:val="0"/>
                      <w:divBdr>
                        <w:top w:val="none" w:sz="0" w:space="0" w:color="auto"/>
                        <w:left w:val="none" w:sz="0" w:space="0" w:color="auto"/>
                        <w:bottom w:val="none" w:sz="0" w:space="0" w:color="auto"/>
                        <w:right w:val="none" w:sz="0" w:space="0" w:color="auto"/>
                      </w:divBdr>
                      <w:divsChild>
                        <w:div w:id="1605461786">
                          <w:marLeft w:val="0"/>
                          <w:marRight w:val="0"/>
                          <w:marTop w:val="0"/>
                          <w:marBottom w:val="0"/>
                          <w:divBdr>
                            <w:top w:val="none" w:sz="0" w:space="0" w:color="auto"/>
                            <w:left w:val="none" w:sz="0" w:space="0" w:color="auto"/>
                            <w:bottom w:val="none" w:sz="0" w:space="0" w:color="auto"/>
                            <w:right w:val="none" w:sz="0" w:space="0" w:color="auto"/>
                          </w:divBdr>
                          <w:divsChild>
                            <w:div w:id="1032993789">
                              <w:marLeft w:val="1187"/>
                              <w:marRight w:val="0"/>
                              <w:marTop w:val="0"/>
                              <w:marBottom w:val="0"/>
                              <w:divBdr>
                                <w:top w:val="none" w:sz="0" w:space="0" w:color="auto"/>
                                <w:left w:val="none" w:sz="0" w:space="0" w:color="auto"/>
                                <w:bottom w:val="none" w:sz="0" w:space="0" w:color="auto"/>
                                <w:right w:val="none" w:sz="0" w:space="0" w:color="auto"/>
                              </w:divBdr>
                              <w:divsChild>
                                <w:div w:id="1242570412">
                                  <w:marLeft w:val="0"/>
                                  <w:marRight w:val="0"/>
                                  <w:marTop w:val="0"/>
                                  <w:marBottom w:val="0"/>
                                  <w:divBdr>
                                    <w:top w:val="none" w:sz="0" w:space="0" w:color="auto"/>
                                    <w:left w:val="none" w:sz="0" w:space="0" w:color="auto"/>
                                    <w:bottom w:val="none" w:sz="0" w:space="0" w:color="auto"/>
                                    <w:right w:val="none" w:sz="0" w:space="0" w:color="auto"/>
                                  </w:divBdr>
                                  <w:divsChild>
                                    <w:div w:id="22453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309225">
      <w:bodyDiv w:val="1"/>
      <w:marLeft w:val="0"/>
      <w:marRight w:val="0"/>
      <w:marTop w:val="0"/>
      <w:marBottom w:val="0"/>
      <w:divBdr>
        <w:top w:val="none" w:sz="0" w:space="0" w:color="auto"/>
        <w:left w:val="none" w:sz="0" w:space="0" w:color="auto"/>
        <w:bottom w:val="none" w:sz="0" w:space="0" w:color="auto"/>
        <w:right w:val="none" w:sz="0" w:space="0" w:color="auto"/>
      </w:divBdr>
    </w:div>
    <w:div w:id="212160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collections/my-aged-care-service-and-support-portal-resources" TargetMode="External"/><Relationship Id="rId18" Type="http://schemas.openxmlformats.org/officeDocument/2006/relationships/hyperlink" Target="https://www.health.gov.au/contacts/my-aged-care-service-provider-and-assessor-helpline?language=e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GPMS.project@health.gov.au" TargetMode="External"/><Relationship Id="rId7" Type="http://schemas.openxmlformats.org/officeDocument/2006/relationships/settings" Target="settings.xml"/><Relationship Id="rId12" Type="http://schemas.openxmlformats.org/officeDocument/2006/relationships/hyperlink" Target="https://www.health.gov.au/resources/publications/my-aged-care-assessment-manual?language=en" TargetMode="External"/><Relationship Id="rId17" Type="http://schemas.openxmlformats.org/officeDocument/2006/relationships/hyperlink" Target="https://www.health.gov.au/resources/publications/gpms-user-guide-star-ratings?language=e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ealth.gov.au/our-work/aged-care-reforms/navigating-the-reforms" TargetMode="External"/><Relationship Id="rId20" Type="http://schemas.openxmlformats.org/officeDocument/2006/relationships/hyperlink" Target="https://www.myagedcare.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collections/my-aged-care-assessor-portal-resource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ealth.gov.au/resources/collections/government-provider-management-system-resources" TargetMode="External"/><Relationship Id="rId23" Type="http://schemas.openxmlformats.org/officeDocument/2006/relationships/hyperlink" Target="https://www.agedcarequality.gov.au/provider-handbook/provider-obligation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health.gov.au/contacts/my-aged-care-service-provider-and-assessor-helpline?language=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collections/my-aged-care-hospital-portal-resources" TargetMode="External"/><Relationship Id="rId22" Type="http://schemas.openxmlformats.org/officeDocument/2006/relationships/hyperlink" Target="mailto:providernotifications@agedcarequality.gov.au"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F9F2BA77BA247839DC816F7705A93" ma:contentTypeVersion="21" ma:contentTypeDescription="Create a new document." ma:contentTypeScope="" ma:versionID="4eb944ac6556382476713e0813bc0ded">
  <xsd:schema xmlns:xsd="http://www.w3.org/2001/XMLSchema" xmlns:xs="http://www.w3.org/2001/XMLSchema" xmlns:p="http://schemas.microsoft.com/office/2006/metadata/properties" xmlns:ns2="b353f763-10e1-493f-8335-1108962fa474" xmlns:ns3="d0c05866-aea6-438d-aba6-5c3128dda2b4" targetNamespace="http://schemas.microsoft.com/office/2006/metadata/properties" ma:root="true" ma:fieldsID="8ceba47265a29f3a34932b0b8ff90f6f" ns2:_="" ns3:_="">
    <xsd:import namespace="b353f763-10e1-493f-8335-1108962fa474"/>
    <xsd:import namespace="d0c05866-aea6-438d-aba6-5c3128dda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element ref="ns2:MediaLengthInSeconds" minOccurs="0"/>
                <xsd:element ref="ns2:_Flow_SignoffStatus" minOccurs="0"/>
                <xsd:element ref="ns2:Firstinternalreview" minOccurs="0"/>
                <xsd:element ref="ns2:Platform" minOccurs="0"/>
                <xsd:element ref="ns2:R35CR" minOccurs="0"/>
                <xsd:element ref="ns2:Filesize" minOccurs="0"/>
                <xsd:element ref="ns2:Webservicesbat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3f763-10e1-493f-8335-1108962fa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_x0024_Resources_x003a_core_x002c_Signoff_Status">
      <xsd:simpleType>
        <xsd:restriction base="dms:Text"/>
      </xsd:simpleType>
    </xsd:element>
    <xsd:element name="Firstinternalreview" ma:index="22" nillable="true" ma:displayName="First internal review = formatting" ma:format="Dropdown" ma:internalName="Firstinternalreview">
      <xsd:simpleType>
        <xsd:restriction base="dms:Text">
          <xsd:maxLength value="255"/>
        </xsd:restriction>
      </xsd:simpleType>
    </xsd:element>
    <xsd:element name="Platform" ma:index="23" nillable="true" ma:displayName="Platform" ma:format="Dropdown" ma:internalName="Platform">
      <xsd:simpleType>
        <xsd:restriction base="dms:Choice">
          <xsd:enumeration value="Assessor"/>
          <xsd:enumeration value="Hospital"/>
          <xsd:enumeration value="SSP"/>
        </xsd:restriction>
      </xsd:simpleType>
    </xsd:element>
    <xsd:element name="R35CR" ma:index="24" nillable="true" ma:displayName="R35 CR" ma:format="Dropdown" ma:internalName="R35CR">
      <xsd:complexType>
        <xsd:complexContent>
          <xsd:extension base="dms:MultiChoice">
            <xsd:sequence>
              <xsd:element name="Value" maxOccurs="unbounded" minOccurs="0" nillable="true">
                <xsd:simpleType>
                  <xsd:restriction base="dms:Choice">
                    <xsd:enumeration value="1017b"/>
                    <xsd:enumeration value="1038"/>
                    <xsd:enumeration value="1074"/>
                    <xsd:enumeration value="969.6"/>
                    <xsd:enumeration value="BAU Add"/>
                  </xsd:restriction>
                </xsd:simpleType>
              </xsd:element>
            </xsd:sequence>
          </xsd:extension>
        </xsd:complexContent>
      </xsd:complexType>
    </xsd:element>
    <xsd:element name="Filesize" ma:index="25" nillable="true" ma:displayName="File size" ma:format="Dropdown" ma:internalName="Filesize">
      <xsd:simpleType>
        <xsd:restriction base="dms:Text">
          <xsd:maxLength value="255"/>
        </xsd:restriction>
      </xsd:simpleType>
    </xsd:element>
    <xsd:element name="Webservicesbatch" ma:index="26" nillable="true" ma:displayName="Web services batch" ma:format="Dropdown" ma:internalName="Webservicesbatc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c05866-aea6-438d-aba6-5c3128dda2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7e399d-f294-49eb-9c6e-2696fd31978f}" ma:internalName="TaxCatchAll" ma:showField="CatchAllData" ma:web="d0c05866-aea6-438d-aba6-5c3128dda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53f763-10e1-493f-8335-1108962fa474">
      <Terms xmlns="http://schemas.microsoft.com/office/infopath/2007/PartnerControls"/>
    </lcf76f155ced4ddcb4097134ff3c332f>
    <TaxCatchAll xmlns="d0c05866-aea6-438d-aba6-5c3128dda2b4" xsi:nil="true"/>
    <Notes xmlns="b353f763-10e1-493f-8335-1108962fa474" xsi:nil="true"/>
    <_Flow_SignoffStatus xmlns="b353f763-10e1-493f-8335-1108962fa474" xsi:nil="true"/>
    <Firstinternalreview xmlns="b353f763-10e1-493f-8335-1108962fa474" xsi:nil="true"/>
    <Platform xmlns="b353f763-10e1-493f-8335-1108962fa474" xsi:nil="true"/>
    <R35CR xmlns="b353f763-10e1-493f-8335-1108962fa474" xsi:nil="true"/>
    <Filesize xmlns="b353f763-10e1-493f-8335-1108962fa474" xsi:nil="true"/>
    <Webservicesbatch xmlns="b353f763-10e1-493f-8335-1108962fa4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8D575-3328-4065-85CC-2FDA2808C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3f763-10e1-493f-8335-1108962fa474"/>
    <ds:schemaRef ds:uri="d0c05866-aea6-438d-aba6-5c3128dda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F1AA-D8AE-487B-85AA-079A9AD5FF82}">
  <ds:schemaRefs>
    <ds:schemaRef ds:uri="http://schemas.openxmlformats.org/officeDocument/2006/bibliography"/>
  </ds:schemaRefs>
</ds:datastoreItem>
</file>

<file path=customXml/itemProps3.xml><?xml version="1.0" encoding="utf-8"?>
<ds:datastoreItem xmlns:ds="http://schemas.openxmlformats.org/officeDocument/2006/customXml" ds:itemID="{8E60481D-3E2A-4D64-A6B8-0E3DA16B035D}">
  <ds:schemaRefs>
    <ds:schemaRef ds:uri="http://schemas.microsoft.com/office/2006/metadata/properties"/>
    <ds:schemaRef ds:uri="http://schemas.microsoft.com/office/infopath/2007/PartnerControls"/>
    <ds:schemaRef ds:uri="b353f763-10e1-493f-8335-1108962fa474"/>
    <ds:schemaRef ds:uri="d0c05866-aea6-438d-aba6-5c3128dda2b4"/>
  </ds:schemaRefs>
</ds:datastoreItem>
</file>

<file path=customXml/itemProps4.xml><?xml version="1.0" encoding="utf-8"?>
<ds:datastoreItem xmlns:ds="http://schemas.openxmlformats.org/officeDocument/2006/customXml" ds:itemID="{EA52AD10-8558-4EB6-9BE6-E63D391994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2231</Words>
  <Characters>13191</Characters>
  <Application>Microsoft Office Word</Application>
  <DocSecurity>0</DocSecurity>
  <Lines>293</Lines>
  <Paragraphs>164</Paragraphs>
  <ScaleCrop>false</ScaleCrop>
  <Company/>
  <LinksUpToDate>false</LinksUpToDate>
  <CharactersWithSpaces>15258</CharactersWithSpaces>
  <SharedDoc>false</SharedDoc>
  <HLinks>
    <vt:vector size="186" baseType="variant">
      <vt:variant>
        <vt:i4>5505105</vt:i4>
      </vt:variant>
      <vt:variant>
        <vt:i4>141</vt:i4>
      </vt:variant>
      <vt:variant>
        <vt:i4>0</vt:i4>
      </vt:variant>
      <vt:variant>
        <vt:i4>5</vt:i4>
      </vt:variant>
      <vt:variant>
        <vt:lpwstr>https://www.agedcarequality.gov.au/provider-handbook/provider-obligations</vt:lpwstr>
      </vt:variant>
      <vt:variant>
        <vt:lpwstr/>
      </vt:variant>
      <vt:variant>
        <vt:i4>6488084</vt:i4>
      </vt:variant>
      <vt:variant>
        <vt:i4>138</vt:i4>
      </vt:variant>
      <vt:variant>
        <vt:i4>0</vt:i4>
      </vt:variant>
      <vt:variant>
        <vt:i4>5</vt:i4>
      </vt:variant>
      <vt:variant>
        <vt:lpwstr>mailto:providernotifications@agedcarequality.gov.au</vt:lpwstr>
      </vt:variant>
      <vt:variant>
        <vt:lpwstr/>
      </vt:variant>
      <vt:variant>
        <vt:i4>7077973</vt:i4>
      </vt:variant>
      <vt:variant>
        <vt:i4>135</vt:i4>
      </vt:variant>
      <vt:variant>
        <vt:i4>0</vt:i4>
      </vt:variant>
      <vt:variant>
        <vt:i4>5</vt:i4>
      </vt:variant>
      <vt:variant>
        <vt:lpwstr>mailto:GPMS.project@health.gov.au</vt:lpwstr>
      </vt:variant>
      <vt:variant>
        <vt:lpwstr/>
      </vt:variant>
      <vt:variant>
        <vt:i4>6881314</vt:i4>
      </vt:variant>
      <vt:variant>
        <vt:i4>132</vt:i4>
      </vt:variant>
      <vt:variant>
        <vt:i4>0</vt:i4>
      </vt:variant>
      <vt:variant>
        <vt:i4>5</vt:i4>
      </vt:variant>
      <vt:variant>
        <vt:lpwstr>https://www.myagedcare.gov.au/</vt:lpwstr>
      </vt:variant>
      <vt:variant>
        <vt:lpwstr/>
      </vt:variant>
      <vt:variant>
        <vt:i4>3211389</vt:i4>
      </vt:variant>
      <vt:variant>
        <vt:i4>129</vt:i4>
      </vt:variant>
      <vt:variant>
        <vt:i4>0</vt:i4>
      </vt:variant>
      <vt:variant>
        <vt:i4>5</vt:i4>
      </vt:variant>
      <vt:variant>
        <vt:lpwstr>https://www.health.gov.au/contacts/my-aged-care-service-provider-and-assessor-helpline?language=en</vt:lpwstr>
      </vt:variant>
      <vt:variant>
        <vt:lpwstr/>
      </vt:variant>
      <vt:variant>
        <vt:i4>3211389</vt:i4>
      </vt:variant>
      <vt:variant>
        <vt:i4>126</vt:i4>
      </vt:variant>
      <vt:variant>
        <vt:i4>0</vt:i4>
      </vt:variant>
      <vt:variant>
        <vt:i4>5</vt:i4>
      </vt:variant>
      <vt:variant>
        <vt:lpwstr>https://www.health.gov.au/contacts/my-aged-care-service-provider-and-assessor-helpline?language=en</vt:lpwstr>
      </vt:variant>
      <vt:variant>
        <vt:lpwstr/>
      </vt:variant>
      <vt:variant>
        <vt:i4>1245251</vt:i4>
      </vt:variant>
      <vt:variant>
        <vt:i4>123</vt:i4>
      </vt:variant>
      <vt:variant>
        <vt:i4>0</vt:i4>
      </vt:variant>
      <vt:variant>
        <vt:i4>5</vt:i4>
      </vt:variant>
      <vt:variant>
        <vt:lpwstr>https://www.health.gov.au/resources/publications/gpms-user-guide-star-ratings?language=en</vt:lpwstr>
      </vt:variant>
      <vt:variant>
        <vt:lpwstr/>
      </vt:variant>
      <vt:variant>
        <vt:i4>7864439</vt:i4>
      </vt:variant>
      <vt:variant>
        <vt:i4>120</vt:i4>
      </vt:variant>
      <vt:variant>
        <vt:i4>0</vt:i4>
      </vt:variant>
      <vt:variant>
        <vt:i4>5</vt:i4>
      </vt:variant>
      <vt:variant>
        <vt:lpwstr>https://www.health.gov.au/our-work/aged-care-reforms/navigating-the-reforms</vt:lpwstr>
      </vt:variant>
      <vt:variant>
        <vt:lpwstr/>
      </vt:variant>
      <vt:variant>
        <vt:i4>6684707</vt:i4>
      </vt:variant>
      <vt:variant>
        <vt:i4>117</vt:i4>
      </vt:variant>
      <vt:variant>
        <vt:i4>0</vt:i4>
      </vt:variant>
      <vt:variant>
        <vt:i4>5</vt:i4>
      </vt:variant>
      <vt:variant>
        <vt:lpwstr>https://www.health.gov.au/resources/collections/government-provider-management-system-resources</vt:lpwstr>
      </vt:variant>
      <vt:variant>
        <vt:lpwstr/>
      </vt:variant>
      <vt:variant>
        <vt:i4>4653169</vt:i4>
      </vt:variant>
      <vt:variant>
        <vt:i4>114</vt:i4>
      </vt:variant>
      <vt:variant>
        <vt:i4>0</vt:i4>
      </vt:variant>
      <vt:variant>
        <vt:i4>5</vt:i4>
      </vt:variant>
      <vt:variant>
        <vt:lpwstr/>
      </vt:variant>
      <vt:variant>
        <vt:lpwstr>_Additional_GPMS_resources</vt:lpwstr>
      </vt:variant>
      <vt:variant>
        <vt:i4>7667818</vt:i4>
      </vt:variant>
      <vt:variant>
        <vt:i4>111</vt:i4>
      </vt:variant>
      <vt:variant>
        <vt:i4>0</vt:i4>
      </vt:variant>
      <vt:variant>
        <vt:i4>5</vt:i4>
      </vt:variant>
      <vt:variant>
        <vt:lpwstr>https://www.health.gov.au/resources/collections/my-aged-care-hospital-portal-resources</vt:lpwstr>
      </vt:variant>
      <vt:variant>
        <vt:lpwstr/>
      </vt:variant>
      <vt:variant>
        <vt:i4>1769498</vt:i4>
      </vt:variant>
      <vt:variant>
        <vt:i4>108</vt:i4>
      </vt:variant>
      <vt:variant>
        <vt:i4>0</vt:i4>
      </vt:variant>
      <vt:variant>
        <vt:i4>5</vt:i4>
      </vt:variant>
      <vt:variant>
        <vt:lpwstr>https://www.health.gov.au/resources/collections/my-aged-care-service-and-support-portal-resources</vt:lpwstr>
      </vt:variant>
      <vt:variant>
        <vt:lpwstr/>
      </vt:variant>
      <vt:variant>
        <vt:i4>3211368</vt:i4>
      </vt:variant>
      <vt:variant>
        <vt:i4>105</vt:i4>
      </vt:variant>
      <vt:variant>
        <vt:i4>0</vt:i4>
      </vt:variant>
      <vt:variant>
        <vt:i4>5</vt:i4>
      </vt:variant>
      <vt:variant>
        <vt:lpwstr>https://www.health.gov.au/resources/publications/my-aged-care-assessment-manual?language=en</vt:lpwstr>
      </vt:variant>
      <vt:variant>
        <vt:lpwstr>:~:text=This%20manual%20is%20for%20assessors%20of</vt:lpwstr>
      </vt:variant>
      <vt:variant>
        <vt:i4>6815866</vt:i4>
      </vt:variant>
      <vt:variant>
        <vt:i4>102</vt:i4>
      </vt:variant>
      <vt:variant>
        <vt:i4>0</vt:i4>
      </vt:variant>
      <vt:variant>
        <vt:i4>5</vt:i4>
      </vt:variant>
      <vt:variant>
        <vt:lpwstr>https://www.health.gov.au/resources/collections/my-aged-care-assessor-portal-resources</vt:lpwstr>
      </vt:variant>
      <vt:variant>
        <vt:lpwstr/>
      </vt:variant>
      <vt:variant>
        <vt:i4>3276803</vt:i4>
      </vt:variant>
      <vt:variant>
        <vt:i4>99</vt:i4>
      </vt:variant>
      <vt:variant>
        <vt:i4>0</vt:i4>
      </vt:variant>
      <vt:variant>
        <vt:i4>5</vt:i4>
      </vt:variant>
      <vt:variant>
        <vt:lpwstr/>
      </vt:variant>
      <vt:variant>
        <vt:lpwstr>_Additional_Aged_Care</vt:lpwstr>
      </vt:variant>
      <vt:variant>
        <vt:i4>1900592</vt:i4>
      </vt:variant>
      <vt:variant>
        <vt:i4>92</vt:i4>
      </vt:variant>
      <vt:variant>
        <vt:i4>0</vt:i4>
      </vt:variant>
      <vt:variant>
        <vt:i4>5</vt:i4>
      </vt:variant>
      <vt:variant>
        <vt:lpwstr/>
      </vt:variant>
      <vt:variant>
        <vt:lpwstr>_Toc233100189</vt:lpwstr>
      </vt:variant>
      <vt:variant>
        <vt:i4>1900592</vt:i4>
      </vt:variant>
      <vt:variant>
        <vt:i4>86</vt:i4>
      </vt:variant>
      <vt:variant>
        <vt:i4>0</vt:i4>
      </vt:variant>
      <vt:variant>
        <vt:i4>5</vt:i4>
      </vt:variant>
      <vt:variant>
        <vt:lpwstr/>
      </vt:variant>
      <vt:variant>
        <vt:lpwstr>_Toc233100188</vt:lpwstr>
      </vt:variant>
      <vt:variant>
        <vt:i4>1900592</vt:i4>
      </vt:variant>
      <vt:variant>
        <vt:i4>80</vt:i4>
      </vt:variant>
      <vt:variant>
        <vt:i4>0</vt:i4>
      </vt:variant>
      <vt:variant>
        <vt:i4>5</vt:i4>
      </vt:variant>
      <vt:variant>
        <vt:lpwstr/>
      </vt:variant>
      <vt:variant>
        <vt:lpwstr>_Toc233100187</vt:lpwstr>
      </vt:variant>
      <vt:variant>
        <vt:i4>1900592</vt:i4>
      </vt:variant>
      <vt:variant>
        <vt:i4>74</vt:i4>
      </vt:variant>
      <vt:variant>
        <vt:i4>0</vt:i4>
      </vt:variant>
      <vt:variant>
        <vt:i4>5</vt:i4>
      </vt:variant>
      <vt:variant>
        <vt:lpwstr/>
      </vt:variant>
      <vt:variant>
        <vt:lpwstr>_Toc233100186</vt:lpwstr>
      </vt:variant>
      <vt:variant>
        <vt:i4>1900592</vt:i4>
      </vt:variant>
      <vt:variant>
        <vt:i4>68</vt:i4>
      </vt:variant>
      <vt:variant>
        <vt:i4>0</vt:i4>
      </vt:variant>
      <vt:variant>
        <vt:i4>5</vt:i4>
      </vt:variant>
      <vt:variant>
        <vt:lpwstr/>
      </vt:variant>
      <vt:variant>
        <vt:lpwstr>_Toc233100185</vt:lpwstr>
      </vt:variant>
      <vt:variant>
        <vt:i4>1900592</vt:i4>
      </vt:variant>
      <vt:variant>
        <vt:i4>62</vt:i4>
      </vt:variant>
      <vt:variant>
        <vt:i4>0</vt:i4>
      </vt:variant>
      <vt:variant>
        <vt:i4>5</vt:i4>
      </vt:variant>
      <vt:variant>
        <vt:lpwstr/>
      </vt:variant>
      <vt:variant>
        <vt:lpwstr>_Toc233100184</vt:lpwstr>
      </vt:variant>
      <vt:variant>
        <vt:i4>1900592</vt:i4>
      </vt:variant>
      <vt:variant>
        <vt:i4>56</vt:i4>
      </vt:variant>
      <vt:variant>
        <vt:i4>0</vt:i4>
      </vt:variant>
      <vt:variant>
        <vt:i4>5</vt:i4>
      </vt:variant>
      <vt:variant>
        <vt:lpwstr/>
      </vt:variant>
      <vt:variant>
        <vt:lpwstr>_Toc233100183</vt:lpwstr>
      </vt:variant>
      <vt:variant>
        <vt:i4>1900592</vt:i4>
      </vt:variant>
      <vt:variant>
        <vt:i4>50</vt:i4>
      </vt:variant>
      <vt:variant>
        <vt:i4>0</vt:i4>
      </vt:variant>
      <vt:variant>
        <vt:i4>5</vt:i4>
      </vt:variant>
      <vt:variant>
        <vt:lpwstr/>
      </vt:variant>
      <vt:variant>
        <vt:lpwstr>_Toc233100182</vt:lpwstr>
      </vt:variant>
      <vt:variant>
        <vt:i4>1900592</vt:i4>
      </vt:variant>
      <vt:variant>
        <vt:i4>44</vt:i4>
      </vt:variant>
      <vt:variant>
        <vt:i4>0</vt:i4>
      </vt:variant>
      <vt:variant>
        <vt:i4>5</vt:i4>
      </vt:variant>
      <vt:variant>
        <vt:lpwstr/>
      </vt:variant>
      <vt:variant>
        <vt:lpwstr>_Toc233100181</vt:lpwstr>
      </vt:variant>
      <vt:variant>
        <vt:i4>1900592</vt:i4>
      </vt:variant>
      <vt:variant>
        <vt:i4>38</vt:i4>
      </vt:variant>
      <vt:variant>
        <vt:i4>0</vt:i4>
      </vt:variant>
      <vt:variant>
        <vt:i4>5</vt:i4>
      </vt:variant>
      <vt:variant>
        <vt:lpwstr/>
      </vt:variant>
      <vt:variant>
        <vt:lpwstr>_Toc233100180</vt:lpwstr>
      </vt:variant>
      <vt:variant>
        <vt:i4>1179696</vt:i4>
      </vt:variant>
      <vt:variant>
        <vt:i4>32</vt:i4>
      </vt:variant>
      <vt:variant>
        <vt:i4>0</vt:i4>
      </vt:variant>
      <vt:variant>
        <vt:i4>5</vt:i4>
      </vt:variant>
      <vt:variant>
        <vt:lpwstr/>
      </vt:variant>
      <vt:variant>
        <vt:lpwstr>_Toc233100179</vt:lpwstr>
      </vt:variant>
      <vt:variant>
        <vt:i4>1179696</vt:i4>
      </vt:variant>
      <vt:variant>
        <vt:i4>26</vt:i4>
      </vt:variant>
      <vt:variant>
        <vt:i4>0</vt:i4>
      </vt:variant>
      <vt:variant>
        <vt:i4>5</vt:i4>
      </vt:variant>
      <vt:variant>
        <vt:lpwstr/>
      </vt:variant>
      <vt:variant>
        <vt:lpwstr>_Toc233100178</vt:lpwstr>
      </vt:variant>
      <vt:variant>
        <vt:i4>1179696</vt:i4>
      </vt:variant>
      <vt:variant>
        <vt:i4>20</vt:i4>
      </vt:variant>
      <vt:variant>
        <vt:i4>0</vt:i4>
      </vt:variant>
      <vt:variant>
        <vt:i4>5</vt:i4>
      </vt:variant>
      <vt:variant>
        <vt:lpwstr/>
      </vt:variant>
      <vt:variant>
        <vt:lpwstr>_Toc233100177</vt:lpwstr>
      </vt:variant>
      <vt:variant>
        <vt:i4>1179696</vt:i4>
      </vt:variant>
      <vt:variant>
        <vt:i4>14</vt:i4>
      </vt:variant>
      <vt:variant>
        <vt:i4>0</vt:i4>
      </vt:variant>
      <vt:variant>
        <vt:i4>5</vt:i4>
      </vt:variant>
      <vt:variant>
        <vt:lpwstr/>
      </vt:variant>
      <vt:variant>
        <vt:lpwstr>_Toc233100176</vt:lpwstr>
      </vt:variant>
      <vt:variant>
        <vt:i4>1179696</vt:i4>
      </vt:variant>
      <vt:variant>
        <vt:i4>8</vt:i4>
      </vt:variant>
      <vt:variant>
        <vt:i4>0</vt:i4>
      </vt:variant>
      <vt:variant>
        <vt:i4>5</vt:i4>
      </vt:variant>
      <vt:variant>
        <vt:lpwstr/>
      </vt:variant>
      <vt:variant>
        <vt:lpwstr>_Toc233100175</vt:lpwstr>
      </vt:variant>
      <vt:variant>
        <vt:i4>1179696</vt:i4>
      </vt:variant>
      <vt:variant>
        <vt:i4>2</vt:i4>
      </vt:variant>
      <vt:variant>
        <vt:i4>0</vt:i4>
      </vt:variant>
      <vt:variant>
        <vt:i4>5</vt:i4>
      </vt:variant>
      <vt:variant>
        <vt:lpwstr/>
      </vt:variant>
      <vt:variant>
        <vt:lpwstr>_Toc233100174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Aged Care Gateway and Government Provider Management System (GPMS) changes – February 2025</dc:title>
  <dc:subject>Government Provider Management System (GPMS)</dc:subject>
  <dc:creator>Australian Government Department of Health and Aged Care</dc:creator>
  <cp:keywords>Aged care</cp:keywords>
  <dc:description/>
  <dcterms:created xsi:type="dcterms:W3CDTF">2026-06-23T05:08:00Z</dcterms:created>
  <dcterms:modified xsi:type="dcterms:W3CDTF">2026-06-23T05:08:00Z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0x010100E32F9F2BA77BA247839DC816F7705A93</vt:lpwstr>
  </property>
  <property fmtid="{D5CDD505-2E9C-101B-9397-08002B2CF9AE}" pid="4" name="ClassificationContentMarkingHeaderShapeIds">
    <vt:lpwstr>2cfc5632,21da9be3,30891a59</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1a04bdf0,3deb741e,4fba73fe</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2025-09-24T02:49:07Z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a426a084-db08-4145-ba1c-6b57bcb3edd1</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