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F57C9" w14:textId="58DB3A25" w:rsidR="00BC508E" w:rsidRPr="00BC508E" w:rsidRDefault="00BC508E" w:rsidP="00497848">
      <w:pPr>
        <w:pStyle w:val="Title"/>
        <w:spacing w:before="240"/>
        <w:jc w:val="center"/>
      </w:pPr>
      <w:r w:rsidRPr="00BC508E">
        <w:t>Outreach Programs</w:t>
      </w:r>
    </w:p>
    <w:p w14:paraId="517CB627" w14:textId="01666959" w:rsidR="00751A23" w:rsidRDefault="00BC508E" w:rsidP="00C26D06">
      <w:pPr>
        <w:pStyle w:val="Title"/>
        <w:spacing w:before="0"/>
        <w:jc w:val="center"/>
      </w:pPr>
      <w:r w:rsidRPr="00BC508E">
        <w:t xml:space="preserve">Service Delivery Standards </w:t>
      </w:r>
    </w:p>
    <w:p w14:paraId="4A989161" w14:textId="18A37450" w:rsidR="00454281" w:rsidRDefault="00454281">
      <w:pPr>
        <w:pStyle w:val="Paragraphtext"/>
        <w:rPr>
          <w:b/>
          <w:bCs/>
        </w:rPr>
      </w:pPr>
    </w:p>
    <w:p w14:paraId="2BB6B9FC" w14:textId="34972A11" w:rsidR="00454281" w:rsidRPr="00C26D06" w:rsidRDefault="00B85802">
      <w:pPr>
        <w:pStyle w:val="Paragraphtext"/>
        <w:rPr>
          <w:b/>
          <w:bCs/>
          <w:sz w:val="24"/>
        </w:rPr>
      </w:pPr>
      <w:r>
        <w:rPr>
          <w:b/>
          <w:bCs/>
          <w:sz w:val="24"/>
        </w:rPr>
        <w:t>First Nations Health Outreach Services</w:t>
      </w:r>
      <w:r w:rsidR="00FA6C8A" w:rsidRPr="00C26D06">
        <w:rPr>
          <w:b/>
          <w:bCs/>
          <w:sz w:val="24"/>
        </w:rPr>
        <w:t xml:space="preserve"> Program </w:t>
      </w:r>
    </w:p>
    <w:p w14:paraId="6120531C" w14:textId="6D6F45EE" w:rsidR="00454281" w:rsidRPr="00C26D06" w:rsidRDefault="00FA6C8A">
      <w:pPr>
        <w:pStyle w:val="Paragraphtext"/>
        <w:rPr>
          <w:b/>
          <w:bCs/>
          <w:sz w:val="24"/>
        </w:rPr>
      </w:pPr>
      <w:r w:rsidRPr="00C26D06">
        <w:rPr>
          <w:b/>
          <w:bCs/>
          <w:sz w:val="24"/>
        </w:rPr>
        <w:t xml:space="preserve">Eye and Ear Surgical Support Program </w:t>
      </w:r>
    </w:p>
    <w:p w14:paraId="15FF0760" w14:textId="793973DB" w:rsidR="00FA6C8A" w:rsidRPr="00C26D06" w:rsidRDefault="00FA6C8A" w:rsidP="00C26D06">
      <w:pPr>
        <w:pStyle w:val="Paragraphtext"/>
        <w:rPr>
          <w:bCs/>
          <w:sz w:val="24"/>
        </w:rPr>
      </w:pPr>
      <w:r w:rsidRPr="00C26D06">
        <w:rPr>
          <w:b/>
          <w:bCs/>
          <w:sz w:val="24"/>
        </w:rPr>
        <w:t>Visiting Optometrists Scheme</w:t>
      </w:r>
    </w:p>
    <w:p w14:paraId="318BA222" w14:textId="6D5273D5" w:rsidR="00454281" w:rsidRDefault="00B85802" w:rsidP="00454281">
      <w:pPr>
        <w:pStyle w:val="Paragraphtext"/>
        <w:jc w:val="right"/>
      </w:pPr>
      <w:r>
        <w:rPr>
          <w:noProof/>
        </w:rPr>
        <mc:AlternateContent>
          <mc:Choice Requires="wps">
            <w:drawing>
              <wp:anchor distT="0" distB="0" distL="114300" distR="114300" simplePos="0" relativeHeight="251659264" behindDoc="0" locked="0" layoutInCell="1" allowOverlap="1" wp14:anchorId="0DAD99CB" wp14:editId="1D86BBD8">
                <wp:simplePos x="0" y="0"/>
                <wp:positionH relativeFrom="column">
                  <wp:posOffset>-300355</wp:posOffset>
                </wp:positionH>
                <wp:positionV relativeFrom="paragraph">
                  <wp:posOffset>94614</wp:posOffset>
                </wp:positionV>
                <wp:extent cx="6715125" cy="6696075"/>
                <wp:effectExtent l="0" t="0" r="28575" b="28575"/>
                <wp:wrapNone/>
                <wp:docPr id="268491196" name="Rectangle 18"/>
                <wp:cNvGraphicFramePr/>
                <a:graphic xmlns:a="http://schemas.openxmlformats.org/drawingml/2006/main">
                  <a:graphicData uri="http://schemas.microsoft.com/office/word/2010/wordprocessingShape">
                    <wps:wsp>
                      <wps:cNvSpPr/>
                      <wps:spPr>
                        <a:xfrm>
                          <a:off x="0" y="0"/>
                          <a:ext cx="6715125" cy="6696075"/>
                        </a:xfrm>
                        <a:prstGeom prst="rect">
                          <a:avLst/>
                        </a:prstGeom>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99BE4D" id="Rectangle 18" o:spid="_x0000_s1026" style="position:absolute;margin-left:-23.65pt;margin-top:7.45pt;width:528.75pt;height:52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" fillcolor="#358189 [3205]" strokecolor="#071214 [485]" strokeweight="2pt"/>
            </w:pict>
          </mc:Fallback>
        </mc:AlternateContent>
      </w:r>
    </w:p>
    <w:p w14:paraId="134B156D" w14:textId="1EAB9C88" w:rsidR="00544A4D" w:rsidRPr="005D785D" w:rsidRDefault="00544A4D" w:rsidP="00544A4D">
      <w:pPr>
        <w:pStyle w:val="Paragraphtext"/>
        <w:rPr>
          <w:sz w:val="36"/>
          <w:szCs w:val="36"/>
        </w:rPr>
      </w:pPr>
    </w:p>
    <w:p w14:paraId="3926BCAF" w14:textId="437A1488" w:rsidR="00544A4D" w:rsidRPr="00544A4D" w:rsidRDefault="00544A4D" w:rsidP="00544A4D">
      <w:pPr>
        <w:pStyle w:val="Paragraphtext"/>
      </w:pPr>
    </w:p>
    <w:p w14:paraId="6982A947" w14:textId="77777777" w:rsidR="00CA79CF" w:rsidRDefault="00CA79CF" w:rsidP="00CA79CF">
      <w:pPr>
        <w:pStyle w:val="Subtitle"/>
        <w:sectPr w:rsidR="00CA79CF" w:rsidSect="00CA79C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pPr>
    </w:p>
    <w:p w14:paraId="2AAC2BC3" w14:textId="77777777" w:rsidR="009D6E4A" w:rsidRPr="009D6E4A" w:rsidRDefault="009D6E4A">
      <w:pPr>
        <w:rPr>
          <w:b/>
          <w:bCs/>
          <w:u w:val="single"/>
        </w:rPr>
      </w:pPr>
      <w:r w:rsidRPr="009D6E4A">
        <w:rPr>
          <w:b/>
          <w:bCs/>
          <w:u w:val="single"/>
        </w:rPr>
        <w:lastRenderedPageBreak/>
        <w:t>Versions:</w:t>
      </w:r>
    </w:p>
    <w:p w14:paraId="0CA12ADF" w14:textId="77777777" w:rsidR="009D6E4A" w:rsidRDefault="009D6E4A"/>
    <w:p w14:paraId="682133C8" w14:textId="66626099" w:rsidR="009D6E4A" w:rsidRDefault="009D6E4A">
      <w:r w:rsidRPr="009D6E4A">
        <w:rPr>
          <w:b/>
          <w:bCs/>
        </w:rPr>
        <w:t>Issued:</w:t>
      </w:r>
      <w:r>
        <w:t xml:space="preserve"> 20 October 2020</w:t>
      </w:r>
    </w:p>
    <w:p w14:paraId="6720A95E" w14:textId="77777777" w:rsidR="009D6E4A" w:rsidRDefault="009D6E4A"/>
    <w:p w14:paraId="25E52393" w14:textId="6130C9AD" w:rsidR="009D6E4A" w:rsidRDefault="009D6E4A">
      <w:r w:rsidRPr="009D6E4A">
        <w:rPr>
          <w:b/>
          <w:bCs/>
        </w:rPr>
        <w:t xml:space="preserve">Amendment </w:t>
      </w:r>
      <w:r>
        <w:rPr>
          <w:b/>
          <w:bCs/>
        </w:rPr>
        <w:t>No.</w:t>
      </w:r>
      <w:r w:rsidRPr="009D6E4A">
        <w:rPr>
          <w:b/>
          <w:bCs/>
        </w:rPr>
        <w:t>1:</w:t>
      </w:r>
      <w:r>
        <w:t xml:space="preserve"> </w:t>
      </w:r>
      <w:r w:rsidR="004C50E2">
        <w:t xml:space="preserve">December </w:t>
      </w:r>
      <w:r>
        <w:t>2021</w:t>
      </w:r>
    </w:p>
    <w:p w14:paraId="00BEDEAE" w14:textId="5289BAE8" w:rsidR="009D6E4A" w:rsidRDefault="009D6E4A"/>
    <w:p w14:paraId="66BA6080" w14:textId="77D3CD4D" w:rsidR="009D6E4A" w:rsidRPr="009D6E4A" w:rsidRDefault="009D6E4A" w:rsidP="00743DE6">
      <w:pPr>
        <w:pStyle w:val="ListParagraph"/>
        <w:numPr>
          <w:ilvl w:val="0"/>
          <w:numId w:val="14"/>
        </w:numPr>
        <w:jc w:val="both"/>
        <w:rPr>
          <w:rFonts w:cs="Arial"/>
          <w:bCs/>
          <w:color w:val="3F4A75"/>
          <w:kern w:val="28"/>
          <w:sz w:val="36"/>
          <w:szCs w:val="36"/>
        </w:rPr>
      </w:pPr>
      <w:r>
        <w:t xml:space="preserve">Inclusion of eligibility to provides services to </w:t>
      </w:r>
      <w:r w:rsidR="00037993">
        <w:t>First Nations</w:t>
      </w:r>
      <w:r>
        <w:t xml:space="preserve"> patients in Modified Monash (MM)1 locations under the Visiting Optometrists Scheme (VOS)</w:t>
      </w:r>
      <w:r w:rsidR="00F251D9">
        <w:t>.</w:t>
      </w:r>
    </w:p>
    <w:p w14:paraId="19E03451" w14:textId="3CDD48D9" w:rsidR="002938EA" w:rsidRPr="002938EA" w:rsidRDefault="009D6E4A" w:rsidP="00743DE6">
      <w:pPr>
        <w:pStyle w:val="ListParagraph"/>
        <w:numPr>
          <w:ilvl w:val="0"/>
          <w:numId w:val="14"/>
        </w:numPr>
        <w:jc w:val="both"/>
        <w:rPr>
          <w:rFonts w:cs="Arial"/>
          <w:bCs/>
          <w:color w:val="3F4A75"/>
          <w:kern w:val="28"/>
          <w:sz w:val="36"/>
          <w:szCs w:val="36"/>
        </w:rPr>
      </w:pPr>
      <w:r>
        <w:t>Inclusion of an additional Travel Time Allowance under the VOS</w:t>
      </w:r>
      <w:r w:rsidR="00F251D9">
        <w:t>.</w:t>
      </w:r>
    </w:p>
    <w:p w14:paraId="521FC293" w14:textId="7DB7ACC5" w:rsidR="002938EA" w:rsidRPr="002938EA" w:rsidRDefault="002938EA" w:rsidP="00743DE6">
      <w:pPr>
        <w:pStyle w:val="ListParagraph"/>
        <w:numPr>
          <w:ilvl w:val="0"/>
          <w:numId w:val="14"/>
        </w:numPr>
        <w:jc w:val="both"/>
        <w:rPr>
          <w:rFonts w:cs="Arial"/>
          <w:bCs/>
          <w:color w:val="3F4A75"/>
          <w:kern w:val="28"/>
          <w:sz w:val="36"/>
          <w:szCs w:val="36"/>
        </w:rPr>
      </w:pPr>
      <w:r>
        <w:t>Added definition of private vehicle in the glossary and clarification of use of private vehicle</w:t>
      </w:r>
      <w:r w:rsidR="00F251D9">
        <w:t>.</w:t>
      </w:r>
    </w:p>
    <w:p w14:paraId="151BDFAE" w14:textId="3B0C0EDD" w:rsidR="00D0495C" w:rsidRPr="00D0495C" w:rsidRDefault="002938EA" w:rsidP="00743DE6">
      <w:pPr>
        <w:pStyle w:val="ListParagraph"/>
        <w:numPr>
          <w:ilvl w:val="0"/>
          <w:numId w:val="14"/>
        </w:numPr>
        <w:jc w:val="both"/>
        <w:rPr>
          <w:rFonts w:cs="Arial"/>
          <w:bCs/>
          <w:color w:val="3F4A75"/>
          <w:kern w:val="28"/>
          <w:sz w:val="36"/>
          <w:szCs w:val="36"/>
        </w:rPr>
      </w:pPr>
      <w:r>
        <w:t>Clarified Backfilling in the glossary</w:t>
      </w:r>
      <w:r w:rsidR="00F251D9">
        <w:t>.</w:t>
      </w:r>
    </w:p>
    <w:p w14:paraId="7C46C172" w14:textId="4DD49B5D" w:rsidR="00DF02C4" w:rsidRPr="00DF02C4" w:rsidRDefault="00D0495C" w:rsidP="00743DE6">
      <w:pPr>
        <w:pStyle w:val="ListParagraph"/>
        <w:numPr>
          <w:ilvl w:val="0"/>
          <w:numId w:val="14"/>
        </w:numPr>
        <w:jc w:val="both"/>
        <w:rPr>
          <w:rFonts w:cs="Arial"/>
          <w:bCs/>
          <w:color w:val="3F4A75"/>
          <w:kern w:val="28"/>
          <w:sz w:val="36"/>
          <w:szCs w:val="36"/>
        </w:rPr>
      </w:pPr>
      <w:r>
        <w:t>Clarified eligibility for Host Facility Fees</w:t>
      </w:r>
      <w:r w:rsidR="00F251D9">
        <w:t>.</w:t>
      </w:r>
    </w:p>
    <w:p w14:paraId="037C3736" w14:textId="3818572F" w:rsidR="00E06C3F" w:rsidRDefault="00DF02C4" w:rsidP="00743DE6">
      <w:pPr>
        <w:pStyle w:val="ListParagraph"/>
        <w:numPr>
          <w:ilvl w:val="0"/>
          <w:numId w:val="14"/>
        </w:numPr>
        <w:jc w:val="both"/>
      </w:pPr>
      <w:r>
        <w:t>Expanded Workforce Support Payments</w:t>
      </w:r>
      <w:r w:rsidR="00F251D9">
        <w:t>.</w:t>
      </w:r>
    </w:p>
    <w:p w14:paraId="21233AF8" w14:textId="26477245" w:rsidR="00E06C3F" w:rsidRDefault="00E06C3F" w:rsidP="00E06C3F">
      <w:pPr>
        <w:jc w:val="both"/>
      </w:pPr>
    </w:p>
    <w:p w14:paraId="099C9850" w14:textId="77777777" w:rsidR="00E06C3F" w:rsidRDefault="00E06C3F" w:rsidP="00E06C3F">
      <w:pPr>
        <w:jc w:val="both"/>
        <w:rPr>
          <w:b/>
          <w:bCs/>
        </w:rPr>
      </w:pPr>
    </w:p>
    <w:p w14:paraId="1DF796A3" w14:textId="0E3FBAFD" w:rsidR="00E06C3F" w:rsidRDefault="00E06C3F" w:rsidP="00E06C3F">
      <w:pPr>
        <w:jc w:val="both"/>
      </w:pPr>
      <w:r w:rsidRPr="00587CE6">
        <w:rPr>
          <w:b/>
          <w:bCs/>
        </w:rPr>
        <w:t>Amendment No</w:t>
      </w:r>
      <w:r w:rsidRPr="0096625D">
        <w:rPr>
          <w:b/>
          <w:bCs/>
        </w:rPr>
        <w:t>. 2</w:t>
      </w:r>
      <w:r w:rsidRPr="0096625D">
        <w:t xml:space="preserve">: </w:t>
      </w:r>
      <w:r w:rsidR="004A4D56">
        <w:t>March 2024</w:t>
      </w:r>
    </w:p>
    <w:p w14:paraId="480E1327" w14:textId="77777777" w:rsidR="00E06C3F" w:rsidRDefault="00E06C3F" w:rsidP="00E06C3F"/>
    <w:p w14:paraId="3471A686" w14:textId="4CBEC757" w:rsidR="00E06C3F" w:rsidRDefault="00DD1B7B" w:rsidP="00743DE6">
      <w:pPr>
        <w:pStyle w:val="ListParagraph"/>
        <w:numPr>
          <w:ilvl w:val="0"/>
          <w:numId w:val="14"/>
        </w:numPr>
        <w:jc w:val="both"/>
      </w:pPr>
      <w:r>
        <w:t>‘Aboriginal and Torres Strait Islander’</w:t>
      </w:r>
      <w:r w:rsidR="00022425">
        <w:t xml:space="preserve"> people</w:t>
      </w:r>
      <w:r>
        <w:t xml:space="preserve"> replaced by ‘First Nations’</w:t>
      </w:r>
      <w:r w:rsidR="00022425">
        <w:t xml:space="preserve"> people</w:t>
      </w:r>
      <w:r w:rsidR="00F251D9">
        <w:t>.</w:t>
      </w:r>
    </w:p>
    <w:p w14:paraId="5BAEEA59" w14:textId="1DA92DD7" w:rsidR="00DD1B7B" w:rsidRDefault="00E6011C" w:rsidP="00743DE6">
      <w:pPr>
        <w:pStyle w:val="ListParagraph"/>
        <w:numPr>
          <w:ilvl w:val="0"/>
          <w:numId w:val="14"/>
        </w:numPr>
        <w:jc w:val="both"/>
      </w:pPr>
      <w:r>
        <w:t>Minor editorial changes to improve overall readability</w:t>
      </w:r>
      <w:r w:rsidR="001812C8">
        <w:t>, including updating of broken web links</w:t>
      </w:r>
      <w:r w:rsidR="00F251D9">
        <w:t>.</w:t>
      </w:r>
    </w:p>
    <w:p w14:paraId="0409F79D" w14:textId="6513C3D9" w:rsidR="006A0D74" w:rsidRDefault="006A0D74" w:rsidP="006A0D74">
      <w:pPr>
        <w:ind w:left="360"/>
        <w:jc w:val="both"/>
      </w:pPr>
      <w:r>
        <w:t xml:space="preserve">Updated wording and new sections </w:t>
      </w:r>
      <w:r w:rsidR="00D168D9">
        <w:t xml:space="preserve">added </w:t>
      </w:r>
      <w:r>
        <w:t>to reflect recommendations from the Outreach Evaluation Report and stakeholder feedback:</w:t>
      </w:r>
    </w:p>
    <w:p w14:paraId="7E505D4E" w14:textId="53191365" w:rsidR="00376922" w:rsidRDefault="00376922" w:rsidP="00743DE6">
      <w:pPr>
        <w:pStyle w:val="ListParagraph"/>
        <w:numPr>
          <w:ilvl w:val="0"/>
          <w:numId w:val="14"/>
        </w:numPr>
        <w:jc w:val="both"/>
      </w:pPr>
      <w:r>
        <w:t>New Section</w:t>
      </w:r>
      <w:r w:rsidR="005B3B1D">
        <w:t>s</w:t>
      </w:r>
      <w:r>
        <w:t xml:space="preserve"> 2.2</w:t>
      </w:r>
      <w:r w:rsidR="005B3B1D">
        <w:t xml:space="preserve"> (</w:t>
      </w:r>
      <w:r w:rsidR="00587CE6">
        <w:t>Reporting)</w:t>
      </w:r>
      <w:r w:rsidR="005B3B1D">
        <w:t xml:space="preserve"> and 4.9 (</w:t>
      </w:r>
      <w:r w:rsidR="005B3B1D" w:rsidRPr="005B3B1D">
        <w:t>Program administration costs for Fundholders</w:t>
      </w:r>
      <w:r w:rsidR="005B3B1D">
        <w:t>)</w:t>
      </w:r>
    </w:p>
    <w:p w14:paraId="79394F27" w14:textId="2E971B4D" w:rsidR="00F251D9" w:rsidRDefault="006A0D74" w:rsidP="00743DE6">
      <w:pPr>
        <w:pStyle w:val="ListParagraph"/>
        <w:numPr>
          <w:ilvl w:val="0"/>
          <w:numId w:val="14"/>
        </w:numPr>
        <w:jc w:val="both"/>
      </w:pPr>
      <w:r>
        <w:t>Section 3.2: Updated wording on Outreach Advisory Forum members and observers.</w:t>
      </w:r>
    </w:p>
    <w:p w14:paraId="751143B2" w14:textId="5004E8A7" w:rsidR="00F251D9" w:rsidRDefault="006A0D74" w:rsidP="00743DE6">
      <w:pPr>
        <w:pStyle w:val="ListParagraph"/>
        <w:numPr>
          <w:ilvl w:val="0"/>
          <w:numId w:val="14"/>
        </w:numPr>
        <w:jc w:val="both"/>
      </w:pPr>
      <w:r>
        <w:t>Section 3.3: Updated wording on Outreach Advisory Forum Chair</w:t>
      </w:r>
    </w:p>
    <w:p w14:paraId="2F49A2A2" w14:textId="6889C125" w:rsidR="006A0D74" w:rsidRDefault="006A0D74" w:rsidP="00743DE6">
      <w:pPr>
        <w:pStyle w:val="ListParagraph"/>
        <w:numPr>
          <w:ilvl w:val="0"/>
          <w:numId w:val="14"/>
        </w:numPr>
        <w:jc w:val="both"/>
      </w:pPr>
      <w:r>
        <w:t>Section 4.1: Updated wording to include Aboriginal Community Controlled Health Services as preferred providers for First Nations people.</w:t>
      </w:r>
    </w:p>
    <w:p w14:paraId="734A0BBD" w14:textId="17EC0EBD" w:rsidR="006A0D74" w:rsidRDefault="006A0D74" w:rsidP="00743DE6">
      <w:pPr>
        <w:pStyle w:val="ListParagraph"/>
        <w:numPr>
          <w:ilvl w:val="0"/>
          <w:numId w:val="14"/>
        </w:numPr>
        <w:jc w:val="both"/>
      </w:pPr>
      <w:r>
        <w:t xml:space="preserve">Section 4.8: Updated Eligible Activities </w:t>
      </w:r>
    </w:p>
    <w:p w14:paraId="04D2604D" w14:textId="07C38821" w:rsidR="00525EE5" w:rsidRDefault="00525EE5" w:rsidP="00743DE6">
      <w:pPr>
        <w:pStyle w:val="ListParagraph"/>
        <w:numPr>
          <w:ilvl w:val="0"/>
          <w:numId w:val="14"/>
        </w:numPr>
        <w:jc w:val="both"/>
      </w:pPr>
      <w:r w:rsidRPr="00525EE5">
        <w:t>Section 5.2</w:t>
      </w:r>
      <w:r>
        <w:t xml:space="preserve">: </w:t>
      </w:r>
      <w:r w:rsidR="004C3828">
        <w:t>Simplified wording for Hire cars</w:t>
      </w:r>
      <w:r>
        <w:t>.</w:t>
      </w:r>
    </w:p>
    <w:p w14:paraId="2AE6CA85" w14:textId="2537FEAD" w:rsidR="004C3828" w:rsidRDefault="004C3828" w:rsidP="00743DE6">
      <w:pPr>
        <w:pStyle w:val="ListParagraph"/>
        <w:numPr>
          <w:ilvl w:val="0"/>
          <w:numId w:val="14"/>
        </w:numPr>
        <w:jc w:val="both"/>
      </w:pPr>
      <w:r>
        <w:t>Section 5.4: Removed requirement for Department approval.</w:t>
      </w:r>
    </w:p>
    <w:p w14:paraId="539F22CB" w14:textId="75FF20AD" w:rsidR="006A0D74" w:rsidRDefault="004C3828" w:rsidP="00743DE6">
      <w:pPr>
        <w:pStyle w:val="ListParagraph"/>
        <w:numPr>
          <w:ilvl w:val="0"/>
          <w:numId w:val="14"/>
        </w:numPr>
        <w:jc w:val="both"/>
      </w:pPr>
      <w:r>
        <w:t>Section 5.5: Removed requirement for Department approval</w:t>
      </w:r>
      <w:r w:rsidR="006A0D74">
        <w:t>.</w:t>
      </w:r>
    </w:p>
    <w:p w14:paraId="0F14AA65" w14:textId="10F1B314" w:rsidR="004C3828" w:rsidRDefault="006A0D74" w:rsidP="00743DE6">
      <w:pPr>
        <w:pStyle w:val="ListParagraph"/>
        <w:numPr>
          <w:ilvl w:val="0"/>
          <w:numId w:val="14"/>
        </w:numPr>
        <w:jc w:val="both"/>
      </w:pPr>
      <w:r>
        <w:t xml:space="preserve">Section 5.8: Removed requirement for Department approval </w:t>
      </w:r>
      <w:r w:rsidR="004C3828">
        <w:t>for Workforce Support Payment considerations</w:t>
      </w:r>
      <w:r>
        <w:t>.</w:t>
      </w:r>
    </w:p>
    <w:p w14:paraId="3EEFAB71" w14:textId="6E5BB39E" w:rsidR="006A0D74" w:rsidRDefault="006A0D74" w:rsidP="00743DE6">
      <w:pPr>
        <w:pStyle w:val="ListParagraph"/>
        <w:numPr>
          <w:ilvl w:val="0"/>
          <w:numId w:val="14"/>
        </w:numPr>
        <w:jc w:val="both"/>
      </w:pPr>
      <w:r>
        <w:t>Glossary: added definition of Value for Money.</w:t>
      </w:r>
    </w:p>
    <w:p w14:paraId="351D525A" w14:textId="77777777" w:rsidR="00E06C3F" w:rsidRDefault="00E06C3F" w:rsidP="00E06C3F">
      <w:pPr>
        <w:jc w:val="both"/>
      </w:pPr>
    </w:p>
    <w:p w14:paraId="38DC6961" w14:textId="4381F3D9" w:rsidR="003565D0" w:rsidRDefault="003565D0" w:rsidP="003565D0">
      <w:pPr>
        <w:jc w:val="both"/>
      </w:pPr>
      <w:r w:rsidRPr="00587CE6">
        <w:rPr>
          <w:b/>
          <w:bCs/>
        </w:rPr>
        <w:t>Amendment No</w:t>
      </w:r>
      <w:r w:rsidRPr="0096625D">
        <w:rPr>
          <w:b/>
          <w:bCs/>
        </w:rPr>
        <w:t xml:space="preserve">. </w:t>
      </w:r>
      <w:r w:rsidR="00410613">
        <w:rPr>
          <w:b/>
          <w:bCs/>
        </w:rPr>
        <w:t>3</w:t>
      </w:r>
      <w:r w:rsidR="001E475B" w:rsidRPr="001E475B">
        <w:t>:</w:t>
      </w:r>
      <w:r w:rsidR="001E475B">
        <w:rPr>
          <w:b/>
          <w:bCs/>
        </w:rPr>
        <w:t xml:space="preserve"> </w:t>
      </w:r>
      <w:r w:rsidR="00410613">
        <w:t>June 2026</w:t>
      </w:r>
    </w:p>
    <w:p w14:paraId="40EA45C6" w14:textId="77777777" w:rsidR="00410613" w:rsidRDefault="00410613" w:rsidP="003565D0">
      <w:pPr>
        <w:jc w:val="both"/>
      </w:pPr>
    </w:p>
    <w:p w14:paraId="64D0FDAD" w14:textId="6F37AFA3" w:rsidR="00020A28" w:rsidRDefault="00380DC7" w:rsidP="00410613">
      <w:pPr>
        <w:pStyle w:val="ListParagraph"/>
        <w:numPr>
          <w:ilvl w:val="0"/>
          <w:numId w:val="14"/>
        </w:numPr>
        <w:jc w:val="both"/>
      </w:pPr>
      <w:r>
        <w:t>Re</w:t>
      </w:r>
      <w:r w:rsidR="00025800">
        <w:t>moved re</w:t>
      </w:r>
      <w:r>
        <w:t xml:space="preserve">ferences to the </w:t>
      </w:r>
      <w:r w:rsidR="00696C0E" w:rsidRPr="00696C0E">
        <w:t>Medical Outreach Indigenous Chronic Disease Program</w:t>
      </w:r>
      <w:r w:rsidR="00020A28">
        <w:t>.</w:t>
      </w:r>
    </w:p>
    <w:p w14:paraId="25B95B5A" w14:textId="5978FCB7" w:rsidR="00410613" w:rsidRDefault="00020A28" w:rsidP="00410613">
      <w:pPr>
        <w:pStyle w:val="ListParagraph"/>
        <w:numPr>
          <w:ilvl w:val="0"/>
          <w:numId w:val="14"/>
        </w:numPr>
        <w:jc w:val="both"/>
      </w:pPr>
      <w:r>
        <w:t>R</w:t>
      </w:r>
      <w:r w:rsidR="009B5EB0">
        <w:t>emove</w:t>
      </w:r>
      <w:r w:rsidR="00B14CE5">
        <w:t>d r</w:t>
      </w:r>
      <w:r>
        <w:t>eferences to the</w:t>
      </w:r>
      <w:r w:rsidR="00696C0E">
        <w:t xml:space="preserve"> </w:t>
      </w:r>
      <w:r w:rsidR="00CD2233">
        <w:t xml:space="preserve">Healthy Ears – Better Hearing Better Listening </w:t>
      </w:r>
      <w:r w:rsidR="0072080B">
        <w:t xml:space="preserve">(Healthy Ears) </w:t>
      </w:r>
      <w:r w:rsidR="00CD2233">
        <w:t>Program</w:t>
      </w:r>
      <w:r w:rsidR="0072080B">
        <w:t>.</w:t>
      </w:r>
    </w:p>
    <w:p w14:paraId="70ABF66E" w14:textId="6A8E6A6A" w:rsidR="007446EC" w:rsidRDefault="00B14CE5" w:rsidP="007446EC">
      <w:pPr>
        <w:pStyle w:val="ListParagraph"/>
        <w:numPr>
          <w:ilvl w:val="0"/>
          <w:numId w:val="14"/>
        </w:numPr>
        <w:jc w:val="both"/>
      </w:pPr>
      <w:r>
        <w:t xml:space="preserve">Included </w:t>
      </w:r>
      <w:r w:rsidR="00D95815">
        <w:t xml:space="preserve">the </w:t>
      </w:r>
      <w:r w:rsidR="009725E6" w:rsidRPr="009725E6">
        <w:t>First Nations Health Outreach Services (FNHOS)</w:t>
      </w:r>
      <w:r w:rsidR="009725E6">
        <w:t xml:space="preserve"> Program.</w:t>
      </w:r>
    </w:p>
    <w:p w14:paraId="1CC24157" w14:textId="1334EE70" w:rsidR="00FE5EB1" w:rsidRDefault="0085239E" w:rsidP="00410613">
      <w:pPr>
        <w:pStyle w:val="ListParagraph"/>
        <w:numPr>
          <w:ilvl w:val="0"/>
          <w:numId w:val="14"/>
        </w:numPr>
        <w:jc w:val="both"/>
      </w:pPr>
      <w:r>
        <w:t>Minor editorial changes to improve the readability.</w:t>
      </w:r>
    </w:p>
    <w:p w14:paraId="7CB36DA4" w14:textId="326CDF53" w:rsidR="000A01E2" w:rsidRDefault="00C73DF7" w:rsidP="00410613">
      <w:pPr>
        <w:pStyle w:val="ListParagraph"/>
        <w:numPr>
          <w:ilvl w:val="0"/>
          <w:numId w:val="14"/>
        </w:numPr>
        <w:jc w:val="both"/>
      </w:pPr>
      <w:r>
        <w:t>Section 1: Outreach Program Overview</w:t>
      </w:r>
      <w:r w:rsidR="006D1951">
        <w:t xml:space="preserve"> </w:t>
      </w:r>
      <w:r w:rsidR="00A03F7F">
        <w:t>has been updated to provide greater clarity.</w:t>
      </w:r>
    </w:p>
    <w:p w14:paraId="6E035956" w14:textId="44CECE75" w:rsidR="0085239E" w:rsidRDefault="003B59F7" w:rsidP="00494617">
      <w:pPr>
        <w:ind w:left="360"/>
        <w:jc w:val="both"/>
      </w:pPr>
      <w:r>
        <w:t xml:space="preserve">Updated wording to </w:t>
      </w:r>
      <w:r w:rsidR="00025800">
        <w:t xml:space="preserve">align </w:t>
      </w:r>
      <w:r w:rsidR="00B14CE5" w:rsidRPr="00B14CE5">
        <w:t xml:space="preserve">language </w:t>
      </w:r>
      <w:r w:rsidR="009C0457">
        <w:t xml:space="preserve">with </w:t>
      </w:r>
      <w:r w:rsidR="00B14CE5" w:rsidRPr="00B14CE5">
        <w:t>the Rural Health Outreach Fund’s Service Delivery Standards</w:t>
      </w:r>
      <w:r w:rsidR="009C0457">
        <w:t>:</w:t>
      </w:r>
    </w:p>
    <w:p w14:paraId="5D1B8363" w14:textId="087BA671" w:rsidR="00054AAF" w:rsidRDefault="00054AAF" w:rsidP="00054AAF">
      <w:pPr>
        <w:pStyle w:val="ListParagraph"/>
        <w:numPr>
          <w:ilvl w:val="0"/>
          <w:numId w:val="14"/>
        </w:numPr>
        <w:jc w:val="both"/>
      </w:pPr>
      <w:r>
        <w:t>Section 2: Updated wording on Fundholders requirements and responsibilities.</w:t>
      </w:r>
    </w:p>
    <w:p w14:paraId="038C5AAA" w14:textId="6251D10A" w:rsidR="00054AAF" w:rsidRDefault="00054AAF" w:rsidP="00054AAF">
      <w:pPr>
        <w:pStyle w:val="ListParagraph"/>
        <w:numPr>
          <w:ilvl w:val="0"/>
          <w:numId w:val="14"/>
        </w:numPr>
        <w:jc w:val="both"/>
      </w:pPr>
      <w:r>
        <w:t>Section 3.1: Minor wording updated wording on Outreach Advisory Forum</w:t>
      </w:r>
      <w:r w:rsidR="00494617">
        <w:t>.</w:t>
      </w:r>
    </w:p>
    <w:p w14:paraId="3A7EDC3D" w14:textId="5D02CFAA" w:rsidR="00054AAF" w:rsidRDefault="00054AAF" w:rsidP="00054AAF">
      <w:pPr>
        <w:pStyle w:val="ListParagraph"/>
        <w:numPr>
          <w:ilvl w:val="0"/>
          <w:numId w:val="14"/>
        </w:numPr>
        <w:jc w:val="both"/>
      </w:pPr>
      <w:r>
        <w:t>Section 3.2: Minor wording update on Outreach Advisory Forum members and observers</w:t>
      </w:r>
      <w:r w:rsidR="00494617">
        <w:t>.</w:t>
      </w:r>
    </w:p>
    <w:p w14:paraId="2FD3D7A5" w14:textId="17588886" w:rsidR="00054AAF" w:rsidRDefault="00054AAF" w:rsidP="00054AAF">
      <w:pPr>
        <w:pStyle w:val="ListParagraph"/>
        <w:numPr>
          <w:ilvl w:val="0"/>
          <w:numId w:val="14"/>
        </w:numPr>
        <w:jc w:val="both"/>
      </w:pPr>
      <w:r>
        <w:t>Section 4.1: Minor wording update on Culturally appropriate service delivery</w:t>
      </w:r>
      <w:r w:rsidR="00494617">
        <w:t>.</w:t>
      </w:r>
    </w:p>
    <w:p w14:paraId="6D04935B" w14:textId="6A194900" w:rsidR="00054AAF" w:rsidRDefault="00054AAF" w:rsidP="00054AAF">
      <w:pPr>
        <w:pStyle w:val="ListParagraph"/>
        <w:numPr>
          <w:ilvl w:val="0"/>
          <w:numId w:val="14"/>
        </w:numPr>
        <w:jc w:val="both"/>
      </w:pPr>
      <w:r>
        <w:t>Section 5.2: Updated wording on Travel, meals and accommodation costs for visiting Health Professionals</w:t>
      </w:r>
      <w:r w:rsidR="00AE247B">
        <w:t>.</w:t>
      </w:r>
    </w:p>
    <w:p w14:paraId="6395EFA9" w14:textId="1603E0CB" w:rsidR="00054AAF" w:rsidRDefault="00054AAF" w:rsidP="00054AAF">
      <w:pPr>
        <w:pStyle w:val="ListParagraph"/>
        <w:numPr>
          <w:ilvl w:val="0"/>
          <w:numId w:val="14"/>
        </w:numPr>
        <w:jc w:val="both"/>
      </w:pPr>
      <w:r>
        <w:t>Section 5.2.2: Updated wording on Hire Care</w:t>
      </w:r>
      <w:r w:rsidR="00AE247B">
        <w:t>.</w:t>
      </w:r>
      <w:r>
        <w:t xml:space="preserve"> </w:t>
      </w:r>
    </w:p>
    <w:p w14:paraId="0A180BED" w14:textId="49A84700" w:rsidR="00054AAF" w:rsidRDefault="00054AAF" w:rsidP="00054AAF">
      <w:pPr>
        <w:pStyle w:val="ListParagraph"/>
        <w:numPr>
          <w:ilvl w:val="0"/>
          <w:numId w:val="14"/>
        </w:numPr>
        <w:jc w:val="both"/>
      </w:pPr>
      <w:r>
        <w:t>Section 5.7: Minor wording update on Hospital services</w:t>
      </w:r>
      <w:r w:rsidR="00AE247B">
        <w:t>.</w:t>
      </w:r>
    </w:p>
    <w:p w14:paraId="578E3B4B" w14:textId="1149FD38" w:rsidR="00054AAF" w:rsidRDefault="00054AAF" w:rsidP="00054AAF">
      <w:pPr>
        <w:pStyle w:val="ListParagraph"/>
        <w:numPr>
          <w:ilvl w:val="0"/>
          <w:numId w:val="14"/>
        </w:numPr>
        <w:jc w:val="both"/>
      </w:pPr>
      <w:r>
        <w:t xml:space="preserve">Section 5.8.1: Updated wording on </w:t>
      </w:r>
      <w:proofErr w:type="gramStart"/>
      <w:r>
        <w:t>Administrative</w:t>
      </w:r>
      <w:proofErr w:type="gramEnd"/>
      <w:r>
        <w:t xml:space="preserve"> support</w:t>
      </w:r>
      <w:r w:rsidR="00AE247B">
        <w:t>.</w:t>
      </w:r>
    </w:p>
    <w:p w14:paraId="06858EEE" w14:textId="60E93E9B" w:rsidR="00054AAF" w:rsidRDefault="00054AAF" w:rsidP="00054AAF">
      <w:pPr>
        <w:pStyle w:val="ListParagraph"/>
        <w:numPr>
          <w:ilvl w:val="0"/>
          <w:numId w:val="14"/>
        </w:numPr>
        <w:jc w:val="both"/>
      </w:pPr>
      <w:r>
        <w:t>Section 5.8.7: Updated wording on Workforce support</w:t>
      </w:r>
      <w:r w:rsidR="00AE247B">
        <w:t>.</w:t>
      </w:r>
      <w:r>
        <w:t xml:space="preserve"> </w:t>
      </w:r>
    </w:p>
    <w:p w14:paraId="4CC8FC67" w14:textId="3125F843" w:rsidR="00054AAF" w:rsidRDefault="00054AAF" w:rsidP="00054AAF">
      <w:pPr>
        <w:pStyle w:val="ListParagraph"/>
        <w:numPr>
          <w:ilvl w:val="0"/>
          <w:numId w:val="14"/>
        </w:numPr>
        <w:jc w:val="both"/>
      </w:pPr>
      <w:r>
        <w:t>Section 5.8.9: Updated wording on Upskilling</w:t>
      </w:r>
      <w:r w:rsidR="00AE247B">
        <w:t>.</w:t>
      </w:r>
    </w:p>
    <w:p w14:paraId="5587E13F" w14:textId="5400FB66" w:rsidR="00054AAF" w:rsidRDefault="00054AAF" w:rsidP="00054AAF">
      <w:pPr>
        <w:pStyle w:val="ListParagraph"/>
        <w:numPr>
          <w:ilvl w:val="0"/>
          <w:numId w:val="14"/>
        </w:numPr>
        <w:jc w:val="both"/>
      </w:pPr>
      <w:r>
        <w:t>Section 5.8.11: Updated wording on Telemedicine and eHealth</w:t>
      </w:r>
      <w:r w:rsidR="00AE247B">
        <w:t>.</w:t>
      </w:r>
    </w:p>
    <w:p w14:paraId="4555BFD5" w14:textId="26BDF086" w:rsidR="009C0457" w:rsidRDefault="00054AAF" w:rsidP="00054AAF">
      <w:pPr>
        <w:pStyle w:val="ListParagraph"/>
        <w:numPr>
          <w:ilvl w:val="0"/>
          <w:numId w:val="14"/>
        </w:numPr>
        <w:jc w:val="both"/>
      </w:pPr>
      <w:r>
        <w:t>New Section 5.8.13 Active response to national, health, or natural emergency</w:t>
      </w:r>
      <w:r w:rsidR="00AE247B">
        <w:t>.</w:t>
      </w:r>
    </w:p>
    <w:p w14:paraId="64E898A7" w14:textId="33C0828E" w:rsidR="00054AAF" w:rsidRDefault="00332C15" w:rsidP="00054AAF">
      <w:pPr>
        <w:ind w:left="360"/>
        <w:jc w:val="both"/>
      </w:pPr>
      <w:r>
        <w:lastRenderedPageBreak/>
        <w:t xml:space="preserve">Sections were reordered to align </w:t>
      </w:r>
      <w:r w:rsidRPr="00332C15">
        <w:t>with the Rural Health Outreach Fund’s Service Delivery Standards:</w:t>
      </w:r>
    </w:p>
    <w:p w14:paraId="2DACD08C" w14:textId="77777777" w:rsidR="00AE247B" w:rsidRDefault="00AE247B" w:rsidP="00AE247B">
      <w:pPr>
        <w:pStyle w:val="ListParagraph"/>
        <w:numPr>
          <w:ilvl w:val="0"/>
          <w:numId w:val="14"/>
        </w:numPr>
        <w:jc w:val="both"/>
      </w:pPr>
      <w:r>
        <w:t>Section 4.4 moved to 4.2.1 Who can propose a service?</w:t>
      </w:r>
    </w:p>
    <w:p w14:paraId="59C9655F" w14:textId="77777777" w:rsidR="00AE247B" w:rsidRDefault="00AE247B" w:rsidP="00AE247B">
      <w:pPr>
        <w:pStyle w:val="ListParagraph"/>
        <w:numPr>
          <w:ilvl w:val="0"/>
          <w:numId w:val="14"/>
        </w:numPr>
        <w:jc w:val="both"/>
      </w:pPr>
      <w:r>
        <w:t>Section 4.5 moved to 4.2.2 How proposals should be assessed.</w:t>
      </w:r>
    </w:p>
    <w:p w14:paraId="1E42D78A" w14:textId="3040F182" w:rsidR="00AE247B" w:rsidRDefault="00AE247B" w:rsidP="00AE247B">
      <w:pPr>
        <w:pStyle w:val="ListParagraph"/>
        <w:numPr>
          <w:ilvl w:val="0"/>
          <w:numId w:val="14"/>
        </w:numPr>
        <w:jc w:val="both"/>
      </w:pPr>
      <w:r>
        <w:t>Section 4.6 moved to 4.4 Models of care.</w:t>
      </w:r>
    </w:p>
    <w:p w14:paraId="05537D70" w14:textId="120E45C2" w:rsidR="00AE247B" w:rsidRDefault="00AE247B" w:rsidP="00AE247B">
      <w:pPr>
        <w:pStyle w:val="ListParagraph"/>
        <w:numPr>
          <w:ilvl w:val="0"/>
          <w:numId w:val="14"/>
        </w:numPr>
        <w:jc w:val="both"/>
      </w:pPr>
      <w:r>
        <w:t>Section 4.7 moved to 4.5 Eligible locations.</w:t>
      </w:r>
    </w:p>
    <w:p w14:paraId="6EFFDCEB" w14:textId="673FDB25" w:rsidR="00AE247B" w:rsidRDefault="00AE247B" w:rsidP="00AE247B">
      <w:pPr>
        <w:pStyle w:val="ListParagraph"/>
        <w:numPr>
          <w:ilvl w:val="0"/>
          <w:numId w:val="14"/>
        </w:numPr>
        <w:jc w:val="both"/>
      </w:pPr>
      <w:r>
        <w:t>Section 4.7.1 became 4.5.1 VOS patients in MM1 locations.</w:t>
      </w:r>
    </w:p>
    <w:p w14:paraId="68CB1C27" w14:textId="50E46426" w:rsidR="00AE247B" w:rsidRDefault="00AE247B" w:rsidP="00AE247B">
      <w:pPr>
        <w:pStyle w:val="ListParagraph"/>
        <w:numPr>
          <w:ilvl w:val="0"/>
          <w:numId w:val="14"/>
        </w:numPr>
        <w:jc w:val="both"/>
      </w:pPr>
      <w:r>
        <w:t>Section 4.8 moved to 4.6 Eligible Activities.</w:t>
      </w:r>
    </w:p>
    <w:p w14:paraId="5303FCE0" w14:textId="00DE3920" w:rsidR="00AE247B" w:rsidRDefault="00AE247B" w:rsidP="00AE247B">
      <w:pPr>
        <w:pStyle w:val="ListParagraph"/>
        <w:numPr>
          <w:ilvl w:val="0"/>
          <w:numId w:val="14"/>
        </w:numPr>
        <w:jc w:val="both"/>
      </w:pPr>
      <w:r>
        <w:t>Section 4.9 moved to 4.8 Program administration costs for Fundholders.</w:t>
      </w:r>
    </w:p>
    <w:p w14:paraId="5A88047C" w14:textId="408B550F" w:rsidR="00332C15" w:rsidRPr="00410613" w:rsidRDefault="00AE247B" w:rsidP="00494617">
      <w:pPr>
        <w:pStyle w:val="ListParagraph"/>
        <w:numPr>
          <w:ilvl w:val="0"/>
          <w:numId w:val="14"/>
        </w:numPr>
        <w:jc w:val="both"/>
      </w:pPr>
      <w:r>
        <w:t>Section 4.10 moved to 4.7 Ineligible activities.</w:t>
      </w:r>
    </w:p>
    <w:p w14:paraId="2FD0E180" w14:textId="354E34EB" w:rsidR="00E06C3F" w:rsidRDefault="00E06C3F">
      <w:r>
        <w:br w:type="page"/>
      </w:r>
    </w:p>
    <w:p w14:paraId="7280BC7B" w14:textId="6F00F7EB" w:rsidR="009D6E4A" w:rsidRPr="00053C07" w:rsidRDefault="008C16F2" w:rsidP="008A45F0">
      <w:pPr>
        <w:jc w:val="both"/>
        <w:rPr>
          <w:rFonts w:cs="Arial"/>
          <w:bCs/>
          <w:color w:val="3F4A75"/>
          <w:kern w:val="28"/>
          <w:sz w:val="36"/>
          <w:szCs w:val="36"/>
        </w:rPr>
      </w:pPr>
      <w:r>
        <w:lastRenderedPageBreak/>
        <w:softHyphen/>
      </w:r>
    </w:p>
    <w:p w14:paraId="1A080CF0" w14:textId="2B3D876A" w:rsidR="00100F6D" w:rsidRDefault="00100F6D" w:rsidP="00C669B8">
      <w:pPr>
        <w:pStyle w:val="Heading1"/>
        <w:spacing w:before="0" w:after="20"/>
      </w:pPr>
      <w:bookmarkStart w:id="0" w:name="_Toc163750626"/>
      <w:bookmarkStart w:id="1" w:name="_Toc163750928"/>
      <w:bookmarkStart w:id="2" w:name="_Toc233208271"/>
      <w:r>
        <w:t>Contents</w:t>
      </w:r>
      <w:bookmarkEnd w:id="0"/>
      <w:bookmarkEnd w:id="1"/>
      <w:bookmarkEnd w:id="2"/>
    </w:p>
    <w:sdt>
      <w:sdtPr>
        <w:id w:val="1781300058"/>
        <w:docPartObj>
          <w:docPartGallery w:val="Table of Contents"/>
          <w:docPartUnique/>
        </w:docPartObj>
      </w:sdtPr>
      <w:sdtEndPr>
        <w:rPr>
          <w:b/>
          <w:bCs/>
          <w:noProof/>
        </w:rPr>
      </w:sdtEndPr>
      <w:sdtContent>
        <w:p w14:paraId="352543D5" w14:textId="5F11E81E" w:rsidR="0047771F" w:rsidRDefault="005C4A44">
          <w:pPr>
            <w:pStyle w:val="TOC1"/>
            <w:rPr>
              <w:rFonts w:asciiTheme="minorHAnsi" w:eastAsiaTheme="minorEastAsia" w:hAnsiTheme="minorHAnsi" w:cstheme="minorBidi"/>
              <w:noProof/>
              <w:kern w:val="2"/>
              <w:sz w:val="24"/>
              <w:lang w:eastAsia="en-AU"/>
              <w14:ligatures w14:val="standardContextual"/>
            </w:rPr>
          </w:pPr>
          <w:r>
            <w:fldChar w:fldCharType="begin"/>
          </w:r>
          <w:r>
            <w:instrText xml:space="preserve"> TOC \o "1-3" \h \z \u </w:instrText>
          </w:r>
          <w:r>
            <w:fldChar w:fldCharType="separate"/>
          </w:r>
          <w:hyperlink w:anchor="_Toc233208271" w:history="1">
            <w:r w:rsidR="0047771F" w:rsidRPr="00D15BE1">
              <w:rPr>
                <w:rStyle w:val="Hyperlink"/>
                <w:noProof/>
              </w:rPr>
              <w:t>Contents</w:t>
            </w:r>
            <w:r w:rsidR="0047771F">
              <w:rPr>
                <w:noProof/>
                <w:webHidden/>
              </w:rPr>
              <w:tab/>
            </w:r>
            <w:r w:rsidR="0047771F">
              <w:rPr>
                <w:noProof/>
                <w:webHidden/>
              </w:rPr>
              <w:fldChar w:fldCharType="begin"/>
            </w:r>
            <w:r w:rsidR="0047771F">
              <w:rPr>
                <w:noProof/>
                <w:webHidden/>
              </w:rPr>
              <w:instrText xml:space="preserve"> PAGEREF _Toc233208271 \h </w:instrText>
            </w:r>
            <w:r w:rsidR="0047771F">
              <w:rPr>
                <w:noProof/>
                <w:webHidden/>
              </w:rPr>
            </w:r>
            <w:r w:rsidR="0047771F">
              <w:rPr>
                <w:noProof/>
                <w:webHidden/>
              </w:rPr>
              <w:fldChar w:fldCharType="separate"/>
            </w:r>
            <w:r w:rsidR="0047771F">
              <w:rPr>
                <w:noProof/>
                <w:webHidden/>
              </w:rPr>
              <w:t>3</w:t>
            </w:r>
            <w:r w:rsidR="0047771F">
              <w:rPr>
                <w:noProof/>
                <w:webHidden/>
              </w:rPr>
              <w:fldChar w:fldCharType="end"/>
            </w:r>
          </w:hyperlink>
        </w:p>
        <w:p w14:paraId="71A8092F" w14:textId="79AC3B04" w:rsidR="0047771F" w:rsidRDefault="0047771F">
          <w:pPr>
            <w:pStyle w:val="TOC1"/>
            <w:rPr>
              <w:rFonts w:asciiTheme="minorHAnsi" w:eastAsiaTheme="minorEastAsia" w:hAnsiTheme="minorHAnsi" w:cstheme="minorBidi"/>
              <w:noProof/>
              <w:kern w:val="2"/>
              <w:sz w:val="24"/>
              <w:lang w:eastAsia="en-AU"/>
              <w14:ligatures w14:val="standardContextual"/>
            </w:rPr>
          </w:pPr>
          <w:hyperlink w:anchor="_Toc233208272" w:history="1">
            <w:r w:rsidRPr="00D15BE1">
              <w:rPr>
                <w:rStyle w:val="Hyperlink"/>
                <w:noProof/>
              </w:rPr>
              <w:t>1.</w:t>
            </w:r>
            <w:r>
              <w:rPr>
                <w:rFonts w:asciiTheme="minorHAnsi" w:eastAsiaTheme="minorEastAsia" w:hAnsiTheme="minorHAnsi" w:cstheme="minorBidi"/>
                <w:noProof/>
                <w:kern w:val="2"/>
                <w:sz w:val="24"/>
                <w:lang w:eastAsia="en-AU"/>
                <w14:ligatures w14:val="standardContextual"/>
              </w:rPr>
              <w:tab/>
            </w:r>
            <w:r w:rsidRPr="00D15BE1">
              <w:rPr>
                <w:rStyle w:val="Hyperlink"/>
                <w:noProof/>
              </w:rPr>
              <w:t>Outreach Programs Overview</w:t>
            </w:r>
            <w:r>
              <w:rPr>
                <w:noProof/>
                <w:webHidden/>
              </w:rPr>
              <w:tab/>
            </w:r>
            <w:r>
              <w:rPr>
                <w:noProof/>
                <w:webHidden/>
              </w:rPr>
              <w:fldChar w:fldCharType="begin"/>
            </w:r>
            <w:r>
              <w:rPr>
                <w:noProof/>
                <w:webHidden/>
              </w:rPr>
              <w:instrText xml:space="preserve"> PAGEREF _Toc233208272 \h </w:instrText>
            </w:r>
            <w:r>
              <w:rPr>
                <w:noProof/>
                <w:webHidden/>
              </w:rPr>
            </w:r>
            <w:r>
              <w:rPr>
                <w:noProof/>
                <w:webHidden/>
              </w:rPr>
              <w:fldChar w:fldCharType="separate"/>
            </w:r>
            <w:r>
              <w:rPr>
                <w:noProof/>
                <w:webHidden/>
              </w:rPr>
              <w:t>5</w:t>
            </w:r>
            <w:r>
              <w:rPr>
                <w:noProof/>
                <w:webHidden/>
              </w:rPr>
              <w:fldChar w:fldCharType="end"/>
            </w:r>
          </w:hyperlink>
        </w:p>
        <w:p w14:paraId="567542DD" w14:textId="2A0B95F8" w:rsidR="0047771F" w:rsidRDefault="0047771F">
          <w:pPr>
            <w:pStyle w:val="TOC1"/>
            <w:rPr>
              <w:rFonts w:asciiTheme="minorHAnsi" w:eastAsiaTheme="minorEastAsia" w:hAnsiTheme="minorHAnsi" w:cstheme="minorBidi"/>
              <w:noProof/>
              <w:kern w:val="2"/>
              <w:sz w:val="24"/>
              <w:lang w:eastAsia="en-AU"/>
              <w14:ligatures w14:val="standardContextual"/>
            </w:rPr>
          </w:pPr>
          <w:hyperlink w:anchor="_Toc233208273" w:history="1">
            <w:r w:rsidRPr="00D15BE1">
              <w:rPr>
                <w:rStyle w:val="Hyperlink"/>
                <w:noProof/>
              </w:rPr>
              <w:t>2.</w:t>
            </w:r>
            <w:r>
              <w:rPr>
                <w:rFonts w:asciiTheme="minorHAnsi" w:eastAsiaTheme="minorEastAsia" w:hAnsiTheme="minorHAnsi" w:cstheme="minorBidi"/>
                <w:noProof/>
                <w:kern w:val="2"/>
                <w:sz w:val="24"/>
                <w:lang w:eastAsia="en-AU"/>
                <w14:ligatures w14:val="standardContextual"/>
              </w:rPr>
              <w:tab/>
            </w:r>
            <w:r w:rsidRPr="00D15BE1">
              <w:rPr>
                <w:rStyle w:val="Hyperlink"/>
                <w:noProof/>
              </w:rPr>
              <w:t>The Fundholders</w:t>
            </w:r>
            <w:r>
              <w:rPr>
                <w:noProof/>
                <w:webHidden/>
              </w:rPr>
              <w:tab/>
            </w:r>
            <w:r>
              <w:rPr>
                <w:noProof/>
                <w:webHidden/>
              </w:rPr>
              <w:fldChar w:fldCharType="begin"/>
            </w:r>
            <w:r>
              <w:rPr>
                <w:noProof/>
                <w:webHidden/>
              </w:rPr>
              <w:instrText xml:space="preserve"> PAGEREF _Toc233208273 \h </w:instrText>
            </w:r>
            <w:r>
              <w:rPr>
                <w:noProof/>
                <w:webHidden/>
              </w:rPr>
            </w:r>
            <w:r>
              <w:rPr>
                <w:noProof/>
                <w:webHidden/>
              </w:rPr>
              <w:fldChar w:fldCharType="separate"/>
            </w:r>
            <w:r>
              <w:rPr>
                <w:noProof/>
                <w:webHidden/>
              </w:rPr>
              <w:t>5</w:t>
            </w:r>
            <w:r>
              <w:rPr>
                <w:noProof/>
                <w:webHidden/>
              </w:rPr>
              <w:fldChar w:fldCharType="end"/>
            </w:r>
          </w:hyperlink>
        </w:p>
        <w:p w14:paraId="6B92FC9D" w14:textId="1F54CB22" w:rsidR="0047771F" w:rsidRDefault="0047771F">
          <w:pPr>
            <w:pStyle w:val="TOC2"/>
            <w:rPr>
              <w:rFonts w:asciiTheme="minorHAnsi" w:eastAsiaTheme="minorEastAsia" w:hAnsiTheme="minorHAnsi" w:cstheme="minorBidi"/>
              <w:noProof/>
              <w:kern w:val="2"/>
              <w:sz w:val="24"/>
              <w:lang w:eastAsia="en-AU"/>
              <w14:ligatures w14:val="standardContextual"/>
            </w:rPr>
          </w:pPr>
          <w:hyperlink w:anchor="_Toc233208274" w:history="1">
            <w:r w:rsidRPr="00D15BE1">
              <w:rPr>
                <w:rStyle w:val="Hyperlink"/>
                <w:noProof/>
              </w:rPr>
              <w:t>2.1 Needs Assessment</w:t>
            </w:r>
            <w:r>
              <w:rPr>
                <w:noProof/>
                <w:webHidden/>
              </w:rPr>
              <w:tab/>
            </w:r>
            <w:r>
              <w:rPr>
                <w:noProof/>
                <w:webHidden/>
              </w:rPr>
              <w:fldChar w:fldCharType="begin"/>
            </w:r>
            <w:r>
              <w:rPr>
                <w:noProof/>
                <w:webHidden/>
              </w:rPr>
              <w:instrText xml:space="preserve"> PAGEREF _Toc233208274 \h </w:instrText>
            </w:r>
            <w:r>
              <w:rPr>
                <w:noProof/>
                <w:webHidden/>
              </w:rPr>
            </w:r>
            <w:r>
              <w:rPr>
                <w:noProof/>
                <w:webHidden/>
              </w:rPr>
              <w:fldChar w:fldCharType="separate"/>
            </w:r>
            <w:r>
              <w:rPr>
                <w:noProof/>
                <w:webHidden/>
              </w:rPr>
              <w:t>6</w:t>
            </w:r>
            <w:r>
              <w:rPr>
                <w:noProof/>
                <w:webHidden/>
              </w:rPr>
              <w:fldChar w:fldCharType="end"/>
            </w:r>
          </w:hyperlink>
        </w:p>
        <w:p w14:paraId="00F1F532" w14:textId="414B29BE" w:rsidR="0047771F" w:rsidRDefault="0047771F">
          <w:pPr>
            <w:pStyle w:val="TOC2"/>
            <w:rPr>
              <w:rFonts w:asciiTheme="minorHAnsi" w:eastAsiaTheme="minorEastAsia" w:hAnsiTheme="minorHAnsi" w:cstheme="minorBidi"/>
              <w:noProof/>
              <w:kern w:val="2"/>
              <w:sz w:val="24"/>
              <w:lang w:eastAsia="en-AU"/>
              <w14:ligatures w14:val="standardContextual"/>
            </w:rPr>
          </w:pPr>
          <w:hyperlink w:anchor="_Toc233208275" w:history="1">
            <w:r w:rsidRPr="00D15BE1">
              <w:rPr>
                <w:rStyle w:val="Hyperlink"/>
                <w:noProof/>
              </w:rPr>
              <w:t>2.2 Reporting</w:t>
            </w:r>
            <w:r>
              <w:rPr>
                <w:noProof/>
                <w:webHidden/>
              </w:rPr>
              <w:tab/>
            </w:r>
            <w:r>
              <w:rPr>
                <w:noProof/>
                <w:webHidden/>
              </w:rPr>
              <w:fldChar w:fldCharType="begin"/>
            </w:r>
            <w:r>
              <w:rPr>
                <w:noProof/>
                <w:webHidden/>
              </w:rPr>
              <w:instrText xml:space="preserve"> PAGEREF _Toc233208275 \h </w:instrText>
            </w:r>
            <w:r>
              <w:rPr>
                <w:noProof/>
                <w:webHidden/>
              </w:rPr>
            </w:r>
            <w:r>
              <w:rPr>
                <w:noProof/>
                <w:webHidden/>
              </w:rPr>
              <w:fldChar w:fldCharType="separate"/>
            </w:r>
            <w:r>
              <w:rPr>
                <w:noProof/>
                <w:webHidden/>
              </w:rPr>
              <w:t>7</w:t>
            </w:r>
            <w:r>
              <w:rPr>
                <w:noProof/>
                <w:webHidden/>
              </w:rPr>
              <w:fldChar w:fldCharType="end"/>
            </w:r>
          </w:hyperlink>
        </w:p>
        <w:p w14:paraId="5D5830D7" w14:textId="739C4B58" w:rsidR="0047771F" w:rsidRDefault="0047771F">
          <w:pPr>
            <w:pStyle w:val="TOC1"/>
            <w:rPr>
              <w:rFonts w:asciiTheme="minorHAnsi" w:eastAsiaTheme="minorEastAsia" w:hAnsiTheme="minorHAnsi" w:cstheme="minorBidi"/>
              <w:noProof/>
              <w:kern w:val="2"/>
              <w:sz w:val="24"/>
              <w:lang w:eastAsia="en-AU"/>
              <w14:ligatures w14:val="standardContextual"/>
            </w:rPr>
          </w:pPr>
          <w:hyperlink w:anchor="_Toc233208276" w:history="1">
            <w:r w:rsidRPr="00D15BE1">
              <w:rPr>
                <w:rStyle w:val="Hyperlink"/>
                <w:noProof/>
              </w:rPr>
              <w:t>3.</w:t>
            </w:r>
            <w:r>
              <w:rPr>
                <w:rFonts w:asciiTheme="minorHAnsi" w:eastAsiaTheme="minorEastAsia" w:hAnsiTheme="minorHAnsi" w:cstheme="minorBidi"/>
                <w:noProof/>
                <w:kern w:val="2"/>
                <w:sz w:val="24"/>
                <w:lang w:eastAsia="en-AU"/>
                <w14:ligatures w14:val="standardContextual"/>
              </w:rPr>
              <w:tab/>
            </w:r>
            <w:r w:rsidRPr="00D15BE1">
              <w:rPr>
                <w:rStyle w:val="Hyperlink"/>
                <w:noProof/>
              </w:rPr>
              <w:t>Governance</w:t>
            </w:r>
            <w:r>
              <w:rPr>
                <w:noProof/>
                <w:webHidden/>
              </w:rPr>
              <w:tab/>
            </w:r>
            <w:r>
              <w:rPr>
                <w:noProof/>
                <w:webHidden/>
              </w:rPr>
              <w:fldChar w:fldCharType="begin"/>
            </w:r>
            <w:r>
              <w:rPr>
                <w:noProof/>
                <w:webHidden/>
              </w:rPr>
              <w:instrText xml:space="preserve"> PAGEREF _Toc233208276 \h </w:instrText>
            </w:r>
            <w:r>
              <w:rPr>
                <w:noProof/>
                <w:webHidden/>
              </w:rPr>
            </w:r>
            <w:r>
              <w:rPr>
                <w:noProof/>
                <w:webHidden/>
              </w:rPr>
              <w:fldChar w:fldCharType="separate"/>
            </w:r>
            <w:r>
              <w:rPr>
                <w:noProof/>
                <w:webHidden/>
              </w:rPr>
              <w:t>7</w:t>
            </w:r>
            <w:r>
              <w:rPr>
                <w:noProof/>
                <w:webHidden/>
              </w:rPr>
              <w:fldChar w:fldCharType="end"/>
            </w:r>
          </w:hyperlink>
        </w:p>
        <w:p w14:paraId="1B56925C" w14:textId="70D8EA40" w:rsidR="0047771F" w:rsidRDefault="0047771F">
          <w:pPr>
            <w:pStyle w:val="TOC2"/>
            <w:rPr>
              <w:rFonts w:asciiTheme="minorHAnsi" w:eastAsiaTheme="minorEastAsia" w:hAnsiTheme="minorHAnsi" w:cstheme="minorBidi"/>
              <w:noProof/>
              <w:kern w:val="2"/>
              <w:sz w:val="24"/>
              <w:lang w:eastAsia="en-AU"/>
              <w14:ligatures w14:val="standardContextual"/>
            </w:rPr>
          </w:pPr>
          <w:hyperlink w:anchor="_Toc233208277" w:history="1">
            <w:r w:rsidRPr="00D15BE1">
              <w:rPr>
                <w:rStyle w:val="Hyperlink"/>
                <w:noProof/>
              </w:rPr>
              <w:t>3.1 Outreach Advisory Forum</w:t>
            </w:r>
            <w:r>
              <w:rPr>
                <w:noProof/>
                <w:webHidden/>
              </w:rPr>
              <w:tab/>
            </w:r>
            <w:r>
              <w:rPr>
                <w:noProof/>
                <w:webHidden/>
              </w:rPr>
              <w:fldChar w:fldCharType="begin"/>
            </w:r>
            <w:r>
              <w:rPr>
                <w:noProof/>
                <w:webHidden/>
              </w:rPr>
              <w:instrText xml:space="preserve"> PAGEREF _Toc233208277 \h </w:instrText>
            </w:r>
            <w:r>
              <w:rPr>
                <w:noProof/>
                <w:webHidden/>
              </w:rPr>
            </w:r>
            <w:r>
              <w:rPr>
                <w:noProof/>
                <w:webHidden/>
              </w:rPr>
              <w:fldChar w:fldCharType="separate"/>
            </w:r>
            <w:r>
              <w:rPr>
                <w:noProof/>
                <w:webHidden/>
              </w:rPr>
              <w:t>7</w:t>
            </w:r>
            <w:r>
              <w:rPr>
                <w:noProof/>
                <w:webHidden/>
              </w:rPr>
              <w:fldChar w:fldCharType="end"/>
            </w:r>
          </w:hyperlink>
        </w:p>
        <w:p w14:paraId="633981BA" w14:textId="21B4EA21" w:rsidR="0047771F" w:rsidRDefault="0047771F">
          <w:pPr>
            <w:pStyle w:val="TOC2"/>
            <w:rPr>
              <w:rFonts w:asciiTheme="minorHAnsi" w:eastAsiaTheme="minorEastAsia" w:hAnsiTheme="minorHAnsi" w:cstheme="minorBidi"/>
              <w:noProof/>
              <w:kern w:val="2"/>
              <w:sz w:val="24"/>
              <w:lang w:eastAsia="en-AU"/>
              <w14:ligatures w14:val="standardContextual"/>
            </w:rPr>
          </w:pPr>
          <w:hyperlink w:anchor="_Toc233208278" w:history="1">
            <w:r w:rsidRPr="00D15BE1">
              <w:rPr>
                <w:rStyle w:val="Hyperlink"/>
                <w:noProof/>
              </w:rPr>
              <w:t>3.2 Outreach Advisory Forum members and observers</w:t>
            </w:r>
            <w:r>
              <w:rPr>
                <w:noProof/>
                <w:webHidden/>
              </w:rPr>
              <w:tab/>
            </w:r>
            <w:r>
              <w:rPr>
                <w:noProof/>
                <w:webHidden/>
              </w:rPr>
              <w:fldChar w:fldCharType="begin"/>
            </w:r>
            <w:r>
              <w:rPr>
                <w:noProof/>
                <w:webHidden/>
              </w:rPr>
              <w:instrText xml:space="preserve"> PAGEREF _Toc233208278 \h </w:instrText>
            </w:r>
            <w:r>
              <w:rPr>
                <w:noProof/>
                <w:webHidden/>
              </w:rPr>
            </w:r>
            <w:r>
              <w:rPr>
                <w:noProof/>
                <w:webHidden/>
              </w:rPr>
              <w:fldChar w:fldCharType="separate"/>
            </w:r>
            <w:r>
              <w:rPr>
                <w:noProof/>
                <w:webHidden/>
              </w:rPr>
              <w:t>8</w:t>
            </w:r>
            <w:r>
              <w:rPr>
                <w:noProof/>
                <w:webHidden/>
              </w:rPr>
              <w:fldChar w:fldCharType="end"/>
            </w:r>
          </w:hyperlink>
        </w:p>
        <w:p w14:paraId="3032A027" w14:textId="2EA7DCD3" w:rsidR="0047771F" w:rsidRDefault="0047771F">
          <w:pPr>
            <w:pStyle w:val="TOC2"/>
            <w:rPr>
              <w:rFonts w:asciiTheme="minorHAnsi" w:eastAsiaTheme="minorEastAsia" w:hAnsiTheme="minorHAnsi" w:cstheme="minorBidi"/>
              <w:noProof/>
              <w:kern w:val="2"/>
              <w:sz w:val="24"/>
              <w:lang w:eastAsia="en-AU"/>
              <w14:ligatures w14:val="standardContextual"/>
            </w:rPr>
          </w:pPr>
          <w:hyperlink w:anchor="_Toc233208279" w:history="1">
            <w:r w:rsidRPr="00D15BE1">
              <w:rPr>
                <w:rStyle w:val="Hyperlink"/>
                <w:noProof/>
              </w:rPr>
              <w:t>3.3 Outreach Advisory Forum Chair</w:t>
            </w:r>
            <w:r>
              <w:rPr>
                <w:noProof/>
                <w:webHidden/>
              </w:rPr>
              <w:tab/>
            </w:r>
            <w:r>
              <w:rPr>
                <w:noProof/>
                <w:webHidden/>
              </w:rPr>
              <w:fldChar w:fldCharType="begin"/>
            </w:r>
            <w:r>
              <w:rPr>
                <w:noProof/>
                <w:webHidden/>
              </w:rPr>
              <w:instrText xml:space="preserve"> PAGEREF _Toc233208279 \h </w:instrText>
            </w:r>
            <w:r>
              <w:rPr>
                <w:noProof/>
                <w:webHidden/>
              </w:rPr>
            </w:r>
            <w:r>
              <w:rPr>
                <w:noProof/>
                <w:webHidden/>
              </w:rPr>
              <w:fldChar w:fldCharType="separate"/>
            </w:r>
            <w:r>
              <w:rPr>
                <w:noProof/>
                <w:webHidden/>
              </w:rPr>
              <w:t>8</w:t>
            </w:r>
            <w:r>
              <w:rPr>
                <w:noProof/>
                <w:webHidden/>
              </w:rPr>
              <w:fldChar w:fldCharType="end"/>
            </w:r>
          </w:hyperlink>
        </w:p>
        <w:p w14:paraId="2136BB02" w14:textId="444F89FA" w:rsidR="0047771F" w:rsidRDefault="0047771F">
          <w:pPr>
            <w:pStyle w:val="TOC2"/>
            <w:rPr>
              <w:rFonts w:asciiTheme="minorHAnsi" w:eastAsiaTheme="minorEastAsia" w:hAnsiTheme="minorHAnsi" w:cstheme="minorBidi"/>
              <w:noProof/>
              <w:kern w:val="2"/>
              <w:sz w:val="24"/>
              <w:lang w:eastAsia="en-AU"/>
              <w14:ligatures w14:val="standardContextual"/>
            </w:rPr>
          </w:pPr>
          <w:hyperlink w:anchor="_Toc233208280" w:history="1">
            <w:r w:rsidRPr="00D15BE1">
              <w:rPr>
                <w:rStyle w:val="Hyperlink"/>
                <w:noProof/>
              </w:rPr>
              <w:t>3.4 Administration of the Outreach Advisory Forum</w:t>
            </w:r>
            <w:r>
              <w:rPr>
                <w:noProof/>
                <w:webHidden/>
              </w:rPr>
              <w:tab/>
            </w:r>
            <w:r>
              <w:rPr>
                <w:noProof/>
                <w:webHidden/>
              </w:rPr>
              <w:fldChar w:fldCharType="begin"/>
            </w:r>
            <w:r>
              <w:rPr>
                <w:noProof/>
                <w:webHidden/>
              </w:rPr>
              <w:instrText xml:space="preserve"> PAGEREF _Toc233208280 \h </w:instrText>
            </w:r>
            <w:r>
              <w:rPr>
                <w:noProof/>
                <w:webHidden/>
              </w:rPr>
            </w:r>
            <w:r>
              <w:rPr>
                <w:noProof/>
                <w:webHidden/>
              </w:rPr>
              <w:fldChar w:fldCharType="separate"/>
            </w:r>
            <w:r>
              <w:rPr>
                <w:noProof/>
                <w:webHidden/>
              </w:rPr>
              <w:t>8</w:t>
            </w:r>
            <w:r>
              <w:rPr>
                <w:noProof/>
                <w:webHidden/>
              </w:rPr>
              <w:fldChar w:fldCharType="end"/>
            </w:r>
          </w:hyperlink>
        </w:p>
        <w:p w14:paraId="4BB0F01A" w14:textId="0401DBCC" w:rsidR="0047771F" w:rsidRDefault="0047771F">
          <w:pPr>
            <w:pStyle w:val="TOC1"/>
            <w:rPr>
              <w:rFonts w:asciiTheme="minorHAnsi" w:eastAsiaTheme="minorEastAsia" w:hAnsiTheme="minorHAnsi" w:cstheme="minorBidi"/>
              <w:noProof/>
              <w:kern w:val="2"/>
              <w:sz w:val="24"/>
              <w:lang w:eastAsia="en-AU"/>
              <w14:ligatures w14:val="standardContextual"/>
            </w:rPr>
          </w:pPr>
          <w:hyperlink w:anchor="_Toc233208281" w:history="1">
            <w:r w:rsidRPr="00D15BE1">
              <w:rPr>
                <w:rStyle w:val="Hyperlink"/>
                <w:noProof/>
              </w:rPr>
              <w:t>4.</w:t>
            </w:r>
            <w:r>
              <w:rPr>
                <w:rFonts w:asciiTheme="minorHAnsi" w:eastAsiaTheme="minorEastAsia" w:hAnsiTheme="minorHAnsi" w:cstheme="minorBidi"/>
                <w:noProof/>
                <w:kern w:val="2"/>
                <w:sz w:val="24"/>
                <w:lang w:eastAsia="en-AU"/>
                <w14:ligatures w14:val="standardContextual"/>
              </w:rPr>
              <w:tab/>
            </w:r>
            <w:r w:rsidRPr="00D15BE1">
              <w:rPr>
                <w:rStyle w:val="Hyperlink"/>
                <w:noProof/>
              </w:rPr>
              <w:t>Service Eligibility</w:t>
            </w:r>
            <w:r>
              <w:rPr>
                <w:noProof/>
                <w:webHidden/>
              </w:rPr>
              <w:tab/>
            </w:r>
            <w:r>
              <w:rPr>
                <w:noProof/>
                <w:webHidden/>
              </w:rPr>
              <w:fldChar w:fldCharType="begin"/>
            </w:r>
            <w:r>
              <w:rPr>
                <w:noProof/>
                <w:webHidden/>
              </w:rPr>
              <w:instrText xml:space="preserve"> PAGEREF _Toc233208281 \h </w:instrText>
            </w:r>
            <w:r>
              <w:rPr>
                <w:noProof/>
                <w:webHidden/>
              </w:rPr>
            </w:r>
            <w:r>
              <w:rPr>
                <w:noProof/>
                <w:webHidden/>
              </w:rPr>
              <w:fldChar w:fldCharType="separate"/>
            </w:r>
            <w:r>
              <w:rPr>
                <w:noProof/>
                <w:webHidden/>
              </w:rPr>
              <w:t>8</w:t>
            </w:r>
            <w:r>
              <w:rPr>
                <w:noProof/>
                <w:webHidden/>
              </w:rPr>
              <w:fldChar w:fldCharType="end"/>
            </w:r>
          </w:hyperlink>
        </w:p>
        <w:p w14:paraId="5DF7EE02" w14:textId="4F710DD6" w:rsidR="0047771F" w:rsidRDefault="0047771F">
          <w:pPr>
            <w:pStyle w:val="TOC2"/>
            <w:rPr>
              <w:rFonts w:asciiTheme="minorHAnsi" w:eastAsiaTheme="minorEastAsia" w:hAnsiTheme="minorHAnsi" w:cstheme="minorBidi"/>
              <w:noProof/>
              <w:kern w:val="2"/>
              <w:sz w:val="24"/>
              <w:lang w:eastAsia="en-AU"/>
              <w14:ligatures w14:val="standardContextual"/>
            </w:rPr>
          </w:pPr>
          <w:hyperlink w:anchor="_Toc233208282" w:history="1">
            <w:r w:rsidRPr="00D15BE1">
              <w:rPr>
                <w:rStyle w:val="Hyperlink"/>
                <w:noProof/>
              </w:rPr>
              <w:t>4.1 Culturally appropriate service delivery</w:t>
            </w:r>
            <w:r>
              <w:rPr>
                <w:noProof/>
                <w:webHidden/>
              </w:rPr>
              <w:tab/>
            </w:r>
            <w:r>
              <w:rPr>
                <w:noProof/>
                <w:webHidden/>
              </w:rPr>
              <w:fldChar w:fldCharType="begin"/>
            </w:r>
            <w:r>
              <w:rPr>
                <w:noProof/>
                <w:webHidden/>
              </w:rPr>
              <w:instrText xml:space="preserve"> PAGEREF _Toc233208282 \h </w:instrText>
            </w:r>
            <w:r>
              <w:rPr>
                <w:noProof/>
                <w:webHidden/>
              </w:rPr>
            </w:r>
            <w:r>
              <w:rPr>
                <w:noProof/>
                <w:webHidden/>
              </w:rPr>
              <w:fldChar w:fldCharType="separate"/>
            </w:r>
            <w:r>
              <w:rPr>
                <w:noProof/>
                <w:webHidden/>
              </w:rPr>
              <w:t>8</w:t>
            </w:r>
            <w:r>
              <w:rPr>
                <w:noProof/>
                <w:webHidden/>
              </w:rPr>
              <w:fldChar w:fldCharType="end"/>
            </w:r>
          </w:hyperlink>
        </w:p>
        <w:p w14:paraId="0B72B765" w14:textId="2F03362E" w:rsidR="0047771F" w:rsidRDefault="0047771F">
          <w:pPr>
            <w:pStyle w:val="TOC2"/>
            <w:rPr>
              <w:rFonts w:asciiTheme="minorHAnsi" w:eastAsiaTheme="minorEastAsia" w:hAnsiTheme="minorHAnsi" w:cstheme="minorBidi"/>
              <w:noProof/>
              <w:kern w:val="2"/>
              <w:sz w:val="24"/>
              <w:lang w:eastAsia="en-AU"/>
              <w14:ligatures w14:val="standardContextual"/>
            </w:rPr>
          </w:pPr>
          <w:hyperlink w:anchor="_Toc233208283" w:history="1">
            <w:r w:rsidRPr="00D15BE1">
              <w:rPr>
                <w:rStyle w:val="Hyperlink"/>
                <w:noProof/>
              </w:rPr>
              <w:t>4.2 Services to be provided under Outreach Programs</w:t>
            </w:r>
            <w:r>
              <w:rPr>
                <w:noProof/>
                <w:webHidden/>
              </w:rPr>
              <w:tab/>
            </w:r>
            <w:r>
              <w:rPr>
                <w:noProof/>
                <w:webHidden/>
              </w:rPr>
              <w:fldChar w:fldCharType="begin"/>
            </w:r>
            <w:r>
              <w:rPr>
                <w:noProof/>
                <w:webHidden/>
              </w:rPr>
              <w:instrText xml:space="preserve"> PAGEREF _Toc233208283 \h </w:instrText>
            </w:r>
            <w:r>
              <w:rPr>
                <w:noProof/>
                <w:webHidden/>
              </w:rPr>
            </w:r>
            <w:r>
              <w:rPr>
                <w:noProof/>
                <w:webHidden/>
              </w:rPr>
              <w:fldChar w:fldCharType="separate"/>
            </w:r>
            <w:r>
              <w:rPr>
                <w:noProof/>
                <w:webHidden/>
              </w:rPr>
              <w:t>9</w:t>
            </w:r>
            <w:r>
              <w:rPr>
                <w:noProof/>
                <w:webHidden/>
              </w:rPr>
              <w:fldChar w:fldCharType="end"/>
            </w:r>
          </w:hyperlink>
        </w:p>
        <w:p w14:paraId="4AF24A0C" w14:textId="71C8A02F" w:rsidR="0047771F" w:rsidRDefault="0047771F">
          <w:pPr>
            <w:pStyle w:val="TOC2"/>
            <w:rPr>
              <w:rFonts w:asciiTheme="minorHAnsi" w:eastAsiaTheme="minorEastAsia" w:hAnsiTheme="minorHAnsi" w:cstheme="minorBidi"/>
              <w:noProof/>
              <w:kern w:val="2"/>
              <w:sz w:val="24"/>
              <w:lang w:eastAsia="en-AU"/>
              <w14:ligatures w14:val="standardContextual"/>
            </w:rPr>
          </w:pPr>
          <w:hyperlink w:anchor="_Toc233208284" w:history="1">
            <w:r w:rsidRPr="00D15BE1">
              <w:rPr>
                <w:rStyle w:val="Hyperlink"/>
                <w:noProof/>
              </w:rPr>
              <w:t>4.2.1 Who can propose a service?</w:t>
            </w:r>
            <w:r>
              <w:rPr>
                <w:noProof/>
                <w:webHidden/>
              </w:rPr>
              <w:tab/>
            </w:r>
            <w:r>
              <w:rPr>
                <w:noProof/>
                <w:webHidden/>
              </w:rPr>
              <w:fldChar w:fldCharType="begin"/>
            </w:r>
            <w:r>
              <w:rPr>
                <w:noProof/>
                <w:webHidden/>
              </w:rPr>
              <w:instrText xml:space="preserve"> PAGEREF _Toc233208284 \h </w:instrText>
            </w:r>
            <w:r>
              <w:rPr>
                <w:noProof/>
                <w:webHidden/>
              </w:rPr>
            </w:r>
            <w:r>
              <w:rPr>
                <w:noProof/>
                <w:webHidden/>
              </w:rPr>
              <w:fldChar w:fldCharType="separate"/>
            </w:r>
            <w:r>
              <w:rPr>
                <w:noProof/>
                <w:webHidden/>
              </w:rPr>
              <w:t>9</w:t>
            </w:r>
            <w:r>
              <w:rPr>
                <w:noProof/>
                <w:webHidden/>
              </w:rPr>
              <w:fldChar w:fldCharType="end"/>
            </w:r>
          </w:hyperlink>
        </w:p>
        <w:p w14:paraId="4C0F9C94" w14:textId="40031067" w:rsidR="0047771F" w:rsidRDefault="0047771F">
          <w:pPr>
            <w:pStyle w:val="TOC2"/>
            <w:rPr>
              <w:rFonts w:asciiTheme="minorHAnsi" w:eastAsiaTheme="minorEastAsia" w:hAnsiTheme="minorHAnsi" w:cstheme="minorBidi"/>
              <w:noProof/>
              <w:kern w:val="2"/>
              <w:sz w:val="24"/>
              <w:lang w:eastAsia="en-AU"/>
              <w14:ligatures w14:val="standardContextual"/>
            </w:rPr>
          </w:pPr>
          <w:hyperlink w:anchor="_Toc233208285" w:history="1">
            <w:r w:rsidRPr="00D15BE1">
              <w:rPr>
                <w:rStyle w:val="Hyperlink"/>
                <w:noProof/>
              </w:rPr>
              <w:t>4.2.2 How proposals should be assessed</w:t>
            </w:r>
            <w:r>
              <w:rPr>
                <w:noProof/>
                <w:webHidden/>
              </w:rPr>
              <w:tab/>
            </w:r>
            <w:r>
              <w:rPr>
                <w:noProof/>
                <w:webHidden/>
              </w:rPr>
              <w:fldChar w:fldCharType="begin"/>
            </w:r>
            <w:r>
              <w:rPr>
                <w:noProof/>
                <w:webHidden/>
              </w:rPr>
              <w:instrText xml:space="preserve"> PAGEREF _Toc233208285 \h </w:instrText>
            </w:r>
            <w:r>
              <w:rPr>
                <w:noProof/>
                <w:webHidden/>
              </w:rPr>
            </w:r>
            <w:r>
              <w:rPr>
                <w:noProof/>
                <w:webHidden/>
              </w:rPr>
              <w:fldChar w:fldCharType="separate"/>
            </w:r>
            <w:r>
              <w:rPr>
                <w:noProof/>
                <w:webHidden/>
              </w:rPr>
              <w:t>9</w:t>
            </w:r>
            <w:r>
              <w:rPr>
                <w:noProof/>
                <w:webHidden/>
              </w:rPr>
              <w:fldChar w:fldCharType="end"/>
            </w:r>
          </w:hyperlink>
        </w:p>
        <w:p w14:paraId="0DF6BB07" w14:textId="1AE0FC5E" w:rsidR="0047771F" w:rsidRDefault="0047771F">
          <w:pPr>
            <w:pStyle w:val="TOC2"/>
            <w:rPr>
              <w:rFonts w:asciiTheme="minorHAnsi" w:eastAsiaTheme="minorEastAsia" w:hAnsiTheme="minorHAnsi" w:cstheme="minorBidi"/>
              <w:noProof/>
              <w:kern w:val="2"/>
              <w:sz w:val="24"/>
              <w:lang w:eastAsia="en-AU"/>
              <w14:ligatures w14:val="standardContextual"/>
            </w:rPr>
          </w:pPr>
          <w:hyperlink w:anchor="_Toc233208286" w:history="1">
            <w:r w:rsidRPr="00D15BE1">
              <w:rPr>
                <w:rStyle w:val="Hyperlink"/>
                <w:noProof/>
              </w:rPr>
              <w:t>4.3 Health Professionals supported by the Outreach Programs</w:t>
            </w:r>
            <w:r>
              <w:rPr>
                <w:noProof/>
                <w:webHidden/>
              </w:rPr>
              <w:tab/>
            </w:r>
            <w:r>
              <w:rPr>
                <w:noProof/>
                <w:webHidden/>
              </w:rPr>
              <w:fldChar w:fldCharType="begin"/>
            </w:r>
            <w:r>
              <w:rPr>
                <w:noProof/>
                <w:webHidden/>
              </w:rPr>
              <w:instrText xml:space="preserve"> PAGEREF _Toc233208286 \h </w:instrText>
            </w:r>
            <w:r>
              <w:rPr>
                <w:noProof/>
                <w:webHidden/>
              </w:rPr>
            </w:r>
            <w:r>
              <w:rPr>
                <w:noProof/>
                <w:webHidden/>
              </w:rPr>
              <w:fldChar w:fldCharType="separate"/>
            </w:r>
            <w:r>
              <w:rPr>
                <w:noProof/>
                <w:webHidden/>
              </w:rPr>
              <w:t>10</w:t>
            </w:r>
            <w:r>
              <w:rPr>
                <w:noProof/>
                <w:webHidden/>
              </w:rPr>
              <w:fldChar w:fldCharType="end"/>
            </w:r>
          </w:hyperlink>
        </w:p>
        <w:p w14:paraId="4D71A62D" w14:textId="2A755E1D" w:rsidR="0047771F" w:rsidRDefault="0047771F">
          <w:pPr>
            <w:pStyle w:val="TOC2"/>
            <w:rPr>
              <w:rFonts w:asciiTheme="minorHAnsi" w:eastAsiaTheme="minorEastAsia" w:hAnsiTheme="minorHAnsi" w:cstheme="minorBidi"/>
              <w:noProof/>
              <w:kern w:val="2"/>
              <w:sz w:val="24"/>
              <w:lang w:eastAsia="en-AU"/>
              <w14:ligatures w14:val="standardContextual"/>
            </w:rPr>
          </w:pPr>
          <w:hyperlink w:anchor="_Toc233208287" w:history="1">
            <w:r w:rsidRPr="00D15BE1">
              <w:rPr>
                <w:rStyle w:val="Hyperlink"/>
                <w:noProof/>
              </w:rPr>
              <w:t>4.4 Models of care</w:t>
            </w:r>
            <w:r>
              <w:rPr>
                <w:noProof/>
                <w:webHidden/>
              </w:rPr>
              <w:tab/>
            </w:r>
            <w:r>
              <w:rPr>
                <w:noProof/>
                <w:webHidden/>
              </w:rPr>
              <w:fldChar w:fldCharType="begin"/>
            </w:r>
            <w:r>
              <w:rPr>
                <w:noProof/>
                <w:webHidden/>
              </w:rPr>
              <w:instrText xml:space="preserve"> PAGEREF _Toc233208287 \h </w:instrText>
            </w:r>
            <w:r>
              <w:rPr>
                <w:noProof/>
                <w:webHidden/>
              </w:rPr>
            </w:r>
            <w:r>
              <w:rPr>
                <w:noProof/>
                <w:webHidden/>
              </w:rPr>
              <w:fldChar w:fldCharType="separate"/>
            </w:r>
            <w:r>
              <w:rPr>
                <w:noProof/>
                <w:webHidden/>
              </w:rPr>
              <w:t>10</w:t>
            </w:r>
            <w:r>
              <w:rPr>
                <w:noProof/>
                <w:webHidden/>
              </w:rPr>
              <w:fldChar w:fldCharType="end"/>
            </w:r>
          </w:hyperlink>
        </w:p>
        <w:p w14:paraId="1C00F3C0" w14:textId="17C700ED" w:rsidR="0047771F" w:rsidRDefault="0047771F">
          <w:pPr>
            <w:pStyle w:val="TOC2"/>
            <w:rPr>
              <w:rFonts w:asciiTheme="minorHAnsi" w:eastAsiaTheme="minorEastAsia" w:hAnsiTheme="minorHAnsi" w:cstheme="minorBidi"/>
              <w:noProof/>
              <w:kern w:val="2"/>
              <w:sz w:val="24"/>
              <w:lang w:eastAsia="en-AU"/>
              <w14:ligatures w14:val="standardContextual"/>
            </w:rPr>
          </w:pPr>
          <w:hyperlink w:anchor="_Toc233208288" w:history="1">
            <w:r w:rsidRPr="00D15BE1">
              <w:rPr>
                <w:rStyle w:val="Hyperlink"/>
                <w:noProof/>
              </w:rPr>
              <w:t>4.5 Eligible locations</w:t>
            </w:r>
            <w:r>
              <w:rPr>
                <w:noProof/>
                <w:webHidden/>
              </w:rPr>
              <w:tab/>
            </w:r>
            <w:r>
              <w:rPr>
                <w:noProof/>
                <w:webHidden/>
              </w:rPr>
              <w:fldChar w:fldCharType="begin"/>
            </w:r>
            <w:r>
              <w:rPr>
                <w:noProof/>
                <w:webHidden/>
              </w:rPr>
              <w:instrText xml:space="preserve"> PAGEREF _Toc233208288 \h </w:instrText>
            </w:r>
            <w:r>
              <w:rPr>
                <w:noProof/>
                <w:webHidden/>
              </w:rPr>
            </w:r>
            <w:r>
              <w:rPr>
                <w:noProof/>
                <w:webHidden/>
              </w:rPr>
              <w:fldChar w:fldCharType="separate"/>
            </w:r>
            <w:r>
              <w:rPr>
                <w:noProof/>
                <w:webHidden/>
              </w:rPr>
              <w:t>10</w:t>
            </w:r>
            <w:r>
              <w:rPr>
                <w:noProof/>
                <w:webHidden/>
              </w:rPr>
              <w:fldChar w:fldCharType="end"/>
            </w:r>
          </w:hyperlink>
        </w:p>
        <w:p w14:paraId="6B93D9B3" w14:textId="3CE9F33A" w:rsidR="0047771F" w:rsidRDefault="0047771F">
          <w:pPr>
            <w:pStyle w:val="TOC3"/>
            <w:rPr>
              <w:rFonts w:asciiTheme="minorHAnsi" w:eastAsiaTheme="minorEastAsia" w:hAnsiTheme="minorHAnsi" w:cstheme="minorBidi"/>
              <w:noProof/>
              <w:kern w:val="2"/>
              <w:sz w:val="24"/>
              <w:lang w:eastAsia="en-AU"/>
              <w14:ligatures w14:val="standardContextual"/>
            </w:rPr>
          </w:pPr>
          <w:hyperlink w:anchor="_Toc233208289" w:history="1">
            <w:r w:rsidRPr="00D15BE1">
              <w:rPr>
                <w:rStyle w:val="Hyperlink"/>
                <w:noProof/>
              </w:rPr>
              <w:t>4.5.1 VOS patients in MM1 locations</w:t>
            </w:r>
            <w:r>
              <w:rPr>
                <w:noProof/>
                <w:webHidden/>
              </w:rPr>
              <w:tab/>
            </w:r>
            <w:r>
              <w:rPr>
                <w:noProof/>
                <w:webHidden/>
              </w:rPr>
              <w:fldChar w:fldCharType="begin"/>
            </w:r>
            <w:r>
              <w:rPr>
                <w:noProof/>
                <w:webHidden/>
              </w:rPr>
              <w:instrText xml:space="preserve"> PAGEREF _Toc233208289 \h </w:instrText>
            </w:r>
            <w:r>
              <w:rPr>
                <w:noProof/>
                <w:webHidden/>
              </w:rPr>
            </w:r>
            <w:r>
              <w:rPr>
                <w:noProof/>
                <w:webHidden/>
              </w:rPr>
              <w:fldChar w:fldCharType="separate"/>
            </w:r>
            <w:r>
              <w:rPr>
                <w:noProof/>
                <w:webHidden/>
              </w:rPr>
              <w:t>11</w:t>
            </w:r>
            <w:r>
              <w:rPr>
                <w:noProof/>
                <w:webHidden/>
              </w:rPr>
              <w:fldChar w:fldCharType="end"/>
            </w:r>
          </w:hyperlink>
        </w:p>
        <w:p w14:paraId="221396C6" w14:textId="7BE0BCF8" w:rsidR="0047771F" w:rsidRDefault="0047771F">
          <w:pPr>
            <w:pStyle w:val="TOC2"/>
            <w:rPr>
              <w:rFonts w:asciiTheme="minorHAnsi" w:eastAsiaTheme="minorEastAsia" w:hAnsiTheme="minorHAnsi" w:cstheme="minorBidi"/>
              <w:noProof/>
              <w:kern w:val="2"/>
              <w:sz w:val="24"/>
              <w:lang w:eastAsia="en-AU"/>
              <w14:ligatures w14:val="standardContextual"/>
            </w:rPr>
          </w:pPr>
          <w:hyperlink w:anchor="_Toc233208290" w:history="1">
            <w:r w:rsidRPr="00D15BE1">
              <w:rPr>
                <w:rStyle w:val="Hyperlink"/>
                <w:noProof/>
              </w:rPr>
              <w:t>4.6 Eligible Activities</w:t>
            </w:r>
            <w:r>
              <w:rPr>
                <w:noProof/>
                <w:webHidden/>
              </w:rPr>
              <w:tab/>
            </w:r>
            <w:r>
              <w:rPr>
                <w:noProof/>
                <w:webHidden/>
              </w:rPr>
              <w:fldChar w:fldCharType="begin"/>
            </w:r>
            <w:r>
              <w:rPr>
                <w:noProof/>
                <w:webHidden/>
              </w:rPr>
              <w:instrText xml:space="preserve"> PAGEREF _Toc233208290 \h </w:instrText>
            </w:r>
            <w:r>
              <w:rPr>
                <w:noProof/>
                <w:webHidden/>
              </w:rPr>
            </w:r>
            <w:r>
              <w:rPr>
                <w:noProof/>
                <w:webHidden/>
              </w:rPr>
              <w:fldChar w:fldCharType="separate"/>
            </w:r>
            <w:r>
              <w:rPr>
                <w:noProof/>
                <w:webHidden/>
              </w:rPr>
              <w:t>11</w:t>
            </w:r>
            <w:r>
              <w:rPr>
                <w:noProof/>
                <w:webHidden/>
              </w:rPr>
              <w:fldChar w:fldCharType="end"/>
            </w:r>
          </w:hyperlink>
        </w:p>
        <w:p w14:paraId="648BEF63" w14:textId="62A47E25" w:rsidR="0047771F" w:rsidRDefault="0047771F">
          <w:pPr>
            <w:pStyle w:val="TOC2"/>
            <w:rPr>
              <w:rFonts w:asciiTheme="minorHAnsi" w:eastAsiaTheme="minorEastAsia" w:hAnsiTheme="minorHAnsi" w:cstheme="minorBidi"/>
              <w:noProof/>
              <w:kern w:val="2"/>
              <w:sz w:val="24"/>
              <w:lang w:eastAsia="en-AU"/>
              <w14:ligatures w14:val="standardContextual"/>
            </w:rPr>
          </w:pPr>
          <w:hyperlink w:anchor="_Toc233208291" w:history="1">
            <w:r w:rsidRPr="00D15BE1">
              <w:rPr>
                <w:rStyle w:val="Hyperlink"/>
                <w:noProof/>
              </w:rPr>
              <w:t>4.7 Ineligible activities</w:t>
            </w:r>
            <w:r>
              <w:rPr>
                <w:noProof/>
                <w:webHidden/>
              </w:rPr>
              <w:tab/>
            </w:r>
            <w:r>
              <w:rPr>
                <w:noProof/>
                <w:webHidden/>
              </w:rPr>
              <w:fldChar w:fldCharType="begin"/>
            </w:r>
            <w:r>
              <w:rPr>
                <w:noProof/>
                <w:webHidden/>
              </w:rPr>
              <w:instrText xml:space="preserve"> PAGEREF _Toc233208291 \h </w:instrText>
            </w:r>
            <w:r>
              <w:rPr>
                <w:noProof/>
                <w:webHidden/>
              </w:rPr>
            </w:r>
            <w:r>
              <w:rPr>
                <w:noProof/>
                <w:webHidden/>
              </w:rPr>
              <w:fldChar w:fldCharType="separate"/>
            </w:r>
            <w:r>
              <w:rPr>
                <w:noProof/>
                <w:webHidden/>
              </w:rPr>
              <w:t>11</w:t>
            </w:r>
            <w:r>
              <w:rPr>
                <w:noProof/>
                <w:webHidden/>
              </w:rPr>
              <w:fldChar w:fldCharType="end"/>
            </w:r>
          </w:hyperlink>
        </w:p>
        <w:p w14:paraId="676B916A" w14:textId="1521961A" w:rsidR="0047771F" w:rsidRDefault="0047771F">
          <w:pPr>
            <w:pStyle w:val="TOC2"/>
            <w:rPr>
              <w:rFonts w:asciiTheme="minorHAnsi" w:eastAsiaTheme="minorEastAsia" w:hAnsiTheme="minorHAnsi" w:cstheme="minorBidi"/>
              <w:noProof/>
              <w:kern w:val="2"/>
              <w:sz w:val="24"/>
              <w:lang w:eastAsia="en-AU"/>
              <w14:ligatures w14:val="standardContextual"/>
            </w:rPr>
          </w:pPr>
          <w:hyperlink w:anchor="_Toc233208292" w:history="1">
            <w:r w:rsidRPr="00D15BE1">
              <w:rPr>
                <w:rStyle w:val="Hyperlink"/>
                <w:noProof/>
              </w:rPr>
              <w:t>4.8 Program administration costs for Fundholders</w:t>
            </w:r>
            <w:r>
              <w:rPr>
                <w:noProof/>
                <w:webHidden/>
              </w:rPr>
              <w:tab/>
            </w:r>
            <w:r>
              <w:rPr>
                <w:noProof/>
                <w:webHidden/>
              </w:rPr>
              <w:fldChar w:fldCharType="begin"/>
            </w:r>
            <w:r>
              <w:rPr>
                <w:noProof/>
                <w:webHidden/>
              </w:rPr>
              <w:instrText xml:space="preserve"> PAGEREF _Toc233208292 \h </w:instrText>
            </w:r>
            <w:r>
              <w:rPr>
                <w:noProof/>
                <w:webHidden/>
              </w:rPr>
            </w:r>
            <w:r>
              <w:rPr>
                <w:noProof/>
                <w:webHidden/>
              </w:rPr>
              <w:fldChar w:fldCharType="separate"/>
            </w:r>
            <w:r>
              <w:rPr>
                <w:noProof/>
                <w:webHidden/>
              </w:rPr>
              <w:t>12</w:t>
            </w:r>
            <w:r>
              <w:rPr>
                <w:noProof/>
                <w:webHidden/>
              </w:rPr>
              <w:fldChar w:fldCharType="end"/>
            </w:r>
          </w:hyperlink>
        </w:p>
        <w:p w14:paraId="24B6714B" w14:textId="36A74D98" w:rsidR="0047771F" w:rsidRDefault="0047771F">
          <w:pPr>
            <w:pStyle w:val="TOC1"/>
            <w:rPr>
              <w:rFonts w:asciiTheme="minorHAnsi" w:eastAsiaTheme="minorEastAsia" w:hAnsiTheme="minorHAnsi" w:cstheme="minorBidi"/>
              <w:noProof/>
              <w:kern w:val="2"/>
              <w:sz w:val="24"/>
              <w:lang w:eastAsia="en-AU"/>
              <w14:ligatures w14:val="standardContextual"/>
            </w:rPr>
          </w:pPr>
          <w:hyperlink w:anchor="_Toc233208293" w:history="1">
            <w:r w:rsidRPr="00D15BE1">
              <w:rPr>
                <w:rStyle w:val="Hyperlink"/>
                <w:noProof/>
              </w:rPr>
              <w:t>5.</w:t>
            </w:r>
            <w:r>
              <w:rPr>
                <w:rFonts w:asciiTheme="minorHAnsi" w:eastAsiaTheme="minorEastAsia" w:hAnsiTheme="minorHAnsi" w:cstheme="minorBidi"/>
                <w:noProof/>
                <w:kern w:val="2"/>
                <w:sz w:val="24"/>
                <w:lang w:eastAsia="en-AU"/>
                <w14:ligatures w14:val="standardContextual"/>
              </w:rPr>
              <w:tab/>
            </w:r>
            <w:r w:rsidRPr="00D15BE1">
              <w:rPr>
                <w:rStyle w:val="Hyperlink"/>
                <w:noProof/>
              </w:rPr>
              <w:t>Expenses Supported by Outreach Programs</w:t>
            </w:r>
            <w:r>
              <w:rPr>
                <w:noProof/>
                <w:webHidden/>
              </w:rPr>
              <w:tab/>
            </w:r>
            <w:r>
              <w:rPr>
                <w:noProof/>
                <w:webHidden/>
              </w:rPr>
              <w:fldChar w:fldCharType="begin"/>
            </w:r>
            <w:r>
              <w:rPr>
                <w:noProof/>
                <w:webHidden/>
              </w:rPr>
              <w:instrText xml:space="preserve"> PAGEREF _Toc233208293 \h </w:instrText>
            </w:r>
            <w:r>
              <w:rPr>
                <w:noProof/>
                <w:webHidden/>
              </w:rPr>
            </w:r>
            <w:r>
              <w:rPr>
                <w:noProof/>
                <w:webHidden/>
              </w:rPr>
              <w:fldChar w:fldCharType="separate"/>
            </w:r>
            <w:r>
              <w:rPr>
                <w:noProof/>
                <w:webHidden/>
              </w:rPr>
              <w:t>12</w:t>
            </w:r>
            <w:r>
              <w:rPr>
                <w:noProof/>
                <w:webHidden/>
              </w:rPr>
              <w:fldChar w:fldCharType="end"/>
            </w:r>
          </w:hyperlink>
        </w:p>
        <w:p w14:paraId="0624FF4D" w14:textId="1E972018" w:rsidR="0047771F" w:rsidRDefault="0047771F">
          <w:pPr>
            <w:pStyle w:val="TOC2"/>
            <w:rPr>
              <w:rFonts w:asciiTheme="minorHAnsi" w:eastAsiaTheme="minorEastAsia" w:hAnsiTheme="minorHAnsi" w:cstheme="minorBidi"/>
              <w:noProof/>
              <w:kern w:val="2"/>
              <w:sz w:val="24"/>
              <w:lang w:eastAsia="en-AU"/>
              <w14:ligatures w14:val="standardContextual"/>
            </w:rPr>
          </w:pPr>
          <w:hyperlink w:anchor="_Toc233208294" w:history="1">
            <w:r w:rsidRPr="00D15BE1">
              <w:rPr>
                <w:rStyle w:val="Hyperlink"/>
                <w:noProof/>
              </w:rPr>
              <w:t>5.1 Orientation to the outreach location</w:t>
            </w:r>
            <w:r>
              <w:rPr>
                <w:noProof/>
                <w:webHidden/>
              </w:rPr>
              <w:tab/>
            </w:r>
            <w:r>
              <w:rPr>
                <w:noProof/>
                <w:webHidden/>
              </w:rPr>
              <w:fldChar w:fldCharType="begin"/>
            </w:r>
            <w:r>
              <w:rPr>
                <w:noProof/>
                <w:webHidden/>
              </w:rPr>
              <w:instrText xml:space="preserve"> PAGEREF _Toc233208294 \h </w:instrText>
            </w:r>
            <w:r>
              <w:rPr>
                <w:noProof/>
                <w:webHidden/>
              </w:rPr>
            </w:r>
            <w:r>
              <w:rPr>
                <w:noProof/>
                <w:webHidden/>
              </w:rPr>
              <w:fldChar w:fldCharType="separate"/>
            </w:r>
            <w:r>
              <w:rPr>
                <w:noProof/>
                <w:webHidden/>
              </w:rPr>
              <w:t>12</w:t>
            </w:r>
            <w:r>
              <w:rPr>
                <w:noProof/>
                <w:webHidden/>
              </w:rPr>
              <w:fldChar w:fldCharType="end"/>
            </w:r>
          </w:hyperlink>
        </w:p>
        <w:p w14:paraId="5462D129" w14:textId="52DAC879" w:rsidR="0047771F" w:rsidRDefault="0047771F">
          <w:pPr>
            <w:pStyle w:val="TOC2"/>
            <w:rPr>
              <w:rFonts w:asciiTheme="minorHAnsi" w:eastAsiaTheme="minorEastAsia" w:hAnsiTheme="minorHAnsi" w:cstheme="minorBidi"/>
              <w:noProof/>
              <w:kern w:val="2"/>
              <w:sz w:val="24"/>
              <w:lang w:eastAsia="en-AU"/>
              <w14:ligatures w14:val="standardContextual"/>
            </w:rPr>
          </w:pPr>
          <w:hyperlink w:anchor="_Toc233208295" w:history="1">
            <w:r w:rsidRPr="00D15BE1">
              <w:rPr>
                <w:rStyle w:val="Hyperlink"/>
                <w:noProof/>
              </w:rPr>
              <w:t>5.2 Travel, meals and accommodation costs for visiting Health Professionals</w:t>
            </w:r>
            <w:r>
              <w:rPr>
                <w:noProof/>
                <w:webHidden/>
              </w:rPr>
              <w:tab/>
            </w:r>
            <w:r>
              <w:rPr>
                <w:noProof/>
                <w:webHidden/>
              </w:rPr>
              <w:fldChar w:fldCharType="begin"/>
            </w:r>
            <w:r>
              <w:rPr>
                <w:noProof/>
                <w:webHidden/>
              </w:rPr>
              <w:instrText xml:space="preserve"> PAGEREF _Toc233208295 \h </w:instrText>
            </w:r>
            <w:r>
              <w:rPr>
                <w:noProof/>
                <w:webHidden/>
              </w:rPr>
            </w:r>
            <w:r>
              <w:rPr>
                <w:noProof/>
                <w:webHidden/>
              </w:rPr>
              <w:fldChar w:fldCharType="separate"/>
            </w:r>
            <w:r>
              <w:rPr>
                <w:noProof/>
                <w:webHidden/>
              </w:rPr>
              <w:t>12</w:t>
            </w:r>
            <w:r>
              <w:rPr>
                <w:noProof/>
                <w:webHidden/>
              </w:rPr>
              <w:fldChar w:fldCharType="end"/>
            </w:r>
          </w:hyperlink>
        </w:p>
        <w:p w14:paraId="6DFF07D4" w14:textId="5B3D0DD9" w:rsidR="0047771F" w:rsidRDefault="0047771F">
          <w:pPr>
            <w:pStyle w:val="TOC3"/>
            <w:rPr>
              <w:rFonts w:asciiTheme="minorHAnsi" w:eastAsiaTheme="minorEastAsia" w:hAnsiTheme="minorHAnsi" w:cstheme="minorBidi"/>
              <w:noProof/>
              <w:kern w:val="2"/>
              <w:sz w:val="24"/>
              <w:lang w:eastAsia="en-AU"/>
              <w14:ligatures w14:val="standardContextual"/>
            </w:rPr>
          </w:pPr>
          <w:hyperlink w:anchor="_Toc233208296" w:history="1">
            <w:r w:rsidRPr="00D15BE1">
              <w:rPr>
                <w:rStyle w:val="Hyperlink"/>
                <w:noProof/>
              </w:rPr>
              <w:t>5.2.1 Air</w:t>
            </w:r>
            <w:r>
              <w:rPr>
                <w:noProof/>
                <w:webHidden/>
              </w:rPr>
              <w:tab/>
            </w:r>
            <w:r>
              <w:rPr>
                <w:noProof/>
                <w:webHidden/>
              </w:rPr>
              <w:fldChar w:fldCharType="begin"/>
            </w:r>
            <w:r>
              <w:rPr>
                <w:noProof/>
                <w:webHidden/>
              </w:rPr>
              <w:instrText xml:space="preserve"> PAGEREF _Toc233208296 \h </w:instrText>
            </w:r>
            <w:r>
              <w:rPr>
                <w:noProof/>
                <w:webHidden/>
              </w:rPr>
            </w:r>
            <w:r>
              <w:rPr>
                <w:noProof/>
                <w:webHidden/>
              </w:rPr>
              <w:fldChar w:fldCharType="separate"/>
            </w:r>
            <w:r>
              <w:rPr>
                <w:noProof/>
                <w:webHidden/>
              </w:rPr>
              <w:t>12</w:t>
            </w:r>
            <w:r>
              <w:rPr>
                <w:noProof/>
                <w:webHidden/>
              </w:rPr>
              <w:fldChar w:fldCharType="end"/>
            </w:r>
          </w:hyperlink>
        </w:p>
        <w:p w14:paraId="6BDC4C78" w14:textId="208822DD" w:rsidR="0047771F" w:rsidRDefault="0047771F">
          <w:pPr>
            <w:pStyle w:val="TOC3"/>
            <w:rPr>
              <w:rFonts w:asciiTheme="minorHAnsi" w:eastAsiaTheme="minorEastAsia" w:hAnsiTheme="minorHAnsi" w:cstheme="minorBidi"/>
              <w:noProof/>
              <w:kern w:val="2"/>
              <w:sz w:val="24"/>
              <w:lang w:eastAsia="en-AU"/>
              <w14:ligatures w14:val="standardContextual"/>
            </w:rPr>
          </w:pPr>
          <w:hyperlink w:anchor="_Toc233208297" w:history="1">
            <w:r w:rsidRPr="00D15BE1">
              <w:rPr>
                <w:rStyle w:val="Hyperlink"/>
                <w:noProof/>
              </w:rPr>
              <w:t>5.2.2 Hire car</w:t>
            </w:r>
            <w:r>
              <w:rPr>
                <w:noProof/>
                <w:webHidden/>
              </w:rPr>
              <w:tab/>
            </w:r>
            <w:r>
              <w:rPr>
                <w:noProof/>
                <w:webHidden/>
              </w:rPr>
              <w:fldChar w:fldCharType="begin"/>
            </w:r>
            <w:r>
              <w:rPr>
                <w:noProof/>
                <w:webHidden/>
              </w:rPr>
              <w:instrText xml:space="preserve"> PAGEREF _Toc233208297 \h </w:instrText>
            </w:r>
            <w:r>
              <w:rPr>
                <w:noProof/>
                <w:webHidden/>
              </w:rPr>
            </w:r>
            <w:r>
              <w:rPr>
                <w:noProof/>
                <w:webHidden/>
              </w:rPr>
              <w:fldChar w:fldCharType="separate"/>
            </w:r>
            <w:r>
              <w:rPr>
                <w:noProof/>
                <w:webHidden/>
              </w:rPr>
              <w:t>12</w:t>
            </w:r>
            <w:r>
              <w:rPr>
                <w:noProof/>
                <w:webHidden/>
              </w:rPr>
              <w:fldChar w:fldCharType="end"/>
            </w:r>
          </w:hyperlink>
        </w:p>
        <w:p w14:paraId="7D6E8C8E" w14:textId="346C8B82" w:rsidR="0047771F" w:rsidRDefault="0047771F">
          <w:pPr>
            <w:pStyle w:val="TOC3"/>
            <w:rPr>
              <w:rFonts w:asciiTheme="minorHAnsi" w:eastAsiaTheme="minorEastAsia" w:hAnsiTheme="minorHAnsi" w:cstheme="minorBidi"/>
              <w:noProof/>
              <w:kern w:val="2"/>
              <w:sz w:val="24"/>
              <w:lang w:eastAsia="en-AU"/>
              <w14:ligatures w14:val="standardContextual"/>
            </w:rPr>
          </w:pPr>
          <w:hyperlink w:anchor="_Toc233208298" w:history="1">
            <w:r w:rsidRPr="00D15BE1">
              <w:rPr>
                <w:rStyle w:val="Hyperlink"/>
                <w:noProof/>
              </w:rPr>
              <w:t>5.2.3 Accommodation</w:t>
            </w:r>
            <w:r>
              <w:rPr>
                <w:noProof/>
                <w:webHidden/>
              </w:rPr>
              <w:tab/>
            </w:r>
            <w:r>
              <w:rPr>
                <w:noProof/>
                <w:webHidden/>
              </w:rPr>
              <w:fldChar w:fldCharType="begin"/>
            </w:r>
            <w:r>
              <w:rPr>
                <w:noProof/>
                <w:webHidden/>
              </w:rPr>
              <w:instrText xml:space="preserve"> PAGEREF _Toc233208298 \h </w:instrText>
            </w:r>
            <w:r>
              <w:rPr>
                <w:noProof/>
                <w:webHidden/>
              </w:rPr>
            </w:r>
            <w:r>
              <w:rPr>
                <w:noProof/>
                <w:webHidden/>
              </w:rPr>
              <w:fldChar w:fldCharType="separate"/>
            </w:r>
            <w:r>
              <w:rPr>
                <w:noProof/>
                <w:webHidden/>
              </w:rPr>
              <w:t>13</w:t>
            </w:r>
            <w:r>
              <w:rPr>
                <w:noProof/>
                <w:webHidden/>
              </w:rPr>
              <w:fldChar w:fldCharType="end"/>
            </w:r>
          </w:hyperlink>
        </w:p>
        <w:p w14:paraId="15131242" w14:textId="43A61D73" w:rsidR="0047771F" w:rsidRDefault="0047771F">
          <w:pPr>
            <w:pStyle w:val="TOC3"/>
            <w:rPr>
              <w:rFonts w:asciiTheme="minorHAnsi" w:eastAsiaTheme="minorEastAsia" w:hAnsiTheme="minorHAnsi" w:cstheme="minorBidi"/>
              <w:noProof/>
              <w:kern w:val="2"/>
              <w:sz w:val="24"/>
              <w:lang w:eastAsia="en-AU"/>
              <w14:ligatures w14:val="standardContextual"/>
            </w:rPr>
          </w:pPr>
          <w:hyperlink w:anchor="_Toc233208299" w:history="1">
            <w:r w:rsidRPr="00D15BE1">
              <w:rPr>
                <w:rStyle w:val="Hyperlink"/>
                <w:noProof/>
              </w:rPr>
              <w:t>5.2.4 Meals and Incidentals</w:t>
            </w:r>
            <w:r>
              <w:rPr>
                <w:noProof/>
                <w:webHidden/>
              </w:rPr>
              <w:tab/>
            </w:r>
            <w:r>
              <w:rPr>
                <w:noProof/>
                <w:webHidden/>
              </w:rPr>
              <w:fldChar w:fldCharType="begin"/>
            </w:r>
            <w:r>
              <w:rPr>
                <w:noProof/>
                <w:webHidden/>
              </w:rPr>
              <w:instrText xml:space="preserve"> PAGEREF _Toc233208299 \h </w:instrText>
            </w:r>
            <w:r>
              <w:rPr>
                <w:noProof/>
                <w:webHidden/>
              </w:rPr>
            </w:r>
            <w:r>
              <w:rPr>
                <w:noProof/>
                <w:webHidden/>
              </w:rPr>
              <w:fldChar w:fldCharType="separate"/>
            </w:r>
            <w:r>
              <w:rPr>
                <w:noProof/>
                <w:webHidden/>
              </w:rPr>
              <w:t>13</w:t>
            </w:r>
            <w:r>
              <w:rPr>
                <w:noProof/>
                <w:webHidden/>
              </w:rPr>
              <w:fldChar w:fldCharType="end"/>
            </w:r>
          </w:hyperlink>
        </w:p>
        <w:p w14:paraId="17B02C65" w14:textId="51F44ED3" w:rsidR="0047771F" w:rsidRDefault="0047771F">
          <w:pPr>
            <w:pStyle w:val="TOC2"/>
            <w:rPr>
              <w:rFonts w:asciiTheme="minorHAnsi" w:eastAsiaTheme="minorEastAsia" w:hAnsiTheme="minorHAnsi" w:cstheme="minorBidi"/>
              <w:noProof/>
              <w:kern w:val="2"/>
              <w:sz w:val="24"/>
              <w:lang w:eastAsia="en-AU"/>
              <w14:ligatures w14:val="standardContextual"/>
            </w:rPr>
          </w:pPr>
          <w:hyperlink w:anchor="_Toc233208300" w:history="1">
            <w:r w:rsidRPr="00D15BE1">
              <w:rPr>
                <w:rStyle w:val="Hyperlink"/>
                <w:noProof/>
              </w:rPr>
              <w:t>5.3 Travel, meals and accommodation costs associated with the EESS program</w:t>
            </w:r>
            <w:r>
              <w:rPr>
                <w:noProof/>
                <w:webHidden/>
              </w:rPr>
              <w:tab/>
            </w:r>
            <w:r>
              <w:rPr>
                <w:noProof/>
                <w:webHidden/>
              </w:rPr>
              <w:fldChar w:fldCharType="begin"/>
            </w:r>
            <w:r>
              <w:rPr>
                <w:noProof/>
                <w:webHidden/>
              </w:rPr>
              <w:instrText xml:space="preserve"> PAGEREF _Toc233208300 \h </w:instrText>
            </w:r>
            <w:r>
              <w:rPr>
                <w:noProof/>
                <w:webHidden/>
              </w:rPr>
            </w:r>
            <w:r>
              <w:rPr>
                <w:noProof/>
                <w:webHidden/>
              </w:rPr>
              <w:fldChar w:fldCharType="separate"/>
            </w:r>
            <w:r>
              <w:rPr>
                <w:noProof/>
                <w:webHidden/>
              </w:rPr>
              <w:t>13</w:t>
            </w:r>
            <w:r>
              <w:rPr>
                <w:noProof/>
                <w:webHidden/>
              </w:rPr>
              <w:fldChar w:fldCharType="end"/>
            </w:r>
          </w:hyperlink>
        </w:p>
        <w:p w14:paraId="5CA3DDEE" w14:textId="7F6FA78F" w:rsidR="0047771F" w:rsidRDefault="0047771F">
          <w:pPr>
            <w:pStyle w:val="TOC2"/>
            <w:rPr>
              <w:rFonts w:asciiTheme="minorHAnsi" w:eastAsiaTheme="minorEastAsia" w:hAnsiTheme="minorHAnsi" w:cstheme="minorBidi"/>
              <w:noProof/>
              <w:kern w:val="2"/>
              <w:sz w:val="24"/>
              <w:lang w:eastAsia="en-AU"/>
              <w14:ligatures w14:val="standardContextual"/>
            </w:rPr>
          </w:pPr>
          <w:hyperlink w:anchor="_Toc233208301" w:history="1">
            <w:r w:rsidRPr="00D15BE1">
              <w:rPr>
                <w:rStyle w:val="Hyperlink"/>
                <w:noProof/>
              </w:rPr>
              <w:t>5.4 Equipment lease</w:t>
            </w:r>
            <w:r>
              <w:rPr>
                <w:noProof/>
                <w:webHidden/>
              </w:rPr>
              <w:tab/>
            </w:r>
            <w:r>
              <w:rPr>
                <w:noProof/>
                <w:webHidden/>
              </w:rPr>
              <w:fldChar w:fldCharType="begin"/>
            </w:r>
            <w:r>
              <w:rPr>
                <w:noProof/>
                <w:webHidden/>
              </w:rPr>
              <w:instrText xml:space="preserve"> PAGEREF _Toc233208301 \h </w:instrText>
            </w:r>
            <w:r>
              <w:rPr>
                <w:noProof/>
                <w:webHidden/>
              </w:rPr>
            </w:r>
            <w:r>
              <w:rPr>
                <w:noProof/>
                <w:webHidden/>
              </w:rPr>
              <w:fldChar w:fldCharType="separate"/>
            </w:r>
            <w:r>
              <w:rPr>
                <w:noProof/>
                <w:webHidden/>
              </w:rPr>
              <w:t>13</w:t>
            </w:r>
            <w:r>
              <w:rPr>
                <w:noProof/>
                <w:webHidden/>
              </w:rPr>
              <w:fldChar w:fldCharType="end"/>
            </w:r>
          </w:hyperlink>
        </w:p>
        <w:p w14:paraId="1585D8FE" w14:textId="27F7C943" w:rsidR="0047771F" w:rsidRDefault="0047771F">
          <w:pPr>
            <w:pStyle w:val="TOC2"/>
            <w:rPr>
              <w:rFonts w:asciiTheme="minorHAnsi" w:eastAsiaTheme="minorEastAsia" w:hAnsiTheme="minorHAnsi" w:cstheme="minorBidi"/>
              <w:noProof/>
              <w:kern w:val="2"/>
              <w:sz w:val="24"/>
              <w:lang w:eastAsia="en-AU"/>
              <w14:ligatures w14:val="standardContextual"/>
            </w:rPr>
          </w:pPr>
          <w:hyperlink w:anchor="_Toc233208302" w:history="1">
            <w:r w:rsidRPr="00D15BE1">
              <w:rPr>
                <w:rStyle w:val="Hyperlink"/>
                <w:noProof/>
              </w:rPr>
              <w:t>5.5 Equipment purchase</w:t>
            </w:r>
            <w:r>
              <w:rPr>
                <w:noProof/>
                <w:webHidden/>
              </w:rPr>
              <w:tab/>
            </w:r>
            <w:r>
              <w:rPr>
                <w:noProof/>
                <w:webHidden/>
              </w:rPr>
              <w:fldChar w:fldCharType="begin"/>
            </w:r>
            <w:r>
              <w:rPr>
                <w:noProof/>
                <w:webHidden/>
              </w:rPr>
              <w:instrText xml:space="preserve"> PAGEREF _Toc233208302 \h </w:instrText>
            </w:r>
            <w:r>
              <w:rPr>
                <w:noProof/>
                <w:webHidden/>
              </w:rPr>
            </w:r>
            <w:r>
              <w:rPr>
                <w:noProof/>
                <w:webHidden/>
              </w:rPr>
              <w:fldChar w:fldCharType="separate"/>
            </w:r>
            <w:r>
              <w:rPr>
                <w:noProof/>
                <w:webHidden/>
              </w:rPr>
              <w:t>13</w:t>
            </w:r>
            <w:r>
              <w:rPr>
                <w:noProof/>
                <w:webHidden/>
              </w:rPr>
              <w:fldChar w:fldCharType="end"/>
            </w:r>
          </w:hyperlink>
        </w:p>
        <w:p w14:paraId="4AE24078" w14:textId="1ED56AE7" w:rsidR="0047771F" w:rsidRDefault="0047771F">
          <w:pPr>
            <w:pStyle w:val="TOC2"/>
            <w:rPr>
              <w:rFonts w:asciiTheme="minorHAnsi" w:eastAsiaTheme="minorEastAsia" w:hAnsiTheme="minorHAnsi" w:cstheme="minorBidi"/>
              <w:noProof/>
              <w:kern w:val="2"/>
              <w:sz w:val="24"/>
              <w:lang w:eastAsia="en-AU"/>
              <w14:ligatures w14:val="standardContextual"/>
            </w:rPr>
          </w:pPr>
          <w:hyperlink w:anchor="_Toc233208303" w:history="1">
            <w:r w:rsidRPr="00D15BE1">
              <w:rPr>
                <w:rStyle w:val="Hyperlink"/>
                <w:noProof/>
              </w:rPr>
              <w:t>5.6 Host facility fees</w:t>
            </w:r>
            <w:r>
              <w:rPr>
                <w:noProof/>
                <w:webHidden/>
              </w:rPr>
              <w:tab/>
            </w:r>
            <w:r>
              <w:rPr>
                <w:noProof/>
                <w:webHidden/>
              </w:rPr>
              <w:fldChar w:fldCharType="begin"/>
            </w:r>
            <w:r>
              <w:rPr>
                <w:noProof/>
                <w:webHidden/>
              </w:rPr>
              <w:instrText xml:space="preserve"> PAGEREF _Toc233208303 \h </w:instrText>
            </w:r>
            <w:r>
              <w:rPr>
                <w:noProof/>
                <w:webHidden/>
              </w:rPr>
            </w:r>
            <w:r>
              <w:rPr>
                <w:noProof/>
                <w:webHidden/>
              </w:rPr>
              <w:fldChar w:fldCharType="separate"/>
            </w:r>
            <w:r>
              <w:rPr>
                <w:noProof/>
                <w:webHidden/>
              </w:rPr>
              <w:t>14</w:t>
            </w:r>
            <w:r>
              <w:rPr>
                <w:noProof/>
                <w:webHidden/>
              </w:rPr>
              <w:fldChar w:fldCharType="end"/>
            </w:r>
          </w:hyperlink>
        </w:p>
        <w:p w14:paraId="64D01E46" w14:textId="6132212A" w:rsidR="0047771F" w:rsidRDefault="0047771F">
          <w:pPr>
            <w:pStyle w:val="TOC2"/>
            <w:rPr>
              <w:rFonts w:asciiTheme="minorHAnsi" w:eastAsiaTheme="minorEastAsia" w:hAnsiTheme="minorHAnsi" w:cstheme="minorBidi"/>
              <w:noProof/>
              <w:kern w:val="2"/>
              <w:sz w:val="24"/>
              <w:lang w:eastAsia="en-AU"/>
              <w14:ligatures w14:val="standardContextual"/>
            </w:rPr>
          </w:pPr>
          <w:hyperlink w:anchor="_Toc233208304" w:history="1">
            <w:r w:rsidRPr="00D15BE1">
              <w:rPr>
                <w:rStyle w:val="Hyperlink"/>
                <w:noProof/>
              </w:rPr>
              <w:t>5.7 Hospital services</w:t>
            </w:r>
            <w:r>
              <w:rPr>
                <w:noProof/>
                <w:webHidden/>
              </w:rPr>
              <w:tab/>
            </w:r>
            <w:r>
              <w:rPr>
                <w:noProof/>
                <w:webHidden/>
              </w:rPr>
              <w:fldChar w:fldCharType="begin"/>
            </w:r>
            <w:r>
              <w:rPr>
                <w:noProof/>
                <w:webHidden/>
              </w:rPr>
              <w:instrText xml:space="preserve"> PAGEREF _Toc233208304 \h </w:instrText>
            </w:r>
            <w:r>
              <w:rPr>
                <w:noProof/>
                <w:webHidden/>
              </w:rPr>
            </w:r>
            <w:r>
              <w:rPr>
                <w:noProof/>
                <w:webHidden/>
              </w:rPr>
              <w:fldChar w:fldCharType="separate"/>
            </w:r>
            <w:r>
              <w:rPr>
                <w:noProof/>
                <w:webHidden/>
              </w:rPr>
              <w:t>14</w:t>
            </w:r>
            <w:r>
              <w:rPr>
                <w:noProof/>
                <w:webHidden/>
              </w:rPr>
              <w:fldChar w:fldCharType="end"/>
            </w:r>
          </w:hyperlink>
        </w:p>
        <w:p w14:paraId="1F2645BD" w14:textId="3DF63FD1" w:rsidR="0047771F" w:rsidRDefault="0047771F">
          <w:pPr>
            <w:pStyle w:val="TOC2"/>
            <w:rPr>
              <w:rFonts w:asciiTheme="minorHAnsi" w:eastAsiaTheme="minorEastAsia" w:hAnsiTheme="minorHAnsi" w:cstheme="minorBidi"/>
              <w:noProof/>
              <w:kern w:val="2"/>
              <w:sz w:val="24"/>
              <w:lang w:eastAsia="en-AU"/>
              <w14:ligatures w14:val="standardContextual"/>
            </w:rPr>
          </w:pPr>
          <w:hyperlink w:anchor="_Toc233208305" w:history="1">
            <w:r w:rsidRPr="00D15BE1">
              <w:rPr>
                <w:rStyle w:val="Hyperlink"/>
                <w:noProof/>
              </w:rPr>
              <w:t>5.8 Support payments for visiting Health Professionals</w:t>
            </w:r>
            <w:r>
              <w:rPr>
                <w:noProof/>
                <w:webHidden/>
              </w:rPr>
              <w:tab/>
            </w:r>
            <w:r>
              <w:rPr>
                <w:noProof/>
                <w:webHidden/>
              </w:rPr>
              <w:fldChar w:fldCharType="begin"/>
            </w:r>
            <w:r>
              <w:rPr>
                <w:noProof/>
                <w:webHidden/>
              </w:rPr>
              <w:instrText xml:space="preserve"> PAGEREF _Toc233208305 \h </w:instrText>
            </w:r>
            <w:r>
              <w:rPr>
                <w:noProof/>
                <w:webHidden/>
              </w:rPr>
            </w:r>
            <w:r>
              <w:rPr>
                <w:noProof/>
                <w:webHidden/>
              </w:rPr>
              <w:fldChar w:fldCharType="separate"/>
            </w:r>
            <w:r>
              <w:rPr>
                <w:noProof/>
                <w:webHidden/>
              </w:rPr>
              <w:t>14</w:t>
            </w:r>
            <w:r>
              <w:rPr>
                <w:noProof/>
                <w:webHidden/>
              </w:rPr>
              <w:fldChar w:fldCharType="end"/>
            </w:r>
          </w:hyperlink>
        </w:p>
        <w:p w14:paraId="1A4E2321" w14:textId="7E4F7167" w:rsidR="0047771F" w:rsidRDefault="0047771F">
          <w:pPr>
            <w:pStyle w:val="TOC3"/>
            <w:rPr>
              <w:rFonts w:asciiTheme="minorHAnsi" w:eastAsiaTheme="minorEastAsia" w:hAnsiTheme="minorHAnsi" w:cstheme="minorBidi"/>
              <w:noProof/>
              <w:kern w:val="2"/>
              <w:sz w:val="24"/>
              <w:lang w:eastAsia="en-AU"/>
              <w14:ligatures w14:val="standardContextual"/>
            </w:rPr>
          </w:pPr>
          <w:hyperlink w:anchor="_Toc233208306" w:history="1">
            <w:r w:rsidRPr="00D15BE1">
              <w:rPr>
                <w:rStyle w:val="Hyperlink"/>
                <w:noProof/>
              </w:rPr>
              <w:t>5.8.1 Administrative support</w:t>
            </w:r>
            <w:r>
              <w:rPr>
                <w:noProof/>
                <w:webHidden/>
              </w:rPr>
              <w:tab/>
            </w:r>
            <w:r>
              <w:rPr>
                <w:noProof/>
                <w:webHidden/>
              </w:rPr>
              <w:fldChar w:fldCharType="begin"/>
            </w:r>
            <w:r>
              <w:rPr>
                <w:noProof/>
                <w:webHidden/>
              </w:rPr>
              <w:instrText xml:space="preserve"> PAGEREF _Toc233208306 \h </w:instrText>
            </w:r>
            <w:r>
              <w:rPr>
                <w:noProof/>
                <w:webHidden/>
              </w:rPr>
            </w:r>
            <w:r>
              <w:rPr>
                <w:noProof/>
                <w:webHidden/>
              </w:rPr>
              <w:fldChar w:fldCharType="separate"/>
            </w:r>
            <w:r>
              <w:rPr>
                <w:noProof/>
                <w:webHidden/>
              </w:rPr>
              <w:t>14</w:t>
            </w:r>
            <w:r>
              <w:rPr>
                <w:noProof/>
                <w:webHidden/>
              </w:rPr>
              <w:fldChar w:fldCharType="end"/>
            </w:r>
          </w:hyperlink>
        </w:p>
        <w:p w14:paraId="42A656B2" w14:textId="4FA5A729" w:rsidR="0047771F" w:rsidRDefault="0047771F">
          <w:pPr>
            <w:pStyle w:val="TOC3"/>
            <w:rPr>
              <w:rFonts w:asciiTheme="minorHAnsi" w:eastAsiaTheme="minorEastAsia" w:hAnsiTheme="minorHAnsi" w:cstheme="minorBidi"/>
              <w:noProof/>
              <w:kern w:val="2"/>
              <w:sz w:val="24"/>
              <w:lang w:eastAsia="en-AU"/>
              <w14:ligatures w14:val="standardContextual"/>
            </w:rPr>
          </w:pPr>
          <w:hyperlink w:anchor="_Toc233208307" w:history="1">
            <w:r w:rsidRPr="00D15BE1">
              <w:rPr>
                <w:rStyle w:val="Hyperlink"/>
                <w:noProof/>
              </w:rPr>
              <w:t>5.8.2 Registrars, technical staff and accompanying Health Professionals’ assistants</w:t>
            </w:r>
            <w:r>
              <w:rPr>
                <w:noProof/>
                <w:webHidden/>
              </w:rPr>
              <w:tab/>
            </w:r>
            <w:r>
              <w:rPr>
                <w:noProof/>
                <w:webHidden/>
              </w:rPr>
              <w:fldChar w:fldCharType="begin"/>
            </w:r>
            <w:r>
              <w:rPr>
                <w:noProof/>
                <w:webHidden/>
              </w:rPr>
              <w:instrText xml:space="preserve"> PAGEREF _Toc233208307 \h </w:instrText>
            </w:r>
            <w:r>
              <w:rPr>
                <w:noProof/>
                <w:webHidden/>
              </w:rPr>
            </w:r>
            <w:r>
              <w:rPr>
                <w:noProof/>
                <w:webHidden/>
              </w:rPr>
              <w:fldChar w:fldCharType="separate"/>
            </w:r>
            <w:r>
              <w:rPr>
                <w:noProof/>
                <w:webHidden/>
              </w:rPr>
              <w:t>14</w:t>
            </w:r>
            <w:r>
              <w:rPr>
                <w:noProof/>
                <w:webHidden/>
              </w:rPr>
              <w:fldChar w:fldCharType="end"/>
            </w:r>
          </w:hyperlink>
        </w:p>
        <w:p w14:paraId="0258BCDD" w14:textId="346E5CD2" w:rsidR="0047771F" w:rsidRDefault="0047771F">
          <w:pPr>
            <w:pStyle w:val="TOC3"/>
            <w:rPr>
              <w:rFonts w:asciiTheme="minorHAnsi" w:eastAsiaTheme="minorEastAsia" w:hAnsiTheme="minorHAnsi" w:cstheme="minorBidi"/>
              <w:noProof/>
              <w:kern w:val="2"/>
              <w:sz w:val="24"/>
              <w:lang w:eastAsia="en-AU"/>
              <w14:ligatures w14:val="standardContextual"/>
            </w:rPr>
          </w:pPr>
          <w:hyperlink w:anchor="_Toc233208308" w:history="1">
            <w:r w:rsidRPr="00D15BE1">
              <w:rPr>
                <w:rStyle w:val="Hyperlink"/>
                <w:noProof/>
              </w:rPr>
              <w:t>5.8.3 Allied health and optometry students</w:t>
            </w:r>
            <w:r>
              <w:rPr>
                <w:noProof/>
                <w:webHidden/>
              </w:rPr>
              <w:tab/>
            </w:r>
            <w:r>
              <w:rPr>
                <w:noProof/>
                <w:webHidden/>
              </w:rPr>
              <w:fldChar w:fldCharType="begin"/>
            </w:r>
            <w:r>
              <w:rPr>
                <w:noProof/>
                <w:webHidden/>
              </w:rPr>
              <w:instrText xml:space="preserve"> PAGEREF _Toc233208308 \h </w:instrText>
            </w:r>
            <w:r>
              <w:rPr>
                <w:noProof/>
                <w:webHidden/>
              </w:rPr>
            </w:r>
            <w:r>
              <w:rPr>
                <w:noProof/>
                <w:webHidden/>
              </w:rPr>
              <w:fldChar w:fldCharType="separate"/>
            </w:r>
            <w:r>
              <w:rPr>
                <w:noProof/>
                <w:webHidden/>
              </w:rPr>
              <w:t>14</w:t>
            </w:r>
            <w:r>
              <w:rPr>
                <w:noProof/>
                <w:webHidden/>
              </w:rPr>
              <w:fldChar w:fldCharType="end"/>
            </w:r>
          </w:hyperlink>
        </w:p>
        <w:p w14:paraId="215227BB" w14:textId="52E1D816" w:rsidR="0047771F" w:rsidRDefault="0047771F">
          <w:pPr>
            <w:pStyle w:val="TOC3"/>
            <w:rPr>
              <w:rFonts w:asciiTheme="minorHAnsi" w:eastAsiaTheme="minorEastAsia" w:hAnsiTheme="minorHAnsi" w:cstheme="minorBidi"/>
              <w:noProof/>
              <w:kern w:val="2"/>
              <w:sz w:val="24"/>
              <w:lang w:eastAsia="en-AU"/>
              <w14:ligatures w14:val="standardContextual"/>
            </w:rPr>
          </w:pPr>
          <w:hyperlink w:anchor="_Toc233208309" w:history="1">
            <w:r w:rsidRPr="00D15BE1">
              <w:rPr>
                <w:rStyle w:val="Hyperlink"/>
                <w:noProof/>
              </w:rPr>
              <w:t>5.8.4 Cultural training and orientation</w:t>
            </w:r>
            <w:r>
              <w:rPr>
                <w:noProof/>
                <w:webHidden/>
              </w:rPr>
              <w:tab/>
            </w:r>
            <w:r>
              <w:rPr>
                <w:noProof/>
                <w:webHidden/>
              </w:rPr>
              <w:fldChar w:fldCharType="begin"/>
            </w:r>
            <w:r>
              <w:rPr>
                <w:noProof/>
                <w:webHidden/>
              </w:rPr>
              <w:instrText xml:space="preserve"> PAGEREF _Toc233208309 \h </w:instrText>
            </w:r>
            <w:r>
              <w:rPr>
                <w:noProof/>
                <w:webHidden/>
              </w:rPr>
            </w:r>
            <w:r>
              <w:rPr>
                <w:noProof/>
                <w:webHidden/>
              </w:rPr>
              <w:fldChar w:fldCharType="separate"/>
            </w:r>
            <w:r>
              <w:rPr>
                <w:noProof/>
                <w:webHidden/>
              </w:rPr>
              <w:t>15</w:t>
            </w:r>
            <w:r>
              <w:rPr>
                <w:noProof/>
                <w:webHidden/>
              </w:rPr>
              <w:fldChar w:fldCharType="end"/>
            </w:r>
          </w:hyperlink>
        </w:p>
        <w:p w14:paraId="67CAE250" w14:textId="50804173" w:rsidR="0047771F" w:rsidRDefault="0047771F">
          <w:pPr>
            <w:pStyle w:val="TOC3"/>
            <w:rPr>
              <w:rFonts w:asciiTheme="minorHAnsi" w:eastAsiaTheme="minorEastAsia" w:hAnsiTheme="minorHAnsi" w:cstheme="minorBidi"/>
              <w:noProof/>
              <w:kern w:val="2"/>
              <w:sz w:val="24"/>
              <w:lang w:eastAsia="en-AU"/>
              <w14:ligatures w14:val="standardContextual"/>
            </w:rPr>
          </w:pPr>
          <w:hyperlink w:anchor="_Toc233208310" w:history="1">
            <w:r w:rsidRPr="00D15BE1">
              <w:rPr>
                <w:rStyle w:val="Hyperlink"/>
                <w:noProof/>
              </w:rPr>
              <w:t>5.8.5 Travel Time Allowance</w:t>
            </w:r>
            <w:r>
              <w:rPr>
                <w:noProof/>
                <w:webHidden/>
              </w:rPr>
              <w:tab/>
            </w:r>
            <w:r>
              <w:rPr>
                <w:noProof/>
                <w:webHidden/>
              </w:rPr>
              <w:fldChar w:fldCharType="begin"/>
            </w:r>
            <w:r>
              <w:rPr>
                <w:noProof/>
                <w:webHidden/>
              </w:rPr>
              <w:instrText xml:space="preserve"> PAGEREF _Toc233208310 \h </w:instrText>
            </w:r>
            <w:r>
              <w:rPr>
                <w:noProof/>
                <w:webHidden/>
              </w:rPr>
            </w:r>
            <w:r>
              <w:rPr>
                <w:noProof/>
                <w:webHidden/>
              </w:rPr>
              <w:fldChar w:fldCharType="separate"/>
            </w:r>
            <w:r>
              <w:rPr>
                <w:noProof/>
                <w:webHidden/>
              </w:rPr>
              <w:t>15</w:t>
            </w:r>
            <w:r>
              <w:rPr>
                <w:noProof/>
                <w:webHidden/>
              </w:rPr>
              <w:fldChar w:fldCharType="end"/>
            </w:r>
          </w:hyperlink>
        </w:p>
        <w:p w14:paraId="6D58FC70" w14:textId="53416224" w:rsidR="0047771F" w:rsidRDefault="0047771F">
          <w:pPr>
            <w:pStyle w:val="TOC3"/>
            <w:rPr>
              <w:rFonts w:asciiTheme="minorHAnsi" w:eastAsiaTheme="minorEastAsia" w:hAnsiTheme="minorHAnsi" w:cstheme="minorBidi"/>
              <w:noProof/>
              <w:kern w:val="2"/>
              <w:sz w:val="24"/>
              <w:lang w:eastAsia="en-AU"/>
              <w14:ligatures w14:val="standardContextual"/>
            </w:rPr>
          </w:pPr>
          <w:hyperlink w:anchor="_Toc233208311" w:history="1">
            <w:r w:rsidRPr="00D15BE1">
              <w:rPr>
                <w:rStyle w:val="Hyperlink"/>
                <w:noProof/>
              </w:rPr>
              <w:t>5.8.6 Travel Time Allowance under the VOS</w:t>
            </w:r>
            <w:r>
              <w:rPr>
                <w:noProof/>
                <w:webHidden/>
              </w:rPr>
              <w:tab/>
            </w:r>
            <w:r>
              <w:rPr>
                <w:noProof/>
                <w:webHidden/>
              </w:rPr>
              <w:fldChar w:fldCharType="begin"/>
            </w:r>
            <w:r>
              <w:rPr>
                <w:noProof/>
                <w:webHidden/>
              </w:rPr>
              <w:instrText xml:space="preserve"> PAGEREF _Toc233208311 \h </w:instrText>
            </w:r>
            <w:r>
              <w:rPr>
                <w:noProof/>
                <w:webHidden/>
              </w:rPr>
            </w:r>
            <w:r>
              <w:rPr>
                <w:noProof/>
                <w:webHidden/>
              </w:rPr>
              <w:fldChar w:fldCharType="separate"/>
            </w:r>
            <w:r>
              <w:rPr>
                <w:noProof/>
                <w:webHidden/>
              </w:rPr>
              <w:t>15</w:t>
            </w:r>
            <w:r>
              <w:rPr>
                <w:noProof/>
                <w:webHidden/>
              </w:rPr>
              <w:fldChar w:fldCharType="end"/>
            </w:r>
          </w:hyperlink>
        </w:p>
        <w:p w14:paraId="09D94BAD" w14:textId="6B7775B7" w:rsidR="0047771F" w:rsidRDefault="0047771F">
          <w:pPr>
            <w:pStyle w:val="TOC3"/>
            <w:rPr>
              <w:rFonts w:asciiTheme="minorHAnsi" w:eastAsiaTheme="minorEastAsia" w:hAnsiTheme="minorHAnsi" w:cstheme="minorBidi"/>
              <w:noProof/>
              <w:kern w:val="2"/>
              <w:sz w:val="24"/>
              <w:lang w:eastAsia="en-AU"/>
              <w14:ligatures w14:val="standardContextual"/>
            </w:rPr>
          </w:pPr>
          <w:hyperlink w:anchor="_Toc233208312" w:history="1">
            <w:r w:rsidRPr="00D15BE1">
              <w:rPr>
                <w:rStyle w:val="Hyperlink"/>
                <w:noProof/>
              </w:rPr>
              <w:t>5.8.7 Workforce support</w:t>
            </w:r>
            <w:r>
              <w:rPr>
                <w:noProof/>
                <w:webHidden/>
              </w:rPr>
              <w:tab/>
            </w:r>
            <w:r>
              <w:rPr>
                <w:noProof/>
                <w:webHidden/>
              </w:rPr>
              <w:fldChar w:fldCharType="begin"/>
            </w:r>
            <w:r>
              <w:rPr>
                <w:noProof/>
                <w:webHidden/>
              </w:rPr>
              <w:instrText xml:space="preserve"> PAGEREF _Toc233208312 \h </w:instrText>
            </w:r>
            <w:r>
              <w:rPr>
                <w:noProof/>
                <w:webHidden/>
              </w:rPr>
            </w:r>
            <w:r>
              <w:rPr>
                <w:noProof/>
                <w:webHidden/>
              </w:rPr>
              <w:fldChar w:fldCharType="separate"/>
            </w:r>
            <w:r>
              <w:rPr>
                <w:noProof/>
                <w:webHidden/>
              </w:rPr>
              <w:t>15</w:t>
            </w:r>
            <w:r>
              <w:rPr>
                <w:noProof/>
                <w:webHidden/>
              </w:rPr>
              <w:fldChar w:fldCharType="end"/>
            </w:r>
          </w:hyperlink>
        </w:p>
        <w:p w14:paraId="7038F068" w14:textId="560D041E" w:rsidR="0047771F" w:rsidRDefault="0047771F">
          <w:pPr>
            <w:pStyle w:val="TOC3"/>
            <w:rPr>
              <w:rFonts w:asciiTheme="minorHAnsi" w:eastAsiaTheme="minorEastAsia" w:hAnsiTheme="minorHAnsi" w:cstheme="minorBidi"/>
              <w:noProof/>
              <w:kern w:val="2"/>
              <w:sz w:val="24"/>
              <w:lang w:eastAsia="en-AU"/>
              <w14:ligatures w14:val="standardContextual"/>
            </w:rPr>
          </w:pPr>
          <w:hyperlink w:anchor="_Toc233208313" w:history="1">
            <w:r w:rsidRPr="00D15BE1">
              <w:rPr>
                <w:rStyle w:val="Hyperlink"/>
                <w:noProof/>
              </w:rPr>
              <w:t>5.8.8 Backfilling and locum support for salaried Health Professionals</w:t>
            </w:r>
            <w:r>
              <w:rPr>
                <w:noProof/>
                <w:webHidden/>
              </w:rPr>
              <w:tab/>
            </w:r>
            <w:r>
              <w:rPr>
                <w:noProof/>
                <w:webHidden/>
              </w:rPr>
              <w:fldChar w:fldCharType="begin"/>
            </w:r>
            <w:r>
              <w:rPr>
                <w:noProof/>
                <w:webHidden/>
              </w:rPr>
              <w:instrText xml:space="preserve"> PAGEREF _Toc233208313 \h </w:instrText>
            </w:r>
            <w:r>
              <w:rPr>
                <w:noProof/>
                <w:webHidden/>
              </w:rPr>
            </w:r>
            <w:r>
              <w:rPr>
                <w:noProof/>
                <w:webHidden/>
              </w:rPr>
              <w:fldChar w:fldCharType="separate"/>
            </w:r>
            <w:r>
              <w:rPr>
                <w:noProof/>
                <w:webHidden/>
              </w:rPr>
              <w:t>15</w:t>
            </w:r>
            <w:r>
              <w:rPr>
                <w:noProof/>
                <w:webHidden/>
              </w:rPr>
              <w:fldChar w:fldCharType="end"/>
            </w:r>
          </w:hyperlink>
        </w:p>
        <w:p w14:paraId="536BA756" w14:textId="2B02E839" w:rsidR="0047771F" w:rsidRDefault="0047771F">
          <w:pPr>
            <w:pStyle w:val="TOC3"/>
            <w:rPr>
              <w:rFonts w:asciiTheme="minorHAnsi" w:eastAsiaTheme="minorEastAsia" w:hAnsiTheme="minorHAnsi" w:cstheme="minorBidi"/>
              <w:noProof/>
              <w:kern w:val="2"/>
              <w:sz w:val="24"/>
              <w:lang w:eastAsia="en-AU"/>
              <w14:ligatures w14:val="standardContextual"/>
            </w:rPr>
          </w:pPr>
          <w:hyperlink w:anchor="_Toc233208314" w:history="1">
            <w:r w:rsidRPr="00D15BE1">
              <w:rPr>
                <w:rStyle w:val="Hyperlink"/>
                <w:noProof/>
              </w:rPr>
              <w:t>5.8.9 Upskilling</w:t>
            </w:r>
            <w:r>
              <w:rPr>
                <w:noProof/>
                <w:webHidden/>
              </w:rPr>
              <w:tab/>
            </w:r>
            <w:r>
              <w:rPr>
                <w:noProof/>
                <w:webHidden/>
              </w:rPr>
              <w:fldChar w:fldCharType="begin"/>
            </w:r>
            <w:r>
              <w:rPr>
                <w:noProof/>
                <w:webHidden/>
              </w:rPr>
              <w:instrText xml:space="preserve"> PAGEREF _Toc233208314 \h </w:instrText>
            </w:r>
            <w:r>
              <w:rPr>
                <w:noProof/>
                <w:webHidden/>
              </w:rPr>
            </w:r>
            <w:r>
              <w:rPr>
                <w:noProof/>
                <w:webHidden/>
              </w:rPr>
              <w:fldChar w:fldCharType="separate"/>
            </w:r>
            <w:r>
              <w:rPr>
                <w:noProof/>
                <w:webHidden/>
              </w:rPr>
              <w:t>16</w:t>
            </w:r>
            <w:r>
              <w:rPr>
                <w:noProof/>
                <w:webHidden/>
              </w:rPr>
              <w:fldChar w:fldCharType="end"/>
            </w:r>
          </w:hyperlink>
        </w:p>
        <w:p w14:paraId="63FF7B43" w14:textId="1EABC6ED" w:rsidR="0047771F" w:rsidRDefault="0047771F">
          <w:pPr>
            <w:pStyle w:val="TOC3"/>
            <w:rPr>
              <w:rFonts w:asciiTheme="minorHAnsi" w:eastAsiaTheme="minorEastAsia" w:hAnsiTheme="minorHAnsi" w:cstheme="minorBidi"/>
              <w:noProof/>
              <w:kern w:val="2"/>
              <w:sz w:val="24"/>
              <w:lang w:eastAsia="en-AU"/>
              <w14:ligatures w14:val="standardContextual"/>
            </w:rPr>
          </w:pPr>
          <w:hyperlink w:anchor="_Toc233208315" w:history="1">
            <w:r w:rsidRPr="00D15BE1">
              <w:rPr>
                <w:rStyle w:val="Hyperlink"/>
                <w:noProof/>
              </w:rPr>
              <w:t>5.8.10 Professional Support</w:t>
            </w:r>
            <w:r>
              <w:rPr>
                <w:noProof/>
                <w:webHidden/>
              </w:rPr>
              <w:tab/>
            </w:r>
            <w:r>
              <w:rPr>
                <w:noProof/>
                <w:webHidden/>
              </w:rPr>
              <w:fldChar w:fldCharType="begin"/>
            </w:r>
            <w:r>
              <w:rPr>
                <w:noProof/>
                <w:webHidden/>
              </w:rPr>
              <w:instrText xml:space="preserve"> PAGEREF _Toc233208315 \h </w:instrText>
            </w:r>
            <w:r>
              <w:rPr>
                <w:noProof/>
                <w:webHidden/>
              </w:rPr>
            </w:r>
            <w:r>
              <w:rPr>
                <w:noProof/>
                <w:webHidden/>
              </w:rPr>
              <w:fldChar w:fldCharType="separate"/>
            </w:r>
            <w:r>
              <w:rPr>
                <w:noProof/>
                <w:webHidden/>
              </w:rPr>
              <w:t>16</w:t>
            </w:r>
            <w:r>
              <w:rPr>
                <w:noProof/>
                <w:webHidden/>
              </w:rPr>
              <w:fldChar w:fldCharType="end"/>
            </w:r>
          </w:hyperlink>
        </w:p>
        <w:p w14:paraId="5B289E31" w14:textId="45335AAF" w:rsidR="0047771F" w:rsidRDefault="0047771F">
          <w:pPr>
            <w:pStyle w:val="TOC3"/>
            <w:rPr>
              <w:rFonts w:asciiTheme="minorHAnsi" w:eastAsiaTheme="minorEastAsia" w:hAnsiTheme="minorHAnsi" w:cstheme="minorBidi"/>
              <w:noProof/>
              <w:kern w:val="2"/>
              <w:sz w:val="24"/>
              <w:lang w:eastAsia="en-AU"/>
              <w14:ligatures w14:val="standardContextual"/>
            </w:rPr>
          </w:pPr>
          <w:hyperlink w:anchor="_Toc233208316" w:history="1">
            <w:r w:rsidRPr="00D15BE1">
              <w:rPr>
                <w:rStyle w:val="Hyperlink"/>
                <w:noProof/>
              </w:rPr>
              <w:t>5.8.11 Telemedicine and eHealth</w:t>
            </w:r>
            <w:r>
              <w:rPr>
                <w:noProof/>
                <w:webHidden/>
              </w:rPr>
              <w:tab/>
            </w:r>
            <w:r>
              <w:rPr>
                <w:noProof/>
                <w:webHidden/>
              </w:rPr>
              <w:fldChar w:fldCharType="begin"/>
            </w:r>
            <w:r>
              <w:rPr>
                <w:noProof/>
                <w:webHidden/>
              </w:rPr>
              <w:instrText xml:space="preserve"> PAGEREF _Toc233208316 \h </w:instrText>
            </w:r>
            <w:r>
              <w:rPr>
                <w:noProof/>
                <w:webHidden/>
              </w:rPr>
            </w:r>
            <w:r>
              <w:rPr>
                <w:noProof/>
                <w:webHidden/>
              </w:rPr>
              <w:fldChar w:fldCharType="separate"/>
            </w:r>
            <w:r>
              <w:rPr>
                <w:noProof/>
                <w:webHidden/>
              </w:rPr>
              <w:t>16</w:t>
            </w:r>
            <w:r>
              <w:rPr>
                <w:noProof/>
                <w:webHidden/>
              </w:rPr>
              <w:fldChar w:fldCharType="end"/>
            </w:r>
          </w:hyperlink>
        </w:p>
        <w:p w14:paraId="4049AA5F" w14:textId="2B12179A" w:rsidR="0047771F" w:rsidRDefault="0047771F">
          <w:pPr>
            <w:pStyle w:val="TOC3"/>
            <w:rPr>
              <w:rFonts w:asciiTheme="minorHAnsi" w:eastAsiaTheme="minorEastAsia" w:hAnsiTheme="minorHAnsi" w:cstheme="minorBidi"/>
              <w:noProof/>
              <w:kern w:val="2"/>
              <w:sz w:val="24"/>
              <w:lang w:eastAsia="en-AU"/>
              <w14:ligatures w14:val="standardContextual"/>
            </w:rPr>
          </w:pPr>
          <w:hyperlink w:anchor="_Toc233208317" w:history="1">
            <w:r w:rsidRPr="00D15BE1">
              <w:rPr>
                <w:rStyle w:val="Hyperlink"/>
                <w:noProof/>
              </w:rPr>
              <w:t>5.8.12 Special arrangements</w:t>
            </w:r>
            <w:r>
              <w:rPr>
                <w:noProof/>
                <w:webHidden/>
              </w:rPr>
              <w:tab/>
            </w:r>
            <w:r>
              <w:rPr>
                <w:noProof/>
                <w:webHidden/>
              </w:rPr>
              <w:fldChar w:fldCharType="begin"/>
            </w:r>
            <w:r>
              <w:rPr>
                <w:noProof/>
                <w:webHidden/>
              </w:rPr>
              <w:instrText xml:space="preserve"> PAGEREF _Toc233208317 \h </w:instrText>
            </w:r>
            <w:r>
              <w:rPr>
                <w:noProof/>
                <w:webHidden/>
              </w:rPr>
            </w:r>
            <w:r>
              <w:rPr>
                <w:noProof/>
                <w:webHidden/>
              </w:rPr>
              <w:fldChar w:fldCharType="separate"/>
            </w:r>
            <w:r>
              <w:rPr>
                <w:noProof/>
                <w:webHidden/>
              </w:rPr>
              <w:t>16</w:t>
            </w:r>
            <w:r>
              <w:rPr>
                <w:noProof/>
                <w:webHidden/>
              </w:rPr>
              <w:fldChar w:fldCharType="end"/>
            </w:r>
          </w:hyperlink>
        </w:p>
        <w:p w14:paraId="6519DFEB" w14:textId="1FE8CBF7" w:rsidR="0047771F" w:rsidRDefault="0047771F">
          <w:pPr>
            <w:pStyle w:val="TOC3"/>
            <w:rPr>
              <w:rFonts w:asciiTheme="minorHAnsi" w:eastAsiaTheme="minorEastAsia" w:hAnsiTheme="minorHAnsi" w:cstheme="minorBidi"/>
              <w:noProof/>
              <w:kern w:val="2"/>
              <w:sz w:val="24"/>
              <w:lang w:eastAsia="en-AU"/>
              <w14:ligatures w14:val="standardContextual"/>
            </w:rPr>
          </w:pPr>
          <w:hyperlink w:anchor="_Toc233208318" w:history="1">
            <w:r w:rsidRPr="00D15BE1">
              <w:rPr>
                <w:rStyle w:val="Hyperlink"/>
                <w:noProof/>
              </w:rPr>
              <w:t>5.8.13 Active response to national, health, or natural emergency</w:t>
            </w:r>
            <w:r>
              <w:rPr>
                <w:noProof/>
                <w:webHidden/>
              </w:rPr>
              <w:tab/>
            </w:r>
            <w:r>
              <w:rPr>
                <w:noProof/>
                <w:webHidden/>
              </w:rPr>
              <w:fldChar w:fldCharType="begin"/>
            </w:r>
            <w:r>
              <w:rPr>
                <w:noProof/>
                <w:webHidden/>
              </w:rPr>
              <w:instrText xml:space="preserve"> PAGEREF _Toc233208318 \h </w:instrText>
            </w:r>
            <w:r>
              <w:rPr>
                <w:noProof/>
                <w:webHidden/>
              </w:rPr>
            </w:r>
            <w:r>
              <w:rPr>
                <w:noProof/>
                <w:webHidden/>
              </w:rPr>
              <w:fldChar w:fldCharType="separate"/>
            </w:r>
            <w:r>
              <w:rPr>
                <w:noProof/>
                <w:webHidden/>
              </w:rPr>
              <w:t>17</w:t>
            </w:r>
            <w:r>
              <w:rPr>
                <w:noProof/>
                <w:webHidden/>
              </w:rPr>
              <w:fldChar w:fldCharType="end"/>
            </w:r>
          </w:hyperlink>
        </w:p>
        <w:p w14:paraId="2CB0194F" w14:textId="3DEEE12F" w:rsidR="0047771F" w:rsidRDefault="0047771F">
          <w:pPr>
            <w:pStyle w:val="TOC1"/>
            <w:rPr>
              <w:rFonts w:asciiTheme="minorHAnsi" w:eastAsiaTheme="minorEastAsia" w:hAnsiTheme="minorHAnsi" w:cstheme="minorBidi"/>
              <w:noProof/>
              <w:kern w:val="2"/>
              <w:sz w:val="24"/>
              <w:lang w:eastAsia="en-AU"/>
              <w14:ligatures w14:val="standardContextual"/>
            </w:rPr>
          </w:pPr>
          <w:hyperlink w:anchor="_Toc233208319" w:history="1">
            <w:r w:rsidRPr="00D15BE1">
              <w:rPr>
                <w:rStyle w:val="Hyperlink"/>
                <w:noProof/>
              </w:rPr>
              <w:t>Attachment A</w:t>
            </w:r>
            <w:r>
              <w:rPr>
                <w:noProof/>
                <w:webHidden/>
              </w:rPr>
              <w:tab/>
            </w:r>
            <w:r>
              <w:rPr>
                <w:noProof/>
                <w:webHidden/>
              </w:rPr>
              <w:fldChar w:fldCharType="begin"/>
            </w:r>
            <w:r>
              <w:rPr>
                <w:noProof/>
                <w:webHidden/>
              </w:rPr>
              <w:instrText xml:space="preserve"> PAGEREF _Toc233208319 \h </w:instrText>
            </w:r>
            <w:r>
              <w:rPr>
                <w:noProof/>
                <w:webHidden/>
              </w:rPr>
            </w:r>
            <w:r>
              <w:rPr>
                <w:noProof/>
                <w:webHidden/>
              </w:rPr>
              <w:fldChar w:fldCharType="separate"/>
            </w:r>
            <w:r>
              <w:rPr>
                <w:noProof/>
                <w:webHidden/>
              </w:rPr>
              <w:t>18</w:t>
            </w:r>
            <w:r>
              <w:rPr>
                <w:noProof/>
                <w:webHidden/>
              </w:rPr>
              <w:fldChar w:fldCharType="end"/>
            </w:r>
          </w:hyperlink>
        </w:p>
        <w:p w14:paraId="7AC7A47E" w14:textId="4218523B" w:rsidR="0047771F" w:rsidRDefault="0047771F">
          <w:pPr>
            <w:pStyle w:val="TOC1"/>
            <w:rPr>
              <w:rFonts w:asciiTheme="minorHAnsi" w:eastAsiaTheme="minorEastAsia" w:hAnsiTheme="minorHAnsi" w:cstheme="minorBidi"/>
              <w:noProof/>
              <w:kern w:val="2"/>
              <w:sz w:val="24"/>
              <w:lang w:eastAsia="en-AU"/>
              <w14:ligatures w14:val="standardContextual"/>
            </w:rPr>
          </w:pPr>
          <w:hyperlink w:anchor="_Toc233208320" w:history="1">
            <w:r w:rsidRPr="00D15BE1">
              <w:rPr>
                <w:rStyle w:val="Hyperlink"/>
                <w:noProof/>
              </w:rPr>
              <w:t>Glossary</w:t>
            </w:r>
            <w:r>
              <w:rPr>
                <w:noProof/>
                <w:webHidden/>
              </w:rPr>
              <w:tab/>
            </w:r>
            <w:r>
              <w:rPr>
                <w:noProof/>
                <w:webHidden/>
              </w:rPr>
              <w:fldChar w:fldCharType="begin"/>
            </w:r>
            <w:r>
              <w:rPr>
                <w:noProof/>
                <w:webHidden/>
              </w:rPr>
              <w:instrText xml:space="preserve"> PAGEREF _Toc233208320 \h </w:instrText>
            </w:r>
            <w:r>
              <w:rPr>
                <w:noProof/>
                <w:webHidden/>
              </w:rPr>
            </w:r>
            <w:r>
              <w:rPr>
                <w:noProof/>
                <w:webHidden/>
              </w:rPr>
              <w:fldChar w:fldCharType="separate"/>
            </w:r>
            <w:r>
              <w:rPr>
                <w:noProof/>
                <w:webHidden/>
              </w:rPr>
              <w:t>19</w:t>
            </w:r>
            <w:r>
              <w:rPr>
                <w:noProof/>
                <w:webHidden/>
              </w:rPr>
              <w:fldChar w:fldCharType="end"/>
            </w:r>
          </w:hyperlink>
        </w:p>
        <w:p w14:paraId="6E582C52" w14:textId="6E255741" w:rsidR="005C4A44" w:rsidRDefault="005C4A44">
          <w:r>
            <w:rPr>
              <w:b/>
              <w:bCs/>
              <w:noProof/>
            </w:rPr>
            <w:fldChar w:fldCharType="end"/>
          </w:r>
        </w:p>
      </w:sdtContent>
    </w:sdt>
    <w:p w14:paraId="7846E9AA" w14:textId="77777777" w:rsidR="009905AE" w:rsidRDefault="009905AE">
      <w:pPr>
        <w:rPr>
          <w:rFonts w:cs="Arial"/>
          <w:bCs/>
          <w:color w:val="3F4A75"/>
          <w:kern w:val="28"/>
          <w:sz w:val="36"/>
          <w:szCs w:val="36"/>
        </w:rPr>
      </w:pPr>
      <w:bookmarkStart w:id="3" w:name="_Toc49331723"/>
      <w:bookmarkStart w:id="4" w:name="_Toc260815300"/>
      <w:r>
        <w:br w:type="page"/>
      </w:r>
    </w:p>
    <w:p w14:paraId="7DCC297C" w14:textId="78232B74" w:rsidR="00BC508E" w:rsidRPr="00864560" w:rsidRDefault="00BC508E" w:rsidP="00743DE6">
      <w:pPr>
        <w:pStyle w:val="Heading1"/>
        <w:numPr>
          <w:ilvl w:val="0"/>
          <w:numId w:val="11"/>
        </w:numPr>
      </w:pPr>
      <w:bookmarkStart w:id="5" w:name="_Toc233208272"/>
      <w:r w:rsidRPr="00864560">
        <w:lastRenderedPageBreak/>
        <w:t>Outreach Programs Overview</w:t>
      </w:r>
      <w:bookmarkEnd w:id="3"/>
      <w:bookmarkEnd w:id="5"/>
    </w:p>
    <w:p w14:paraId="06C660F0" w14:textId="2F02D2D4" w:rsidR="009F7C97" w:rsidRDefault="00BC508E" w:rsidP="009F7C97">
      <w:pPr>
        <w:tabs>
          <w:tab w:val="left" w:pos="7655"/>
        </w:tabs>
        <w:spacing w:before="240"/>
        <w:rPr>
          <w:rFonts w:asciiTheme="minorHAnsi" w:hAnsiTheme="minorHAnsi" w:cstheme="minorHAnsi"/>
          <w:color w:val="000000"/>
        </w:rPr>
      </w:pPr>
      <w:r w:rsidRPr="0008002F">
        <w:rPr>
          <w:rFonts w:asciiTheme="minorHAnsi" w:hAnsiTheme="minorHAnsi" w:cstheme="minorHAnsi"/>
          <w:color w:val="000000"/>
        </w:rPr>
        <w:t>The Australian Government’s Outreach Programs were established to</w:t>
      </w:r>
      <w:r w:rsidR="009F7C97">
        <w:rPr>
          <w:rFonts w:asciiTheme="minorHAnsi" w:hAnsiTheme="minorHAnsi" w:cstheme="minorHAnsi"/>
          <w:color w:val="000000"/>
        </w:rPr>
        <w:t xml:space="preserve"> </w:t>
      </w:r>
      <w:r w:rsidR="009F7C97" w:rsidRPr="009F7C97">
        <w:rPr>
          <w:rFonts w:asciiTheme="minorHAnsi" w:hAnsiTheme="minorHAnsi" w:cstheme="minorHAnsi"/>
          <w:color w:val="000000"/>
        </w:rPr>
        <w:t>improv</w:t>
      </w:r>
      <w:r w:rsidR="009F7C97">
        <w:rPr>
          <w:rFonts w:asciiTheme="minorHAnsi" w:hAnsiTheme="minorHAnsi" w:cstheme="minorHAnsi"/>
          <w:color w:val="000000"/>
        </w:rPr>
        <w:t>e</w:t>
      </w:r>
      <w:r w:rsidR="009F7C97" w:rsidRPr="009F7C97">
        <w:rPr>
          <w:rFonts w:asciiTheme="minorHAnsi" w:hAnsiTheme="minorHAnsi" w:cstheme="minorHAnsi"/>
          <w:color w:val="000000"/>
        </w:rPr>
        <w:t xml:space="preserve"> access to medical specialists, general practitioners (GPs) and allied and other health providers </w:t>
      </w:r>
      <w:r w:rsidR="009F7C97">
        <w:rPr>
          <w:rFonts w:asciiTheme="minorHAnsi" w:hAnsiTheme="minorHAnsi" w:cstheme="minorHAnsi"/>
          <w:color w:val="000000"/>
        </w:rPr>
        <w:t xml:space="preserve">to </w:t>
      </w:r>
      <w:r w:rsidRPr="0008002F">
        <w:rPr>
          <w:rFonts w:asciiTheme="minorHAnsi" w:hAnsiTheme="minorHAnsi" w:cstheme="minorHAnsi"/>
          <w:color w:val="000000"/>
        </w:rPr>
        <w:t xml:space="preserve">address the high need for health services </w:t>
      </w:r>
      <w:r>
        <w:rPr>
          <w:rFonts w:asciiTheme="minorHAnsi" w:hAnsiTheme="minorHAnsi" w:cstheme="minorHAnsi"/>
          <w:color w:val="000000"/>
        </w:rPr>
        <w:t>in regional, rural and remote Australia</w:t>
      </w:r>
      <w:r w:rsidRPr="0008002F">
        <w:rPr>
          <w:rFonts w:asciiTheme="minorHAnsi" w:hAnsiTheme="minorHAnsi" w:cstheme="minorHAnsi"/>
          <w:color w:val="000000"/>
        </w:rPr>
        <w:t>.</w:t>
      </w:r>
      <w:r w:rsidR="009F7C97">
        <w:rPr>
          <w:rFonts w:asciiTheme="minorHAnsi" w:hAnsiTheme="minorHAnsi" w:cstheme="minorHAnsi"/>
          <w:color w:val="000000"/>
        </w:rPr>
        <w:t xml:space="preserve"> </w:t>
      </w:r>
      <w:r w:rsidR="009F7C97" w:rsidRPr="009F7C97">
        <w:rPr>
          <w:rFonts w:asciiTheme="minorHAnsi" w:hAnsiTheme="minorHAnsi" w:cstheme="minorHAnsi"/>
          <w:color w:val="000000"/>
        </w:rPr>
        <w:t xml:space="preserve">This is </w:t>
      </w:r>
      <w:r w:rsidR="00CC4CE6">
        <w:rPr>
          <w:rFonts w:asciiTheme="minorHAnsi" w:hAnsiTheme="minorHAnsi" w:cstheme="minorHAnsi"/>
          <w:color w:val="000000"/>
        </w:rPr>
        <w:t>supported by</w:t>
      </w:r>
      <w:r w:rsidR="009F7C97" w:rsidRPr="009F7C97">
        <w:rPr>
          <w:rFonts w:asciiTheme="minorHAnsi" w:hAnsiTheme="minorHAnsi" w:cstheme="minorHAnsi"/>
          <w:color w:val="000000"/>
        </w:rPr>
        <w:t xml:space="preserve"> a range of targeted rural health programs and activities. These targeted activities will link with the broader ongoing health reform agenda to develop an integrated health service where local services and outreach services work together to provide communities with the range of services </w:t>
      </w:r>
      <w:r w:rsidR="009F7C97">
        <w:rPr>
          <w:rFonts w:asciiTheme="minorHAnsi" w:hAnsiTheme="minorHAnsi" w:cstheme="minorHAnsi"/>
          <w:color w:val="000000"/>
        </w:rPr>
        <w:t>required</w:t>
      </w:r>
      <w:r w:rsidR="009F7C97" w:rsidRPr="009F7C97">
        <w:rPr>
          <w:rFonts w:asciiTheme="minorHAnsi" w:hAnsiTheme="minorHAnsi" w:cstheme="minorHAnsi"/>
          <w:color w:val="000000"/>
        </w:rPr>
        <w:t xml:space="preserve"> to remain vital and viable.</w:t>
      </w:r>
    </w:p>
    <w:p w14:paraId="1C60687E" w14:textId="5B3E7975" w:rsidR="00BC508E" w:rsidRPr="0008002F" w:rsidRDefault="00BC508E" w:rsidP="009F7C97">
      <w:pPr>
        <w:tabs>
          <w:tab w:val="left" w:pos="7655"/>
        </w:tabs>
        <w:spacing w:before="240"/>
        <w:rPr>
          <w:rFonts w:asciiTheme="minorHAnsi" w:hAnsiTheme="minorHAnsi" w:cstheme="minorHAnsi"/>
          <w:color w:val="000000"/>
        </w:rPr>
      </w:pPr>
      <w:r w:rsidRPr="0008002F">
        <w:rPr>
          <w:rFonts w:asciiTheme="minorHAnsi" w:hAnsiTheme="minorHAnsi" w:cstheme="minorHAnsi"/>
          <w:color w:val="000000"/>
        </w:rPr>
        <w:t xml:space="preserve">The Outreach Programs included in these Service Delivery Standards focus on outreach health service delivery for </w:t>
      </w:r>
      <w:r w:rsidR="00037993">
        <w:rPr>
          <w:rFonts w:asciiTheme="minorHAnsi" w:hAnsiTheme="minorHAnsi" w:cstheme="minorHAnsi"/>
          <w:color w:val="000000"/>
        </w:rPr>
        <w:t>First Nations</w:t>
      </w:r>
      <w:r>
        <w:rPr>
          <w:rFonts w:asciiTheme="minorHAnsi" w:hAnsiTheme="minorHAnsi" w:cstheme="minorHAnsi"/>
          <w:color w:val="000000"/>
        </w:rPr>
        <w:t xml:space="preserve"> people</w:t>
      </w:r>
      <w:r w:rsidRPr="0008002F">
        <w:rPr>
          <w:rFonts w:asciiTheme="minorHAnsi" w:hAnsiTheme="minorHAnsi" w:cstheme="minorHAnsi"/>
          <w:color w:val="000000"/>
        </w:rPr>
        <w:t>.</w:t>
      </w:r>
    </w:p>
    <w:p w14:paraId="399579B9" w14:textId="1A5ED394" w:rsidR="00BC508E" w:rsidRPr="0008002F" w:rsidRDefault="00844ACE" w:rsidP="00776277">
      <w:pPr>
        <w:spacing w:before="240" w:after="120"/>
        <w:rPr>
          <w:rFonts w:asciiTheme="minorHAnsi" w:hAnsiTheme="minorHAnsi" w:cstheme="minorHAnsi"/>
          <w:color w:val="000000"/>
        </w:rPr>
      </w:pPr>
      <w:r w:rsidRPr="0008002F">
        <w:rPr>
          <w:rFonts w:asciiTheme="minorHAnsi" w:hAnsiTheme="minorHAnsi" w:cstheme="minorHAnsi"/>
          <w:color w:val="000000"/>
        </w:rPr>
        <w:t xml:space="preserve">The </w:t>
      </w:r>
      <w:r w:rsidRPr="00844ACE">
        <w:rPr>
          <w:rFonts w:asciiTheme="minorHAnsi" w:hAnsiTheme="minorHAnsi" w:cstheme="minorHAnsi"/>
          <w:color w:val="000000"/>
        </w:rPr>
        <w:t xml:space="preserve">Indigenous Australians' Health Programme (IAHP) </w:t>
      </w:r>
      <w:r w:rsidRPr="0008002F">
        <w:rPr>
          <w:rFonts w:asciiTheme="minorHAnsi" w:hAnsiTheme="minorHAnsi" w:cstheme="minorHAnsi"/>
          <w:color w:val="000000"/>
        </w:rPr>
        <w:t>contribute</w:t>
      </w:r>
      <w:r>
        <w:rPr>
          <w:rFonts w:asciiTheme="minorHAnsi" w:hAnsiTheme="minorHAnsi" w:cstheme="minorHAnsi"/>
          <w:color w:val="000000"/>
        </w:rPr>
        <w:t>s</w:t>
      </w:r>
      <w:r w:rsidRPr="0008002F">
        <w:rPr>
          <w:rFonts w:asciiTheme="minorHAnsi" w:hAnsiTheme="minorHAnsi" w:cstheme="minorHAnsi"/>
          <w:color w:val="000000"/>
        </w:rPr>
        <w:t xml:space="preserve"> to the </w:t>
      </w:r>
      <w:hyperlink r:id="rId17" w:history="1">
        <w:r w:rsidRPr="00E50A3C">
          <w:rPr>
            <w:rStyle w:val="Hyperlink"/>
            <w:rFonts w:asciiTheme="minorHAnsi" w:hAnsiTheme="minorHAnsi" w:cstheme="minorHAnsi"/>
          </w:rPr>
          <w:t>National Agreement on Closing the Gap</w:t>
        </w:r>
      </w:hyperlink>
      <w:r>
        <w:t xml:space="preserve"> </w:t>
      </w:r>
      <w:r w:rsidRPr="00E50A3C">
        <w:rPr>
          <w:rFonts w:asciiTheme="minorHAnsi" w:hAnsiTheme="minorHAnsi" w:cstheme="minorHAnsi"/>
          <w:bCs/>
          <w:color w:val="000000"/>
        </w:rPr>
        <w:t>Outcome 1</w:t>
      </w:r>
      <w:r>
        <w:rPr>
          <w:rFonts w:asciiTheme="minorHAnsi" w:hAnsiTheme="minorHAnsi" w:cstheme="minorHAnsi"/>
          <w:bCs/>
          <w:color w:val="000000"/>
        </w:rPr>
        <w:t xml:space="preserve"> - </w:t>
      </w:r>
      <w:r>
        <w:rPr>
          <w:rFonts w:asciiTheme="minorHAnsi" w:hAnsiTheme="minorHAnsi" w:cstheme="minorHAnsi"/>
          <w:bCs/>
          <w:i/>
          <w:color w:val="000000"/>
        </w:rPr>
        <w:t>First Nations</w:t>
      </w:r>
      <w:r w:rsidRPr="00E50A3C">
        <w:rPr>
          <w:rFonts w:asciiTheme="minorHAnsi" w:hAnsiTheme="minorHAnsi" w:cstheme="minorHAnsi"/>
          <w:bCs/>
          <w:i/>
          <w:color w:val="000000"/>
        </w:rPr>
        <w:t xml:space="preserve"> people enjoy long and healthy lives</w:t>
      </w:r>
      <w:r w:rsidRPr="00E50A3C">
        <w:rPr>
          <w:rFonts w:asciiTheme="minorHAnsi" w:hAnsiTheme="minorHAnsi" w:cstheme="minorHAnsi"/>
          <w:color w:val="000000"/>
        </w:rPr>
        <w:t xml:space="preserve"> </w:t>
      </w:r>
      <w:r w:rsidRPr="0008002F">
        <w:rPr>
          <w:rFonts w:asciiTheme="minorHAnsi" w:hAnsiTheme="minorHAnsi" w:cstheme="minorHAnsi"/>
          <w:color w:val="000000"/>
        </w:rPr>
        <w:t xml:space="preserve">by </w:t>
      </w:r>
      <w:r>
        <w:rPr>
          <w:rFonts w:asciiTheme="minorHAnsi" w:hAnsiTheme="minorHAnsi" w:cstheme="minorHAnsi"/>
          <w:color w:val="000000"/>
        </w:rPr>
        <w:t>providing</w:t>
      </w:r>
      <w:r w:rsidRPr="004032E5">
        <w:rPr>
          <w:rFonts w:asciiTheme="minorHAnsi" w:hAnsiTheme="minorHAnsi" w:cstheme="minorHAnsi"/>
          <w:color w:val="000000"/>
        </w:rPr>
        <w:t xml:space="preserve"> </w:t>
      </w:r>
      <w:r>
        <w:rPr>
          <w:rFonts w:asciiTheme="minorHAnsi" w:hAnsiTheme="minorHAnsi" w:cstheme="minorHAnsi"/>
          <w:color w:val="000000"/>
        </w:rPr>
        <w:t>First Nations</w:t>
      </w:r>
      <w:r w:rsidRPr="004032E5">
        <w:rPr>
          <w:rFonts w:asciiTheme="minorHAnsi" w:hAnsiTheme="minorHAnsi" w:cstheme="minorHAnsi"/>
          <w:color w:val="000000"/>
        </w:rPr>
        <w:t xml:space="preserve"> people with access to effective high quality, comprehensive, culturally appropriate, primary health care services across Australia</w:t>
      </w:r>
      <w:r>
        <w:rPr>
          <w:rFonts w:asciiTheme="minorHAnsi" w:hAnsiTheme="minorHAnsi" w:cstheme="minorHAnsi"/>
          <w:color w:val="000000"/>
        </w:rPr>
        <w:t xml:space="preserve">. </w:t>
      </w:r>
      <w:r w:rsidR="00BC508E" w:rsidRPr="0008002F">
        <w:rPr>
          <w:rFonts w:asciiTheme="minorHAnsi" w:hAnsiTheme="minorHAnsi" w:cstheme="minorHAnsi"/>
          <w:color w:val="000000"/>
        </w:rPr>
        <w:t xml:space="preserve">The </w:t>
      </w:r>
      <w:r>
        <w:rPr>
          <w:rFonts w:asciiTheme="minorHAnsi" w:hAnsiTheme="minorHAnsi" w:cstheme="minorHAnsi"/>
          <w:color w:val="000000"/>
        </w:rPr>
        <w:t xml:space="preserve">IAHP </w:t>
      </w:r>
      <w:r w:rsidR="00BC508E" w:rsidRPr="0008002F">
        <w:rPr>
          <w:rFonts w:asciiTheme="minorHAnsi" w:hAnsiTheme="minorHAnsi" w:cstheme="minorHAnsi"/>
          <w:color w:val="000000"/>
        </w:rPr>
        <w:t>funds the following Outreach Programs:</w:t>
      </w:r>
    </w:p>
    <w:p w14:paraId="38F41CBF" w14:textId="07CAE64C" w:rsidR="00844ACE" w:rsidRDefault="00B85802" w:rsidP="00743DE6">
      <w:pPr>
        <w:pStyle w:val="ListParagraph"/>
        <w:numPr>
          <w:ilvl w:val="0"/>
          <w:numId w:val="9"/>
        </w:numPr>
        <w:spacing w:before="240" w:after="120"/>
        <w:ind w:left="425" w:hanging="425"/>
        <w:contextualSpacing w:val="0"/>
        <w:rPr>
          <w:rFonts w:asciiTheme="minorHAnsi" w:hAnsiTheme="minorHAnsi" w:cstheme="minorHAnsi"/>
          <w:color w:val="000000"/>
        </w:rPr>
      </w:pPr>
      <w:r>
        <w:rPr>
          <w:rFonts w:asciiTheme="minorHAnsi" w:hAnsiTheme="minorHAnsi" w:cstheme="minorHAnsi"/>
          <w:b/>
          <w:color w:val="000000"/>
          <w:sz w:val="28"/>
        </w:rPr>
        <w:t>First Nations Health Outreach Services</w:t>
      </w:r>
      <w:r w:rsidR="00BC508E" w:rsidRPr="00010A2E">
        <w:rPr>
          <w:rFonts w:asciiTheme="minorHAnsi" w:hAnsiTheme="minorHAnsi" w:cstheme="minorHAnsi"/>
          <w:b/>
          <w:color w:val="000000"/>
          <w:sz w:val="28"/>
        </w:rPr>
        <w:t xml:space="preserve"> Program</w:t>
      </w:r>
      <w:r w:rsidR="00BC508E" w:rsidRPr="00010A2E">
        <w:rPr>
          <w:rFonts w:asciiTheme="minorHAnsi" w:hAnsiTheme="minorHAnsi" w:cstheme="minorHAnsi"/>
          <w:color w:val="000000"/>
          <w:sz w:val="28"/>
        </w:rPr>
        <w:t xml:space="preserve"> </w:t>
      </w:r>
      <w:r w:rsidR="00BC508E" w:rsidRPr="00010A2E">
        <w:rPr>
          <w:rFonts w:asciiTheme="minorHAnsi" w:hAnsiTheme="minorHAnsi" w:cstheme="minorHAnsi"/>
          <w:b/>
          <w:color w:val="000000"/>
          <w:sz w:val="28"/>
        </w:rPr>
        <w:t>(</w:t>
      </w:r>
      <w:r>
        <w:rPr>
          <w:rFonts w:asciiTheme="minorHAnsi" w:hAnsiTheme="minorHAnsi" w:cstheme="minorHAnsi"/>
          <w:b/>
          <w:color w:val="000000"/>
          <w:sz w:val="28"/>
        </w:rPr>
        <w:t>FNHOS</w:t>
      </w:r>
      <w:r w:rsidR="00BC508E" w:rsidRPr="00010A2E">
        <w:rPr>
          <w:rFonts w:asciiTheme="minorHAnsi" w:hAnsiTheme="minorHAnsi" w:cstheme="minorHAnsi"/>
          <w:b/>
          <w:color w:val="000000"/>
          <w:sz w:val="28"/>
        </w:rPr>
        <w:t>)</w:t>
      </w:r>
      <w:r w:rsidR="00BC508E" w:rsidRPr="00010A2E">
        <w:rPr>
          <w:rFonts w:asciiTheme="minorHAnsi" w:hAnsiTheme="minorHAnsi" w:cstheme="minorHAnsi"/>
          <w:color w:val="000000"/>
          <w:sz w:val="28"/>
        </w:rPr>
        <w:t xml:space="preserve"> </w:t>
      </w:r>
      <w:r w:rsidR="00BC508E" w:rsidRPr="0008002F">
        <w:rPr>
          <w:rFonts w:asciiTheme="minorHAnsi" w:hAnsiTheme="minorHAnsi" w:cstheme="minorHAnsi"/>
          <w:color w:val="000000"/>
        </w:rPr>
        <w:br/>
        <w:t>Increases access to a range of health services including</w:t>
      </w:r>
      <w:r w:rsidR="00844ACE">
        <w:rPr>
          <w:rFonts w:asciiTheme="minorHAnsi" w:hAnsiTheme="minorHAnsi" w:cstheme="minorHAnsi"/>
          <w:color w:val="000000"/>
        </w:rPr>
        <w:t>:</w:t>
      </w:r>
    </w:p>
    <w:p w14:paraId="090917B7" w14:textId="08A22253" w:rsidR="00B85802" w:rsidRDefault="00BC508E" w:rsidP="00743DE6">
      <w:pPr>
        <w:pStyle w:val="ListParagraph"/>
        <w:numPr>
          <w:ilvl w:val="1"/>
          <w:numId w:val="9"/>
        </w:numPr>
        <w:spacing w:before="240" w:after="120"/>
        <w:contextualSpacing w:val="0"/>
        <w:rPr>
          <w:rFonts w:asciiTheme="minorHAnsi" w:hAnsiTheme="minorHAnsi" w:cstheme="minorHAnsi"/>
          <w:color w:val="000000"/>
        </w:rPr>
      </w:pPr>
      <w:r w:rsidRPr="0008002F">
        <w:rPr>
          <w:rFonts w:asciiTheme="minorHAnsi" w:hAnsiTheme="minorHAnsi" w:cstheme="minorHAnsi"/>
          <w:color w:val="000000"/>
        </w:rPr>
        <w:t xml:space="preserve"> expanded primary care for </w:t>
      </w:r>
      <w:r w:rsidR="00037993">
        <w:rPr>
          <w:rFonts w:asciiTheme="minorHAnsi" w:hAnsiTheme="minorHAnsi" w:cstheme="minorHAnsi"/>
          <w:color w:val="000000"/>
        </w:rPr>
        <w:t>First Nations</w:t>
      </w:r>
      <w:r w:rsidRPr="0008002F">
        <w:rPr>
          <w:rFonts w:asciiTheme="minorHAnsi" w:hAnsiTheme="minorHAnsi" w:cstheme="minorHAnsi"/>
          <w:color w:val="000000"/>
        </w:rPr>
        <w:t xml:space="preserve"> people </w:t>
      </w:r>
      <w:r w:rsidR="00844ACE">
        <w:rPr>
          <w:rFonts w:asciiTheme="minorHAnsi" w:hAnsiTheme="minorHAnsi" w:cstheme="minorHAnsi"/>
          <w:color w:val="000000"/>
        </w:rPr>
        <w:t xml:space="preserve">of all ages </w:t>
      </w:r>
      <w:r w:rsidRPr="0008002F">
        <w:rPr>
          <w:rFonts w:asciiTheme="minorHAnsi" w:hAnsiTheme="minorHAnsi" w:cstheme="minorHAnsi"/>
          <w:color w:val="000000"/>
        </w:rPr>
        <w:t>for the prevention, diagnosis and management of chronic disease, where chronic disease is defined as ‘a condition that has been (or is likely to be) present for six months or longer’</w:t>
      </w:r>
      <w:r w:rsidR="00844ACE">
        <w:rPr>
          <w:rFonts w:asciiTheme="minorHAnsi" w:hAnsiTheme="minorHAnsi" w:cstheme="minorHAnsi"/>
          <w:color w:val="000000"/>
        </w:rPr>
        <w:t>, and</w:t>
      </w:r>
    </w:p>
    <w:p w14:paraId="03450A25" w14:textId="33399365" w:rsidR="00B85802" w:rsidRDefault="00B85802" w:rsidP="00743DE6">
      <w:pPr>
        <w:pStyle w:val="ListParagraph"/>
        <w:numPr>
          <w:ilvl w:val="1"/>
          <w:numId w:val="9"/>
        </w:numPr>
        <w:spacing w:before="240" w:after="120"/>
        <w:contextualSpacing w:val="0"/>
        <w:rPr>
          <w:rFonts w:asciiTheme="minorHAnsi" w:hAnsiTheme="minorHAnsi" w:cstheme="minorHAnsi"/>
          <w:color w:val="000000"/>
        </w:rPr>
      </w:pPr>
      <w:r w:rsidRPr="0008002F">
        <w:rPr>
          <w:rFonts w:asciiTheme="minorHAnsi" w:hAnsiTheme="minorHAnsi" w:cstheme="minorHAnsi"/>
          <w:color w:val="000000"/>
        </w:rPr>
        <w:t xml:space="preserve">expanded primary care for </w:t>
      </w:r>
      <w:r>
        <w:rPr>
          <w:rFonts w:asciiTheme="minorHAnsi" w:hAnsiTheme="minorHAnsi" w:cstheme="minorHAnsi"/>
          <w:color w:val="000000"/>
        </w:rPr>
        <w:t>First Nations</w:t>
      </w:r>
      <w:r w:rsidRPr="0008002F">
        <w:rPr>
          <w:rFonts w:asciiTheme="minorHAnsi" w:hAnsiTheme="minorHAnsi" w:cstheme="minorHAnsi"/>
          <w:color w:val="000000"/>
        </w:rPr>
        <w:t xml:space="preserve"> children and youth (0-21 years) for the diagnosis, treatment and management of ear and hearing health</w:t>
      </w:r>
      <w:r>
        <w:rPr>
          <w:rFonts w:asciiTheme="minorHAnsi" w:hAnsiTheme="minorHAnsi" w:cstheme="minorHAnsi"/>
          <w:color w:val="000000"/>
        </w:rPr>
        <w:t xml:space="preserve"> conditions</w:t>
      </w:r>
    </w:p>
    <w:p w14:paraId="366B80C7" w14:textId="1065D5E7" w:rsidR="00BC508E" w:rsidRPr="00B85802" w:rsidRDefault="002A12CA" w:rsidP="009B0F4B">
      <w:pPr>
        <w:spacing w:before="240" w:after="120"/>
        <w:ind w:left="425"/>
        <w:rPr>
          <w:rFonts w:asciiTheme="minorHAnsi" w:hAnsiTheme="minorHAnsi" w:cstheme="minorHAnsi"/>
          <w:color w:val="000000"/>
        </w:rPr>
      </w:pPr>
      <w:r w:rsidRPr="00B85802">
        <w:rPr>
          <w:rFonts w:asciiTheme="minorHAnsi" w:hAnsiTheme="minorHAnsi" w:cstheme="minorHAnsi"/>
          <w:color w:val="000000"/>
        </w:rPr>
        <w:t xml:space="preserve">MM1 – MM7 locations are eligible for </w:t>
      </w:r>
      <w:r w:rsidR="00B85802" w:rsidRPr="00B85802">
        <w:rPr>
          <w:rFonts w:asciiTheme="minorHAnsi" w:hAnsiTheme="minorHAnsi" w:cstheme="minorHAnsi"/>
          <w:color w:val="000000"/>
        </w:rPr>
        <w:t xml:space="preserve">FNHOS </w:t>
      </w:r>
      <w:r w:rsidR="00B85802">
        <w:rPr>
          <w:rFonts w:asciiTheme="minorHAnsi" w:hAnsiTheme="minorHAnsi" w:cstheme="minorHAnsi"/>
          <w:color w:val="000000"/>
        </w:rPr>
        <w:t xml:space="preserve">chronic disease </w:t>
      </w:r>
      <w:r w:rsidRPr="00B85802">
        <w:rPr>
          <w:rFonts w:asciiTheme="minorHAnsi" w:hAnsiTheme="minorHAnsi" w:cstheme="minorHAnsi"/>
          <w:color w:val="000000"/>
        </w:rPr>
        <w:t>services.</w:t>
      </w:r>
      <w:r w:rsidR="00B85802" w:rsidRPr="00B85802">
        <w:rPr>
          <w:rFonts w:asciiTheme="minorHAnsi" w:hAnsiTheme="minorHAnsi" w:cstheme="minorHAnsi"/>
          <w:color w:val="000000"/>
        </w:rPr>
        <w:t xml:space="preserve"> </w:t>
      </w:r>
      <w:r w:rsidR="00B85802">
        <w:rPr>
          <w:rFonts w:asciiTheme="minorHAnsi" w:hAnsiTheme="minorHAnsi" w:cstheme="minorHAnsi"/>
          <w:color w:val="000000"/>
        </w:rPr>
        <w:t>MM2 – MM7 locations are eligible for FNHOS ear health services.</w:t>
      </w:r>
    </w:p>
    <w:p w14:paraId="67F91AE6" w14:textId="3E3C4843" w:rsidR="00BC508E" w:rsidRPr="00705379" w:rsidRDefault="00BC508E" w:rsidP="00DB1564">
      <w:pPr>
        <w:pStyle w:val="ListParagraph"/>
        <w:numPr>
          <w:ilvl w:val="0"/>
          <w:numId w:val="8"/>
        </w:numPr>
        <w:spacing w:before="240"/>
        <w:ind w:left="426" w:hanging="426"/>
        <w:contextualSpacing w:val="0"/>
        <w:rPr>
          <w:rFonts w:asciiTheme="minorHAnsi" w:hAnsiTheme="minorHAnsi" w:cstheme="minorHAnsi"/>
          <w:color w:val="000000"/>
        </w:rPr>
      </w:pPr>
      <w:r w:rsidRPr="00010A2E">
        <w:rPr>
          <w:rFonts w:asciiTheme="minorHAnsi" w:hAnsiTheme="minorHAnsi" w:cstheme="minorHAnsi"/>
          <w:b/>
          <w:color w:val="000000"/>
          <w:sz w:val="28"/>
        </w:rPr>
        <w:t>Eye and Ear Surgical Support Program</w:t>
      </w:r>
      <w:r w:rsidRPr="00DB1564">
        <w:rPr>
          <w:rFonts w:asciiTheme="minorHAnsi" w:hAnsiTheme="minorHAnsi" w:cstheme="minorHAnsi"/>
          <w:b/>
          <w:color w:val="000000"/>
          <w:sz w:val="28"/>
        </w:rPr>
        <w:t xml:space="preserve"> </w:t>
      </w:r>
      <w:r w:rsidRPr="00010A2E">
        <w:rPr>
          <w:rFonts w:asciiTheme="minorHAnsi" w:hAnsiTheme="minorHAnsi" w:cstheme="minorHAnsi"/>
          <w:b/>
          <w:color w:val="000000"/>
          <w:sz w:val="28"/>
        </w:rPr>
        <w:t>(EESS)</w:t>
      </w:r>
      <w:r w:rsidRPr="00010A2E">
        <w:rPr>
          <w:rFonts w:asciiTheme="minorHAnsi" w:hAnsiTheme="minorHAnsi" w:cstheme="minorHAnsi"/>
          <w:color w:val="000000"/>
          <w:sz w:val="28"/>
        </w:rPr>
        <w:t xml:space="preserve"> </w:t>
      </w:r>
      <w:r w:rsidRPr="0008002F">
        <w:rPr>
          <w:rFonts w:asciiTheme="minorHAnsi" w:hAnsiTheme="minorHAnsi" w:cstheme="minorHAnsi"/>
          <w:color w:val="000000"/>
        </w:rPr>
        <w:br/>
        <w:t xml:space="preserve">Expedites access to surgical interventions to support </w:t>
      </w:r>
      <w:r w:rsidR="00037993">
        <w:rPr>
          <w:rFonts w:asciiTheme="minorHAnsi" w:hAnsiTheme="minorHAnsi" w:cstheme="minorHAnsi"/>
          <w:color w:val="000000"/>
        </w:rPr>
        <w:t>First Nations</w:t>
      </w:r>
      <w:r w:rsidRPr="0008002F">
        <w:rPr>
          <w:rFonts w:asciiTheme="minorHAnsi" w:hAnsiTheme="minorHAnsi" w:cstheme="minorHAnsi"/>
          <w:color w:val="000000"/>
        </w:rPr>
        <w:t xml:space="preserve"> people who require eye surgery or ear surgery for conditions resulting from Otitis Media.</w:t>
      </w:r>
      <w:r w:rsidR="00705379">
        <w:rPr>
          <w:rFonts w:asciiTheme="minorHAnsi" w:hAnsiTheme="minorHAnsi" w:cstheme="minorHAnsi"/>
          <w:color w:val="000000"/>
        </w:rPr>
        <w:t xml:space="preserve"> Patients who reside in MM3 – MM7 locations are eligible for EESS services.</w:t>
      </w:r>
    </w:p>
    <w:p w14:paraId="766999B3" w14:textId="227480B5" w:rsidR="00BC508E" w:rsidRPr="0008002F" w:rsidRDefault="00BC508E" w:rsidP="00BC508E">
      <w:pPr>
        <w:spacing w:before="240"/>
        <w:rPr>
          <w:rFonts w:asciiTheme="minorHAnsi" w:hAnsiTheme="minorHAnsi" w:cstheme="minorHAnsi"/>
          <w:color w:val="000000"/>
        </w:rPr>
      </w:pPr>
      <w:r w:rsidRPr="0008002F">
        <w:rPr>
          <w:rFonts w:asciiTheme="minorHAnsi" w:hAnsiTheme="minorHAnsi" w:cstheme="minorHAnsi"/>
          <w:color w:val="000000"/>
        </w:rPr>
        <w:t xml:space="preserve">The Medicare Services Special Appropriation </w:t>
      </w:r>
      <w:r>
        <w:rPr>
          <w:rFonts w:asciiTheme="minorHAnsi" w:hAnsiTheme="minorHAnsi" w:cstheme="minorHAnsi"/>
          <w:color w:val="000000"/>
        </w:rPr>
        <w:t>funds the:</w:t>
      </w:r>
    </w:p>
    <w:p w14:paraId="38D5FC57" w14:textId="34E107DB" w:rsidR="004232F8" w:rsidRPr="004E4EEC" w:rsidRDefault="00BC508E" w:rsidP="00743DE6">
      <w:pPr>
        <w:pStyle w:val="ListParagraph"/>
        <w:numPr>
          <w:ilvl w:val="0"/>
          <w:numId w:val="8"/>
        </w:numPr>
        <w:spacing w:before="240"/>
        <w:ind w:left="426" w:hanging="426"/>
        <w:contextualSpacing w:val="0"/>
        <w:rPr>
          <w:rFonts w:asciiTheme="minorHAnsi" w:hAnsiTheme="minorHAnsi" w:cstheme="minorHAnsi"/>
          <w:color w:val="000000"/>
        </w:rPr>
      </w:pPr>
      <w:r w:rsidRPr="004E4EEC">
        <w:rPr>
          <w:rFonts w:asciiTheme="minorHAnsi" w:hAnsiTheme="minorHAnsi" w:cstheme="minorHAnsi"/>
          <w:b/>
          <w:color w:val="000000"/>
          <w:sz w:val="28"/>
        </w:rPr>
        <w:t>Visiting Optometrists Scheme (VOS)</w:t>
      </w:r>
      <w:r w:rsidRPr="004E4EEC">
        <w:rPr>
          <w:rFonts w:asciiTheme="minorHAnsi" w:hAnsiTheme="minorHAnsi" w:cstheme="minorHAnsi"/>
          <w:b/>
          <w:color w:val="000000"/>
        </w:rPr>
        <w:br/>
      </w:r>
      <w:r w:rsidRPr="004E4EEC">
        <w:rPr>
          <w:rFonts w:asciiTheme="minorHAnsi" w:hAnsiTheme="minorHAnsi" w:cstheme="minorHAnsi"/>
          <w:color w:val="000000"/>
        </w:rPr>
        <w:t xml:space="preserve">Increases access to optometry services for people living in regional, rural and remote locations. This arrangement has been in operation since 1975 and is enabled under section 129A of the </w:t>
      </w:r>
      <w:r w:rsidRPr="004E4EEC">
        <w:rPr>
          <w:rFonts w:asciiTheme="minorHAnsi" w:hAnsiTheme="minorHAnsi" w:cstheme="minorHAnsi"/>
          <w:i/>
          <w:iCs/>
          <w:color w:val="000000"/>
        </w:rPr>
        <w:t>Health Insurance Act 1973</w:t>
      </w:r>
      <w:r w:rsidRPr="004E4EEC">
        <w:rPr>
          <w:rFonts w:asciiTheme="minorHAnsi" w:hAnsiTheme="minorHAnsi" w:cstheme="minorHAnsi"/>
          <w:color w:val="000000"/>
        </w:rPr>
        <w:t xml:space="preserve">. </w:t>
      </w:r>
      <w:r w:rsidR="00705379" w:rsidRPr="004E4EEC">
        <w:rPr>
          <w:rFonts w:asciiTheme="minorHAnsi" w:hAnsiTheme="minorHAnsi" w:cstheme="minorHAnsi"/>
          <w:color w:val="000000"/>
        </w:rPr>
        <w:t>MM2 – MM7 locations are eligible for VOS services</w:t>
      </w:r>
      <w:r w:rsidR="004232F8" w:rsidRPr="004E4EEC">
        <w:rPr>
          <w:rFonts w:asciiTheme="minorHAnsi" w:hAnsiTheme="minorHAnsi" w:cstheme="minorHAnsi"/>
          <w:color w:val="000000"/>
        </w:rPr>
        <w:t>.</w:t>
      </w:r>
      <w:r w:rsidR="004E4EEC" w:rsidRPr="004E4EEC">
        <w:rPr>
          <w:rFonts w:asciiTheme="minorHAnsi" w:hAnsiTheme="minorHAnsi" w:cstheme="minorHAnsi"/>
          <w:color w:val="000000"/>
        </w:rPr>
        <w:t xml:space="preserve"> </w:t>
      </w:r>
      <w:r w:rsidR="004232F8" w:rsidRPr="004E4EEC">
        <w:rPr>
          <w:rFonts w:asciiTheme="minorHAnsi" w:hAnsiTheme="minorHAnsi" w:cstheme="minorHAnsi"/>
          <w:color w:val="000000"/>
        </w:rPr>
        <w:t xml:space="preserve">Services for </w:t>
      </w:r>
      <w:r w:rsidR="00037993" w:rsidRPr="004E4EEC">
        <w:rPr>
          <w:rFonts w:asciiTheme="minorHAnsi" w:hAnsiTheme="minorHAnsi" w:cstheme="minorHAnsi"/>
          <w:color w:val="000000"/>
        </w:rPr>
        <w:t>First Nations</w:t>
      </w:r>
      <w:r w:rsidR="004232F8" w:rsidRPr="004E4EEC">
        <w:rPr>
          <w:rFonts w:asciiTheme="minorHAnsi" w:hAnsiTheme="minorHAnsi" w:cstheme="minorHAnsi"/>
          <w:color w:val="000000"/>
        </w:rPr>
        <w:t xml:space="preserve"> patients</w:t>
      </w:r>
      <w:r w:rsidR="00B82870" w:rsidRPr="004E4EEC">
        <w:rPr>
          <w:rFonts w:asciiTheme="minorHAnsi" w:hAnsiTheme="minorHAnsi" w:cstheme="minorHAnsi"/>
          <w:color w:val="000000"/>
        </w:rPr>
        <w:t xml:space="preserve"> may also be provided in MM1 locations</w:t>
      </w:r>
      <w:r w:rsidR="004E4EEC">
        <w:rPr>
          <w:rFonts w:asciiTheme="minorHAnsi" w:hAnsiTheme="minorHAnsi" w:cstheme="minorHAnsi"/>
          <w:color w:val="000000"/>
        </w:rPr>
        <w:t xml:space="preserve"> (</w:t>
      </w:r>
      <w:r w:rsidR="00B82870" w:rsidRPr="004E4EEC">
        <w:rPr>
          <w:rFonts w:asciiTheme="minorHAnsi" w:hAnsiTheme="minorHAnsi" w:cstheme="minorHAnsi"/>
          <w:color w:val="000000"/>
        </w:rPr>
        <w:t>refer to clause 4.7.1</w:t>
      </w:r>
      <w:r w:rsidR="004E4EEC">
        <w:rPr>
          <w:rFonts w:asciiTheme="minorHAnsi" w:hAnsiTheme="minorHAnsi" w:cstheme="minorHAnsi"/>
          <w:color w:val="000000"/>
        </w:rPr>
        <w:t>)</w:t>
      </w:r>
      <w:r w:rsidR="00B82870" w:rsidRPr="004E4EEC">
        <w:rPr>
          <w:rFonts w:asciiTheme="minorHAnsi" w:hAnsiTheme="minorHAnsi" w:cstheme="minorHAnsi"/>
          <w:color w:val="000000"/>
        </w:rPr>
        <w:t>.</w:t>
      </w:r>
    </w:p>
    <w:p w14:paraId="482DA4FF" w14:textId="364A7EFE" w:rsidR="00BC508E" w:rsidRPr="0008002F" w:rsidRDefault="00BC508E" w:rsidP="00FF398E">
      <w:pPr>
        <w:pStyle w:val="ListParagraph"/>
        <w:spacing w:before="240" w:after="240"/>
        <w:ind w:left="425"/>
        <w:contextualSpacing w:val="0"/>
        <w:rPr>
          <w:rFonts w:asciiTheme="minorHAnsi" w:hAnsiTheme="minorHAnsi" w:cstheme="minorHAnsi"/>
          <w:color w:val="000000"/>
        </w:rPr>
      </w:pPr>
      <w:r w:rsidRPr="00FA2DE9">
        <w:rPr>
          <w:rFonts w:asciiTheme="minorHAnsi" w:hAnsiTheme="minorHAnsi" w:cstheme="minorHAnsi"/>
          <w:color w:val="000000"/>
        </w:rPr>
        <w:t xml:space="preserve">The VOS is made up of an Indigenous and non-Indigenous component with the Indigenous component making up 40% of the total </w:t>
      </w:r>
      <w:r>
        <w:rPr>
          <w:rFonts w:asciiTheme="minorHAnsi" w:hAnsiTheme="minorHAnsi" w:cstheme="minorHAnsi"/>
          <w:color w:val="000000"/>
        </w:rPr>
        <w:t xml:space="preserve">annual </w:t>
      </w:r>
      <w:r w:rsidRPr="00FA2DE9">
        <w:rPr>
          <w:rFonts w:asciiTheme="minorHAnsi" w:hAnsiTheme="minorHAnsi" w:cstheme="minorHAnsi"/>
          <w:color w:val="000000"/>
        </w:rPr>
        <w:t>funding allocation in each jurisdiction.</w:t>
      </w:r>
    </w:p>
    <w:p w14:paraId="1A1FA06F" w14:textId="77777777" w:rsidR="00BC508E" w:rsidRPr="00864560" w:rsidRDefault="00BC508E" w:rsidP="00743DE6">
      <w:pPr>
        <w:pStyle w:val="Heading1"/>
        <w:numPr>
          <w:ilvl w:val="0"/>
          <w:numId w:val="11"/>
        </w:numPr>
      </w:pPr>
      <w:bookmarkStart w:id="6" w:name="_Toc49331724"/>
      <w:bookmarkStart w:id="7" w:name="_Toc233208273"/>
      <w:r w:rsidRPr="00864560">
        <w:t>The Fundholders</w:t>
      </w:r>
      <w:bookmarkEnd w:id="6"/>
      <w:bookmarkEnd w:id="7"/>
    </w:p>
    <w:p w14:paraId="4A5A74FA" w14:textId="39340CE7" w:rsidR="00BC508E" w:rsidRPr="0008002F" w:rsidRDefault="00BC508E" w:rsidP="00BC508E">
      <w:pPr>
        <w:tabs>
          <w:tab w:val="left" w:pos="7655"/>
        </w:tabs>
        <w:spacing w:before="240" w:after="240"/>
        <w:rPr>
          <w:rFonts w:asciiTheme="minorHAnsi" w:hAnsiTheme="minorHAnsi" w:cstheme="minorHAnsi"/>
          <w:color w:val="000000"/>
        </w:rPr>
      </w:pPr>
      <w:r w:rsidRPr="0008002F">
        <w:rPr>
          <w:rFonts w:asciiTheme="minorHAnsi" w:hAnsiTheme="minorHAnsi" w:cstheme="minorHAnsi"/>
          <w:color w:val="000000"/>
        </w:rPr>
        <w:t xml:space="preserve">The Outreach Programs are delivered by an approved organisation in each jurisdiction, </w:t>
      </w:r>
      <w:r w:rsidRPr="0008002F">
        <w:rPr>
          <w:rFonts w:asciiTheme="minorHAnsi" w:hAnsiTheme="minorHAnsi" w:cstheme="minorHAnsi"/>
        </w:rPr>
        <w:t>contracted by the Commonwealth Department of Health</w:t>
      </w:r>
      <w:r w:rsidR="00B85802">
        <w:rPr>
          <w:rFonts w:asciiTheme="minorHAnsi" w:hAnsiTheme="minorHAnsi" w:cstheme="minorHAnsi"/>
        </w:rPr>
        <w:t>, Disability and Ageing</w:t>
      </w:r>
      <w:r w:rsidR="00203D5D">
        <w:rPr>
          <w:rFonts w:asciiTheme="minorHAnsi" w:hAnsiTheme="minorHAnsi" w:cstheme="minorHAnsi"/>
        </w:rPr>
        <w:t xml:space="preserve"> </w:t>
      </w:r>
      <w:r w:rsidRPr="0008002F">
        <w:rPr>
          <w:rFonts w:asciiTheme="minorHAnsi" w:hAnsiTheme="minorHAnsi" w:cstheme="minorHAnsi"/>
        </w:rPr>
        <w:t>(</w:t>
      </w:r>
      <w:r w:rsidR="00D45513">
        <w:rPr>
          <w:rFonts w:asciiTheme="minorHAnsi" w:hAnsiTheme="minorHAnsi" w:cstheme="minorHAnsi"/>
        </w:rPr>
        <w:t>t</w:t>
      </w:r>
      <w:r w:rsidRPr="0008002F">
        <w:rPr>
          <w:rFonts w:asciiTheme="minorHAnsi" w:hAnsiTheme="minorHAnsi" w:cstheme="minorHAnsi"/>
        </w:rPr>
        <w:t xml:space="preserve">he </w:t>
      </w:r>
      <w:r w:rsidR="00F511AC">
        <w:rPr>
          <w:rFonts w:asciiTheme="minorHAnsi" w:hAnsiTheme="minorHAnsi" w:cstheme="minorHAnsi"/>
        </w:rPr>
        <w:t>d</w:t>
      </w:r>
      <w:r w:rsidRPr="0008002F">
        <w:rPr>
          <w:rFonts w:asciiTheme="minorHAnsi" w:hAnsiTheme="minorHAnsi" w:cstheme="minorHAnsi"/>
        </w:rPr>
        <w:t>epartment). These organisations are referred to as the F</w:t>
      </w:r>
      <w:r w:rsidRPr="0008002F">
        <w:rPr>
          <w:rFonts w:asciiTheme="minorHAnsi" w:hAnsiTheme="minorHAnsi" w:cstheme="minorHAnsi"/>
          <w:color w:val="000000"/>
        </w:rPr>
        <w:t>undholders.</w:t>
      </w:r>
    </w:p>
    <w:p w14:paraId="0B466C92" w14:textId="1CDFBD48" w:rsidR="00BC508E" w:rsidRPr="0008002F" w:rsidRDefault="00652032" w:rsidP="00BC508E">
      <w:pPr>
        <w:tabs>
          <w:tab w:val="left" w:pos="5387"/>
        </w:tabs>
        <w:spacing w:before="120" w:after="120"/>
        <w:ind w:right="95"/>
        <w:rPr>
          <w:rFonts w:asciiTheme="minorHAnsi" w:hAnsiTheme="minorHAnsi" w:cstheme="minorHAnsi"/>
        </w:rPr>
      </w:pPr>
      <w:r>
        <w:rPr>
          <w:rFonts w:asciiTheme="minorHAnsi" w:hAnsiTheme="minorHAnsi" w:cstheme="minorHAnsi"/>
        </w:rPr>
        <w:t xml:space="preserve"> All f</w:t>
      </w:r>
      <w:r w:rsidR="00BC508E" w:rsidRPr="0008002F">
        <w:rPr>
          <w:rFonts w:asciiTheme="minorHAnsi" w:hAnsiTheme="minorHAnsi" w:cstheme="minorHAnsi"/>
        </w:rPr>
        <w:t>undholders are required to:</w:t>
      </w:r>
    </w:p>
    <w:p w14:paraId="27BFD709" w14:textId="4E6D31F2" w:rsidR="00BC508E" w:rsidRPr="0008002F" w:rsidRDefault="00BC508E" w:rsidP="00743DE6">
      <w:pPr>
        <w:pStyle w:val="ListParagraph"/>
        <w:numPr>
          <w:ilvl w:val="0"/>
          <w:numId w:val="10"/>
        </w:numPr>
        <w:tabs>
          <w:tab w:val="left" w:pos="5387"/>
        </w:tabs>
        <w:spacing w:before="120" w:after="120"/>
        <w:ind w:left="363" w:right="96" w:hanging="357"/>
        <w:contextualSpacing w:val="0"/>
        <w:rPr>
          <w:rFonts w:asciiTheme="minorHAnsi" w:hAnsiTheme="minorHAnsi" w:cstheme="minorHAnsi"/>
        </w:rPr>
      </w:pPr>
      <w:r w:rsidRPr="0008002F">
        <w:rPr>
          <w:rFonts w:asciiTheme="minorHAnsi" w:hAnsiTheme="minorHAnsi" w:cstheme="minorHAnsi"/>
        </w:rPr>
        <w:t>Deliver the activities meet</w:t>
      </w:r>
      <w:r w:rsidR="002541D4">
        <w:rPr>
          <w:rFonts w:asciiTheme="minorHAnsi" w:hAnsiTheme="minorHAnsi" w:cstheme="minorHAnsi"/>
        </w:rPr>
        <w:t>ing</w:t>
      </w:r>
      <w:r w:rsidRPr="0008002F">
        <w:rPr>
          <w:rFonts w:asciiTheme="minorHAnsi" w:hAnsiTheme="minorHAnsi" w:cstheme="minorHAnsi"/>
        </w:rPr>
        <w:t xml:space="preserve"> the terms and conditions outlined in their </w:t>
      </w:r>
      <w:r w:rsidR="002541D4">
        <w:rPr>
          <w:rFonts w:asciiTheme="minorHAnsi" w:hAnsiTheme="minorHAnsi" w:cstheme="minorHAnsi"/>
        </w:rPr>
        <w:t xml:space="preserve">individual </w:t>
      </w:r>
      <w:r w:rsidRPr="0008002F">
        <w:rPr>
          <w:rFonts w:asciiTheme="minorHAnsi" w:hAnsiTheme="minorHAnsi" w:cstheme="minorHAnsi"/>
        </w:rPr>
        <w:t>Standard Grant Agreements for each Outreach Program and the Outreach Program Service Delivery Standards.</w:t>
      </w:r>
    </w:p>
    <w:p w14:paraId="05A93E61" w14:textId="501B0FAC" w:rsidR="00BC508E" w:rsidRPr="00194381" w:rsidRDefault="002541D4" w:rsidP="00743DE6">
      <w:pPr>
        <w:pStyle w:val="ListParagraph"/>
        <w:numPr>
          <w:ilvl w:val="0"/>
          <w:numId w:val="10"/>
        </w:numPr>
        <w:tabs>
          <w:tab w:val="left" w:pos="5387"/>
        </w:tabs>
        <w:spacing w:before="120" w:after="120"/>
        <w:ind w:left="360" w:right="96" w:hanging="357"/>
        <w:contextualSpacing w:val="0"/>
        <w:rPr>
          <w:rFonts w:asciiTheme="minorHAnsi" w:hAnsiTheme="minorHAnsi" w:cstheme="minorHAnsi"/>
        </w:rPr>
      </w:pPr>
      <w:r>
        <w:rPr>
          <w:rFonts w:asciiTheme="minorHAnsi" w:hAnsiTheme="minorHAnsi" w:cstheme="minorHAnsi"/>
        </w:rPr>
        <w:lastRenderedPageBreak/>
        <w:t>Embed</w:t>
      </w:r>
      <w:r w:rsidR="00203D5D">
        <w:rPr>
          <w:rFonts w:asciiTheme="minorHAnsi" w:hAnsiTheme="minorHAnsi" w:cstheme="minorHAnsi"/>
        </w:rPr>
        <w:t xml:space="preserve"> </w:t>
      </w:r>
      <w:r>
        <w:rPr>
          <w:rFonts w:asciiTheme="minorHAnsi" w:hAnsiTheme="minorHAnsi" w:cstheme="minorHAnsi"/>
        </w:rPr>
        <w:t>co-design</w:t>
      </w:r>
      <w:r w:rsidR="00203D5D">
        <w:rPr>
          <w:rFonts w:asciiTheme="minorHAnsi" w:hAnsiTheme="minorHAnsi" w:cstheme="minorHAnsi"/>
        </w:rPr>
        <w:t xml:space="preserve">, where appropriate, and </w:t>
      </w:r>
      <w:r w:rsidR="00BC508E" w:rsidRPr="00194381">
        <w:rPr>
          <w:rFonts w:asciiTheme="minorHAnsi" w:hAnsiTheme="minorHAnsi" w:cstheme="minorHAnsi"/>
        </w:rPr>
        <w:t xml:space="preserve">shared decision-making with </w:t>
      </w:r>
      <w:r w:rsidR="00037993">
        <w:rPr>
          <w:rFonts w:asciiTheme="minorHAnsi" w:hAnsiTheme="minorHAnsi" w:cstheme="minorHAnsi"/>
        </w:rPr>
        <w:t>First Nations</w:t>
      </w:r>
      <w:r w:rsidR="00BC508E" w:rsidRPr="00194381">
        <w:rPr>
          <w:rFonts w:asciiTheme="minorHAnsi" w:hAnsiTheme="minorHAnsi" w:cstheme="minorHAnsi"/>
        </w:rPr>
        <w:t xml:space="preserve"> people </w:t>
      </w:r>
      <w:r>
        <w:rPr>
          <w:rFonts w:asciiTheme="minorHAnsi" w:hAnsiTheme="minorHAnsi" w:cstheme="minorHAnsi"/>
        </w:rPr>
        <w:t xml:space="preserve">into program governance </w:t>
      </w:r>
      <w:r w:rsidR="00BC508E" w:rsidRPr="00194381">
        <w:rPr>
          <w:rFonts w:asciiTheme="minorHAnsi" w:hAnsiTheme="minorHAnsi" w:cstheme="minorHAnsi"/>
        </w:rPr>
        <w:t xml:space="preserve">and delivery of culturally safe services that respond to the needs of </w:t>
      </w:r>
      <w:r w:rsidR="00037993">
        <w:rPr>
          <w:rFonts w:asciiTheme="minorHAnsi" w:hAnsiTheme="minorHAnsi" w:cstheme="minorHAnsi"/>
        </w:rPr>
        <w:t>First Nations</w:t>
      </w:r>
      <w:r w:rsidR="00BC508E" w:rsidRPr="00194381">
        <w:rPr>
          <w:rFonts w:asciiTheme="minorHAnsi" w:hAnsiTheme="minorHAnsi" w:cstheme="minorHAnsi"/>
        </w:rPr>
        <w:t xml:space="preserve"> people.</w:t>
      </w:r>
    </w:p>
    <w:p w14:paraId="48CAB500" w14:textId="010F5616" w:rsidR="00BC508E" w:rsidRPr="0008002F" w:rsidRDefault="00BC508E" w:rsidP="00743DE6">
      <w:pPr>
        <w:pStyle w:val="ListParagraph"/>
        <w:numPr>
          <w:ilvl w:val="0"/>
          <w:numId w:val="10"/>
        </w:numPr>
        <w:tabs>
          <w:tab w:val="left" w:pos="5387"/>
        </w:tabs>
        <w:spacing w:before="120" w:after="120"/>
        <w:ind w:left="363" w:right="96" w:hanging="357"/>
        <w:contextualSpacing w:val="0"/>
        <w:rPr>
          <w:rFonts w:asciiTheme="minorHAnsi" w:hAnsiTheme="minorHAnsi" w:cstheme="minorHAnsi"/>
        </w:rPr>
      </w:pPr>
      <w:r w:rsidRPr="0008002F">
        <w:rPr>
          <w:rFonts w:asciiTheme="minorHAnsi" w:hAnsiTheme="minorHAnsi" w:cstheme="minorHAnsi"/>
        </w:rPr>
        <w:t>Undertake a detailed needs assessment or undertake service planning in line with current and relevant needs assessments</w:t>
      </w:r>
      <w:r w:rsidR="002541D4">
        <w:rPr>
          <w:rFonts w:asciiTheme="minorHAnsi" w:hAnsiTheme="minorHAnsi" w:cstheme="minorHAnsi"/>
        </w:rPr>
        <w:t xml:space="preserve"> </w:t>
      </w:r>
      <w:r w:rsidR="002541D4" w:rsidRPr="002541D4">
        <w:rPr>
          <w:rFonts w:asciiTheme="minorHAnsi" w:hAnsiTheme="minorHAnsi" w:cstheme="minorHAnsi"/>
        </w:rPr>
        <w:t xml:space="preserve">to identify service delivery gaps for specific populations to </w:t>
      </w:r>
      <w:r w:rsidR="00F819C8">
        <w:rPr>
          <w:rFonts w:asciiTheme="minorHAnsi" w:hAnsiTheme="minorHAnsi" w:cstheme="minorHAnsi"/>
        </w:rPr>
        <w:t>support provision of services where most needed</w:t>
      </w:r>
      <w:r w:rsidRPr="0008002F">
        <w:rPr>
          <w:rFonts w:asciiTheme="minorHAnsi" w:hAnsiTheme="minorHAnsi" w:cstheme="minorHAnsi"/>
        </w:rPr>
        <w:t>.</w:t>
      </w:r>
    </w:p>
    <w:p w14:paraId="238EAFD2" w14:textId="44664BC7" w:rsidR="00BC508E" w:rsidRPr="00194381" w:rsidRDefault="00BC508E" w:rsidP="00743DE6">
      <w:pPr>
        <w:pStyle w:val="ListParagraph"/>
        <w:numPr>
          <w:ilvl w:val="0"/>
          <w:numId w:val="10"/>
        </w:numPr>
        <w:tabs>
          <w:tab w:val="left" w:pos="5387"/>
        </w:tabs>
        <w:spacing w:before="120" w:after="120"/>
        <w:ind w:left="363" w:right="96" w:hanging="357"/>
        <w:contextualSpacing w:val="0"/>
        <w:rPr>
          <w:rFonts w:asciiTheme="minorHAnsi" w:hAnsiTheme="minorHAnsi" w:cstheme="minorHAnsi"/>
        </w:rPr>
      </w:pPr>
      <w:r w:rsidRPr="00194381">
        <w:rPr>
          <w:rFonts w:asciiTheme="minorHAnsi" w:hAnsiTheme="minorHAnsi" w:cstheme="minorHAnsi"/>
        </w:rPr>
        <w:t>Engage</w:t>
      </w:r>
      <w:r w:rsidR="002541D4">
        <w:rPr>
          <w:rFonts w:asciiTheme="minorHAnsi" w:hAnsiTheme="minorHAnsi" w:cstheme="minorHAnsi"/>
        </w:rPr>
        <w:t xml:space="preserve"> </w:t>
      </w:r>
      <w:r w:rsidRPr="00194381">
        <w:rPr>
          <w:rFonts w:asciiTheme="minorHAnsi" w:hAnsiTheme="minorHAnsi" w:cstheme="minorHAnsi"/>
        </w:rPr>
        <w:t>with local communities to ensure coordination of services.</w:t>
      </w:r>
    </w:p>
    <w:p w14:paraId="33FBD791" w14:textId="77777777" w:rsidR="00BC508E" w:rsidRPr="0008002F" w:rsidRDefault="00BC508E" w:rsidP="00743DE6">
      <w:pPr>
        <w:pStyle w:val="ListParagraph"/>
        <w:numPr>
          <w:ilvl w:val="0"/>
          <w:numId w:val="10"/>
        </w:numPr>
        <w:tabs>
          <w:tab w:val="left" w:pos="5387"/>
        </w:tabs>
        <w:spacing w:before="120" w:after="120"/>
        <w:ind w:left="363" w:right="96" w:hanging="357"/>
        <w:contextualSpacing w:val="0"/>
        <w:rPr>
          <w:rFonts w:asciiTheme="minorHAnsi" w:hAnsiTheme="minorHAnsi" w:cstheme="minorHAnsi"/>
        </w:rPr>
      </w:pPr>
      <w:r w:rsidRPr="0008002F">
        <w:rPr>
          <w:rFonts w:asciiTheme="minorHAnsi" w:hAnsiTheme="minorHAnsi" w:cstheme="minorHAnsi"/>
        </w:rPr>
        <w:t xml:space="preserve">Manage the recruitment and retention of outreach </w:t>
      </w:r>
      <w:r>
        <w:rPr>
          <w:rFonts w:asciiTheme="minorHAnsi" w:hAnsiTheme="minorHAnsi" w:cstheme="minorHAnsi"/>
        </w:rPr>
        <w:t>Health Professional</w:t>
      </w:r>
      <w:r w:rsidRPr="0008002F">
        <w:rPr>
          <w:rFonts w:asciiTheme="minorHAnsi" w:hAnsiTheme="minorHAnsi" w:cstheme="minorHAnsi"/>
        </w:rPr>
        <w:t>s.</w:t>
      </w:r>
    </w:p>
    <w:p w14:paraId="5F89AC11" w14:textId="77777777" w:rsidR="00BC508E" w:rsidRPr="0008002F" w:rsidRDefault="00BC508E" w:rsidP="00743DE6">
      <w:pPr>
        <w:pStyle w:val="ListParagraph"/>
        <w:numPr>
          <w:ilvl w:val="0"/>
          <w:numId w:val="10"/>
        </w:numPr>
        <w:tabs>
          <w:tab w:val="left" w:pos="5387"/>
        </w:tabs>
        <w:spacing w:before="120" w:after="120"/>
        <w:ind w:left="363" w:right="96" w:hanging="357"/>
        <w:contextualSpacing w:val="0"/>
        <w:rPr>
          <w:rFonts w:asciiTheme="minorHAnsi" w:hAnsiTheme="minorHAnsi" w:cstheme="minorHAnsi"/>
        </w:rPr>
      </w:pPr>
      <w:r w:rsidRPr="0008002F">
        <w:rPr>
          <w:rFonts w:asciiTheme="minorHAnsi" w:hAnsiTheme="minorHAnsi" w:cstheme="minorHAnsi"/>
        </w:rPr>
        <w:t>Maintain an internal administrative unit.</w:t>
      </w:r>
    </w:p>
    <w:p w14:paraId="3F9AF293" w14:textId="77777777" w:rsidR="00BC508E" w:rsidRDefault="00BC508E" w:rsidP="00743DE6">
      <w:pPr>
        <w:pStyle w:val="ListParagraph"/>
        <w:numPr>
          <w:ilvl w:val="0"/>
          <w:numId w:val="10"/>
        </w:numPr>
        <w:tabs>
          <w:tab w:val="left" w:pos="5387"/>
        </w:tabs>
        <w:spacing w:before="120" w:after="120"/>
        <w:ind w:left="363" w:right="96" w:hanging="357"/>
        <w:contextualSpacing w:val="0"/>
        <w:rPr>
          <w:rFonts w:asciiTheme="minorHAnsi" w:hAnsiTheme="minorHAnsi" w:cstheme="minorHAnsi"/>
        </w:rPr>
      </w:pPr>
      <w:r w:rsidRPr="0008002F">
        <w:rPr>
          <w:rFonts w:asciiTheme="minorHAnsi" w:hAnsiTheme="minorHAnsi" w:cstheme="minorHAnsi"/>
        </w:rPr>
        <w:t>Maintain records and data to inform reporting deliverables.</w:t>
      </w:r>
    </w:p>
    <w:p w14:paraId="38D03B8E" w14:textId="2375FD91" w:rsidR="002541D4" w:rsidRPr="00776277" w:rsidRDefault="00F819C8" w:rsidP="00776277">
      <w:pPr>
        <w:tabs>
          <w:tab w:val="left" w:pos="5387"/>
        </w:tabs>
        <w:spacing w:after="60"/>
        <w:ind w:right="95"/>
        <w:rPr>
          <w:rFonts w:asciiTheme="minorHAnsi" w:hAnsiTheme="minorHAnsi" w:cstheme="minorHAnsi"/>
        </w:rPr>
      </w:pPr>
      <w:r>
        <w:rPr>
          <w:rFonts w:asciiTheme="minorHAnsi" w:hAnsiTheme="minorHAnsi" w:cstheme="minorHAnsi"/>
        </w:rPr>
        <w:t>Other responsibilities</w:t>
      </w:r>
      <w:r w:rsidR="002541D4" w:rsidRPr="00776277">
        <w:rPr>
          <w:rFonts w:asciiTheme="minorHAnsi" w:hAnsiTheme="minorHAnsi" w:cstheme="minorHAnsi"/>
        </w:rPr>
        <w:t xml:space="preserve"> will include but not be limited to:</w:t>
      </w:r>
    </w:p>
    <w:p w14:paraId="68771D0A" w14:textId="32FAE638" w:rsidR="002541D4" w:rsidRPr="00776277" w:rsidRDefault="002541D4" w:rsidP="00743DE6">
      <w:pPr>
        <w:pStyle w:val="ListParagraph"/>
        <w:numPr>
          <w:ilvl w:val="0"/>
          <w:numId w:val="8"/>
        </w:numPr>
        <w:tabs>
          <w:tab w:val="left" w:pos="7655"/>
        </w:tabs>
        <w:spacing w:after="60"/>
        <w:contextualSpacing w:val="0"/>
        <w:rPr>
          <w:rFonts w:asciiTheme="minorHAnsi" w:hAnsiTheme="minorHAnsi" w:cstheme="minorHAnsi"/>
          <w:color w:val="000000"/>
        </w:rPr>
      </w:pPr>
      <w:r w:rsidRPr="00776277">
        <w:rPr>
          <w:rFonts w:asciiTheme="minorHAnsi" w:hAnsiTheme="minorHAnsi" w:cstheme="minorHAnsi"/>
          <w:color w:val="000000"/>
        </w:rPr>
        <w:t>development and implementation of a strategic service plan that covers the duration of the grant agreement</w:t>
      </w:r>
    </w:p>
    <w:p w14:paraId="6BC59D2D" w14:textId="77777777" w:rsidR="002541D4" w:rsidRPr="00776277" w:rsidRDefault="002541D4" w:rsidP="00743DE6">
      <w:pPr>
        <w:pStyle w:val="ListParagraph"/>
        <w:numPr>
          <w:ilvl w:val="0"/>
          <w:numId w:val="8"/>
        </w:numPr>
        <w:tabs>
          <w:tab w:val="left" w:pos="7655"/>
        </w:tabs>
        <w:spacing w:after="60"/>
        <w:contextualSpacing w:val="0"/>
        <w:rPr>
          <w:rFonts w:asciiTheme="minorHAnsi" w:hAnsiTheme="minorHAnsi" w:cstheme="minorHAnsi"/>
          <w:color w:val="000000"/>
        </w:rPr>
      </w:pPr>
      <w:r w:rsidRPr="00776277">
        <w:rPr>
          <w:rFonts w:asciiTheme="minorHAnsi" w:hAnsiTheme="minorHAnsi" w:cstheme="minorHAnsi"/>
          <w:color w:val="000000"/>
        </w:rPr>
        <w:t>accurate collection, collation and appropriate analysis of data, and provision of this data to the department</w:t>
      </w:r>
    </w:p>
    <w:p w14:paraId="42D272AD" w14:textId="77777777" w:rsidR="002541D4" w:rsidRPr="00776277" w:rsidRDefault="002541D4" w:rsidP="00743DE6">
      <w:pPr>
        <w:pStyle w:val="ListParagraph"/>
        <w:numPr>
          <w:ilvl w:val="0"/>
          <w:numId w:val="8"/>
        </w:numPr>
        <w:tabs>
          <w:tab w:val="left" w:pos="7655"/>
        </w:tabs>
        <w:spacing w:after="60"/>
        <w:contextualSpacing w:val="0"/>
        <w:rPr>
          <w:rFonts w:asciiTheme="minorHAnsi" w:hAnsiTheme="minorHAnsi" w:cstheme="minorHAnsi"/>
          <w:color w:val="000000"/>
        </w:rPr>
      </w:pPr>
      <w:r w:rsidRPr="00776277">
        <w:rPr>
          <w:rFonts w:asciiTheme="minorHAnsi" w:hAnsiTheme="minorHAnsi" w:cstheme="minorHAnsi"/>
          <w:color w:val="000000"/>
        </w:rPr>
        <w:t>monitoring, management and fulfilment of all reporting obligations</w:t>
      </w:r>
    </w:p>
    <w:p w14:paraId="6B917C3B" w14:textId="77777777" w:rsidR="002541D4" w:rsidRPr="00776277" w:rsidRDefault="002541D4" w:rsidP="00743DE6">
      <w:pPr>
        <w:pStyle w:val="ListParagraph"/>
        <w:numPr>
          <w:ilvl w:val="0"/>
          <w:numId w:val="8"/>
        </w:numPr>
        <w:tabs>
          <w:tab w:val="left" w:pos="7655"/>
        </w:tabs>
        <w:spacing w:after="60"/>
        <w:contextualSpacing w:val="0"/>
        <w:rPr>
          <w:rFonts w:asciiTheme="minorHAnsi" w:hAnsiTheme="minorHAnsi" w:cstheme="minorHAnsi"/>
          <w:color w:val="000000"/>
        </w:rPr>
      </w:pPr>
      <w:r w:rsidRPr="00776277">
        <w:rPr>
          <w:rFonts w:asciiTheme="minorHAnsi" w:hAnsiTheme="minorHAnsi" w:cstheme="minorHAnsi"/>
          <w:color w:val="000000"/>
        </w:rPr>
        <w:t>development and application of strategies to recruit and retain health professionals</w:t>
      </w:r>
    </w:p>
    <w:p w14:paraId="1BB5CC6A" w14:textId="77777777" w:rsidR="002541D4" w:rsidRPr="00776277" w:rsidRDefault="002541D4" w:rsidP="00743DE6">
      <w:pPr>
        <w:pStyle w:val="ListParagraph"/>
        <w:numPr>
          <w:ilvl w:val="0"/>
          <w:numId w:val="8"/>
        </w:numPr>
        <w:tabs>
          <w:tab w:val="left" w:pos="7655"/>
        </w:tabs>
        <w:spacing w:after="60"/>
        <w:contextualSpacing w:val="0"/>
        <w:rPr>
          <w:rFonts w:asciiTheme="minorHAnsi" w:hAnsiTheme="minorHAnsi" w:cstheme="minorHAnsi"/>
          <w:color w:val="000000"/>
        </w:rPr>
      </w:pPr>
      <w:r w:rsidRPr="00776277">
        <w:rPr>
          <w:rFonts w:asciiTheme="minorHAnsi" w:hAnsiTheme="minorHAnsi" w:cstheme="minorHAnsi"/>
          <w:color w:val="000000"/>
        </w:rPr>
        <w:t xml:space="preserve">administration of payments to participating health professionals in accordance with services provided </w:t>
      </w:r>
    </w:p>
    <w:p w14:paraId="0856ABAA" w14:textId="77777777" w:rsidR="002541D4" w:rsidRPr="00776277" w:rsidRDefault="002541D4" w:rsidP="00743DE6">
      <w:pPr>
        <w:pStyle w:val="ListParagraph"/>
        <w:numPr>
          <w:ilvl w:val="0"/>
          <w:numId w:val="8"/>
        </w:numPr>
        <w:tabs>
          <w:tab w:val="left" w:pos="7655"/>
        </w:tabs>
        <w:spacing w:after="60"/>
        <w:contextualSpacing w:val="0"/>
        <w:rPr>
          <w:rFonts w:asciiTheme="minorHAnsi" w:hAnsiTheme="minorHAnsi" w:cstheme="minorHAnsi"/>
          <w:color w:val="000000"/>
        </w:rPr>
      </w:pPr>
      <w:r w:rsidRPr="00776277">
        <w:rPr>
          <w:rFonts w:asciiTheme="minorHAnsi" w:hAnsiTheme="minorHAnsi" w:cstheme="minorHAnsi"/>
          <w:color w:val="000000"/>
        </w:rPr>
        <w:t>verification of service delivery following receipt of invoices</w:t>
      </w:r>
    </w:p>
    <w:p w14:paraId="34127267" w14:textId="4176DC90" w:rsidR="002541D4" w:rsidRPr="00776277" w:rsidRDefault="002541D4" w:rsidP="00743DE6">
      <w:pPr>
        <w:pStyle w:val="ListParagraph"/>
        <w:numPr>
          <w:ilvl w:val="0"/>
          <w:numId w:val="8"/>
        </w:numPr>
        <w:tabs>
          <w:tab w:val="left" w:pos="7655"/>
        </w:tabs>
        <w:spacing w:after="60"/>
        <w:contextualSpacing w:val="0"/>
        <w:rPr>
          <w:rFonts w:asciiTheme="minorHAnsi" w:hAnsiTheme="minorHAnsi" w:cstheme="minorHAnsi"/>
          <w:color w:val="000000"/>
        </w:rPr>
      </w:pPr>
      <w:r w:rsidRPr="00776277">
        <w:rPr>
          <w:rFonts w:asciiTheme="minorHAnsi" w:hAnsiTheme="minorHAnsi" w:cstheme="minorHAnsi"/>
          <w:color w:val="000000"/>
        </w:rPr>
        <w:t xml:space="preserve">communication with members of the medical community and the public to inform them about </w:t>
      </w:r>
      <w:r w:rsidR="00B17F7E">
        <w:rPr>
          <w:rFonts w:asciiTheme="minorHAnsi" w:hAnsiTheme="minorHAnsi" w:cstheme="minorHAnsi"/>
          <w:color w:val="000000"/>
        </w:rPr>
        <w:t>First Nations-specific outreach services</w:t>
      </w:r>
    </w:p>
    <w:p w14:paraId="32150CBB" w14:textId="1689BFB0" w:rsidR="002541D4" w:rsidRPr="00776277" w:rsidRDefault="002541D4" w:rsidP="00743DE6">
      <w:pPr>
        <w:pStyle w:val="ListParagraph"/>
        <w:numPr>
          <w:ilvl w:val="0"/>
          <w:numId w:val="8"/>
        </w:numPr>
        <w:tabs>
          <w:tab w:val="left" w:pos="7655"/>
        </w:tabs>
        <w:spacing w:after="60"/>
        <w:contextualSpacing w:val="0"/>
        <w:rPr>
          <w:rFonts w:asciiTheme="minorHAnsi" w:hAnsiTheme="minorHAnsi" w:cstheme="minorHAnsi"/>
          <w:color w:val="000000"/>
        </w:rPr>
      </w:pPr>
      <w:r w:rsidRPr="00776277">
        <w:rPr>
          <w:rFonts w:asciiTheme="minorHAnsi" w:hAnsiTheme="minorHAnsi" w:cstheme="minorHAnsi"/>
          <w:color w:val="000000"/>
        </w:rPr>
        <w:t xml:space="preserve">development and implementation of strategies to market and educate the public and the health care sector about </w:t>
      </w:r>
      <w:r w:rsidR="00B17F7E" w:rsidRPr="00B17F7E">
        <w:rPr>
          <w:rFonts w:asciiTheme="minorHAnsi" w:hAnsiTheme="minorHAnsi" w:cstheme="minorHAnsi"/>
          <w:color w:val="000000"/>
        </w:rPr>
        <w:t>First Nations-specific outreach services</w:t>
      </w:r>
    </w:p>
    <w:p w14:paraId="677DC05A" w14:textId="77777777" w:rsidR="002541D4" w:rsidRPr="00776277" w:rsidRDefault="002541D4" w:rsidP="00743DE6">
      <w:pPr>
        <w:pStyle w:val="ListParagraph"/>
        <w:numPr>
          <w:ilvl w:val="0"/>
          <w:numId w:val="8"/>
        </w:numPr>
        <w:tabs>
          <w:tab w:val="left" w:pos="7655"/>
        </w:tabs>
        <w:spacing w:after="60"/>
        <w:contextualSpacing w:val="0"/>
        <w:rPr>
          <w:rFonts w:asciiTheme="minorHAnsi" w:hAnsiTheme="minorHAnsi" w:cstheme="minorHAnsi"/>
          <w:color w:val="000000"/>
        </w:rPr>
      </w:pPr>
      <w:r w:rsidRPr="00776277">
        <w:rPr>
          <w:rFonts w:asciiTheme="minorHAnsi" w:hAnsiTheme="minorHAnsi" w:cstheme="minorHAnsi"/>
          <w:color w:val="000000"/>
        </w:rPr>
        <w:t>working with locally based service providers including Primary Health Networks and Local Health Services to ensure details of outreach visits are known, access to services is maximised and barriers to care (e.g., procedures/surgery) are identified and addressed</w:t>
      </w:r>
    </w:p>
    <w:p w14:paraId="1A6FEB39" w14:textId="60A9978D" w:rsidR="002541D4" w:rsidRPr="00776277" w:rsidRDefault="00B17F7E" w:rsidP="00743DE6">
      <w:pPr>
        <w:pStyle w:val="ListParagraph"/>
        <w:numPr>
          <w:ilvl w:val="0"/>
          <w:numId w:val="8"/>
        </w:numPr>
        <w:tabs>
          <w:tab w:val="left" w:pos="7655"/>
        </w:tabs>
        <w:spacing w:after="60"/>
        <w:contextualSpacing w:val="0"/>
        <w:rPr>
          <w:rFonts w:asciiTheme="minorHAnsi" w:hAnsiTheme="minorHAnsi" w:cstheme="minorHAnsi"/>
          <w:color w:val="000000"/>
        </w:rPr>
      </w:pPr>
      <w:r>
        <w:rPr>
          <w:rFonts w:asciiTheme="minorHAnsi" w:hAnsiTheme="minorHAnsi" w:cstheme="minorHAnsi"/>
          <w:color w:val="000000"/>
        </w:rPr>
        <w:t>ensuring</w:t>
      </w:r>
      <w:r w:rsidR="002541D4" w:rsidRPr="00776277">
        <w:rPr>
          <w:rFonts w:asciiTheme="minorHAnsi" w:hAnsiTheme="minorHAnsi" w:cstheme="minorHAnsi"/>
          <w:color w:val="000000"/>
        </w:rPr>
        <w:t xml:space="preserve"> health professionals provide culturally appropriate services</w:t>
      </w:r>
    </w:p>
    <w:p w14:paraId="431C9A8E" w14:textId="77777777" w:rsidR="002541D4" w:rsidRPr="00776277" w:rsidRDefault="002541D4" w:rsidP="00743DE6">
      <w:pPr>
        <w:pStyle w:val="ListParagraph"/>
        <w:numPr>
          <w:ilvl w:val="0"/>
          <w:numId w:val="8"/>
        </w:numPr>
        <w:tabs>
          <w:tab w:val="left" w:pos="7655"/>
        </w:tabs>
        <w:spacing w:after="60"/>
        <w:contextualSpacing w:val="0"/>
        <w:rPr>
          <w:rFonts w:asciiTheme="minorHAnsi" w:hAnsiTheme="minorHAnsi" w:cstheme="minorHAnsi"/>
          <w:color w:val="000000"/>
        </w:rPr>
      </w:pPr>
      <w:proofErr w:type="gramStart"/>
      <w:r w:rsidRPr="00776277">
        <w:rPr>
          <w:rFonts w:asciiTheme="minorHAnsi" w:hAnsiTheme="minorHAnsi" w:cstheme="minorHAnsi"/>
          <w:color w:val="000000"/>
        </w:rPr>
        <w:t>providing assistance</w:t>
      </w:r>
      <w:proofErr w:type="gramEnd"/>
      <w:r w:rsidRPr="00776277">
        <w:rPr>
          <w:rFonts w:asciiTheme="minorHAnsi" w:hAnsiTheme="minorHAnsi" w:cstheme="minorHAnsi"/>
          <w:color w:val="000000"/>
        </w:rPr>
        <w:t xml:space="preserve"> with upskilling sessions to health care professionals as required</w:t>
      </w:r>
    </w:p>
    <w:p w14:paraId="7BFEFF4B" w14:textId="77777777" w:rsidR="002541D4" w:rsidRPr="00776277" w:rsidRDefault="002541D4" w:rsidP="00743DE6">
      <w:pPr>
        <w:pStyle w:val="ListParagraph"/>
        <w:numPr>
          <w:ilvl w:val="0"/>
          <w:numId w:val="8"/>
        </w:numPr>
        <w:tabs>
          <w:tab w:val="left" w:pos="7655"/>
        </w:tabs>
        <w:spacing w:after="60"/>
        <w:contextualSpacing w:val="0"/>
        <w:rPr>
          <w:rFonts w:asciiTheme="minorHAnsi" w:hAnsiTheme="minorHAnsi" w:cstheme="minorHAnsi"/>
          <w:color w:val="000000"/>
        </w:rPr>
      </w:pPr>
      <w:r w:rsidRPr="00776277">
        <w:rPr>
          <w:rFonts w:asciiTheme="minorHAnsi" w:hAnsiTheme="minorHAnsi" w:cstheme="minorHAnsi"/>
          <w:color w:val="000000"/>
        </w:rPr>
        <w:t>planning and supporting effective coordination of service delivery at the community level</w:t>
      </w:r>
    </w:p>
    <w:p w14:paraId="2CF57E42" w14:textId="73168D25" w:rsidR="002541D4" w:rsidRPr="00776277" w:rsidRDefault="002541D4" w:rsidP="00743DE6">
      <w:pPr>
        <w:pStyle w:val="ListParagraph"/>
        <w:numPr>
          <w:ilvl w:val="0"/>
          <w:numId w:val="8"/>
        </w:numPr>
        <w:tabs>
          <w:tab w:val="left" w:pos="7655"/>
        </w:tabs>
        <w:spacing w:after="60"/>
        <w:contextualSpacing w:val="0"/>
        <w:rPr>
          <w:rFonts w:asciiTheme="minorHAnsi" w:hAnsiTheme="minorHAnsi" w:cstheme="minorHAnsi"/>
          <w:color w:val="000000"/>
        </w:rPr>
      </w:pPr>
      <w:r w:rsidRPr="00776277">
        <w:rPr>
          <w:rFonts w:asciiTheme="minorHAnsi" w:hAnsiTheme="minorHAnsi" w:cstheme="minorHAnsi"/>
          <w:color w:val="000000"/>
        </w:rPr>
        <w:t xml:space="preserve">undertaking other activities necessary for the proper operation of </w:t>
      </w:r>
      <w:r w:rsidR="00B17F7E" w:rsidRPr="00B17F7E">
        <w:rPr>
          <w:rFonts w:asciiTheme="minorHAnsi" w:hAnsiTheme="minorHAnsi" w:cstheme="minorHAnsi"/>
          <w:color w:val="000000"/>
        </w:rPr>
        <w:t>First Nations-specific outreach services</w:t>
      </w:r>
      <w:r w:rsidRPr="00776277">
        <w:rPr>
          <w:rFonts w:asciiTheme="minorHAnsi" w:hAnsiTheme="minorHAnsi" w:cstheme="minorHAnsi"/>
          <w:color w:val="000000"/>
        </w:rPr>
        <w:t>.</w:t>
      </w:r>
    </w:p>
    <w:p w14:paraId="3658C88B" w14:textId="41F45706" w:rsidR="00BC508E" w:rsidRPr="00864560" w:rsidRDefault="00BC508E" w:rsidP="00BC508E">
      <w:pPr>
        <w:pStyle w:val="Heading2"/>
      </w:pPr>
      <w:bookmarkStart w:id="8" w:name="_Toc49331725"/>
      <w:bookmarkStart w:id="9" w:name="_Toc233208274"/>
      <w:r w:rsidRPr="00864560">
        <w:t>2.1</w:t>
      </w:r>
      <w:r w:rsidR="00AE352F">
        <w:t xml:space="preserve"> </w:t>
      </w:r>
      <w:r w:rsidRPr="00864560">
        <w:t>Needs Assessment</w:t>
      </w:r>
      <w:bookmarkEnd w:id="8"/>
      <w:bookmarkEnd w:id="9"/>
    </w:p>
    <w:p w14:paraId="07125FDB" w14:textId="381D8489" w:rsidR="00BC508E" w:rsidRPr="0008002F" w:rsidRDefault="00BC508E" w:rsidP="00BC508E">
      <w:pPr>
        <w:rPr>
          <w:rFonts w:asciiTheme="minorHAnsi" w:hAnsiTheme="minorHAnsi" w:cstheme="minorHAnsi"/>
        </w:rPr>
      </w:pPr>
      <w:r w:rsidRPr="0008002F">
        <w:rPr>
          <w:rFonts w:asciiTheme="minorHAnsi" w:hAnsiTheme="minorHAnsi" w:cstheme="minorHAnsi"/>
        </w:rPr>
        <w:t>Each Fundholder must undertake an annual Needs Assessment or health service planning to identify the priority health needs and priority loca</w:t>
      </w:r>
      <w:r>
        <w:rPr>
          <w:rFonts w:asciiTheme="minorHAnsi" w:hAnsiTheme="minorHAnsi" w:cstheme="minorHAnsi"/>
        </w:rPr>
        <w:t xml:space="preserve">tions within their jurisdiction. </w:t>
      </w:r>
      <w:r w:rsidRPr="00194381">
        <w:rPr>
          <w:rFonts w:asciiTheme="minorHAnsi" w:hAnsiTheme="minorHAnsi" w:cstheme="minorHAnsi"/>
        </w:rPr>
        <w:t xml:space="preserve">In undertaking the Needs Assessment, Fundholders must consult broadly and ensure the views and expertise of </w:t>
      </w:r>
      <w:r w:rsidR="00037993">
        <w:rPr>
          <w:rFonts w:asciiTheme="minorHAnsi" w:hAnsiTheme="minorHAnsi" w:cstheme="minorHAnsi"/>
        </w:rPr>
        <w:t>First Nations</w:t>
      </w:r>
      <w:r w:rsidRPr="00194381">
        <w:rPr>
          <w:rFonts w:asciiTheme="minorHAnsi" w:hAnsiTheme="minorHAnsi" w:cstheme="minorHAnsi"/>
        </w:rPr>
        <w:t xml:space="preserve"> people, communities and organisations are an integral part of the process</w:t>
      </w:r>
      <w:r w:rsidRPr="0008002F">
        <w:rPr>
          <w:rFonts w:asciiTheme="minorHAnsi" w:hAnsiTheme="minorHAnsi" w:cstheme="minorHAnsi"/>
        </w:rPr>
        <w:t>.</w:t>
      </w:r>
    </w:p>
    <w:p w14:paraId="3A105C83" w14:textId="7B622E9F" w:rsidR="00BC508E" w:rsidRPr="00300BC7" w:rsidRDefault="00BC508E" w:rsidP="00BC508E">
      <w:pPr>
        <w:spacing w:before="120" w:after="120"/>
        <w:rPr>
          <w:rFonts w:asciiTheme="minorHAnsi" w:hAnsiTheme="minorHAnsi" w:cstheme="minorHAnsi"/>
        </w:rPr>
      </w:pPr>
      <w:r>
        <w:rPr>
          <w:rFonts w:asciiTheme="minorHAnsi" w:hAnsiTheme="minorHAnsi" w:cstheme="minorHAnsi"/>
        </w:rPr>
        <w:t>S</w:t>
      </w:r>
      <w:r w:rsidRPr="003B7AE9">
        <w:rPr>
          <w:rFonts w:asciiTheme="minorHAnsi" w:hAnsiTheme="minorHAnsi" w:cstheme="minorHAnsi"/>
        </w:rPr>
        <w:t>hared decision-making structures al</w:t>
      </w:r>
      <w:r>
        <w:rPr>
          <w:rFonts w:asciiTheme="minorHAnsi" w:hAnsiTheme="minorHAnsi" w:cstheme="minorHAnsi"/>
        </w:rPr>
        <w:t>ready exist and</w:t>
      </w:r>
      <w:r w:rsidRPr="003B7AE9">
        <w:rPr>
          <w:rFonts w:asciiTheme="minorHAnsi" w:hAnsiTheme="minorHAnsi" w:cstheme="minorHAnsi"/>
        </w:rPr>
        <w:t xml:space="preserve"> many of these have been developed by </w:t>
      </w:r>
      <w:r w:rsidR="00037993">
        <w:rPr>
          <w:rFonts w:asciiTheme="minorHAnsi" w:hAnsiTheme="minorHAnsi" w:cstheme="minorHAnsi"/>
        </w:rPr>
        <w:t>First Nations</w:t>
      </w:r>
      <w:r w:rsidRPr="003B7AE9">
        <w:rPr>
          <w:rFonts w:asciiTheme="minorHAnsi" w:hAnsiTheme="minorHAnsi" w:cstheme="minorHAnsi"/>
        </w:rPr>
        <w:t xml:space="preserve"> people. </w:t>
      </w:r>
      <w:r>
        <w:rPr>
          <w:rFonts w:asciiTheme="minorHAnsi" w:hAnsiTheme="minorHAnsi" w:cstheme="minorHAnsi"/>
        </w:rPr>
        <w:t>Fundholders should use existing mechanisms and build new partnerships to inform needs assessment.</w:t>
      </w:r>
    </w:p>
    <w:p w14:paraId="16943CC6" w14:textId="77777777" w:rsidR="00BC508E" w:rsidRPr="0008002F" w:rsidRDefault="00BC508E" w:rsidP="00BC508E">
      <w:pPr>
        <w:rPr>
          <w:rFonts w:asciiTheme="minorHAnsi" w:hAnsiTheme="minorHAnsi" w:cstheme="minorHAnsi"/>
        </w:rPr>
      </w:pPr>
      <w:r w:rsidRPr="0008002F">
        <w:rPr>
          <w:rFonts w:asciiTheme="minorHAnsi" w:hAnsiTheme="minorHAnsi" w:cstheme="minorHAnsi"/>
        </w:rPr>
        <w:t>The following groups must be consulted as part of the Needs Assessment / health service planning:</w:t>
      </w:r>
    </w:p>
    <w:p w14:paraId="666EAD46" w14:textId="59E8FC25" w:rsidR="00770199" w:rsidRPr="00770199" w:rsidRDefault="00770199" w:rsidP="00743DE6">
      <w:pPr>
        <w:numPr>
          <w:ilvl w:val="0"/>
          <w:numId w:val="7"/>
        </w:numPr>
        <w:tabs>
          <w:tab w:val="clear" w:pos="720"/>
          <w:tab w:val="num" w:pos="426"/>
        </w:tabs>
        <w:spacing w:before="80" w:after="80"/>
        <w:ind w:hanging="578"/>
        <w:rPr>
          <w:rFonts w:asciiTheme="minorHAnsi" w:hAnsiTheme="minorHAnsi" w:cstheme="minorHAnsi"/>
          <w:color w:val="000000"/>
        </w:rPr>
      </w:pPr>
      <w:hyperlink r:id="rId18" w:history="1">
        <w:r w:rsidRPr="00A20A6B">
          <w:rPr>
            <w:rStyle w:val="Hyperlink"/>
            <w:rFonts w:asciiTheme="minorHAnsi" w:hAnsiTheme="minorHAnsi" w:cstheme="minorHAnsi"/>
          </w:rPr>
          <w:t xml:space="preserve">First Nations </w:t>
        </w:r>
        <w:r w:rsidR="00263995" w:rsidRPr="00263995">
          <w:rPr>
            <w:rStyle w:val="Hyperlink"/>
            <w:rFonts w:asciiTheme="minorHAnsi" w:hAnsiTheme="minorHAnsi" w:cstheme="minorHAnsi"/>
          </w:rPr>
          <w:t xml:space="preserve">Health </w:t>
        </w:r>
        <w:r w:rsidRPr="00A20A6B">
          <w:rPr>
            <w:rStyle w:val="Hyperlink"/>
            <w:rFonts w:asciiTheme="minorHAnsi" w:hAnsiTheme="minorHAnsi" w:cstheme="minorHAnsi"/>
          </w:rPr>
          <w:t>Peak Organisations</w:t>
        </w:r>
      </w:hyperlink>
      <w:r>
        <w:rPr>
          <w:rFonts w:asciiTheme="minorHAnsi" w:hAnsiTheme="minorHAnsi" w:cstheme="minorHAnsi"/>
        </w:rPr>
        <w:t>;</w:t>
      </w:r>
    </w:p>
    <w:p w14:paraId="34BCAA43" w14:textId="44DDDA0C" w:rsidR="00BC508E" w:rsidRPr="00770199" w:rsidRDefault="00BC508E" w:rsidP="00743DE6">
      <w:pPr>
        <w:numPr>
          <w:ilvl w:val="0"/>
          <w:numId w:val="7"/>
        </w:numPr>
        <w:tabs>
          <w:tab w:val="clear" w:pos="720"/>
          <w:tab w:val="num" w:pos="426"/>
        </w:tabs>
        <w:spacing w:before="80" w:after="80"/>
        <w:ind w:hanging="578"/>
        <w:rPr>
          <w:rFonts w:asciiTheme="minorHAnsi" w:hAnsiTheme="minorHAnsi" w:cstheme="minorHAnsi"/>
          <w:color w:val="000000"/>
        </w:rPr>
      </w:pPr>
      <w:r w:rsidRPr="00770199">
        <w:rPr>
          <w:rFonts w:asciiTheme="minorHAnsi" w:hAnsiTheme="minorHAnsi" w:cstheme="minorHAnsi"/>
          <w:color w:val="000000"/>
        </w:rPr>
        <w:t>Aboriginal Community Controlled Health Services</w:t>
      </w:r>
      <w:r w:rsidR="002A1D8A">
        <w:rPr>
          <w:rFonts w:asciiTheme="minorHAnsi" w:hAnsiTheme="minorHAnsi" w:cstheme="minorHAnsi"/>
          <w:color w:val="000000"/>
        </w:rPr>
        <w:t xml:space="preserve"> (ACCHS)</w:t>
      </w:r>
      <w:r w:rsidRPr="00770199">
        <w:rPr>
          <w:rFonts w:asciiTheme="minorHAnsi" w:hAnsiTheme="minorHAnsi" w:cstheme="minorHAnsi"/>
          <w:color w:val="000000"/>
        </w:rPr>
        <w:t>;</w:t>
      </w:r>
    </w:p>
    <w:p w14:paraId="44DC95B2" w14:textId="0AA40B96" w:rsidR="00BC508E" w:rsidRPr="00770199" w:rsidRDefault="00BC508E" w:rsidP="00743DE6">
      <w:pPr>
        <w:numPr>
          <w:ilvl w:val="0"/>
          <w:numId w:val="7"/>
        </w:numPr>
        <w:tabs>
          <w:tab w:val="clear" w:pos="720"/>
          <w:tab w:val="num" w:pos="426"/>
        </w:tabs>
        <w:spacing w:before="80" w:after="80"/>
        <w:ind w:hanging="578"/>
        <w:rPr>
          <w:rFonts w:asciiTheme="minorHAnsi" w:hAnsiTheme="minorHAnsi" w:cstheme="minorHAnsi"/>
          <w:color w:val="000000"/>
        </w:rPr>
      </w:pPr>
      <w:r w:rsidRPr="00770199">
        <w:rPr>
          <w:rFonts w:asciiTheme="minorHAnsi" w:hAnsiTheme="minorHAnsi" w:cstheme="minorHAnsi"/>
          <w:color w:val="000000"/>
        </w:rPr>
        <w:t>Aboriginal Medical Services</w:t>
      </w:r>
      <w:r w:rsidR="002A1D8A">
        <w:rPr>
          <w:rFonts w:asciiTheme="minorHAnsi" w:hAnsiTheme="minorHAnsi" w:cstheme="minorHAnsi"/>
          <w:color w:val="000000"/>
        </w:rPr>
        <w:t xml:space="preserve"> (AMS)</w:t>
      </w:r>
      <w:r w:rsidRPr="00770199">
        <w:rPr>
          <w:rFonts w:asciiTheme="minorHAnsi" w:hAnsiTheme="minorHAnsi" w:cstheme="minorHAnsi"/>
          <w:color w:val="000000"/>
        </w:rPr>
        <w:t>;</w:t>
      </w:r>
    </w:p>
    <w:p w14:paraId="5D67A0D5" w14:textId="7C88CA18" w:rsidR="00BC508E" w:rsidRPr="00770199" w:rsidRDefault="00BC508E" w:rsidP="00743DE6">
      <w:pPr>
        <w:numPr>
          <w:ilvl w:val="0"/>
          <w:numId w:val="7"/>
        </w:numPr>
        <w:tabs>
          <w:tab w:val="clear" w:pos="720"/>
          <w:tab w:val="num" w:pos="426"/>
        </w:tabs>
        <w:spacing w:before="80" w:after="80"/>
        <w:ind w:hanging="578"/>
        <w:rPr>
          <w:rFonts w:asciiTheme="minorHAnsi" w:hAnsiTheme="minorHAnsi" w:cstheme="minorHAnsi"/>
          <w:color w:val="000000"/>
        </w:rPr>
      </w:pPr>
      <w:r w:rsidRPr="00770199">
        <w:rPr>
          <w:rFonts w:asciiTheme="minorHAnsi" w:hAnsiTheme="minorHAnsi" w:cstheme="minorHAnsi"/>
          <w:color w:val="000000"/>
        </w:rPr>
        <w:t>Primary Health Networks</w:t>
      </w:r>
      <w:r w:rsidR="002A1D8A">
        <w:rPr>
          <w:rFonts w:asciiTheme="minorHAnsi" w:hAnsiTheme="minorHAnsi" w:cstheme="minorHAnsi"/>
          <w:color w:val="000000"/>
        </w:rPr>
        <w:t xml:space="preserve"> (PHN)</w:t>
      </w:r>
      <w:r w:rsidRPr="00770199">
        <w:rPr>
          <w:rFonts w:asciiTheme="minorHAnsi" w:hAnsiTheme="minorHAnsi" w:cstheme="minorHAnsi"/>
          <w:color w:val="000000"/>
        </w:rPr>
        <w:t>;</w:t>
      </w:r>
    </w:p>
    <w:p w14:paraId="6B91FD0B" w14:textId="77777777" w:rsidR="00BC508E" w:rsidRPr="00770199" w:rsidRDefault="00BC508E" w:rsidP="00743DE6">
      <w:pPr>
        <w:numPr>
          <w:ilvl w:val="0"/>
          <w:numId w:val="7"/>
        </w:numPr>
        <w:tabs>
          <w:tab w:val="clear" w:pos="720"/>
          <w:tab w:val="num" w:pos="426"/>
        </w:tabs>
        <w:spacing w:before="80" w:after="80"/>
        <w:ind w:hanging="578"/>
        <w:rPr>
          <w:rFonts w:asciiTheme="minorHAnsi" w:hAnsiTheme="minorHAnsi" w:cstheme="minorHAnsi"/>
          <w:color w:val="000000"/>
        </w:rPr>
      </w:pPr>
      <w:r w:rsidRPr="0008002F">
        <w:rPr>
          <w:rFonts w:asciiTheme="minorHAnsi" w:hAnsiTheme="minorHAnsi" w:cstheme="minorHAnsi"/>
          <w:color w:val="000000"/>
        </w:rPr>
        <w:t>hospitals and mainstream health services; and</w:t>
      </w:r>
    </w:p>
    <w:p w14:paraId="5AA57DE3" w14:textId="77777777" w:rsidR="00BC508E" w:rsidRPr="00770199" w:rsidRDefault="00BC508E" w:rsidP="00743DE6">
      <w:pPr>
        <w:numPr>
          <w:ilvl w:val="0"/>
          <w:numId w:val="7"/>
        </w:numPr>
        <w:tabs>
          <w:tab w:val="clear" w:pos="720"/>
          <w:tab w:val="num" w:pos="426"/>
        </w:tabs>
        <w:spacing w:before="80" w:after="80"/>
        <w:ind w:hanging="578"/>
        <w:rPr>
          <w:rFonts w:asciiTheme="minorHAnsi" w:hAnsiTheme="minorHAnsi" w:cstheme="minorHAnsi"/>
          <w:color w:val="000000"/>
        </w:rPr>
      </w:pPr>
      <w:r w:rsidRPr="0008002F">
        <w:rPr>
          <w:rFonts w:asciiTheme="minorHAnsi" w:hAnsiTheme="minorHAnsi" w:cstheme="minorHAnsi"/>
          <w:color w:val="000000"/>
        </w:rPr>
        <w:lastRenderedPageBreak/>
        <w:t>community-based services.</w:t>
      </w:r>
    </w:p>
    <w:p w14:paraId="19DB6713" w14:textId="77777777" w:rsidR="00BC508E" w:rsidRPr="0008002F" w:rsidRDefault="00BC508E" w:rsidP="00BC508E">
      <w:pPr>
        <w:spacing w:before="120" w:after="120"/>
        <w:rPr>
          <w:rFonts w:asciiTheme="minorHAnsi" w:hAnsiTheme="minorHAnsi" w:cstheme="minorHAnsi"/>
        </w:rPr>
      </w:pPr>
      <w:r w:rsidRPr="0008002F">
        <w:rPr>
          <w:rFonts w:asciiTheme="minorHAnsi" w:hAnsiTheme="minorHAnsi" w:cstheme="minorHAnsi"/>
        </w:rPr>
        <w:t>Fundholders must also:</w:t>
      </w:r>
    </w:p>
    <w:p w14:paraId="110E162D" w14:textId="77777777" w:rsidR="00BC508E" w:rsidRPr="00770199" w:rsidRDefault="00BC508E" w:rsidP="00743DE6">
      <w:pPr>
        <w:numPr>
          <w:ilvl w:val="0"/>
          <w:numId w:val="7"/>
        </w:numPr>
        <w:tabs>
          <w:tab w:val="clear" w:pos="720"/>
          <w:tab w:val="num" w:pos="426"/>
        </w:tabs>
        <w:spacing w:before="80" w:after="80"/>
        <w:ind w:hanging="578"/>
        <w:rPr>
          <w:rFonts w:asciiTheme="minorHAnsi" w:hAnsiTheme="minorHAnsi" w:cstheme="minorHAnsi"/>
          <w:color w:val="000000"/>
        </w:rPr>
      </w:pPr>
      <w:r w:rsidRPr="00770199">
        <w:rPr>
          <w:rFonts w:asciiTheme="minorHAnsi" w:hAnsiTheme="minorHAnsi" w:cstheme="minorHAnsi"/>
          <w:color w:val="000000"/>
        </w:rPr>
        <w:t>create a mechanism where health services and communities can propose required services;</w:t>
      </w:r>
    </w:p>
    <w:p w14:paraId="647580C1" w14:textId="77777777" w:rsidR="00BC508E" w:rsidRPr="00770199" w:rsidRDefault="00BC508E" w:rsidP="00743DE6">
      <w:pPr>
        <w:numPr>
          <w:ilvl w:val="0"/>
          <w:numId w:val="7"/>
        </w:numPr>
        <w:tabs>
          <w:tab w:val="clear" w:pos="720"/>
          <w:tab w:val="num" w:pos="426"/>
        </w:tabs>
        <w:spacing w:before="80" w:after="80"/>
        <w:ind w:hanging="578"/>
        <w:rPr>
          <w:rFonts w:asciiTheme="minorHAnsi" w:hAnsiTheme="minorHAnsi" w:cstheme="minorHAnsi"/>
          <w:color w:val="000000"/>
        </w:rPr>
      </w:pPr>
      <w:r w:rsidRPr="00770199">
        <w:rPr>
          <w:rFonts w:asciiTheme="minorHAnsi" w:hAnsiTheme="minorHAnsi" w:cstheme="minorHAnsi"/>
          <w:color w:val="000000"/>
        </w:rPr>
        <w:t xml:space="preserve">promote the availability of outreach services broadly within their jurisdiction; and </w:t>
      </w:r>
    </w:p>
    <w:p w14:paraId="0E76357B" w14:textId="346C0F86" w:rsidR="00A8544B" w:rsidRPr="00770199" w:rsidRDefault="00BC508E" w:rsidP="00743DE6">
      <w:pPr>
        <w:numPr>
          <w:ilvl w:val="0"/>
          <w:numId w:val="7"/>
        </w:numPr>
        <w:tabs>
          <w:tab w:val="clear" w:pos="720"/>
          <w:tab w:val="num" w:pos="426"/>
        </w:tabs>
        <w:spacing w:before="80" w:after="80"/>
        <w:ind w:hanging="578"/>
        <w:rPr>
          <w:rFonts w:asciiTheme="minorHAnsi" w:hAnsiTheme="minorHAnsi" w:cstheme="minorHAnsi"/>
          <w:color w:val="000000"/>
        </w:rPr>
      </w:pPr>
      <w:r w:rsidRPr="00770199">
        <w:rPr>
          <w:rFonts w:asciiTheme="minorHAnsi" w:hAnsiTheme="minorHAnsi" w:cstheme="minorHAnsi"/>
          <w:color w:val="000000"/>
        </w:rPr>
        <w:t xml:space="preserve">make publicly available the outcomes of the Needs Assessment. </w:t>
      </w:r>
      <w:bookmarkStart w:id="10" w:name="_Toc49331726"/>
    </w:p>
    <w:p w14:paraId="420D33DC" w14:textId="70E924F4" w:rsidR="00955DAB" w:rsidRPr="00864560" w:rsidRDefault="00955DAB" w:rsidP="00955DAB">
      <w:pPr>
        <w:pStyle w:val="Heading2"/>
      </w:pPr>
      <w:bookmarkStart w:id="11" w:name="_Toc233208275"/>
      <w:r w:rsidRPr="00864560">
        <w:t>2.</w:t>
      </w:r>
      <w:r>
        <w:t>2</w:t>
      </w:r>
      <w:r w:rsidR="00AE352F">
        <w:t xml:space="preserve"> </w:t>
      </w:r>
      <w:r>
        <w:t>Reporting</w:t>
      </w:r>
      <w:bookmarkEnd w:id="11"/>
    </w:p>
    <w:p w14:paraId="112DCFA0" w14:textId="1F9DBE6B" w:rsidR="00445E54" w:rsidRDefault="00445E54" w:rsidP="00027551">
      <w:pPr>
        <w:spacing w:before="80" w:after="80"/>
        <w:rPr>
          <w:rFonts w:asciiTheme="minorHAnsi" w:hAnsiTheme="minorHAnsi" w:cstheme="minorHAnsi"/>
        </w:rPr>
      </w:pPr>
      <w:r>
        <w:rPr>
          <w:rFonts w:asciiTheme="minorHAnsi" w:hAnsiTheme="minorHAnsi" w:cstheme="minorHAnsi"/>
        </w:rPr>
        <w:t xml:space="preserve">Fundholders </w:t>
      </w:r>
      <w:r w:rsidR="00A83A15">
        <w:rPr>
          <w:rFonts w:asciiTheme="minorHAnsi" w:hAnsiTheme="minorHAnsi" w:cstheme="minorHAnsi"/>
        </w:rPr>
        <w:t>should</w:t>
      </w:r>
      <w:r>
        <w:rPr>
          <w:rFonts w:asciiTheme="minorHAnsi" w:hAnsiTheme="minorHAnsi" w:cstheme="minorHAnsi"/>
        </w:rPr>
        <w:t xml:space="preserve"> provide host organisations, communities, </w:t>
      </w:r>
      <w:hyperlink r:id="rId19" w:history="1">
        <w:r w:rsidR="004A4D56" w:rsidRPr="00A20A6B">
          <w:rPr>
            <w:rStyle w:val="Hyperlink"/>
            <w:rFonts w:asciiTheme="minorHAnsi" w:hAnsiTheme="minorHAnsi" w:cstheme="minorHAnsi"/>
          </w:rPr>
          <w:t xml:space="preserve">First Nations </w:t>
        </w:r>
        <w:r w:rsidR="00263995">
          <w:rPr>
            <w:rStyle w:val="Hyperlink"/>
            <w:rFonts w:asciiTheme="minorHAnsi" w:hAnsiTheme="minorHAnsi" w:cstheme="minorHAnsi"/>
          </w:rPr>
          <w:t xml:space="preserve">Health </w:t>
        </w:r>
        <w:r w:rsidR="004A4D56" w:rsidRPr="00A20A6B">
          <w:rPr>
            <w:rStyle w:val="Hyperlink"/>
            <w:rFonts w:asciiTheme="minorHAnsi" w:hAnsiTheme="minorHAnsi" w:cstheme="minorHAnsi"/>
          </w:rPr>
          <w:t>Peak Organisations</w:t>
        </w:r>
      </w:hyperlink>
      <w:r w:rsidR="004A4D56">
        <w:rPr>
          <w:rFonts w:asciiTheme="minorHAnsi" w:hAnsiTheme="minorHAnsi" w:cstheme="minorHAnsi"/>
        </w:rPr>
        <w:t xml:space="preserve">, and other </w:t>
      </w:r>
      <w:r w:rsidR="00615D87">
        <w:rPr>
          <w:rFonts w:asciiTheme="minorHAnsi" w:hAnsiTheme="minorHAnsi" w:cstheme="minorHAnsi"/>
        </w:rPr>
        <w:t>ke</w:t>
      </w:r>
      <w:r w:rsidR="009658A1">
        <w:rPr>
          <w:rFonts w:asciiTheme="minorHAnsi" w:hAnsiTheme="minorHAnsi" w:cstheme="minorHAnsi"/>
        </w:rPr>
        <w:t>y stakeholders</w:t>
      </w:r>
      <w:r w:rsidR="00E36C03">
        <w:rPr>
          <w:rFonts w:asciiTheme="minorHAnsi" w:hAnsiTheme="minorHAnsi" w:cstheme="minorHAnsi"/>
        </w:rPr>
        <w:t xml:space="preserve"> via the</w:t>
      </w:r>
      <w:r w:rsidR="005109E6">
        <w:rPr>
          <w:rFonts w:asciiTheme="minorHAnsi" w:hAnsiTheme="minorHAnsi" w:cstheme="minorHAnsi"/>
        </w:rPr>
        <w:t xml:space="preserve">ir jurisdictional Outreach </w:t>
      </w:r>
      <w:r w:rsidR="00E36C03">
        <w:rPr>
          <w:rFonts w:asciiTheme="minorHAnsi" w:hAnsiTheme="minorHAnsi" w:cstheme="minorHAnsi"/>
        </w:rPr>
        <w:t xml:space="preserve">Advisory </w:t>
      </w:r>
      <w:r w:rsidR="005109E6">
        <w:rPr>
          <w:rFonts w:asciiTheme="minorHAnsi" w:hAnsiTheme="minorHAnsi" w:cstheme="minorHAnsi"/>
        </w:rPr>
        <w:t xml:space="preserve">Forum (Section 3 refers) </w:t>
      </w:r>
      <w:r>
        <w:rPr>
          <w:rFonts w:asciiTheme="minorHAnsi" w:hAnsiTheme="minorHAnsi" w:cstheme="minorHAnsi"/>
        </w:rPr>
        <w:t>with an annual report of systems level insight into the outreach services provided in their jurisdictions.</w:t>
      </w:r>
      <w:r w:rsidR="00E222EB">
        <w:rPr>
          <w:rFonts w:asciiTheme="minorHAnsi" w:hAnsiTheme="minorHAnsi" w:cstheme="minorHAnsi"/>
        </w:rPr>
        <w:t xml:space="preserve"> </w:t>
      </w:r>
      <w:r>
        <w:rPr>
          <w:rFonts w:asciiTheme="minorHAnsi" w:hAnsiTheme="minorHAnsi" w:cstheme="minorHAnsi"/>
        </w:rPr>
        <w:t xml:space="preserve">The annual report </w:t>
      </w:r>
      <w:r w:rsidR="00CE31E2">
        <w:rPr>
          <w:rFonts w:asciiTheme="minorHAnsi" w:hAnsiTheme="minorHAnsi" w:cstheme="minorHAnsi"/>
        </w:rPr>
        <w:t xml:space="preserve">should </w:t>
      </w:r>
      <w:r>
        <w:rPr>
          <w:rFonts w:asciiTheme="minorHAnsi" w:hAnsiTheme="minorHAnsi" w:cstheme="minorHAnsi"/>
        </w:rPr>
        <w:t>include, but is not limited to:</w:t>
      </w:r>
    </w:p>
    <w:p w14:paraId="15293145" w14:textId="46B33202" w:rsidR="00445E54" w:rsidRPr="00770199" w:rsidRDefault="00EF555C" w:rsidP="00743DE6">
      <w:pPr>
        <w:numPr>
          <w:ilvl w:val="0"/>
          <w:numId w:val="7"/>
        </w:numPr>
        <w:tabs>
          <w:tab w:val="clear" w:pos="720"/>
          <w:tab w:val="num" w:pos="426"/>
        </w:tabs>
        <w:spacing w:before="80" w:after="80"/>
        <w:ind w:hanging="578"/>
        <w:rPr>
          <w:rFonts w:asciiTheme="minorHAnsi" w:hAnsiTheme="minorHAnsi" w:cstheme="minorHAnsi"/>
          <w:color w:val="000000"/>
        </w:rPr>
      </w:pPr>
      <w:r w:rsidRPr="00770199">
        <w:rPr>
          <w:rFonts w:asciiTheme="minorHAnsi" w:hAnsiTheme="minorHAnsi" w:cstheme="minorHAnsi"/>
          <w:color w:val="000000"/>
        </w:rPr>
        <w:t>u</w:t>
      </w:r>
      <w:r w:rsidR="00445E54" w:rsidRPr="00770199">
        <w:rPr>
          <w:rFonts w:asciiTheme="minorHAnsi" w:hAnsiTheme="minorHAnsi" w:cstheme="minorHAnsi"/>
          <w:color w:val="000000"/>
        </w:rPr>
        <w:t>tilisation of funds;</w:t>
      </w:r>
    </w:p>
    <w:p w14:paraId="32E0A773" w14:textId="3731AEA3" w:rsidR="00445E54" w:rsidRPr="00770199" w:rsidRDefault="00EF555C" w:rsidP="00743DE6">
      <w:pPr>
        <w:numPr>
          <w:ilvl w:val="0"/>
          <w:numId w:val="7"/>
        </w:numPr>
        <w:tabs>
          <w:tab w:val="clear" w:pos="720"/>
          <w:tab w:val="num" w:pos="426"/>
        </w:tabs>
        <w:spacing w:before="80" w:after="80"/>
        <w:ind w:hanging="578"/>
        <w:rPr>
          <w:rFonts w:asciiTheme="minorHAnsi" w:hAnsiTheme="minorHAnsi" w:cstheme="minorHAnsi"/>
          <w:color w:val="000000"/>
        </w:rPr>
      </w:pPr>
      <w:r w:rsidRPr="00770199">
        <w:rPr>
          <w:rFonts w:asciiTheme="minorHAnsi" w:hAnsiTheme="minorHAnsi" w:cstheme="minorHAnsi"/>
          <w:color w:val="000000"/>
        </w:rPr>
        <w:t>n</w:t>
      </w:r>
      <w:r w:rsidR="00445E54" w:rsidRPr="00770199">
        <w:rPr>
          <w:rFonts w:asciiTheme="minorHAnsi" w:hAnsiTheme="minorHAnsi" w:cstheme="minorHAnsi"/>
          <w:color w:val="000000"/>
        </w:rPr>
        <w:t>umber of First Nations people who received outreach services for that reporting period;</w:t>
      </w:r>
    </w:p>
    <w:p w14:paraId="6DA96017" w14:textId="74E1138B" w:rsidR="00445E54" w:rsidRPr="00770199" w:rsidRDefault="00EF555C" w:rsidP="00743DE6">
      <w:pPr>
        <w:numPr>
          <w:ilvl w:val="0"/>
          <w:numId w:val="7"/>
        </w:numPr>
        <w:tabs>
          <w:tab w:val="clear" w:pos="720"/>
          <w:tab w:val="num" w:pos="426"/>
        </w:tabs>
        <w:spacing w:before="80" w:after="80"/>
        <w:ind w:hanging="578"/>
        <w:rPr>
          <w:rFonts w:asciiTheme="minorHAnsi" w:hAnsiTheme="minorHAnsi" w:cstheme="minorHAnsi"/>
          <w:color w:val="000000"/>
        </w:rPr>
      </w:pPr>
      <w:r w:rsidRPr="00770199">
        <w:rPr>
          <w:rFonts w:asciiTheme="minorHAnsi" w:hAnsiTheme="minorHAnsi" w:cstheme="minorHAnsi"/>
          <w:color w:val="000000"/>
        </w:rPr>
        <w:t>f</w:t>
      </w:r>
      <w:r w:rsidR="00445E54" w:rsidRPr="00770199">
        <w:rPr>
          <w:rFonts w:asciiTheme="minorHAnsi" w:hAnsiTheme="minorHAnsi" w:cstheme="minorHAnsi"/>
          <w:color w:val="000000"/>
        </w:rPr>
        <w:t>eedback received from consumers and practitioners on the outreach services; and</w:t>
      </w:r>
    </w:p>
    <w:p w14:paraId="7AAC3E06" w14:textId="616985DD" w:rsidR="007D47C6" w:rsidRPr="00770199" w:rsidRDefault="00EF555C"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770199">
        <w:rPr>
          <w:rFonts w:asciiTheme="minorHAnsi" w:hAnsiTheme="minorHAnsi" w:cstheme="minorHAnsi"/>
          <w:color w:val="000000"/>
        </w:rPr>
        <w:t>a</w:t>
      </w:r>
      <w:r w:rsidR="00445E54" w:rsidRPr="00770199">
        <w:rPr>
          <w:rFonts w:asciiTheme="minorHAnsi" w:hAnsiTheme="minorHAnsi" w:cstheme="minorHAnsi"/>
          <w:color w:val="000000"/>
        </w:rPr>
        <w:t>ny sensitivities/issues experienced during the reporting period (including risk management, if appropriate)</w:t>
      </w:r>
      <w:r w:rsidR="00E222EB" w:rsidRPr="00770199">
        <w:rPr>
          <w:rFonts w:asciiTheme="minorHAnsi" w:hAnsiTheme="minorHAnsi" w:cstheme="minorHAnsi"/>
          <w:color w:val="000000"/>
        </w:rPr>
        <w:t>.</w:t>
      </w:r>
    </w:p>
    <w:p w14:paraId="718F76C8" w14:textId="65D73DDF" w:rsidR="00344D69" w:rsidRDefault="00344D69">
      <w:pPr>
        <w:spacing w:before="80" w:after="80"/>
        <w:rPr>
          <w:rFonts w:asciiTheme="minorHAnsi" w:hAnsiTheme="minorHAnsi" w:cstheme="minorHAnsi"/>
        </w:rPr>
      </w:pPr>
      <w:r w:rsidRPr="00344D69">
        <w:rPr>
          <w:rFonts w:asciiTheme="minorHAnsi" w:hAnsiTheme="minorHAnsi" w:cstheme="minorHAnsi"/>
        </w:rPr>
        <w:t xml:space="preserve">Annual reports will provide host organisations and communities with greater data transparency and information sharing capability to enable rigorous review and program improvement. </w:t>
      </w:r>
      <w:r w:rsidR="004B77F8">
        <w:rPr>
          <w:rFonts w:asciiTheme="minorHAnsi" w:hAnsiTheme="minorHAnsi" w:cstheme="minorHAnsi"/>
        </w:rPr>
        <w:t xml:space="preserve">These reports </w:t>
      </w:r>
      <w:r w:rsidRPr="00344D69">
        <w:rPr>
          <w:rFonts w:asciiTheme="minorHAnsi" w:hAnsiTheme="minorHAnsi" w:cstheme="minorHAnsi"/>
        </w:rPr>
        <w:t xml:space="preserve">should </w:t>
      </w:r>
      <w:r w:rsidR="005109E6">
        <w:rPr>
          <w:rFonts w:asciiTheme="minorHAnsi" w:hAnsiTheme="minorHAnsi" w:cstheme="minorHAnsi"/>
        </w:rPr>
        <w:t xml:space="preserve">also </w:t>
      </w:r>
      <w:r w:rsidRPr="00344D69">
        <w:rPr>
          <w:rFonts w:asciiTheme="minorHAnsi" w:hAnsiTheme="minorHAnsi" w:cstheme="minorHAnsi"/>
        </w:rPr>
        <w:t xml:space="preserve">be </w:t>
      </w:r>
      <w:r w:rsidR="004B77F8">
        <w:rPr>
          <w:rFonts w:asciiTheme="minorHAnsi" w:hAnsiTheme="minorHAnsi" w:cstheme="minorHAnsi"/>
        </w:rPr>
        <w:t xml:space="preserve">made </w:t>
      </w:r>
      <w:r w:rsidR="00516D83">
        <w:rPr>
          <w:rFonts w:asciiTheme="minorHAnsi" w:hAnsiTheme="minorHAnsi" w:cstheme="minorHAnsi"/>
        </w:rPr>
        <w:t>publicly</w:t>
      </w:r>
      <w:r w:rsidR="004B77F8">
        <w:rPr>
          <w:rFonts w:asciiTheme="minorHAnsi" w:hAnsiTheme="minorHAnsi" w:cstheme="minorHAnsi"/>
        </w:rPr>
        <w:t xml:space="preserve"> available</w:t>
      </w:r>
      <w:r w:rsidRPr="00344D69">
        <w:rPr>
          <w:rFonts w:asciiTheme="minorHAnsi" w:hAnsiTheme="minorHAnsi" w:cstheme="minorHAnsi"/>
        </w:rPr>
        <w:t xml:space="preserve"> as electronic versions.</w:t>
      </w:r>
    </w:p>
    <w:p w14:paraId="512E9BD5" w14:textId="4906B2E5" w:rsidR="00BC508E" w:rsidRPr="00CE4B75" w:rsidRDefault="00BC508E" w:rsidP="00743DE6">
      <w:pPr>
        <w:pStyle w:val="Heading1"/>
        <w:numPr>
          <w:ilvl w:val="0"/>
          <w:numId w:val="11"/>
        </w:numPr>
      </w:pPr>
      <w:bookmarkStart w:id="12" w:name="_Toc233208276"/>
      <w:r w:rsidRPr="00CE4B75">
        <w:t>Governance</w:t>
      </w:r>
      <w:bookmarkEnd w:id="10"/>
      <w:bookmarkEnd w:id="12"/>
    </w:p>
    <w:p w14:paraId="041D108D" w14:textId="4F9B8337" w:rsidR="00BC508E" w:rsidRPr="00864560" w:rsidRDefault="00BC508E" w:rsidP="00BC508E">
      <w:pPr>
        <w:pStyle w:val="Heading2"/>
      </w:pPr>
      <w:bookmarkStart w:id="13" w:name="_Toc49331727"/>
      <w:bookmarkStart w:id="14" w:name="_Toc233208277"/>
      <w:r w:rsidRPr="00864560">
        <w:t>3.1</w:t>
      </w:r>
      <w:r w:rsidR="00AE352F">
        <w:t xml:space="preserve"> </w:t>
      </w:r>
      <w:r>
        <w:t xml:space="preserve">Outreach </w:t>
      </w:r>
      <w:r w:rsidRPr="00864560">
        <w:t>Advisory Forum</w:t>
      </w:r>
      <w:bookmarkEnd w:id="13"/>
      <w:bookmarkEnd w:id="14"/>
    </w:p>
    <w:p w14:paraId="6A10A05A" w14:textId="77777777" w:rsidR="00BC508E" w:rsidRPr="0008002F" w:rsidRDefault="00BC508E" w:rsidP="00BC508E">
      <w:pPr>
        <w:tabs>
          <w:tab w:val="left" w:pos="5387"/>
        </w:tabs>
        <w:spacing w:after="120"/>
        <w:ind w:right="95"/>
        <w:rPr>
          <w:rFonts w:asciiTheme="minorHAnsi" w:hAnsiTheme="minorHAnsi" w:cstheme="minorHAnsi"/>
        </w:rPr>
      </w:pPr>
      <w:r w:rsidRPr="0008002F">
        <w:rPr>
          <w:rFonts w:asciiTheme="minorHAnsi" w:hAnsiTheme="minorHAnsi" w:cstheme="minorHAnsi"/>
        </w:rPr>
        <w:t xml:space="preserve">Each Fundholder must establish a jurisdictionally based consultative committee known as the </w:t>
      </w:r>
      <w:r>
        <w:rPr>
          <w:rFonts w:asciiTheme="minorHAnsi" w:hAnsiTheme="minorHAnsi" w:cstheme="minorHAnsi"/>
        </w:rPr>
        <w:t xml:space="preserve">Outreach </w:t>
      </w:r>
      <w:r w:rsidRPr="0008002F">
        <w:rPr>
          <w:rFonts w:asciiTheme="minorHAnsi" w:hAnsiTheme="minorHAnsi" w:cstheme="minorHAnsi"/>
        </w:rPr>
        <w:t xml:space="preserve">Advisory Forum. </w:t>
      </w:r>
    </w:p>
    <w:p w14:paraId="1AE48034" w14:textId="77777777" w:rsidR="00BC508E" w:rsidRPr="008049C7" w:rsidRDefault="00BC508E" w:rsidP="00BC508E">
      <w:pPr>
        <w:spacing w:after="120"/>
        <w:ind w:right="95"/>
        <w:rPr>
          <w:rFonts w:asciiTheme="minorHAnsi" w:hAnsiTheme="minorHAnsi" w:cstheme="minorHAnsi"/>
          <w:szCs w:val="22"/>
        </w:rPr>
      </w:pPr>
      <w:r w:rsidRPr="008049C7">
        <w:rPr>
          <w:rFonts w:asciiTheme="minorHAnsi" w:hAnsiTheme="minorHAnsi" w:cstheme="minorHAnsi"/>
          <w:szCs w:val="22"/>
        </w:rPr>
        <w:t>The principal role for each Advisory Forum is to:</w:t>
      </w:r>
    </w:p>
    <w:p w14:paraId="4B1706C2" w14:textId="77777777" w:rsidR="00BC508E" w:rsidRPr="00770199" w:rsidRDefault="00BC508E"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770199">
        <w:rPr>
          <w:rFonts w:asciiTheme="minorHAnsi" w:hAnsiTheme="minorHAnsi" w:cstheme="minorHAnsi"/>
          <w:color w:val="000000"/>
        </w:rPr>
        <w:t>provide feedback on the Needs Assessment process and whether it has adequately consulted with key stakeholders in the jurisdiction;</w:t>
      </w:r>
    </w:p>
    <w:p w14:paraId="4D6B1F56" w14:textId="77777777" w:rsidR="00BC508E" w:rsidRPr="00770199" w:rsidRDefault="00BC508E"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770199">
        <w:rPr>
          <w:rFonts w:asciiTheme="minorHAnsi" w:hAnsiTheme="minorHAnsi" w:cstheme="minorHAnsi"/>
          <w:color w:val="000000"/>
        </w:rPr>
        <w:t>provide advice on the annual Needs Assessment and health service planning models proposed by the Fundholder;</w:t>
      </w:r>
    </w:p>
    <w:p w14:paraId="219DFE6F" w14:textId="77777777" w:rsidR="00BC508E" w:rsidRPr="00770199" w:rsidRDefault="00BC508E"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770199">
        <w:rPr>
          <w:rFonts w:asciiTheme="minorHAnsi" w:hAnsiTheme="minorHAnsi" w:cstheme="minorHAnsi"/>
          <w:color w:val="000000"/>
        </w:rPr>
        <w:t xml:space="preserve">identify linkages with the planning mechanisms of other programs within the jurisdiction to explore possibilities for integrated program implementation, including a focus on linkages with tertiary services; </w:t>
      </w:r>
    </w:p>
    <w:p w14:paraId="4536BA25" w14:textId="019EE2B8" w:rsidR="00BC508E" w:rsidRPr="00770199" w:rsidRDefault="00BC508E"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770199">
        <w:rPr>
          <w:rFonts w:asciiTheme="minorHAnsi" w:hAnsiTheme="minorHAnsi" w:cstheme="minorHAnsi"/>
          <w:color w:val="000000"/>
        </w:rPr>
        <w:t xml:space="preserve">advise whether the proposed priority locations identified by the Fundholder have the capacity and infrastructure to support the proposed service; </w:t>
      </w:r>
    </w:p>
    <w:p w14:paraId="5F9004C4" w14:textId="476C6A23" w:rsidR="00BC508E" w:rsidRDefault="00BC508E" w:rsidP="00743DE6">
      <w:pPr>
        <w:numPr>
          <w:ilvl w:val="0"/>
          <w:numId w:val="7"/>
        </w:numPr>
        <w:tabs>
          <w:tab w:val="clear" w:pos="720"/>
          <w:tab w:val="num" w:pos="426"/>
        </w:tabs>
        <w:spacing w:before="80" w:after="80"/>
        <w:ind w:hanging="578"/>
        <w:rPr>
          <w:rFonts w:asciiTheme="minorHAnsi" w:hAnsiTheme="minorHAnsi" w:cstheme="minorHAnsi"/>
          <w:color w:val="000000"/>
        </w:rPr>
      </w:pPr>
      <w:r w:rsidRPr="00770199">
        <w:rPr>
          <w:rFonts w:asciiTheme="minorHAnsi" w:hAnsiTheme="minorHAnsi" w:cstheme="minorHAnsi"/>
          <w:color w:val="000000"/>
        </w:rPr>
        <w:t>advise if service proposals deliver value</w:t>
      </w:r>
      <w:r w:rsidR="00871505" w:rsidRPr="00770199">
        <w:rPr>
          <w:rFonts w:asciiTheme="minorHAnsi" w:hAnsiTheme="minorHAnsi" w:cstheme="minorHAnsi"/>
          <w:color w:val="000000"/>
        </w:rPr>
        <w:t xml:space="preserve"> for money</w:t>
      </w:r>
      <w:r w:rsidR="000100C1">
        <w:rPr>
          <w:rFonts w:asciiTheme="minorHAnsi" w:hAnsiTheme="minorHAnsi" w:cstheme="minorHAnsi"/>
          <w:color w:val="000000"/>
        </w:rPr>
        <w:t>; and</w:t>
      </w:r>
    </w:p>
    <w:p w14:paraId="5EA733E0" w14:textId="2D7754C6" w:rsidR="000100C1" w:rsidRPr="00770199" w:rsidRDefault="000100C1" w:rsidP="00743DE6">
      <w:pPr>
        <w:numPr>
          <w:ilvl w:val="0"/>
          <w:numId w:val="7"/>
        </w:numPr>
        <w:tabs>
          <w:tab w:val="clear" w:pos="720"/>
          <w:tab w:val="num" w:pos="426"/>
        </w:tabs>
        <w:spacing w:before="80" w:after="80"/>
        <w:ind w:hanging="578"/>
        <w:rPr>
          <w:rFonts w:asciiTheme="minorHAnsi" w:hAnsiTheme="minorHAnsi" w:cstheme="minorHAnsi"/>
          <w:color w:val="000000"/>
        </w:rPr>
      </w:pPr>
      <w:r>
        <w:rPr>
          <w:rFonts w:asciiTheme="minorHAnsi" w:hAnsiTheme="minorHAnsi" w:cstheme="minorHAnsi"/>
          <w:color w:val="000000"/>
        </w:rPr>
        <w:t>endorse the Activity Work Plan for the activity period.</w:t>
      </w:r>
    </w:p>
    <w:p w14:paraId="3313BF8D" w14:textId="77777777" w:rsidR="00BC508E" w:rsidRPr="000B7703" w:rsidRDefault="00BC508E" w:rsidP="00FF398E">
      <w:pPr>
        <w:pStyle w:val="DepartmentalNormal"/>
        <w:rPr>
          <w:rFonts w:asciiTheme="minorHAnsi" w:hAnsiTheme="minorHAnsi" w:cstheme="minorHAnsi"/>
          <w:sz w:val="22"/>
          <w:szCs w:val="22"/>
        </w:rPr>
      </w:pPr>
      <w:r w:rsidRPr="008049C7">
        <w:rPr>
          <w:rFonts w:asciiTheme="minorHAnsi" w:hAnsiTheme="minorHAnsi" w:cstheme="minorHAnsi"/>
          <w:sz w:val="22"/>
          <w:szCs w:val="22"/>
        </w:rPr>
        <w:t xml:space="preserve">While the Fundholder is the final decision maker on which services to prioritise in its Service Delivery Plan, recommendations and advice from Advisory Forum members must be considered. </w:t>
      </w:r>
    </w:p>
    <w:p w14:paraId="7958F91A" w14:textId="77777777" w:rsidR="004E4EEC" w:rsidRDefault="004E4EEC" w:rsidP="00FF398E">
      <w:pPr>
        <w:pStyle w:val="DepartmentalNormal"/>
        <w:rPr>
          <w:rFonts w:asciiTheme="minorHAnsi" w:hAnsiTheme="minorHAnsi" w:cstheme="minorHAnsi"/>
          <w:sz w:val="22"/>
          <w:szCs w:val="22"/>
        </w:rPr>
      </w:pPr>
    </w:p>
    <w:p w14:paraId="17A850BA" w14:textId="25308A86" w:rsidR="00BC508E" w:rsidRPr="00D4187F" w:rsidRDefault="00BC508E" w:rsidP="00FF398E">
      <w:pPr>
        <w:pStyle w:val="DepartmentalNormal"/>
        <w:rPr>
          <w:rFonts w:asciiTheme="minorHAnsi" w:hAnsiTheme="minorHAnsi" w:cstheme="minorHAnsi"/>
          <w:sz w:val="22"/>
          <w:szCs w:val="22"/>
        </w:rPr>
      </w:pPr>
      <w:r w:rsidRPr="000B7703">
        <w:rPr>
          <w:rFonts w:asciiTheme="minorHAnsi" w:hAnsiTheme="minorHAnsi" w:cstheme="minorHAnsi"/>
          <w:sz w:val="22"/>
          <w:szCs w:val="22"/>
        </w:rPr>
        <w:t>Where Advisory Forum members do not agree with decisions made by the Fundholder</w:t>
      </w:r>
      <w:r w:rsidR="0030747F">
        <w:rPr>
          <w:rFonts w:asciiTheme="minorHAnsi" w:hAnsiTheme="minorHAnsi" w:cstheme="minorHAnsi"/>
          <w:sz w:val="22"/>
          <w:szCs w:val="22"/>
        </w:rPr>
        <w:t>,</w:t>
      </w:r>
      <w:r w:rsidRPr="000B7703">
        <w:rPr>
          <w:rFonts w:asciiTheme="minorHAnsi" w:hAnsiTheme="minorHAnsi" w:cstheme="minorHAnsi"/>
          <w:sz w:val="22"/>
          <w:szCs w:val="22"/>
        </w:rPr>
        <w:t xml:space="preserve"> the differences of opinion must be documented and presented to the </w:t>
      </w:r>
      <w:r w:rsidR="005162A9">
        <w:rPr>
          <w:rFonts w:asciiTheme="minorHAnsi" w:hAnsiTheme="minorHAnsi" w:cstheme="minorHAnsi"/>
          <w:sz w:val="22"/>
          <w:szCs w:val="22"/>
        </w:rPr>
        <w:t>d</w:t>
      </w:r>
      <w:r w:rsidRPr="000B7703">
        <w:rPr>
          <w:rFonts w:asciiTheme="minorHAnsi" w:hAnsiTheme="minorHAnsi" w:cstheme="minorHAnsi"/>
          <w:sz w:val="22"/>
          <w:szCs w:val="22"/>
        </w:rPr>
        <w:t>epartment wit</w:t>
      </w:r>
      <w:r w:rsidRPr="00D4187F">
        <w:rPr>
          <w:rFonts w:asciiTheme="minorHAnsi" w:hAnsiTheme="minorHAnsi" w:cstheme="minorHAnsi"/>
          <w:sz w:val="22"/>
          <w:szCs w:val="22"/>
        </w:rPr>
        <w:t xml:space="preserve">h justification for the decision taken. </w:t>
      </w:r>
    </w:p>
    <w:p w14:paraId="6270E961" w14:textId="77777777" w:rsidR="008049C7" w:rsidRDefault="008049C7" w:rsidP="00BC508E">
      <w:pPr>
        <w:rPr>
          <w:rFonts w:asciiTheme="minorHAnsi" w:hAnsiTheme="minorHAnsi" w:cstheme="minorHAnsi"/>
          <w:szCs w:val="22"/>
        </w:rPr>
      </w:pPr>
    </w:p>
    <w:p w14:paraId="2F2DB481" w14:textId="46EF392A" w:rsidR="00BC508E" w:rsidRDefault="00BC508E" w:rsidP="00BC508E">
      <w:pPr>
        <w:rPr>
          <w:rFonts w:asciiTheme="minorHAnsi" w:hAnsiTheme="minorHAnsi" w:cstheme="minorHAnsi"/>
          <w:szCs w:val="22"/>
        </w:rPr>
      </w:pPr>
      <w:r w:rsidRPr="008049C7">
        <w:rPr>
          <w:rFonts w:asciiTheme="minorHAnsi" w:hAnsiTheme="minorHAnsi" w:cstheme="minorHAnsi"/>
          <w:szCs w:val="22"/>
        </w:rPr>
        <w:t>Advisory Forum membership and decisions of the Advisory Forum must be made public.</w:t>
      </w:r>
    </w:p>
    <w:p w14:paraId="364DC2CA" w14:textId="77777777" w:rsidR="00315F3A" w:rsidRDefault="00315F3A" w:rsidP="00BC508E">
      <w:pPr>
        <w:rPr>
          <w:rFonts w:asciiTheme="minorHAnsi" w:hAnsiTheme="minorHAnsi" w:cstheme="minorHAnsi"/>
          <w:szCs w:val="22"/>
        </w:rPr>
      </w:pPr>
    </w:p>
    <w:p w14:paraId="48A17A25" w14:textId="794B2132" w:rsidR="00315F3A" w:rsidRPr="00FB23AB" w:rsidRDefault="00315F3A" w:rsidP="00BC508E">
      <w:pPr>
        <w:rPr>
          <w:rFonts w:asciiTheme="minorHAnsi" w:hAnsiTheme="minorHAnsi" w:cstheme="minorHAnsi"/>
          <w:szCs w:val="22"/>
        </w:rPr>
      </w:pPr>
      <w:r w:rsidRPr="00556AC6">
        <w:rPr>
          <w:rFonts w:asciiTheme="minorHAnsi" w:hAnsiTheme="minorHAnsi" w:cstheme="minorHAnsi"/>
          <w:szCs w:val="22"/>
        </w:rPr>
        <w:lastRenderedPageBreak/>
        <w:t xml:space="preserve">Information about other known Fundholders and relevant contacts should be made available </w:t>
      </w:r>
      <w:r w:rsidR="004A4D56">
        <w:rPr>
          <w:rFonts w:asciiTheme="minorHAnsi" w:hAnsiTheme="minorHAnsi" w:cstheme="minorHAnsi"/>
          <w:szCs w:val="22"/>
        </w:rPr>
        <w:t>upon request</w:t>
      </w:r>
      <w:r w:rsidRPr="00556AC6">
        <w:rPr>
          <w:rFonts w:asciiTheme="minorHAnsi" w:hAnsiTheme="minorHAnsi" w:cstheme="minorHAnsi"/>
          <w:szCs w:val="22"/>
        </w:rPr>
        <w:t>,</w:t>
      </w:r>
      <w:r w:rsidR="00A0490C" w:rsidRPr="00556AC6">
        <w:rPr>
          <w:rFonts w:asciiTheme="minorHAnsi" w:hAnsiTheme="minorHAnsi" w:cstheme="minorHAnsi"/>
          <w:szCs w:val="22"/>
        </w:rPr>
        <w:t xml:space="preserve"> particularly</w:t>
      </w:r>
      <w:r w:rsidRPr="00556AC6">
        <w:rPr>
          <w:rFonts w:asciiTheme="minorHAnsi" w:hAnsiTheme="minorHAnsi" w:cstheme="minorHAnsi"/>
          <w:szCs w:val="22"/>
        </w:rPr>
        <w:t xml:space="preserve"> where more than </w:t>
      </w:r>
      <w:r w:rsidR="004A4D56">
        <w:rPr>
          <w:rFonts w:asciiTheme="minorHAnsi" w:hAnsiTheme="minorHAnsi" w:cstheme="minorHAnsi"/>
          <w:szCs w:val="22"/>
        </w:rPr>
        <w:t xml:space="preserve">one organisation </w:t>
      </w:r>
      <w:r w:rsidR="004E4EEC">
        <w:rPr>
          <w:rFonts w:asciiTheme="minorHAnsi" w:hAnsiTheme="minorHAnsi" w:cstheme="minorHAnsi"/>
          <w:szCs w:val="22"/>
        </w:rPr>
        <w:t xml:space="preserve">is </w:t>
      </w:r>
      <w:r w:rsidR="004A4D56">
        <w:rPr>
          <w:rFonts w:asciiTheme="minorHAnsi" w:hAnsiTheme="minorHAnsi" w:cstheme="minorHAnsi"/>
          <w:szCs w:val="22"/>
        </w:rPr>
        <w:t xml:space="preserve">delivering </w:t>
      </w:r>
      <w:r w:rsidRPr="00556AC6">
        <w:rPr>
          <w:rFonts w:asciiTheme="minorHAnsi" w:hAnsiTheme="minorHAnsi" w:cstheme="minorHAnsi"/>
          <w:szCs w:val="22"/>
        </w:rPr>
        <w:t>grant-approved Outreach Programs in any state or territory.</w:t>
      </w:r>
      <w:r w:rsidR="008E12AD" w:rsidRPr="00556AC6">
        <w:rPr>
          <w:rFonts w:asciiTheme="minorHAnsi" w:hAnsiTheme="minorHAnsi" w:cstheme="minorHAnsi"/>
          <w:szCs w:val="22"/>
        </w:rPr>
        <w:t xml:space="preserve"> </w:t>
      </w:r>
    </w:p>
    <w:p w14:paraId="077296E7" w14:textId="2A5CD047" w:rsidR="00BC508E" w:rsidRPr="00864560" w:rsidRDefault="00BC508E" w:rsidP="00BC508E">
      <w:pPr>
        <w:pStyle w:val="Heading2"/>
      </w:pPr>
      <w:bookmarkStart w:id="15" w:name="_Toc49331728"/>
      <w:bookmarkStart w:id="16" w:name="_Toc233208278"/>
      <w:r w:rsidRPr="00864560">
        <w:t>3.2</w:t>
      </w:r>
      <w:r w:rsidR="00AE352F">
        <w:t xml:space="preserve"> </w:t>
      </w:r>
      <w:r>
        <w:t xml:space="preserve">Outreach </w:t>
      </w:r>
      <w:r w:rsidRPr="00864560">
        <w:t xml:space="preserve">Advisory Forum </w:t>
      </w:r>
      <w:r w:rsidR="00DD1B7B">
        <w:t>m</w:t>
      </w:r>
      <w:r w:rsidRPr="00864560">
        <w:t xml:space="preserve">embers and </w:t>
      </w:r>
      <w:r w:rsidR="00DD1B7B">
        <w:t>o</w:t>
      </w:r>
      <w:r w:rsidRPr="00864560">
        <w:t>bservers</w:t>
      </w:r>
      <w:bookmarkEnd w:id="15"/>
      <w:bookmarkEnd w:id="16"/>
      <w:r w:rsidRPr="00864560">
        <w:t xml:space="preserve"> </w:t>
      </w:r>
    </w:p>
    <w:p w14:paraId="5213CDD2" w14:textId="0089DB85" w:rsidR="00BC508E" w:rsidRPr="00FF398E" w:rsidRDefault="00BC508E" w:rsidP="00BC508E">
      <w:pPr>
        <w:pStyle w:val="DepartmentalNormal"/>
        <w:rPr>
          <w:rFonts w:asciiTheme="minorHAnsi" w:hAnsiTheme="minorHAnsi" w:cstheme="minorHAnsi"/>
          <w:sz w:val="22"/>
          <w:szCs w:val="24"/>
        </w:rPr>
      </w:pPr>
      <w:r w:rsidRPr="00FF398E">
        <w:rPr>
          <w:rFonts w:asciiTheme="minorHAnsi" w:hAnsiTheme="minorHAnsi" w:cstheme="minorHAnsi"/>
          <w:sz w:val="22"/>
          <w:szCs w:val="24"/>
        </w:rPr>
        <w:t xml:space="preserve">The Advisory Forum must include appropriate representation of experienced people capable of giving advice, recommendations or counsel in connection with outreach health service delivery in their jurisdiction. This must include </w:t>
      </w:r>
      <w:r w:rsidR="00037993">
        <w:rPr>
          <w:rFonts w:asciiTheme="minorHAnsi" w:hAnsiTheme="minorHAnsi" w:cstheme="minorHAnsi"/>
          <w:sz w:val="22"/>
          <w:szCs w:val="24"/>
        </w:rPr>
        <w:t>First Nations</w:t>
      </w:r>
      <w:r w:rsidRPr="00FF398E">
        <w:rPr>
          <w:rFonts w:asciiTheme="minorHAnsi" w:hAnsiTheme="minorHAnsi" w:cstheme="minorHAnsi"/>
          <w:sz w:val="22"/>
          <w:szCs w:val="24"/>
        </w:rPr>
        <w:t xml:space="preserve"> people.</w:t>
      </w:r>
    </w:p>
    <w:p w14:paraId="5CCBCA14" w14:textId="25A6838A" w:rsidR="00BC508E" w:rsidRPr="0008002F" w:rsidRDefault="00BC508E" w:rsidP="00BC508E">
      <w:pPr>
        <w:spacing w:before="120" w:after="120"/>
        <w:rPr>
          <w:rFonts w:asciiTheme="minorHAnsi" w:hAnsiTheme="minorHAnsi" w:cstheme="minorHAnsi"/>
          <w:color w:val="000000"/>
        </w:rPr>
      </w:pPr>
      <w:r w:rsidRPr="0008002F">
        <w:rPr>
          <w:rFonts w:asciiTheme="minorHAnsi" w:hAnsiTheme="minorHAnsi" w:cstheme="minorHAnsi"/>
        </w:rPr>
        <w:t>Membership is facilitated by the Fundholder</w:t>
      </w:r>
      <w:r w:rsidR="00F3567C">
        <w:rPr>
          <w:rFonts w:asciiTheme="minorHAnsi" w:hAnsiTheme="minorHAnsi" w:cstheme="minorHAnsi"/>
        </w:rPr>
        <w:t>(s)</w:t>
      </w:r>
      <w:r w:rsidRPr="0008002F">
        <w:rPr>
          <w:rFonts w:asciiTheme="minorHAnsi" w:hAnsiTheme="minorHAnsi" w:cstheme="minorHAnsi"/>
        </w:rPr>
        <w:t xml:space="preserve"> and must include a range of stakeholders and representatives from:</w:t>
      </w:r>
    </w:p>
    <w:p w14:paraId="642C5454" w14:textId="493EC878" w:rsidR="00247219" w:rsidRPr="00770199" w:rsidRDefault="00247219" w:rsidP="00743DE6">
      <w:pPr>
        <w:numPr>
          <w:ilvl w:val="0"/>
          <w:numId w:val="7"/>
        </w:numPr>
        <w:tabs>
          <w:tab w:val="clear" w:pos="720"/>
          <w:tab w:val="num" w:pos="426"/>
        </w:tabs>
        <w:spacing w:before="80" w:after="80"/>
        <w:ind w:hanging="578"/>
        <w:rPr>
          <w:rFonts w:asciiTheme="minorHAnsi" w:hAnsiTheme="minorHAnsi" w:cstheme="minorHAnsi"/>
          <w:color w:val="000000"/>
        </w:rPr>
      </w:pPr>
      <w:hyperlink r:id="rId20" w:history="1">
        <w:r w:rsidRPr="00A20A6B">
          <w:rPr>
            <w:rStyle w:val="Hyperlink"/>
            <w:rFonts w:asciiTheme="minorHAnsi" w:hAnsiTheme="minorHAnsi" w:cstheme="minorHAnsi"/>
          </w:rPr>
          <w:t>First Nations</w:t>
        </w:r>
        <w:r w:rsidR="00263995">
          <w:rPr>
            <w:rStyle w:val="Hyperlink"/>
            <w:rFonts w:asciiTheme="minorHAnsi" w:hAnsiTheme="minorHAnsi" w:cstheme="minorHAnsi"/>
          </w:rPr>
          <w:t xml:space="preserve"> Health</w:t>
        </w:r>
        <w:r w:rsidRPr="00A20A6B">
          <w:rPr>
            <w:rStyle w:val="Hyperlink"/>
            <w:rFonts w:asciiTheme="minorHAnsi" w:hAnsiTheme="minorHAnsi" w:cstheme="minorHAnsi"/>
          </w:rPr>
          <w:t xml:space="preserve"> Peak Organisations</w:t>
        </w:r>
      </w:hyperlink>
      <w:r>
        <w:rPr>
          <w:rFonts w:asciiTheme="minorHAnsi" w:hAnsiTheme="minorHAnsi" w:cstheme="minorHAnsi"/>
        </w:rPr>
        <w:t>;</w:t>
      </w:r>
    </w:p>
    <w:p w14:paraId="51939C50" w14:textId="77777777" w:rsidR="00BC508E" w:rsidRPr="0008002F" w:rsidRDefault="00BC508E"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08002F">
        <w:rPr>
          <w:rFonts w:asciiTheme="minorHAnsi" w:hAnsiTheme="minorHAnsi" w:cstheme="minorHAnsi"/>
          <w:color w:val="000000"/>
        </w:rPr>
        <w:t xml:space="preserve">State/Territory health authorities; </w:t>
      </w:r>
    </w:p>
    <w:p w14:paraId="26E09868" w14:textId="523EF266" w:rsidR="00BC508E" w:rsidRPr="0008002F" w:rsidRDefault="00D8236C" w:rsidP="00743DE6">
      <w:pPr>
        <w:numPr>
          <w:ilvl w:val="0"/>
          <w:numId w:val="7"/>
        </w:numPr>
        <w:tabs>
          <w:tab w:val="clear" w:pos="720"/>
          <w:tab w:val="num" w:pos="426"/>
        </w:tabs>
        <w:spacing w:before="80" w:after="80"/>
        <w:ind w:left="426" w:hanging="284"/>
        <w:rPr>
          <w:rFonts w:asciiTheme="minorHAnsi" w:hAnsiTheme="minorHAnsi" w:cstheme="minorHAnsi"/>
          <w:color w:val="000000"/>
        </w:rPr>
      </w:pPr>
      <w:r>
        <w:rPr>
          <w:rFonts w:asciiTheme="minorHAnsi" w:hAnsiTheme="minorHAnsi" w:cstheme="minorHAnsi"/>
          <w:color w:val="000000"/>
        </w:rPr>
        <w:t>Relevant health professional peak bodies or representatives</w:t>
      </w:r>
      <w:r w:rsidR="00CE06B3">
        <w:rPr>
          <w:rFonts w:asciiTheme="minorHAnsi" w:hAnsiTheme="minorHAnsi" w:cstheme="minorHAnsi"/>
          <w:color w:val="000000"/>
        </w:rPr>
        <w:t>;</w:t>
      </w:r>
    </w:p>
    <w:p w14:paraId="1143A47A" w14:textId="53E603FA" w:rsidR="00BC508E" w:rsidRPr="0008002F" w:rsidRDefault="002A1D8A" w:rsidP="00743DE6">
      <w:pPr>
        <w:numPr>
          <w:ilvl w:val="0"/>
          <w:numId w:val="7"/>
        </w:numPr>
        <w:tabs>
          <w:tab w:val="clear" w:pos="720"/>
          <w:tab w:val="num" w:pos="426"/>
        </w:tabs>
        <w:spacing w:before="80" w:after="80"/>
        <w:ind w:left="426" w:hanging="284"/>
        <w:rPr>
          <w:rFonts w:asciiTheme="minorHAnsi" w:hAnsiTheme="minorHAnsi" w:cstheme="minorHAnsi"/>
          <w:color w:val="000000"/>
        </w:rPr>
      </w:pPr>
      <w:r>
        <w:rPr>
          <w:rFonts w:asciiTheme="minorHAnsi" w:hAnsiTheme="minorHAnsi" w:cstheme="minorHAnsi"/>
          <w:color w:val="000000"/>
        </w:rPr>
        <w:t>PHNs</w:t>
      </w:r>
      <w:r w:rsidR="00BC508E" w:rsidRPr="0008002F">
        <w:rPr>
          <w:rFonts w:asciiTheme="minorHAnsi" w:hAnsiTheme="minorHAnsi" w:cstheme="minorHAnsi"/>
          <w:color w:val="000000"/>
        </w:rPr>
        <w:t>; and</w:t>
      </w:r>
    </w:p>
    <w:p w14:paraId="6B0995DD" w14:textId="0EF05E10" w:rsidR="00BC508E" w:rsidRPr="0008002F" w:rsidRDefault="00BC508E"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08002F">
        <w:rPr>
          <w:rFonts w:asciiTheme="minorHAnsi" w:hAnsiTheme="minorHAnsi" w:cstheme="minorHAnsi"/>
          <w:color w:val="000000"/>
        </w:rPr>
        <w:t xml:space="preserve">other </w:t>
      </w:r>
      <w:r w:rsidR="00946664">
        <w:rPr>
          <w:rFonts w:asciiTheme="minorHAnsi" w:hAnsiTheme="minorHAnsi" w:cstheme="minorHAnsi"/>
          <w:color w:val="000000"/>
        </w:rPr>
        <w:t>health services</w:t>
      </w:r>
      <w:r w:rsidR="00CE06B3">
        <w:rPr>
          <w:rFonts w:asciiTheme="minorHAnsi" w:hAnsiTheme="minorHAnsi" w:cstheme="minorHAnsi"/>
          <w:color w:val="000000"/>
        </w:rPr>
        <w:t xml:space="preserve">, </w:t>
      </w:r>
      <w:r w:rsidR="00CE06B3" w:rsidRPr="00CE06B3">
        <w:rPr>
          <w:rFonts w:asciiTheme="minorHAnsi" w:hAnsiTheme="minorHAnsi" w:cstheme="minorHAnsi"/>
          <w:color w:val="000000"/>
        </w:rPr>
        <w:t>local hospitals, community-based services and local communities</w:t>
      </w:r>
      <w:r w:rsidRPr="0008002F">
        <w:rPr>
          <w:rFonts w:asciiTheme="minorHAnsi" w:hAnsiTheme="minorHAnsi" w:cstheme="minorHAnsi"/>
          <w:color w:val="000000"/>
        </w:rPr>
        <w:t>, if relevant.</w:t>
      </w:r>
    </w:p>
    <w:p w14:paraId="69C72C4E" w14:textId="77777777" w:rsidR="00BC508E" w:rsidRDefault="00BC508E" w:rsidP="00BC508E">
      <w:pPr>
        <w:spacing w:before="120" w:after="120"/>
        <w:rPr>
          <w:rFonts w:asciiTheme="minorHAnsi" w:hAnsiTheme="minorHAnsi" w:cstheme="minorHAnsi"/>
          <w:bCs/>
          <w:iCs/>
        </w:rPr>
      </w:pPr>
      <w:r>
        <w:rPr>
          <w:rFonts w:asciiTheme="minorHAnsi" w:hAnsiTheme="minorHAnsi" w:cstheme="minorHAnsi"/>
          <w:bCs/>
          <w:iCs/>
        </w:rPr>
        <w:t>Where expertise from specific Health Professionals would enhance decision making, consideration should be given to mechanisms to include input from that profession.</w:t>
      </w:r>
    </w:p>
    <w:p w14:paraId="18FB9144" w14:textId="3A336E41" w:rsidR="00BC508E" w:rsidRDefault="00BC508E" w:rsidP="00BC508E">
      <w:pPr>
        <w:spacing w:before="120" w:after="120"/>
        <w:rPr>
          <w:rFonts w:asciiTheme="minorHAnsi" w:hAnsiTheme="minorHAnsi" w:cstheme="minorHAnsi"/>
        </w:rPr>
      </w:pPr>
      <w:r w:rsidRPr="0008002F">
        <w:rPr>
          <w:rFonts w:asciiTheme="minorHAnsi" w:hAnsiTheme="minorHAnsi" w:cstheme="minorHAnsi"/>
          <w:bCs/>
          <w:iCs/>
        </w:rPr>
        <w:t xml:space="preserve">A representative/s of the </w:t>
      </w:r>
      <w:r w:rsidR="005162A9">
        <w:rPr>
          <w:rFonts w:asciiTheme="minorHAnsi" w:hAnsiTheme="minorHAnsi" w:cstheme="minorHAnsi"/>
          <w:bCs/>
          <w:iCs/>
        </w:rPr>
        <w:t>d</w:t>
      </w:r>
      <w:r w:rsidRPr="0008002F">
        <w:rPr>
          <w:rFonts w:asciiTheme="minorHAnsi" w:hAnsiTheme="minorHAnsi" w:cstheme="minorHAnsi"/>
          <w:bCs/>
          <w:iCs/>
        </w:rPr>
        <w:t>epartment</w:t>
      </w:r>
      <w:r w:rsidR="004E4EEC">
        <w:rPr>
          <w:rFonts w:asciiTheme="minorHAnsi" w:hAnsiTheme="minorHAnsi" w:cstheme="minorHAnsi"/>
          <w:bCs/>
          <w:iCs/>
        </w:rPr>
        <w:t xml:space="preserve"> </w:t>
      </w:r>
      <w:r w:rsidRPr="0008002F">
        <w:rPr>
          <w:rFonts w:asciiTheme="minorHAnsi" w:hAnsiTheme="minorHAnsi" w:cstheme="minorHAnsi"/>
          <w:bCs/>
          <w:iCs/>
        </w:rPr>
        <w:t xml:space="preserve">and/or Funding </w:t>
      </w:r>
      <w:r w:rsidRPr="0008002F">
        <w:rPr>
          <w:rFonts w:asciiTheme="minorHAnsi" w:hAnsiTheme="minorHAnsi" w:cstheme="minorHAnsi"/>
        </w:rPr>
        <w:t>Arrangement Managers (FAMs) from the Community Grants Hub may attend meetings of the Advisory Forum as observers or invited guests of the Fundholder to provide a Commonwealth perspective.</w:t>
      </w:r>
    </w:p>
    <w:p w14:paraId="68856EA1" w14:textId="5DE65D62" w:rsidR="00FD77C4" w:rsidRPr="0008002F" w:rsidRDefault="00B6134E" w:rsidP="00BC508E">
      <w:pPr>
        <w:spacing w:before="120" w:after="120"/>
        <w:rPr>
          <w:rFonts w:asciiTheme="minorHAnsi" w:hAnsiTheme="minorHAnsi" w:cstheme="minorHAnsi"/>
          <w:color w:val="000000"/>
        </w:rPr>
      </w:pPr>
      <w:bookmarkStart w:id="17" w:name="_Hlk146092433"/>
      <w:r>
        <w:rPr>
          <w:rFonts w:asciiTheme="minorHAnsi" w:hAnsiTheme="minorHAnsi" w:cstheme="minorHAnsi"/>
        </w:rPr>
        <w:t xml:space="preserve">In jurisdictions with multiple </w:t>
      </w:r>
      <w:r w:rsidR="00EE26E2">
        <w:rPr>
          <w:rFonts w:asciiTheme="minorHAnsi" w:hAnsiTheme="minorHAnsi" w:cstheme="minorHAnsi"/>
        </w:rPr>
        <w:t>F</w:t>
      </w:r>
      <w:r>
        <w:rPr>
          <w:rFonts w:asciiTheme="minorHAnsi" w:hAnsiTheme="minorHAnsi" w:cstheme="minorHAnsi"/>
        </w:rPr>
        <w:t>undholders</w:t>
      </w:r>
      <w:r w:rsidR="00D124A9">
        <w:rPr>
          <w:rFonts w:asciiTheme="minorHAnsi" w:hAnsiTheme="minorHAnsi" w:cstheme="minorHAnsi"/>
        </w:rPr>
        <w:t xml:space="preserve"> for the </w:t>
      </w:r>
      <w:r w:rsidR="004E4EEC">
        <w:rPr>
          <w:rFonts w:asciiTheme="minorHAnsi" w:hAnsiTheme="minorHAnsi" w:cstheme="minorHAnsi"/>
        </w:rPr>
        <w:t>O</w:t>
      </w:r>
      <w:r w:rsidR="00D124A9">
        <w:rPr>
          <w:rFonts w:asciiTheme="minorHAnsi" w:hAnsiTheme="minorHAnsi" w:cstheme="minorHAnsi"/>
        </w:rPr>
        <w:t xml:space="preserve">utreach </w:t>
      </w:r>
      <w:r w:rsidR="004E4EEC">
        <w:rPr>
          <w:rFonts w:asciiTheme="minorHAnsi" w:hAnsiTheme="minorHAnsi" w:cstheme="minorHAnsi"/>
        </w:rPr>
        <w:t>P</w:t>
      </w:r>
      <w:r w:rsidR="00D124A9">
        <w:rPr>
          <w:rFonts w:asciiTheme="minorHAnsi" w:hAnsiTheme="minorHAnsi" w:cstheme="minorHAnsi"/>
        </w:rPr>
        <w:t>rograms</w:t>
      </w:r>
      <w:r>
        <w:rPr>
          <w:rFonts w:asciiTheme="minorHAnsi" w:hAnsiTheme="minorHAnsi" w:cstheme="minorHAnsi"/>
        </w:rPr>
        <w:t xml:space="preserve">, </w:t>
      </w:r>
      <w:r w:rsidR="00EE26E2">
        <w:rPr>
          <w:rFonts w:asciiTheme="minorHAnsi" w:hAnsiTheme="minorHAnsi" w:cstheme="minorHAnsi"/>
        </w:rPr>
        <w:t>F</w:t>
      </w:r>
      <w:r>
        <w:rPr>
          <w:rFonts w:asciiTheme="minorHAnsi" w:hAnsiTheme="minorHAnsi" w:cstheme="minorHAnsi"/>
        </w:rPr>
        <w:t xml:space="preserve">undholders should consider </w:t>
      </w:r>
      <w:r w:rsidR="00D124A9">
        <w:rPr>
          <w:rFonts w:asciiTheme="minorHAnsi" w:hAnsiTheme="minorHAnsi" w:cstheme="minorHAnsi"/>
        </w:rPr>
        <w:t>establishing</w:t>
      </w:r>
      <w:r>
        <w:rPr>
          <w:rFonts w:asciiTheme="minorHAnsi" w:hAnsiTheme="minorHAnsi" w:cstheme="minorHAnsi"/>
        </w:rPr>
        <w:t xml:space="preserve"> a single shared Advisory Forum to assist with coordinating needs assessments and service planning</w:t>
      </w:r>
      <w:r w:rsidR="00AA22D9">
        <w:rPr>
          <w:rFonts w:asciiTheme="minorHAnsi" w:hAnsiTheme="minorHAnsi" w:cstheme="minorHAnsi"/>
        </w:rPr>
        <w:t xml:space="preserve"> across the jurisdiction</w:t>
      </w:r>
      <w:r w:rsidR="00FD77C4">
        <w:rPr>
          <w:rFonts w:asciiTheme="minorHAnsi" w:hAnsiTheme="minorHAnsi" w:cstheme="minorHAnsi"/>
        </w:rPr>
        <w:t>.</w:t>
      </w:r>
    </w:p>
    <w:p w14:paraId="0600AAE2" w14:textId="5DBA2F08" w:rsidR="00BC508E" w:rsidRPr="00864560" w:rsidRDefault="00BC508E" w:rsidP="00BC508E">
      <w:pPr>
        <w:pStyle w:val="Heading2"/>
      </w:pPr>
      <w:bookmarkStart w:id="18" w:name="_Toc49331729"/>
      <w:bookmarkStart w:id="19" w:name="_Toc233208279"/>
      <w:bookmarkEnd w:id="17"/>
      <w:r w:rsidRPr="00864560">
        <w:t>3.3</w:t>
      </w:r>
      <w:r w:rsidR="00AE352F">
        <w:t xml:space="preserve"> </w:t>
      </w:r>
      <w:r>
        <w:t xml:space="preserve">Outreach </w:t>
      </w:r>
      <w:r w:rsidRPr="00864560">
        <w:t>Advisory Forum Chair</w:t>
      </w:r>
      <w:bookmarkEnd w:id="18"/>
      <w:bookmarkEnd w:id="19"/>
    </w:p>
    <w:p w14:paraId="0EA1DF54" w14:textId="77777777" w:rsidR="002E6ABB" w:rsidRDefault="00FF2729" w:rsidP="00BC508E">
      <w:pPr>
        <w:spacing w:before="120" w:after="120"/>
        <w:rPr>
          <w:rFonts w:asciiTheme="minorHAnsi" w:hAnsiTheme="minorHAnsi" w:cstheme="minorHAnsi"/>
          <w:color w:val="000000"/>
        </w:rPr>
      </w:pPr>
      <w:bookmarkStart w:id="20" w:name="_Hlk146092456"/>
      <w:r>
        <w:rPr>
          <w:rFonts w:asciiTheme="minorHAnsi" w:hAnsiTheme="minorHAnsi" w:cstheme="minorHAnsi"/>
          <w:color w:val="000000"/>
        </w:rPr>
        <w:t>An independent Chair and t</w:t>
      </w:r>
      <w:r w:rsidR="00946664">
        <w:rPr>
          <w:rFonts w:asciiTheme="minorHAnsi" w:hAnsiTheme="minorHAnsi" w:cstheme="minorHAnsi"/>
          <w:color w:val="000000"/>
        </w:rPr>
        <w:t xml:space="preserve">he relevant </w:t>
      </w:r>
      <w:r w:rsidR="00037993">
        <w:rPr>
          <w:rFonts w:asciiTheme="minorHAnsi" w:hAnsiTheme="minorHAnsi" w:cstheme="minorHAnsi"/>
          <w:color w:val="000000"/>
        </w:rPr>
        <w:t>First Nations</w:t>
      </w:r>
      <w:r w:rsidR="00946664">
        <w:rPr>
          <w:rFonts w:asciiTheme="minorHAnsi" w:hAnsiTheme="minorHAnsi" w:cstheme="minorHAnsi"/>
          <w:color w:val="000000"/>
        </w:rPr>
        <w:t xml:space="preserve"> health peak body for the jurisdiction should be invited to co-chair the Outreach Advisory Forum.</w:t>
      </w:r>
      <w:r w:rsidR="002E6ABB">
        <w:rPr>
          <w:rFonts w:asciiTheme="minorHAnsi" w:hAnsiTheme="minorHAnsi" w:cstheme="minorHAnsi"/>
          <w:color w:val="000000"/>
        </w:rPr>
        <w:t xml:space="preserve"> </w:t>
      </w:r>
    </w:p>
    <w:p w14:paraId="62A85706" w14:textId="4B916DF8" w:rsidR="00BC508E" w:rsidRPr="00556AC6" w:rsidRDefault="002E6ABB" w:rsidP="00BC508E">
      <w:pPr>
        <w:spacing w:before="120" w:after="120"/>
        <w:rPr>
          <w:rFonts w:asciiTheme="minorHAnsi" w:hAnsiTheme="minorHAnsi" w:cstheme="minorHAnsi"/>
          <w:b/>
          <w:bCs/>
          <w:color w:val="000000"/>
        </w:rPr>
      </w:pPr>
      <w:r w:rsidRPr="002E6ABB">
        <w:rPr>
          <w:rFonts w:asciiTheme="minorHAnsi" w:hAnsiTheme="minorHAnsi" w:cstheme="minorHAnsi"/>
          <w:color w:val="000000"/>
        </w:rPr>
        <w:t>State or territory Fundholders may choose not to nominate a specified chairperson where arrangements for a shared advisory forum exist to coordinate fair and reciprocal decision making</w:t>
      </w:r>
      <w:r w:rsidR="00AC58BC">
        <w:rPr>
          <w:rFonts w:asciiTheme="minorHAnsi" w:hAnsiTheme="minorHAnsi" w:cstheme="minorHAnsi"/>
          <w:color w:val="000000"/>
        </w:rPr>
        <w:t>.</w:t>
      </w:r>
      <w:r w:rsidR="009D349C">
        <w:rPr>
          <w:rFonts w:asciiTheme="minorHAnsi" w:hAnsiTheme="minorHAnsi" w:cstheme="minorHAnsi"/>
          <w:color w:val="000000"/>
        </w:rPr>
        <w:t xml:space="preserve"> </w:t>
      </w:r>
      <w:r w:rsidR="001012B4">
        <w:rPr>
          <w:rFonts w:asciiTheme="minorHAnsi" w:hAnsiTheme="minorHAnsi" w:cstheme="minorHAnsi"/>
          <w:color w:val="000000"/>
        </w:rPr>
        <w:t>The</w:t>
      </w:r>
      <w:r w:rsidR="0009681A">
        <w:rPr>
          <w:rFonts w:asciiTheme="minorHAnsi" w:hAnsiTheme="minorHAnsi" w:cstheme="minorHAnsi"/>
          <w:color w:val="000000"/>
        </w:rPr>
        <w:t xml:space="preserve"> objectives</w:t>
      </w:r>
      <w:r w:rsidR="001012B4">
        <w:rPr>
          <w:rFonts w:asciiTheme="minorHAnsi" w:hAnsiTheme="minorHAnsi" w:cstheme="minorHAnsi"/>
          <w:color w:val="000000"/>
        </w:rPr>
        <w:t xml:space="preserve"> </w:t>
      </w:r>
      <w:r w:rsidR="0009681A">
        <w:rPr>
          <w:rFonts w:asciiTheme="minorHAnsi" w:hAnsiTheme="minorHAnsi" w:cstheme="minorHAnsi"/>
          <w:color w:val="000000"/>
        </w:rPr>
        <w:t xml:space="preserve">of the </w:t>
      </w:r>
      <w:r w:rsidR="00AC6EA7">
        <w:rPr>
          <w:rFonts w:asciiTheme="minorHAnsi" w:hAnsiTheme="minorHAnsi" w:cstheme="minorHAnsi"/>
          <w:color w:val="000000"/>
        </w:rPr>
        <w:t xml:space="preserve">Outreach Advisory Forum </w:t>
      </w:r>
      <w:r w:rsidR="0009681A">
        <w:rPr>
          <w:rFonts w:asciiTheme="minorHAnsi" w:hAnsiTheme="minorHAnsi" w:cstheme="minorHAnsi"/>
          <w:color w:val="000000"/>
        </w:rPr>
        <w:t>should be consistent with the points of reference</w:t>
      </w:r>
      <w:r w:rsidR="001012B4">
        <w:rPr>
          <w:rFonts w:asciiTheme="minorHAnsi" w:hAnsiTheme="minorHAnsi" w:cstheme="minorHAnsi"/>
          <w:color w:val="000000"/>
        </w:rPr>
        <w:t xml:space="preserve"> described in</w:t>
      </w:r>
      <w:r w:rsidR="00A04342">
        <w:rPr>
          <w:rFonts w:asciiTheme="minorHAnsi" w:hAnsiTheme="minorHAnsi" w:cstheme="minorHAnsi"/>
          <w:color w:val="000000"/>
        </w:rPr>
        <w:t xml:space="preserve"> Section</w:t>
      </w:r>
      <w:r w:rsidR="001012B4" w:rsidRPr="00A04342">
        <w:rPr>
          <w:rFonts w:asciiTheme="minorHAnsi" w:hAnsiTheme="minorHAnsi" w:cstheme="minorHAnsi"/>
          <w:color w:val="000000"/>
        </w:rPr>
        <w:t xml:space="preserve"> 3.1.</w:t>
      </w:r>
    </w:p>
    <w:p w14:paraId="6F1F607C" w14:textId="2ADAAF5E" w:rsidR="00BC508E" w:rsidRPr="00864560" w:rsidRDefault="00BC508E" w:rsidP="00BC508E">
      <w:pPr>
        <w:pStyle w:val="Heading2"/>
      </w:pPr>
      <w:bookmarkStart w:id="21" w:name="_Toc49331730"/>
      <w:bookmarkStart w:id="22" w:name="_Toc233208280"/>
      <w:bookmarkEnd w:id="20"/>
      <w:r w:rsidRPr="00864560">
        <w:t>3.4</w:t>
      </w:r>
      <w:r w:rsidR="00AE352F">
        <w:t xml:space="preserve"> </w:t>
      </w:r>
      <w:r w:rsidRPr="00864560">
        <w:t xml:space="preserve">Administration of the </w:t>
      </w:r>
      <w:r>
        <w:t xml:space="preserve">Outreach </w:t>
      </w:r>
      <w:r w:rsidRPr="00864560">
        <w:t>Advisory Forum</w:t>
      </w:r>
      <w:bookmarkEnd w:id="21"/>
      <w:bookmarkEnd w:id="22"/>
    </w:p>
    <w:p w14:paraId="21C5770D" w14:textId="7BBF08B7" w:rsidR="00BC508E" w:rsidRPr="009406F8" w:rsidRDefault="00BC508E" w:rsidP="00D4187F">
      <w:pPr>
        <w:pStyle w:val="ListBullet"/>
        <w:numPr>
          <w:ilvl w:val="0"/>
          <w:numId w:val="0"/>
        </w:numPr>
        <w:spacing w:before="120" w:after="120"/>
        <w:rPr>
          <w:rFonts w:asciiTheme="minorHAnsi" w:hAnsiTheme="minorHAnsi" w:cstheme="minorHAnsi"/>
          <w:sz w:val="22"/>
          <w:szCs w:val="22"/>
        </w:rPr>
      </w:pPr>
      <w:r w:rsidRPr="009406F8">
        <w:rPr>
          <w:rFonts w:asciiTheme="minorHAnsi" w:hAnsiTheme="minorHAnsi" w:cstheme="minorHAnsi"/>
          <w:sz w:val="22"/>
          <w:szCs w:val="22"/>
        </w:rPr>
        <w:t>The Advisory Forum/s must meet at least annually, with additional meetings held as needed.  Alternative meeting arrangements, such as by video/teleconference, are acceptable.</w:t>
      </w:r>
    </w:p>
    <w:p w14:paraId="2F74E6E5" w14:textId="77777777" w:rsidR="00BC508E" w:rsidRPr="0008002F" w:rsidRDefault="00BC508E" w:rsidP="00BC508E">
      <w:pPr>
        <w:spacing w:before="120" w:after="120"/>
        <w:rPr>
          <w:rFonts w:asciiTheme="minorHAnsi" w:hAnsiTheme="minorHAnsi" w:cstheme="minorHAnsi"/>
        </w:rPr>
      </w:pPr>
      <w:r w:rsidRPr="0008002F">
        <w:rPr>
          <w:rFonts w:asciiTheme="minorHAnsi" w:hAnsiTheme="minorHAnsi" w:cstheme="minorHAnsi"/>
        </w:rPr>
        <w:t>The Fundholder will provide secretariat support. Responsibilities include:</w:t>
      </w:r>
    </w:p>
    <w:p w14:paraId="32CAA95F" w14:textId="77777777" w:rsidR="00BC508E" w:rsidRPr="0008002F" w:rsidRDefault="00BC508E"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08002F">
        <w:rPr>
          <w:rFonts w:asciiTheme="minorHAnsi" w:hAnsiTheme="minorHAnsi" w:cstheme="minorHAnsi"/>
          <w:color w:val="000000"/>
        </w:rPr>
        <w:t>establishment of the committee, ensuring an appropriate mix of key stakeholders;</w:t>
      </w:r>
    </w:p>
    <w:p w14:paraId="23D0749C" w14:textId="078E6811" w:rsidR="00BC508E" w:rsidRPr="00247219" w:rsidRDefault="00BC508E"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247219">
        <w:rPr>
          <w:rFonts w:asciiTheme="minorHAnsi" w:hAnsiTheme="minorHAnsi" w:cstheme="minorHAnsi"/>
          <w:color w:val="000000"/>
        </w:rPr>
        <w:t>providing support for the nominated</w:t>
      </w:r>
      <w:r w:rsidR="00FF2729" w:rsidRPr="00247219">
        <w:rPr>
          <w:rFonts w:asciiTheme="minorHAnsi" w:hAnsiTheme="minorHAnsi" w:cstheme="minorHAnsi"/>
          <w:color w:val="000000"/>
        </w:rPr>
        <w:t xml:space="preserve"> co-chairs</w:t>
      </w:r>
      <w:r w:rsidRPr="00247219">
        <w:rPr>
          <w:rFonts w:asciiTheme="minorHAnsi" w:hAnsiTheme="minorHAnsi" w:cstheme="minorHAnsi"/>
          <w:color w:val="000000"/>
        </w:rPr>
        <w:t>;</w:t>
      </w:r>
    </w:p>
    <w:p w14:paraId="0F164903" w14:textId="4883C793" w:rsidR="00BC508E" w:rsidRPr="00247219" w:rsidRDefault="00BC508E"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CE4B75">
        <w:rPr>
          <w:rFonts w:asciiTheme="minorHAnsi" w:hAnsiTheme="minorHAnsi" w:cstheme="minorHAnsi"/>
          <w:color w:val="000000"/>
        </w:rPr>
        <w:t>organising and documenting meetings;</w:t>
      </w:r>
    </w:p>
    <w:p w14:paraId="64FB9E60" w14:textId="39C5A247" w:rsidR="00BC508E" w:rsidRPr="00247219" w:rsidRDefault="00BC508E"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CE4B75">
        <w:rPr>
          <w:rFonts w:asciiTheme="minorHAnsi" w:hAnsiTheme="minorHAnsi" w:cstheme="minorHAnsi"/>
          <w:color w:val="000000"/>
        </w:rPr>
        <w:t>managing any follow up activities.</w:t>
      </w:r>
    </w:p>
    <w:p w14:paraId="23F7C21C" w14:textId="77777777" w:rsidR="00BC508E" w:rsidRPr="00864560" w:rsidRDefault="00BC508E" w:rsidP="00743DE6">
      <w:pPr>
        <w:pStyle w:val="Heading1"/>
        <w:numPr>
          <w:ilvl w:val="0"/>
          <w:numId w:val="11"/>
        </w:numPr>
      </w:pPr>
      <w:bookmarkStart w:id="23" w:name="_Toc49331731"/>
      <w:bookmarkStart w:id="24" w:name="_Toc233208281"/>
      <w:r w:rsidRPr="00864560">
        <w:t>Service Eligibility</w:t>
      </w:r>
      <w:bookmarkEnd w:id="23"/>
      <w:bookmarkEnd w:id="24"/>
      <w:r w:rsidRPr="00864560">
        <w:t xml:space="preserve"> </w:t>
      </w:r>
    </w:p>
    <w:p w14:paraId="72DE81F6" w14:textId="70AD6C2A" w:rsidR="00BC508E" w:rsidRPr="00864560" w:rsidRDefault="00BC508E" w:rsidP="00BC508E">
      <w:pPr>
        <w:pStyle w:val="Heading2"/>
      </w:pPr>
      <w:bookmarkStart w:id="25" w:name="_Toc247358238"/>
      <w:bookmarkStart w:id="26" w:name="_Toc49331732"/>
      <w:bookmarkStart w:id="27" w:name="_Toc233208282"/>
      <w:r w:rsidRPr="00864560">
        <w:t>4.1</w:t>
      </w:r>
      <w:bookmarkEnd w:id="25"/>
      <w:r w:rsidR="00AE352F">
        <w:t xml:space="preserve"> </w:t>
      </w:r>
      <w:r w:rsidRPr="00864560">
        <w:t>Culturally appropriate service delivery</w:t>
      </w:r>
      <w:bookmarkEnd w:id="26"/>
      <w:bookmarkEnd w:id="27"/>
      <w:r w:rsidRPr="00864560">
        <w:t xml:space="preserve"> </w:t>
      </w:r>
    </w:p>
    <w:p w14:paraId="147E9A74" w14:textId="5970155B" w:rsidR="008049C7" w:rsidRPr="00472715" w:rsidRDefault="00BC508E" w:rsidP="00472715">
      <w:pPr>
        <w:spacing w:before="120" w:after="120"/>
        <w:rPr>
          <w:rFonts w:asciiTheme="minorHAnsi" w:hAnsiTheme="minorHAnsi" w:cstheme="minorHAnsi"/>
          <w:u w:val="single"/>
        </w:rPr>
      </w:pPr>
      <w:r w:rsidRPr="008E7129">
        <w:rPr>
          <w:rFonts w:asciiTheme="minorHAnsi" w:hAnsiTheme="minorHAnsi" w:cstheme="minorHAnsi"/>
          <w:u w:val="single"/>
        </w:rPr>
        <w:t>Cultural Awareness and Safety Training</w:t>
      </w:r>
      <w:r>
        <w:rPr>
          <w:rFonts w:asciiTheme="minorHAnsi" w:hAnsiTheme="minorHAnsi" w:cstheme="minorHAnsi"/>
        </w:rPr>
        <w:t xml:space="preserve">: </w:t>
      </w:r>
      <w:r w:rsidRPr="0008002F">
        <w:rPr>
          <w:rFonts w:asciiTheme="minorHAnsi" w:hAnsiTheme="minorHAnsi" w:cstheme="minorHAnsi"/>
        </w:rPr>
        <w:t xml:space="preserve">All </w:t>
      </w:r>
      <w:r>
        <w:rPr>
          <w:rFonts w:asciiTheme="minorHAnsi" w:hAnsiTheme="minorHAnsi" w:cstheme="minorHAnsi"/>
        </w:rPr>
        <w:t>Health Professional</w:t>
      </w:r>
      <w:r w:rsidRPr="0008002F">
        <w:rPr>
          <w:rFonts w:asciiTheme="minorHAnsi" w:hAnsiTheme="minorHAnsi" w:cstheme="minorHAnsi"/>
        </w:rPr>
        <w:t xml:space="preserve">s providing services to </w:t>
      </w:r>
      <w:r w:rsidR="000A1526">
        <w:rPr>
          <w:rFonts w:asciiTheme="minorHAnsi" w:hAnsiTheme="minorHAnsi" w:cstheme="minorHAnsi"/>
        </w:rPr>
        <w:t>First Nations</w:t>
      </w:r>
      <w:r w:rsidRPr="0008002F">
        <w:rPr>
          <w:rFonts w:asciiTheme="minorHAnsi" w:hAnsiTheme="minorHAnsi" w:cstheme="minorHAnsi"/>
        </w:rPr>
        <w:t xml:space="preserve"> patients through Outreach Programs must verify that they have undertaken appropriate Cultural Awareness and Safety Training prior to commencing service delivery. The Fundholder will be responsible </w:t>
      </w:r>
      <w:r w:rsidRPr="0008002F">
        <w:rPr>
          <w:rFonts w:asciiTheme="minorHAnsi" w:hAnsiTheme="minorHAnsi" w:cstheme="minorHAnsi"/>
        </w:rPr>
        <w:lastRenderedPageBreak/>
        <w:t>for verifying and/or arranging this training</w:t>
      </w:r>
      <w:r>
        <w:rPr>
          <w:rFonts w:asciiTheme="minorHAnsi" w:hAnsiTheme="minorHAnsi" w:cstheme="minorHAnsi"/>
        </w:rPr>
        <w:t xml:space="preserve"> and ensure it is acceptable to organisations receiving outreach services</w:t>
      </w:r>
      <w:r w:rsidRPr="0008002F">
        <w:rPr>
          <w:rFonts w:asciiTheme="minorHAnsi" w:hAnsiTheme="minorHAnsi" w:cstheme="minorHAnsi"/>
        </w:rPr>
        <w:t xml:space="preserve">. </w:t>
      </w:r>
    </w:p>
    <w:p w14:paraId="17DEA623" w14:textId="08041BF3" w:rsidR="00BC508E" w:rsidRPr="0008002F" w:rsidRDefault="00BC508E" w:rsidP="00BC508E">
      <w:pPr>
        <w:rPr>
          <w:rFonts w:asciiTheme="minorHAnsi" w:hAnsiTheme="minorHAnsi" w:cstheme="minorHAnsi"/>
        </w:rPr>
      </w:pPr>
      <w:r w:rsidRPr="0008002F">
        <w:rPr>
          <w:rFonts w:asciiTheme="minorHAnsi" w:hAnsiTheme="minorHAnsi" w:cstheme="minorHAnsi"/>
        </w:rPr>
        <w:t xml:space="preserve">Fundholders will consult with the relevant </w:t>
      </w:r>
      <w:hyperlink r:id="rId21" w:history="1">
        <w:r w:rsidR="00037993">
          <w:rPr>
            <w:rStyle w:val="Hyperlink"/>
            <w:rFonts w:asciiTheme="minorHAnsi" w:hAnsiTheme="minorHAnsi" w:cstheme="minorHAnsi"/>
            <w:bCs/>
          </w:rPr>
          <w:t>First Nations</w:t>
        </w:r>
        <w:r w:rsidRPr="00087F55">
          <w:rPr>
            <w:rStyle w:val="Hyperlink"/>
            <w:rFonts w:asciiTheme="minorHAnsi" w:hAnsiTheme="minorHAnsi" w:cstheme="minorHAnsi"/>
            <w:bCs/>
          </w:rPr>
          <w:t xml:space="preserve"> </w:t>
        </w:r>
        <w:r w:rsidR="00263995">
          <w:rPr>
            <w:rStyle w:val="Hyperlink"/>
            <w:rFonts w:asciiTheme="minorHAnsi" w:hAnsiTheme="minorHAnsi" w:cstheme="minorHAnsi"/>
            <w:bCs/>
          </w:rPr>
          <w:t xml:space="preserve">Health </w:t>
        </w:r>
        <w:r w:rsidRPr="00087F55">
          <w:rPr>
            <w:rStyle w:val="Hyperlink"/>
            <w:rFonts w:asciiTheme="minorHAnsi" w:hAnsiTheme="minorHAnsi" w:cstheme="minorHAnsi"/>
            <w:bCs/>
          </w:rPr>
          <w:t>Peak Organisation</w:t>
        </w:r>
      </w:hyperlink>
      <w:r w:rsidRPr="00087F55">
        <w:t xml:space="preserve"> </w:t>
      </w:r>
      <w:r w:rsidRPr="0008002F">
        <w:rPr>
          <w:rFonts w:asciiTheme="minorHAnsi" w:hAnsiTheme="minorHAnsi" w:cstheme="minorHAnsi"/>
        </w:rPr>
        <w:t xml:space="preserve">to identify appropriate cultural awareness training for locations within the jurisdiction and consider the development of </w:t>
      </w:r>
      <w:r w:rsidR="004E4EEC">
        <w:rPr>
          <w:rFonts w:asciiTheme="minorHAnsi" w:hAnsiTheme="minorHAnsi" w:cstheme="minorHAnsi"/>
        </w:rPr>
        <w:t>R</w:t>
      </w:r>
      <w:r w:rsidRPr="0008002F">
        <w:rPr>
          <w:rFonts w:asciiTheme="minorHAnsi" w:hAnsiTheme="minorHAnsi" w:cstheme="minorHAnsi"/>
        </w:rPr>
        <w:t xml:space="preserve">econciliation </w:t>
      </w:r>
      <w:r w:rsidR="004E4EEC">
        <w:rPr>
          <w:rFonts w:asciiTheme="minorHAnsi" w:hAnsiTheme="minorHAnsi" w:cstheme="minorHAnsi"/>
        </w:rPr>
        <w:t>A</w:t>
      </w:r>
      <w:r w:rsidRPr="0008002F">
        <w:rPr>
          <w:rFonts w:asciiTheme="minorHAnsi" w:hAnsiTheme="minorHAnsi" w:cstheme="minorHAnsi"/>
        </w:rPr>
        <w:t xml:space="preserve">ction </w:t>
      </w:r>
      <w:r w:rsidR="004E4EEC">
        <w:rPr>
          <w:rFonts w:asciiTheme="minorHAnsi" w:hAnsiTheme="minorHAnsi" w:cstheme="minorHAnsi"/>
        </w:rPr>
        <w:t>P</w:t>
      </w:r>
      <w:r w:rsidRPr="0008002F">
        <w:rPr>
          <w:rFonts w:asciiTheme="minorHAnsi" w:hAnsiTheme="minorHAnsi" w:cstheme="minorHAnsi"/>
        </w:rPr>
        <w:t xml:space="preserve">lans and formal partnerships, agreements, or </w:t>
      </w:r>
      <w:r w:rsidR="00CE06B3">
        <w:rPr>
          <w:rFonts w:asciiTheme="minorHAnsi" w:hAnsiTheme="minorHAnsi" w:cstheme="minorHAnsi"/>
        </w:rPr>
        <w:t>memorandums of understanding</w:t>
      </w:r>
      <w:r w:rsidRPr="0008002F">
        <w:rPr>
          <w:rFonts w:asciiTheme="minorHAnsi" w:hAnsiTheme="minorHAnsi" w:cstheme="minorHAnsi"/>
        </w:rPr>
        <w:t xml:space="preserve"> with </w:t>
      </w:r>
      <w:r w:rsidR="00037993">
        <w:rPr>
          <w:rFonts w:asciiTheme="minorHAnsi" w:hAnsiTheme="minorHAnsi" w:cstheme="minorHAnsi"/>
        </w:rPr>
        <w:t>First Nations</w:t>
      </w:r>
      <w:r w:rsidRPr="0008002F">
        <w:rPr>
          <w:rFonts w:asciiTheme="minorHAnsi" w:hAnsiTheme="minorHAnsi" w:cstheme="minorHAnsi"/>
        </w:rPr>
        <w:t xml:space="preserve"> organisations. </w:t>
      </w:r>
    </w:p>
    <w:p w14:paraId="539846B5" w14:textId="20B0DBBF" w:rsidR="00BC508E" w:rsidRDefault="00BC508E" w:rsidP="00BC508E">
      <w:pPr>
        <w:spacing w:before="120" w:after="120"/>
        <w:rPr>
          <w:rFonts w:asciiTheme="minorHAnsi" w:hAnsiTheme="minorHAnsi" w:cstheme="minorHAnsi"/>
        </w:rPr>
      </w:pPr>
      <w:r w:rsidRPr="0008002F">
        <w:rPr>
          <w:rFonts w:asciiTheme="minorHAnsi" w:hAnsiTheme="minorHAnsi" w:cstheme="minorHAnsi"/>
        </w:rPr>
        <w:t xml:space="preserve">Fundholders must embed culturally appropriate practices in </w:t>
      </w:r>
      <w:r>
        <w:rPr>
          <w:rFonts w:asciiTheme="minorHAnsi" w:hAnsiTheme="minorHAnsi" w:cstheme="minorHAnsi"/>
        </w:rPr>
        <w:t>their delivery of outreach services</w:t>
      </w:r>
      <w:r w:rsidRPr="0008002F">
        <w:rPr>
          <w:rFonts w:asciiTheme="minorHAnsi" w:hAnsiTheme="minorHAnsi" w:cstheme="minorHAnsi"/>
        </w:rPr>
        <w:t xml:space="preserve"> to </w:t>
      </w:r>
      <w:r w:rsidR="00037993">
        <w:rPr>
          <w:rFonts w:asciiTheme="minorHAnsi" w:hAnsiTheme="minorHAnsi" w:cstheme="minorHAnsi"/>
        </w:rPr>
        <w:t>First Nations</w:t>
      </w:r>
      <w:r w:rsidRPr="0008002F">
        <w:rPr>
          <w:rFonts w:asciiTheme="minorHAnsi" w:hAnsiTheme="minorHAnsi" w:cstheme="minorHAnsi"/>
        </w:rPr>
        <w:t xml:space="preserve"> people. </w:t>
      </w:r>
      <w:r>
        <w:rPr>
          <w:rFonts w:asciiTheme="minorHAnsi" w:hAnsiTheme="minorHAnsi" w:cstheme="minorHAnsi"/>
        </w:rPr>
        <w:t>This includes</w:t>
      </w:r>
      <w:r w:rsidRPr="0008002F">
        <w:rPr>
          <w:rFonts w:asciiTheme="minorHAnsi" w:hAnsiTheme="minorHAnsi" w:cstheme="minorHAnsi"/>
        </w:rPr>
        <w:t xml:space="preserve"> cultura</w:t>
      </w:r>
      <w:r>
        <w:rPr>
          <w:rFonts w:asciiTheme="minorHAnsi" w:hAnsiTheme="minorHAnsi" w:cstheme="minorHAnsi"/>
        </w:rPr>
        <w:t>ll</w:t>
      </w:r>
      <w:r w:rsidRPr="0008002F">
        <w:rPr>
          <w:rFonts w:asciiTheme="minorHAnsi" w:hAnsiTheme="minorHAnsi" w:cstheme="minorHAnsi"/>
        </w:rPr>
        <w:t>y appropriate information given to patients</w:t>
      </w:r>
      <w:r>
        <w:rPr>
          <w:rFonts w:asciiTheme="minorHAnsi" w:hAnsiTheme="minorHAnsi" w:cstheme="minorHAnsi"/>
        </w:rPr>
        <w:t xml:space="preserve"> about the health service being provided</w:t>
      </w:r>
      <w:r w:rsidR="00363182">
        <w:rPr>
          <w:rFonts w:asciiTheme="minorHAnsi" w:hAnsiTheme="minorHAnsi" w:cstheme="minorHAnsi"/>
        </w:rPr>
        <w:t>, including</w:t>
      </w:r>
      <w:r>
        <w:rPr>
          <w:rFonts w:asciiTheme="minorHAnsi" w:hAnsiTheme="minorHAnsi" w:cstheme="minorHAnsi"/>
        </w:rPr>
        <w:t xml:space="preserve"> </w:t>
      </w:r>
      <w:r w:rsidRPr="0008002F">
        <w:rPr>
          <w:rFonts w:asciiTheme="minorHAnsi" w:hAnsiTheme="minorHAnsi" w:cstheme="minorHAnsi"/>
        </w:rPr>
        <w:t>choices/options of care and financial implications of any agreement (e.g. costs attributed to the Low</w:t>
      </w:r>
      <w:r w:rsidR="002A1D8A">
        <w:rPr>
          <w:rFonts w:asciiTheme="minorHAnsi" w:hAnsiTheme="minorHAnsi" w:cstheme="minorHAnsi"/>
        </w:rPr>
        <w:t>-</w:t>
      </w:r>
      <w:r w:rsidRPr="0008002F">
        <w:rPr>
          <w:rFonts w:asciiTheme="minorHAnsi" w:hAnsiTheme="minorHAnsi" w:cstheme="minorHAnsi"/>
        </w:rPr>
        <w:t>Cost Spectacle Scheme).</w:t>
      </w:r>
    </w:p>
    <w:p w14:paraId="71A298F6" w14:textId="75008557" w:rsidR="00FE5FD2" w:rsidRPr="0008002F" w:rsidRDefault="00EE26E2" w:rsidP="00BC508E">
      <w:pPr>
        <w:spacing w:before="120" w:after="120"/>
        <w:rPr>
          <w:rFonts w:asciiTheme="minorHAnsi" w:hAnsiTheme="minorHAnsi" w:cstheme="minorHAnsi"/>
        </w:rPr>
      </w:pPr>
      <w:r>
        <w:rPr>
          <w:rFonts w:asciiTheme="minorHAnsi" w:hAnsiTheme="minorHAnsi" w:cstheme="minorHAnsi"/>
        </w:rPr>
        <w:t xml:space="preserve">Under the National Agreement on Closing the Gap, Australian Governments have acknowledged that </w:t>
      </w:r>
      <w:r w:rsidR="00FE5FD2" w:rsidRPr="00FE5FD2">
        <w:rPr>
          <w:rFonts w:asciiTheme="minorHAnsi" w:hAnsiTheme="minorHAnsi" w:cstheme="minorHAnsi"/>
        </w:rPr>
        <w:t xml:space="preserve">ACCHS are </w:t>
      </w:r>
      <w:r>
        <w:rPr>
          <w:rFonts w:asciiTheme="minorHAnsi" w:hAnsiTheme="minorHAnsi" w:cstheme="minorHAnsi"/>
        </w:rPr>
        <w:t>often</w:t>
      </w:r>
      <w:r w:rsidR="00FE5FD2">
        <w:rPr>
          <w:rFonts w:asciiTheme="minorHAnsi" w:hAnsiTheme="minorHAnsi" w:cstheme="minorHAnsi"/>
        </w:rPr>
        <w:t xml:space="preserve"> </w:t>
      </w:r>
      <w:r w:rsidR="00FE5FD2" w:rsidRPr="00FE5FD2">
        <w:rPr>
          <w:rFonts w:asciiTheme="minorHAnsi" w:hAnsiTheme="minorHAnsi" w:cstheme="minorHAnsi"/>
        </w:rPr>
        <w:t>preferred providers of primary health care for Aboriginal and Torres Strait Islander communities. As such, where capacity allows, ACCHS should be seen as preferred providers of Outreach Programs.</w:t>
      </w:r>
    </w:p>
    <w:p w14:paraId="13DD7E39" w14:textId="41CC846F" w:rsidR="00BC508E" w:rsidRPr="00864560" w:rsidRDefault="00BC508E" w:rsidP="00BC508E">
      <w:pPr>
        <w:pStyle w:val="Heading2"/>
      </w:pPr>
      <w:bookmarkStart w:id="28" w:name="_Toc49331733"/>
      <w:bookmarkStart w:id="29" w:name="_Toc233208283"/>
      <w:r w:rsidRPr="00864560">
        <w:t>4.2</w:t>
      </w:r>
      <w:r w:rsidR="00AE352F">
        <w:t xml:space="preserve"> </w:t>
      </w:r>
      <w:r w:rsidRPr="00864560">
        <w:t>Services to be provided under Outreach Programs</w:t>
      </w:r>
      <w:bookmarkEnd w:id="28"/>
      <w:bookmarkEnd w:id="29"/>
      <w:r w:rsidRPr="00864560">
        <w:t xml:space="preserve"> </w:t>
      </w:r>
    </w:p>
    <w:p w14:paraId="33401CD6" w14:textId="64B4CBFE" w:rsidR="00BC508E" w:rsidRPr="0008002F" w:rsidRDefault="00BC508E" w:rsidP="00BC508E">
      <w:pPr>
        <w:spacing w:before="120" w:after="120"/>
        <w:rPr>
          <w:rFonts w:asciiTheme="minorHAnsi" w:hAnsiTheme="minorHAnsi" w:cstheme="minorHAnsi"/>
        </w:rPr>
      </w:pPr>
      <w:r w:rsidRPr="0008002F">
        <w:rPr>
          <w:rFonts w:asciiTheme="minorHAnsi" w:hAnsiTheme="minorHAnsi" w:cstheme="minorHAnsi"/>
        </w:rPr>
        <w:t>Effective health service planning is required to ensure the objectives of the programs are met.</w:t>
      </w:r>
      <w:r>
        <w:rPr>
          <w:rFonts w:asciiTheme="minorHAnsi" w:hAnsiTheme="minorHAnsi" w:cstheme="minorHAnsi"/>
        </w:rPr>
        <w:t xml:space="preserve"> </w:t>
      </w:r>
      <w:r w:rsidRPr="0008002F">
        <w:rPr>
          <w:rFonts w:asciiTheme="minorHAnsi" w:hAnsiTheme="minorHAnsi" w:cstheme="minorHAnsi"/>
        </w:rPr>
        <w:t xml:space="preserve">The Outreach Programs will build on existing services and establish new services in locations of greatest need, consistent with the aims of individual </w:t>
      </w:r>
      <w:r w:rsidR="00EE26E2">
        <w:rPr>
          <w:rFonts w:asciiTheme="minorHAnsi" w:hAnsiTheme="minorHAnsi" w:cstheme="minorHAnsi"/>
        </w:rPr>
        <w:t>p</w:t>
      </w:r>
      <w:r w:rsidRPr="0008002F">
        <w:rPr>
          <w:rFonts w:asciiTheme="minorHAnsi" w:hAnsiTheme="minorHAnsi" w:cstheme="minorHAnsi"/>
        </w:rPr>
        <w:t xml:space="preserve">rograms. Service types of greatest need will be prioritised. </w:t>
      </w:r>
    </w:p>
    <w:p w14:paraId="3D9F0633" w14:textId="3074F781" w:rsidR="00BC508E" w:rsidRDefault="00BC508E" w:rsidP="00BC508E">
      <w:pPr>
        <w:spacing w:before="120" w:after="120"/>
        <w:rPr>
          <w:rFonts w:asciiTheme="minorHAnsi" w:hAnsiTheme="minorHAnsi" w:cstheme="minorHAnsi"/>
        </w:rPr>
      </w:pPr>
      <w:r w:rsidRPr="00EA107E">
        <w:rPr>
          <w:rFonts w:asciiTheme="minorHAnsi" w:hAnsiTheme="minorHAnsi" w:cstheme="minorHAnsi"/>
        </w:rPr>
        <w:t xml:space="preserve">Outreach Programs should complement services provided by State and Territory governments or other providers/ funders. Fundholders must work with </w:t>
      </w:r>
      <w:r w:rsidR="007D37B1">
        <w:rPr>
          <w:rFonts w:asciiTheme="minorHAnsi" w:hAnsiTheme="minorHAnsi" w:cstheme="minorHAnsi"/>
        </w:rPr>
        <w:t>host</w:t>
      </w:r>
      <w:r w:rsidR="007D37B1" w:rsidRPr="00EA107E">
        <w:rPr>
          <w:rFonts w:asciiTheme="minorHAnsi" w:hAnsiTheme="minorHAnsi" w:cstheme="minorHAnsi"/>
        </w:rPr>
        <w:t xml:space="preserve"> </w:t>
      </w:r>
      <w:r w:rsidRPr="00EA107E">
        <w:rPr>
          <w:rFonts w:asciiTheme="minorHAnsi" w:hAnsiTheme="minorHAnsi" w:cstheme="minorHAnsi"/>
        </w:rPr>
        <w:t>organisations when scheduling outreach visits to ensure convenient timing of visits, seek synergies with existing services to maximise the benefit of the outreach visit</w:t>
      </w:r>
      <w:r>
        <w:rPr>
          <w:rFonts w:asciiTheme="minorHAnsi" w:hAnsiTheme="minorHAnsi" w:cstheme="minorHAnsi"/>
        </w:rPr>
        <w:t>,</w:t>
      </w:r>
      <w:r w:rsidRPr="00EA107E">
        <w:rPr>
          <w:rFonts w:asciiTheme="minorHAnsi" w:hAnsiTheme="minorHAnsi" w:cstheme="minorHAnsi"/>
        </w:rPr>
        <w:t xml:space="preserve"> and limit overlap/duplication of services being provided in communities.</w:t>
      </w:r>
    </w:p>
    <w:p w14:paraId="74E7F90D" w14:textId="30084681" w:rsidR="00CE06B3" w:rsidRPr="009406F8" w:rsidRDefault="00CE06B3" w:rsidP="00CE06B3">
      <w:pPr>
        <w:pStyle w:val="Heading2"/>
        <w:rPr>
          <w:sz w:val="28"/>
          <w:szCs w:val="24"/>
        </w:rPr>
      </w:pPr>
      <w:bookmarkStart w:id="30" w:name="_Toc233208284"/>
      <w:r w:rsidRPr="009406F8">
        <w:rPr>
          <w:sz w:val="28"/>
          <w:szCs w:val="24"/>
        </w:rPr>
        <w:t>4.2.1 Who can propose a service?</w:t>
      </w:r>
      <w:bookmarkEnd w:id="30"/>
      <w:r w:rsidRPr="009406F8">
        <w:rPr>
          <w:sz w:val="28"/>
          <w:szCs w:val="24"/>
        </w:rPr>
        <w:t xml:space="preserve"> </w:t>
      </w:r>
    </w:p>
    <w:p w14:paraId="024A55DF" w14:textId="77777777" w:rsidR="00CE06B3" w:rsidRPr="0008002F" w:rsidRDefault="00CE06B3" w:rsidP="00CE06B3">
      <w:pPr>
        <w:spacing w:before="120" w:after="120"/>
        <w:rPr>
          <w:rFonts w:asciiTheme="minorHAnsi" w:hAnsiTheme="minorHAnsi" w:cstheme="minorHAnsi"/>
        </w:rPr>
      </w:pPr>
      <w:r w:rsidRPr="0008002F">
        <w:rPr>
          <w:rFonts w:asciiTheme="minorHAnsi" w:hAnsiTheme="minorHAnsi" w:cstheme="minorHAnsi"/>
        </w:rPr>
        <w:t xml:space="preserve">Service proposals will be considered by the Fundholder in line with the outcomes of the Needs Assessment and advice from the Advisory Forum. Any interested </w:t>
      </w:r>
      <w:r>
        <w:rPr>
          <w:rFonts w:asciiTheme="minorHAnsi" w:hAnsiTheme="minorHAnsi" w:cstheme="minorHAnsi"/>
        </w:rPr>
        <w:t>Health Professional</w:t>
      </w:r>
      <w:r w:rsidRPr="0008002F">
        <w:rPr>
          <w:rFonts w:asciiTheme="minorHAnsi" w:hAnsiTheme="minorHAnsi" w:cstheme="minorHAnsi"/>
        </w:rPr>
        <w:t xml:space="preserve"> can submit a proposal for the delivery of outreach health services in areas of need identified by the Fundholder.  </w:t>
      </w:r>
    </w:p>
    <w:p w14:paraId="78CD0015" w14:textId="77777777" w:rsidR="00CE06B3" w:rsidRPr="0008002F" w:rsidRDefault="00CE06B3" w:rsidP="00CE06B3">
      <w:pPr>
        <w:spacing w:before="120" w:after="120"/>
        <w:rPr>
          <w:rFonts w:asciiTheme="minorHAnsi" w:hAnsiTheme="minorHAnsi" w:cstheme="minorHAnsi"/>
        </w:rPr>
      </w:pPr>
      <w:r w:rsidRPr="0008002F">
        <w:rPr>
          <w:rFonts w:asciiTheme="minorHAnsi" w:hAnsiTheme="minorHAnsi" w:cstheme="minorHAnsi"/>
        </w:rPr>
        <w:t xml:space="preserve">In areas where workforce availability is limited, </w:t>
      </w:r>
      <w:r>
        <w:rPr>
          <w:rFonts w:asciiTheme="minorHAnsi" w:hAnsiTheme="minorHAnsi" w:cstheme="minorHAnsi"/>
        </w:rPr>
        <w:t>F</w:t>
      </w:r>
      <w:r w:rsidRPr="0008002F">
        <w:rPr>
          <w:rFonts w:asciiTheme="minorHAnsi" w:hAnsiTheme="minorHAnsi" w:cstheme="minorHAnsi"/>
        </w:rPr>
        <w:t xml:space="preserve">undholders should seek workforce from outside their jurisdiction. </w:t>
      </w:r>
    </w:p>
    <w:p w14:paraId="6B892F0C" w14:textId="77777777" w:rsidR="00CE06B3" w:rsidRPr="0008002F" w:rsidRDefault="00CE06B3" w:rsidP="00CE06B3">
      <w:pPr>
        <w:spacing w:before="120" w:after="120"/>
        <w:rPr>
          <w:rFonts w:asciiTheme="minorHAnsi" w:hAnsiTheme="minorHAnsi" w:cstheme="minorHAnsi"/>
        </w:rPr>
      </w:pPr>
      <w:r w:rsidRPr="0008002F">
        <w:rPr>
          <w:rFonts w:asciiTheme="minorHAnsi" w:hAnsiTheme="minorHAnsi" w:cstheme="minorHAnsi"/>
        </w:rPr>
        <w:t xml:space="preserve">Fundholders are responsible </w:t>
      </w:r>
      <w:r>
        <w:rPr>
          <w:rFonts w:asciiTheme="minorHAnsi" w:hAnsiTheme="minorHAnsi" w:cstheme="minorHAnsi"/>
        </w:rPr>
        <w:t xml:space="preserve">for </w:t>
      </w:r>
      <w:r w:rsidRPr="0008002F">
        <w:rPr>
          <w:rFonts w:asciiTheme="minorHAnsi" w:hAnsiTheme="minorHAnsi" w:cstheme="minorHAnsi"/>
        </w:rPr>
        <w:t xml:space="preserve">promoting </w:t>
      </w:r>
      <w:r>
        <w:rPr>
          <w:rFonts w:asciiTheme="minorHAnsi" w:hAnsiTheme="minorHAnsi" w:cstheme="minorHAnsi"/>
        </w:rPr>
        <w:t>O</w:t>
      </w:r>
      <w:r w:rsidRPr="0008002F">
        <w:rPr>
          <w:rFonts w:asciiTheme="minorHAnsi" w:hAnsiTheme="minorHAnsi" w:cstheme="minorHAnsi"/>
        </w:rPr>
        <w:t xml:space="preserve">utreach </w:t>
      </w:r>
      <w:r>
        <w:rPr>
          <w:rFonts w:asciiTheme="minorHAnsi" w:hAnsiTheme="minorHAnsi" w:cstheme="minorHAnsi"/>
        </w:rPr>
        <w:t>P</w:t>
      </w:r>
      <w:r w:rsidRPr="0008002F">
        <w:rPr>
          <w:rFonts w:asciiTheme="minorHAnsi" w:hAnsiTheme="minorHAnsi" w:cstheme="minorHAnsi"/>
        </w:rPr>
        <w:t>rograms, seeking proposals</w:t>
      </w:r>
      <w:r>
        <w:rPr>
          <w:rFonts w:asciiTheme="minorHAnsi" w:hAnsiTheme="minorHAnsi" w:cstheme="minorHAnsi"/>
        </w:rPr>
        <w:t>,</w:t>
      </w:r>
      <w:r w:rsidRPr="0008002F">
        <w:rPr>
          <w:rFonts w:asciiTheme="minorHAnsi" w:hAnsiTheme="minorHAnsi" w:cstheme="minorHAnsi"/>
        </w:rPr>
        <w:t xml:space="preserve"> and informing applicants of the outcome of their proposal. </w:t>
      </w:r>
    </w:p>
    <w:p w14:paraId="08DED53A" w14:textId="48858BEB" w:rsidR="00CE06B3" w:rsidRPr="009406F8" w:rsidRDefault="00CE06B3" w:rsidP="00CE06B3">
      <w:pPr>
        <w:pStyle w:val="Heading2"/>
        <w:rPr>
          <w:sz w:val="28"/>
          <w:szCs w:val="24"/>
        </w:rPr>
      </w:pPr>
      <w:bookmarkStart w:id="31" w:name="_Toc233208285"/>
      <w:r w:rsidRPr="009406F8">
        <w:rPr>
          <w:sz w:val="28"/>
          <w:szCs w:val="24"/>
        </w:rPr>
        <w:t>4.2.2 How proposals should be assessed</w:t>
      </w:r>
      <w:bookmarkEnd w:id="31"/>
      <w:r w:rsidRPr="009406F8">
        <w:rPr>
          <w:sz w:val="28"/>
          <w:szCs w:val="24"/>
        </w:rPr>
        <w:t xml:space="preserve"> </w:t>
      </w:r>
    </w:p>
    <w:p w14:paraId="67A6BAE7" w14:textId="77777777" w:rsidR="00CE06B3" w:rsidRPr="0008002F" w:rsidRDefault="00CE06B3" w:rsidP="00CE06B3">
      <w:pPr>
        <w:spacing w:before="120" w:after="120"/>
        <w:rPr>
          <w:rFonts w:asciiTheme="minorHAnsi" w:hAnsiTheme="minorHAnsi" w:cstheme="minorHAnsi"/>
        </w:rPr>
      </w:pPr>
      <w:r w:rsidRPr="0008002F">
        <w:rPr>
          <w:rFonts w:asciiTheme="minorHAnsi" w:hAnsiTheme="minorHAnsi" w:cstheme="minorHAnsi"/>
        </w:rPr>
        <w:t xml:space="preserve">The Service Matrix scorecard at Attachment </w:t>
      </w:r>
      <w:r>
        <w:rPr>
          <w:rFonts w:asciiTheme="minorHAnsi" w:hAnsiTheme="minorHAnsi" w:cstheme="minorHAnsi"/>
        </w:rPr>
        <w:t>A</w:t>
      </w:r>
      <w:r w:rsidRPr="0008002F">
        <w:rPr>
          <w:rFonts w:asciiTheme="minorHAnsi" w:hAnsiTheme="minorHAnsi" w:cstheme="minorHAnsi"/>
        </w:rPr>
        <w:t xml:space="preserve"> can be used as a guide to identify service proposals that address areas of greatest need. Key considerations include that the service proposal:</w:t>
      </w:r>
    </w:p>
    <w:p w14:paraId="025D2FE6" w14:textId="77777777" w:rsidR="00CE06B3" w:rsidRPr="00095DBD" w:rsidRDefault="00CE06B3"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095DBD">
        <w:rPr>
          <w:rFonts w:asciiTheme="minorHAnsi" w:hAnsiTheme="minorHAnsi" w:cstheme="minorHAnsi"/>
          <w:color w:val="000000"/>
        </w:rPr>
        <w:t>is in line with the aim and objectives of the relevant Outreach Program</w:t>
      </w:r>
      <w:r>
        <w:rPr>
          <w:rFonts w:asciiTheme="minorHAnsi" w:hAnsiTheme="minorHAnsi" w:cstheme="minorHAnsi"/>
          <w:color w:val="000000"/>
        </w:rPr>
        <w:t>;</w:t>
      </w:r>
    </w:p>
    <w:p w14:paraId="4C034752" w14:textId="77777777" w:rsidR="00CE06B3" w:rsidRPr="00095DBD" w:rsidRDefault="00CE06B3"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095DBD">
        <w:rPr>
          <w:rFonts w:asciiTheme="minorHAnsi" w:hAnsiTheme="minorHAnsi" w:cstheme="minorHAnsi"/>
          <w:color w:val="000000"/>
        </w:rPr>
        <w:t>addresses high community need for the service</w:t>
      </w:r>
      <w:r>
        <w:rPr>
          <w:rFonts w:asciiTheme="minorHAnsi" w:hAnsiTheme="minorHAnsi" w:cstheme="minorHAnsi"/>
          <w:color w:val="000000"/>
        </w:rPr>
        <w:t>;</w:t>
      </w:r>
    </w:p>
    <w:p w14:paraId="34D3FA8C" w14:textId="77777777" w:rsidR="00CE06B3" w:rsidRPr="00095DBD" w:rsidRDefault="00CE06B3"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095DBD">
        <w:rPr>
          <w:rFonts w:asciiTheme="minorHAnsi" w:hAnsiTheme="minorHAnsi" w:cstheme="minorHAnsi"/>
          <w:color w:val="000000"/>
        </w:rPr>
        <w:t>demonstrates cultural appropriateness</w:t>
      </w:r>
      <w:r>
        <w:rPr>
          <w:rFonts w:asciiTheme="minorHAnsi" w:hAnsiTheme="minorHAnsi" w:cstheme="minorHAnsi"/>
          <w:color w:val="000000"/>
        </w:rPr>
        <w:t>;</w:t>
      </w:r>
    </w:p>
    <w:p w14:paraId="433F8A9A" w14:textId="77777777" w:rsidR="00CE06B3" w:rsidRPr="00095DBD" w:rsidRDefault="00CE06B3" w:rsidP="00743DE6">
      <w:pPr>
        <w:numPr>
          <w:ilvl w:val="0"/>
          <w:numId w:val="7"/>
        </w:numPr>
        <w:tabs>
          <w:tab w:val="clear" w:pos="720"/>
          <w:tab w:val="num" w:pos="426"/>
        </w:tabs>
        <w:spacing w:before="80" w:after="80"/>
        <w:ind w:left="426" w:hanging="284"/>
        <w:rPr>
          <w:rFonts w:asciiTheme="minorHAnsi" w:hAnsiTheme="minorHAnsi" w:cstheme="minorHAnsi"/>
          <w:color w:val="000000"/>
        </w:rPr>
      </w:pPr>
      <w:r>
        <w:rPr>
          <w:rFonts w:asciiTheme="minorHAnsi" w:hAnsiTheme="minorHAnsi" w:cstheme="minorHAnsi"/>
          <w:color w:val="000000"/>
        </w:rPr>
        <w:t xml:space="preserve">complements existing service levels or </w:t>
      </w:r>
      <w:r w:rsidRPr="00095DBD">
        <w:rPr>
          <w:rFonts w:asciiTheme="minorHAnsi" w:hAnsiTheme="minorHAnsi" w:cstheme="minorHAnsi"/>
          <w:color w:val="000000"/>
        </w:rPr>
        <w:t>addresses a shortfall or gap within the community</w:t>
      </w:r>
      <w:r>
        <w:rPr>
          <w:rFonts w:asciiTheme="minorHAnsi" w:hAnsiTheme="minorHAnsi" w:cstheme="minorHAnsi"/>
          <w:color w:val="000000"/>
        </w:rPr>
        <w:t>;</w:t>
      </w:r>
    </w:p>
    <w:p w14:paraId="77B50331" w14:textId="77777777" w:rsidR="00CE06B3" w:rsidRPr="00095DBD" w:rsidRDefault="00CE06B3" w:rsidP="00743DE6">
      <w:pPr>
        <w:numPr>
          <w:ilvl w:val="0"/>
          <w:numId w:val="7"/>
        </w:numPr>
        <w:tabs>
          <w:tab w:val="clear" w:pos="720"/>
          <w:tab w:val="num" w:pos="426"/>
        </w:tabs>
        <w:spacing w:before="80" w:after="80"/>
        <w:ind w:left="426" w:hanging="284"/>
        <w:rPr>
          <w:rFonts w:asciiTheme="minorHAnsi" w:hAnsiTheme="minorHAnsi" w:cstheme="minorHAnsi"/>
          <w:color w:val="000000"/>
        </w:rPr>
      </w:pPr>
      <w:r>
        <w:rPr>
          <w:rFonts w:asciiTheme="minorHAnsi" w:hAnsiTheme="minorHAnsi" w:cstheme="minorHAnsi"/>
          <w:color w:val="000000"/>
        </w:rPr>
        <w:t>takes account of</w:t>
      </w:r>
      <w:r w:rsidRPr="00095DBD">
        <w:rPr>
          <w:rFonts w:asciiTheme="minorHAnsi" w:hAnsiTheme="minorHAnsi" w:cstheme="minorHAnsi"/>
          <w:color w:val="000000"/>
        </w:rPr>
        <w:t xml:space="preserve"> local workforce and infrastructure that will support the service</w:t>
      </w:r>
      <w:r>
        <w:rPr>
          <w:rFonts w:asciiTheme="minorHAnsi" w:hAnsiTheme="minorHAnsi" w:cstheme="minorHAnsi"/>
          <w:color w:val="000000"/>
        </w:rPr>
        <w:t>;</w:t>
      </w:r>
    </w:p>
    <w:p w14:paraId="7648796A" w14:textId="77777777" w:rsidR="00CE06B3" w:rsidRPr="00095DBD" w:rsidRDefault="00CE06B3"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095DBD">
        <w:rPr>
          <w:rFonts w:asciiTheme="minorHAnsi" w:hAnsiTheme="minorHAnsi" w:cstheme="minorHAnsi"/>
          <w:color w:val="000000"/>
        </w:rPr>
        <w:t>links with other State, Territory or Australian Government health programs</w:t>
      </w:r>
      <w:r>
        <w:rPr>
          <w:rFonts w:asciiTheme="minorHAnsi" w:hAnsiTheme="minorHAnsi" w:cstheme="minorHAnsi"/>
          <w:color w:val="000000"/>
        </w:rPr>
        <w:t>;</w:t>
      </w:r>
    </w:p>
    <w:p w14:paraId="5566D935" w14:textId="77777777" w:rsidR="00CE06B3" w:rsidRPr="00095DBD" w:rsidRDefault="00CE06B3"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095DBD">
        <w:rPr>
          <w:rFonts w:asciiTheme="minorHAnsi" w:hAnsiTheme="minorHAnsi" w:cstheme="minorHAnsi"/>
          <w:color w:val="000000"/>
        </w:rPr>
        <w:t>offers bulk billing</w:t>
      </w:r>
      <w:r>
        <w:rPr>
          <w:rFonts w:asciiTheme="minorHAnsi" w:hAnsiTheme="minorHAnsi" w:cstheme="minorHAnsi"/>
          <w:color w:val="000000"/>
        </w:rPr>
        <w:t>;</w:t>
      </w:r>
    </w:p>
    <w:p w14:paraId="65A7B047" w14:textId="77777777" w:rsidR="00CE06B3" w:rsidRPr="00095DBD" w:rsidRDefault="00CE06B3"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095DBD">
        <w:rPr>
          <w:rFonts w:asciiTheme="minorHAnsi" w:hAnsiTheme="minorHAnsi" w:cstheme="minorHAnsi"/>
          <w:color w:val="000000"/>
        </w:rPr>
        <w:t>demonstrates value for money when compared with other potential similar services</w:t>
      </w:r>
      <w:r>
        <w:rPr>
          <w:rFonts w:asciiTheme="minorHAnsi" w:hAnsiTheme="minorHAnsi" w:cstheme="minorHAnsi"/>
          <w:color w:val="000000"/>
        </w:rPr>
        <w:t>.</w:t>
      </w:r>
    </w:p>
    <w:p w14:paraId="18BD9ECF" w14:textId="5B2A6F3C" w:rsidR="00BC508E" w:rsidRPr="00864560" w:rsidRDefault="00BC508E" w:rsidP="00BC508E">
      <w:pPr>
        <w:pStyle w:val="Heading2"/>
      </w:pPr>
      <w:bookmarkStart w:id="32" w:name="_Toc49331734"/>
      <w:bookmarkStart w:id="33" w:name="_Toc233208286"/>
      <w:r w:rsidRPr="00864560">
        <w:lastRenderedPageBreak/>
        <w:t>4.3</w:t>
      </w:r>
      <w:r w:rsidR="00AE352F">
        <w:t xml:space="preserve"> </w:t>
      </w:r>
      <w:r>
        <w:t>Health Professional</w:t>
      </w:r>
      <w:r w:rsidRPr="00864560">
        <w:t xml:space="preserve">s supported by the </w:t>
      </w:r>
      <w:r w:rsidR="003C1885">
        <w:t xml:space="preserve">Outreach </w:t>
      </w:r>
      <w:r w:rsidRPr="00864560">
        <w:t>Programs</w:t>
      </w:r>
      <w:bookmarkEnd w:id="32"/>
      <w:bookmarkEnd w:id="33"/>
    </w:p>
    <w:p w14:paraId="3D821B3B" w14:textId="77777777" w:rsidR="00BC508E" w:rsidRPr="0008002F" w:rsidRDefault="00BC508E" w:rsidP="00BC508E">
      <w:pPr>
        <w:spacing w:before="120" w:after="120"/>
        <w:rPr>
          <w:rFonts w:asciiTheme="minorHAnsi" w:hAnsiTheme="minorHAnsi" w:cstheme="minorHAnsi"/>
        </w:rPr>
      </w:pPr>
      <w:bookmarkStart w:id="34" w:name="_Toc517355942"/>
      <w:bookmarkStart w:id="35" w:name="_Toc517357257"/>
      <w:r w:rsidRPr="0008002F">
        <w:rPr>
          <w:rFonts w:asciiTheme="minorHAnsi" w:hAnsiTheme="minorHAnsi" w:cstheme="minorHAnsi"/>
        </w:rPr>
        <w:t xml:space="preserve">Funding for Outreach Programs can be used to support a range of appropriately qualified </w:t>
      </w:r>
      <w:r>
        <w:rPr>
          <w:rFonts w:asciiTheme="minorHAnsi" w:hAnsiTheme="minorHAnsi" w:cstheme="minorHAnsi"/>
        </w:rPr>
        <w:t>Health Professional</w:t>
      </w:r>
      <w:r w:rsidRPr="0008002F">
        <w:rPr>
          <w:rFonts w:asciiTheme="minorHAnsi" w:hAnsiTheme="minorHAnsi" w:cstheme="minorHAnsi"/>
        </w:rPr>
        <w:t xml:space="preserve">s. </w:t>
      </w:r>
      <w:r>
        <w:rPr>
          <w:rFonts w:asciiTheme="minorHAnsi" w:hAnsiTheme="minorHAnsi" w:cstheme="minorHAnsi"/>
        </w:rPr>
        <w:t>Health Professional</w:t>
      </w:r>
      <w:r w:rsidRPr="0008002F">
        <w:rPr>
          <w:rFonts w:asciiTheme="minorHAnsi" w:hAnsiTheme="minorHAnsi" w:cstheme="minorHAnsi"/>
        </w:rPr>
        <w:t>s include those working in primary, secondary and tertiary health (refer to glossary).</w:t>
      </w:r>
    </w:p>
    <w:p w14:paraId="435B6A78" w14:textId="77777777" w:rsidR="00BC508E" w:rsidRPr="0008002F" w:rsidRDefault="00BC508E" w:rsidP="00BC508E">
      <w:pPr>
        <w:spacing w:before="120" w:after="120"/>
        <w:rPr>
          <w:rFonts w:asciiTheme="minorHAnsi" w:hAnsiTheme="minorHAnsi" w:cstheme="minorHAnsi"/>
        </w:rPr>
      </w:pPr>
      <w:r w:rsidRPr="0008002F">
        <w:rPr>
          <w:rFonts w:asciiTheme="minorHAnsi" w:hAnsiTheme="minorHAnsi" w:cstheme="minorHAnsi"/>
        </w:rPr>
        <w:t xml:space="preserve">All </w:t>
      </w:r>
      <w:r>
        <w:rPr>
          <w:rFonts w:asciiTheme="minorHAnsi" w:hAnsiTheme="minorHAnsi" w:cstheme="minorHAnsi"/>
        </w:rPr>
        <w:t>Health Professional</w:t>
      </w:r>
      <w:r w:rsidRPr="0008002F">
        <w:rPr>
          <w:rFonts w:asciiTheme="minorHAnsi" w:hAnsiTheme="minorHAnsi" w:cstheme="minorHAnsi"/>
        </w:rPr>
        <w:t>s providing services through the Outreach Programs must maintain the following:</w:t>
      </w:r>
    </w:p>
    <w:p w14:paraId="251054BD" w14:textId="77777777" w:rsidR="00BC508E" w:rsidRPr="00247219" w:rsidRDefault="00BC508E"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247219">
        <w:rPr>
          <w:rFonts w:asciiTheme="minorHAnsi" w:hAnsiTheme="minorHAnsi" w:cstheme="minorHAnsi"/>
          <w:color w:val="000000"/>
        </w:rPr>
        <w:t>appropriate qualifications, registration and/or license and insurance to practise in their profession both individually and in their area of speciality, if appropriate;</w:t>
      </w:r>
    </w:p>
    <w:p w14:paraId="7E8F93A6" w14:textId="537A3F53" w:rsidR="00BC508E" w:rsidRPr="00247219" w:rsidRDefault="00BC508E"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247219">
        <w:rPr>
          <w:rFonts w:asciiTheme="minorHAnsi" w:hAnsiTheme="minorHAnsi" w:cstheme="minorHAnsi"/>
          <w:color w:val="000000"/>
        </w:rPr>
        <w:t>unique Medicare provider numbers that will enable them to claim under the Medicare Benefits Schedule</w:t>
      </w:r>
      <w:r w:rsidR="002A1D8A">
        <w:rPr>
          <w:rFonts w:asciiTheme="minorHAnsi" w:hAnsiTheme="minorHAnsi" w:cstheme="minorHAnsi"/>
          <w:color w:val="000000"/>
        </w:rPr>
        <w:t xml:space="preserve"> (MBS)</w:t>
      </w:r>
      <w:r w:rsidRPr="00247219">
        <w:rPr>
          <w:rFonts w:asciiTheme="minorHAnsi" w:hAnsiTheme="minorHAnsi" w:cstheme="minorHAnsi"/>
          <w:color w:val="000000"/>
        </w:rPr>
        <w:t>;</w:t>
      </w:r>
    </w:p>
    <w:p w14:paraId="652041F6" w14:textId="26C404B9" w:rsidR="00BC508E" w:rsidRPr="00247219" w:rsidRDefault="00BC508E"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247219">
        <w:rPr>
          <w:rFonts w:asciiTheme="minorHAnsi" w:hAnsiTheme="minorHAnsi" w:cstheme="minorHAnsi"/>
          <w:color w:val="000000"/>
        </w:rPr>
        <w:t xml:space="preserve">cultural awareness and safety training that is locally relevant, as specified at </w:t>
      </w:r>
      <w:r w:rsidR="00EE26E2" w:rsidRPr="00247219">
        <w:rPr>
          <w:rFonts w:asciiTheme="minorHAnsi" w:hAnsiTheme="minorHAnsi" w:cstheme="minorHAnsi"/>
          <w:color w:val="000000"/>
        </w:rPr>
        <w:t xml:space="preserve">section </w:t>
      </w:r>
      <w:r w:rsidRPr="00247219">
        <w:rPr>
          <w:rFonts w:asciiTheme="minorHAnsi" w:hAnsiTheme="minorHAnsi" w:cstheme="minorHAnsi"/>
          <w:color w:val="000000"/>
        </w:rPr>
        <w:t>4.1;</w:t>
      </w:r>
    </w:p>
    <w:p w14:paraId="218F618C" w14:textId="77777777" w:rsidR="00BC508E" w:rsidRPr="00247219" w:rsidRDefault="00BC508E"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247219">
        <w:rPr>
          <w:rFonts w:asciiTheme="minorHAnsi" w:hAnsiTheme="minorHAnsi" w:cstheme="minorHAnsi"/>
          <w:color w:val="000000"/>
        </w:rPr>
        <w:t xml:space="preserve">Working with Children check [where applicable]; </w:t>
      </w:r>
    </w:p>
    <w:p w14:paraId="149DEFE9" w14:textId="3AEFB988" w:rsidR="00BC508E" w:rsidRPr="00247219" w:rsidRDefault="00BC508E"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247219">
        <w:rPr>
          <w:rFonts w:asciiTheme="minorHAnsi" w:hAnsiTheme="minorHAnsi" w:cstheme="minorHAnsi"/>
          <w:color w:val="000000"/>
        </w:rPr>
        <w:t xml:space="preserve">Working With Vulnerable People registration for the jurisdiction in which services are delivered; </w:t>
      </w:r>
      <w:r w:rsidR="00EE26E2" w:rsidRPr="00247219">
        <w:rPr>
          <w:rFonts w:asciiTheme="minorHAnsi" w:hAnsiTheme="minorHAnsi" w:cstheme="minorHAnsi"/>
          <w:color w:val="000000"/>
        </w:rPr>
        <w:t>and</w:t>
      </w:r>
    </w:p>
    <w:p w14:paraId="0A096C07" w14:textId="4858FD5F" w:rsidR="00BC508E" w:rsidRPr="00247219" w:rsidRDefault="00BC508E"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247219">
        <w:rPr>
          <w:rFonts w:asciiTheme="minorHAnsi" w:hAnsiTheme="minorHAnsi" w:cstheme="minorHAnsi"/>
          <w:color w:val="000000"/>
        </w:rPr>
        <w:t>compliance with child safety requirements consistent with the Commonwealth Child Safe Framework</w:t>
      </w:r>
      <w:r w:rsidR="00EE26E2" w:rsidRPr="00247219">
        <w:rPr>
          <w:rFonts w:asciiTheme="minorHAnsi" w:hAnsiTheme="minorHAnsi" w:cstheme="minorHAnsi"/>
          <w:color w:val="000000"/>
        </w:rPr>
        <w:t>.</w:t>
      </w:r>
    </w:p>
    <w:p w14:paraId="26820CBB" w14:textId="46559408" w:rsidR="00BC508E" w:rsidRPr="0008002F" w:rsidRDefault="007D2536" w:rsidP="00D66563">
      <w:pPr>
        <w:spacing w:before="80" w:after="80"/>
        <w:rPr>
          <w:rFonts w:asciiTheme="minorHAnsi" w:hAnsiTheme="minorHAnsi" w:cstheme="minorHAnsi"/>
        </w:rPr>
      </w:pPr>
      <w:r>
        <w:rPr>
          <w:rFonts w:asciiTheme="minorHAnsi" w:hAnsiTheme="minorHAnsi" w:cstheme="minorHAnsi"/>
        </w:rPr>
        <w:t>T</w:t>
      </w:r>
      <w:r w:rsidR="00BC508E">
        <w:rPr>
          <w:rFonts w:asciiTheme="minorHAnsi" w:hAnsiTheme="minorHAnsi" w:cstheme="minorHAnsi"/>
        </w:rPr>
        <w:t xml:space="preserve">he activity delivered must be </w:t>
      </w:r>
      <w:r w:rsidR="00BC508E" w:rsidRPr="0008002F">
        <w:rPr>
          <w:rFonts w:asciiTheme="minorHAnsi" w:hAnsiTheme="minorHAnsi" w:cstheme="minorHAnsi"/>
        </w:rPr>
        <w:t xml:space="preserve">directly related to outreach health services and not </w:t>
      </w:r>
      <w:r w:rsidR="00BC508E">
        <w:rPr>
          <w:rFonts w:asciiTheme="minorHAnsi" w:hAnsiTheme="minorHAnsi" w:cstheme="minorHAnsi"/>
        </w:rPr>
        <w:t xml:space="preserve">be </w:t>
      </w:r>
      <w:r w:rsidR="00BC508E" w:rsidRPr="0008002F">
        <w:rPr>
          <w:rFonts w:asciiTheme="minorHAnsi" w:hAnsiTheme="minorHAnsi" w:cstheme="minorHAnsi"/>
        </w:rPr>
        <w:t>for research or other purposes.</w:t>
      </w:r>
    </w:p>
    <w:p w14:paraId="662F20A6" w14:textId="028C7562" w:rsidR="00BC508E" w:rsidRPr="0008002F" w:rsidRDefault="00BC508E" w:rsidP="00BC508E">
      <w:pPr>
        <w:spacing w:before="120" w:after="120"/>
        <w:rPr>
          <w:rFonts w:asciiTheme="minorHAnsi" w:hAnsiTheme="minorHAnsi" w:cstheme="minorHAnsi"/>
        </w:rPr>
      </w:pPr>
      <w:r w:rsidRPr="0008002F">
        <w:rPr>
          <w:rFonts w:asciiTheme="minorHAnsi" w:hAnsiTheme="minorHAnsi" w:cstheme="minorHAnsi"/>
        </w:rPr>
        <w:t xml:space="preserve">On request, evidence of the above must be made available to </w:t>
      </w:r>
      <w:r w:rsidR="00300686">
        <w:rPr>
          <w:rFonts w:asciiTheme="minorHAnsi" w:hAnsiTheme="minorHAnsi" w:cstheme="minorHAnsi"/>
        </w:rPr>
        <w:t xml:space="preserve">the </w:t>
      </w:r>
      <w:r w:rsidRPr="0008002F">
        <w:rPr>
          <w:rFonts w:asciiTheme="minorHAnsi" w:hAnsiTheme="minorHAnsi" w:cstheme="minorHAnsi"/>
        </w:rPr>
        <w:t xml:space="preserve">host </w:t>
      </w:r>
      <w:r w:rsidR="004A3A3E">
        <w:rPr>
          <w:rFonts w:asciiTheme="minorHAnsi" w:hAnsiTheme="minorHAnsi" w:cstheme="minorHAnsi"/>
        </w:rPr>
        <w:t>facility</w:t>
      </w:r>
      <w:r w:rsidR="004A3A3E" w:rsidRPr="0008002F">
        <w:rPr>
          <w:rFonts w:asciiTheme="minorHAnsi" w:hAnsiTheme="minorHAnsi" w:cstheme="minorHAnsi"/>
        </w:rPr>
        <w:t xml:space="preserve"> </w:t>
      </w:r>
      <w:r w:rsidRPr="0008002F">
        <w:rPr>
          <w:rFonts w:asciiTheme="minorHAnsi" w:hAnsiTheme="minorHAnsi" w:cstheme="minorHAnsi"/>
        </w:rPr>
        <w:t>before outreach health services are provided.</w:t>
      </w:r>
    </w:p>
    <w:p w14:paraId="39045B6B" w14:textId="55B0724E" w:rsidR="00BC508E" w:rsidRPr="008E2684" w:rsidRDefault="00BC508E" w:rsidP="00BC508E">
      <w:pPr>
        <w:spacing w:before="120" w:after="120"/>
        <w:rPr>
          <w:rFonts w:asciiTheme="minorHAnsi" w:hAnsiTheme="minorHAnsi" w:cstheme="minorHAnsi"/>
        </w:rPr>
      </w:pPr>
      <w:r w:rsidRPr="0008002F">
        <w:rPr>
          <w:rFonts w:asciiTheme="minorHAnsi" w:hAnsiTheme="minorHAnsi" w:cstheme="minorHAnsi"/>
        </w:rPr>
        <w:t xml:space="preserve">Services should be delivered in accordance with relevant clinical guidelines.  For example, the </w:t>
      </w:r>
      <w:bookmarkStart w:id="36" w:name="_Hlk144976809"/>
      <w:r w:rsidRPr="008E2684">
        <w:rPr>
          <w:rFonts w:asciiTheme="minorHAnsi" w:hAnsiTheme="minorHAnsi" w:cstheme="minorHAnsi"/>
        </w:rPr>
        <w:t>2020</w:t>
      </w:r>
      <w:r w:rsidR="008E2684" w:rsidRPr="008E2684">
        <w:rPr>
          <w:rStyle w:val="Hyperlink"/>
          <w:rFonts w:asciiTheme="minorHAnsi" w:hAnsiTheme="minorHAnsi" w:cstheme="minorHAnsi"/>
          <w:iCs/>
          <w:u w:val="none"/>
        </w:rPr>
        <w:t xml:space="preserve"> </w:t>
      </w:r>
      <w:hyperlink r:id="rId22" w:history="1">
        <w:r w:rsidR="008E2684" w:rsidRPr="00EE26E2">
          <w:rPr>
            <w:rStyle w:val="Hyperlink"/>
            <w:rFonts w:asciiTheme="minorHAnsi" w:hAnsiTheme="minorHAnsi" w:cstheme="minorHAnsi"/>
            <w:iCs/>
          </w:rPr>
          <w:t>Otitis Media Guidelines</w:t>
        </w:r>
        <w:r w:rsidR="00EE26E2" w:rsidRPr="00EE26E2">
          <w:rPr>
            <w:rStyle w:val="Hyperlink"/>
            <w:rFonts w:asciiTheme="minorHAnsi" w:hAnsiTheme="minorHAnsi" w:cstheme="minorHAnsi"/>
            <w:iCs/>
          </w:rPr>
          <w:t xml:space="preserve"> for Aboriginal and Torres Strait Islander Children</w:t>
        </w:r>
      </w:hyperlink>
      <w:r w:rsidR="00EE26E2">
        <w:rPr>
          <w:rStyle w:val="Hyperlink"/>
          <w:rFonts w:asciiTheme="minorHAnsi" w:hAnsiTheme="minorHAnsi" w:cstheme="minorHAnsi"/>
          <w:iCs/>
          <w:u w:val="none"/>
        </w:rPr>
        <w:t>.</w:t>
      </w:r>
      <w:r w:rsidRPr="008E2684">
        <w:rPr>
          <w:rFonts w:asciiTheme="minorHAnsi" w:hAnsiTheme="minorHAnsi" w:cstheme="minorHAnsi"/>
        </w:rPr>
        <w:t xml:space="preserve"> </w:t>
      </w:r>
    </w:p>
    <w:p w14:paraId="72FFF3E3" w14:textId="5C1CD2B1" w:rsidR="00BC508E" w:rsidRPr="00864560" w:rsidRDefault="00BC508E" w:rsidP="00BC508E">
      <w:pPr>
        <w:pStyle w:val="Heading2"/>
      </w:pPr>
      <w:bookmarkStart w:id="37" w:name="_Toc49331737"/>
      <w:bookmarkStart w:id="38" w:name="_Toc233208287"/>
      <w:bookmarkEnd w:id="34"/>
      <w:bookmarkEnd w:id="35"/>
      <w:bookmarkEnd w:id="36"/>
      <w:r w:rsidRPr="00864560">
        <w:t>4.</w:t>
      </w:r>
      <w:r w:rsidR="00CE06B3">
        <w:t>4</w:t>
      </w:r>
      <w:r w:rsidR="00AE352F">
        <w:t xml:space="preserve"> </w:t>
      </w:r>
      <w:r w:rsidRPr="00864560">
        <w:t>Models of care</w:t>
      </w:r>
      <w:bookmarkEnd w:id="37"/>
      <w:bookmarkEnd w:id="38"/>
      <w:r w:rsidRPr="00864560">
        <w:t xml:space="preserve"> </w:t>
      </w:r>
    </w:p>
    <w:p w14:paraId="603C2DC5" w14:textId="18B86422" w:rsidR="00BC508E" w:rsidRPr="0008002F" w:rsidRDefault="00BC508E" w:rsidP="00BC508E">
      <w:pPr>
        <w:spacing w:before="120" w:after="120"/>
        <w:rPr>
          <w:rFonts w:asciiTheme="minorHAnsi" w:hAnsiTheme="minorHAnsi" w:cstheme="minorHAnsi"/>
        </w:rPr>
      </w:pPr>
      <w:r w:rsidRPr="0008002F">
        <w:rPr>
          <w:rFonts w:asciiTheme="minorHAnsi" w:hAnsiTheme="minorHAnsi" w:cstheme="minorHAnsi"/>
        </w:rPr>
        <w:t>A range of flexible outreach service delivery models may be used, such as</w:t>
      </w:r>
      <w:r w:rsidR="00E53738">
        <w:rPr>
          <w:rFonts w:asciiTheme="minorHAnsi" w:hAnsiTheme="minorHAnsi" w:cstheme="minorHAnsi"/>
        </w:rPr>
        <w:t>:</w:t>
      </w:r>
    </w:p>
    <w:p w14:paraId="7FB4C464" w14:textId="77777777" w:rsidR="00BC508E" w:rsidRPr="0008002F" w:rsidRDefault="00BC508E" w:rsidP="00BC508E">
      <w:pPr>
        <w:spacing w:before="120" w:after="120"/>
        <w:rPr>
          <w:rFonts w:asciiTheme="minorHAnsi" w:hAnsiTheme="minorHAnsi" w:cstheme="minorHAnsi"/>
        </w:rPr>
      </w:pPr>
      <w:bookmarkStart w:id="39" w:name="_Toc244322158"/>
      <w:bookmarkStart w:id="40" w:name="_Toc246999941"/>
      <w:bookmarkStart w:id="41" w:name="_Toc247353966"/>
      <w:r w:rsidRPr="0008002F">
        <w:rPr>
          <w:rFonts w:asciiTheme="minorHAnsi" w:hAnsiTheme="minorHAnsi" w:cstheme="minorHAnsi"/>
          <w:u w:val="single"/>
        </w:rPr>
        <w:t>Individual Outreach</w:t>
      </w:r>
      <w:bookmarkEnd w:id="39"/>
      <w:bookmarkEnd w:id="40"/>
      <w:bookmarkEnd w:id="41"/>
      <w:r w:rsidRPr="0008002F">
        <w:rPr>
          <w:rFonts w:asciiTheme="minorHAnsi" w:hAnsiTheme="minorHAnsi" w:cstheme="minorHAnsi"/>
        </w:rPr>
        <w:t xml:space="preserve">: service provision provided to eligible communities by </w:t>
      </w:r>
      <w:r>
        <w:rPr>
          <w:rFonts w:asciiTheme="minorHAnsi" w:hAnsiTheme="minorHAnsi" w:cstheme="minorHAnsi"/>
        </w:rPr>
        <w:t xml:space="preserve">Health Professionals </w:t>
      </w:r>
      <w:r w:rsidRPr="0008002F">
        <w:rPr>
          <w:rFonts w:asciiTheme="minorHAnsi" w:hAnsiTheme="minorHAnsi" w:cstheme="minorHAnsi"/>
        </w:rPr>
        <w:t>travelling to these locations from a larger town/city.</w:t>
      </w:r>
    </w:p>
    <w:p w14:paraId="54DF2AC3" w14:textId="2AB15A85" w:rsidR="00BC508E" w:rsidRPr="0008002F" w:rsidRDefault="00BC508E" w:rsidP="00BC508E">
      <w:pPr>
        <w:spacing w:before="120" w:after="120"/>
        <w:rPr>
          <w:rFonts w:asciiTheme="minorHAnsi" w:hAnsiTheme="minorHAnsi" w:cstheme="minorHAnsi"/>
        </w:rPr>
      </w:pPr>
      <w:bookmarkStart w:id="42" w:name="_Toc244322159"/>
      <w:bookmarkStart w:id="43" w:name="_Toc246999942"/>
      <w:bookmarkStart w:id="44" w:name="_Toc247353967"/>
      <w:r w:rsidRPr="0008002F">
        <w:rPr>
          <w:rFonts w:asciiTheme="minorHAnsi" w:hAnsiTheme="minorHAnsi" w:cstheme="minorHAnsi"/>
          <w:u w:val="single"/>
        </w:rPr>
        <w:t>Cluster</w:t>
      </w:r>
      <w:bookmarkEnd w:id="42"/>
      <w:bookmarkEnd w:id="43"/>
      <w:bookmarkEnd w:id="44"/>
      <w:r w:rsidRPr="0008002F">
        <w:rPr>
          <w:rFonts w:asciiTheme="minorHAnsi" w:hAnsiTheme="minorHAnsi" w:cstheme="minorHAnsi"/>
        </w:rPr>
        <w:t xml:space="preserve">: service provision to multiple communities from a variety of </w:t>
      </w:r>
      <w:r>
        <w:rPr>
          <w:rFonts w:asciiTheme="minorHAnsi" w:hAnsiTheme="minorHAnsi" w:cstheme="minorHAnsi"/>
        </w:rPr>
        <w:t>Health Professional</w:t>
      </w:r>
      <w:r w:rsidRPr="0008002F">
        <w:rPr>
          <w:rFonts w:asciiTheme="minorHAnsi" w:hAnsiTheme="minorHAnsi" w:cstheme="minorHAnsi"/>
        </w:rPr>
        <w:t>s located in different communities within the cluster. Coordination is paramount in this model to ensure a united approach to care.</w:t>
      </w:r>
    </w:p>
    <w:p w14:paraId="10784D30" w14:textId="69441CEA" w:rsidR="00BC508E" w:rsidRPr="0008002F" w:rsidRDefault="00BC508E" w:rsidP="00BC508E">
      <w:pPr>
        <w:spacing w:before="120" w:after="120"/>
        <w:rPr>
          <w:rFonts w:asciiTheme="minorHAnsi" w:hAnsiTheme="minorHAnsi" w:cstheme="minorHAnsi"/>
        </w:rPr>
      </w:pPr>
      <w:bookmarkStart w:id="45" w:name="_Toc244322160"/>
      <w:bookmarkStart w:id="46" w:name="_Toc246999943"/>
      <w:bookmarkStart w:id="47" w:name="_Toc247353968"/>
      <w:r w:rsidRPr="0008002F">
        <w:rPr>
          <w:rFonts w:asciiTheme="minorHAnsi" w:hAnsiTheme="minorHAnsi" w:cstheme="minorHAnsi"/>
          <w:u w:val="single"/>
        </w:rPr>
        <w:t xml:space="preserve">Hub and </w:t>
      </w:r>
      <w:proofErr w:type="gramStart"/>
      <w:r w:rsidRPr="0008002F">
        <w:rPr>
          <w:rFonts w:asciiTheme="minorHAnsi" w:hAnsiTheme="minorHAnsi" w:cstheme="minorHAnsi"/>
          <w:u w:val="single"/>
        </w:rPr>
        <w:t>spoke</w:t>
      </w:r>
      <w:bookmarkEnd w:id="45"/>
      <w:bookmarkEnd w:id="46"/>
      <w:bookmarkEnd w:id="47"/>
      <w:r w:rsidRPr="0008002F">
        <w:rPr>
          <w:rFonts w:asciiTheme="minorHAnsi" w:hAnsiTheme="minorHAnsi" w:cstheme="minorHAnsi"/>
        </w:rPr>
        <w:t>:</w:t>
      </w:r>
      <w:proofErr w:type="gramEnd"/>
      <w:r w:rsidRPr="0008002F">
        <w:rPr>
          <w:rFonts w:asciiTheme="minorHAnsi" w:hAnsiTheme="minorHAnsi" w:cstheme="minorHAnsi"/>
        </w:rPr>
        <w:t xml:space="preserve"> service provision provided both in a central town and the </w:t>
      </w:r>
      <w:r>
        <w:rPr>
          <w:rFonts w:asciiTheme="minorHAnsi" w:hAnsiTheme="minorHAnsi" w:cstheme="minorHAnsi"/>
        </w:rPr>
        <w:t>Health Professional</w:t>
      </w:r>
      <w:r w:rsidRPr="0008002F">
        <w:rPr>
          <w:rFonts w:asciiTheme="minorHAnsi" w:hAnsiTheme="minorHAnsi" w:cstheme="minorHAnsi"/>
        </w:rPr>
        <w:t>s travelling to remote communities.</w:t>
      </w:r>
    </w:p>
    <w:p w14:paraId="7235F5D0" w14:textId="77777777" w:rsidR="00BC508E" w:rsidRDefault="00BC508E" w:rsidP="00BC508E">
      <w:pPr>
        <w:spacing w:before="120" w:after="120"/>
        <w:rPr>
          <w:rFonts w:asciiTheme="minorHAnsi" w:hAnsiTheme="minorHAnsi" w:cstheme="minorHAnsi"/>
        </w:rPr>
      </w:pPr>
      <w:r w:rsidRPr="00010A2E">
        <w:rPr>
          <w:rFonts w:asciiTheme="minorHAnsi" w:hAnsiTheme="minorHAnsi" w:cstheme="minorHAnsi"/>
          <w:u w:val="single"/>
        </w:rPr>
        <w:t>Telehealth</w:t>
      </w:r>
      <w:r w:rsidRPr="00010A2E">
        <w:rPr>
          <w:rFonts w:asciiTheme="minorHAnsi" w:hAnsiTheme="minorHAnsi" w:cstheme="minorHAnsi"/>
        </w:rPr>
        <w:t xml:space="preserve">: </w:t>
      </w:r>
      <w:r w:rsidRPr="0008002F">
        <w:rPr>
          <w:rFonts w:asciiTheme="minorHAnsi" w:hAnsiTheme="minorHAnsi" w:cstheme="minorHAnsi"/>
        </w:rPr>
        <w:t xml:space="preserve">service provision provided </w:t>
      </w:r>
      <w:r>
        <w:rPr>
          <w:rFonts w:asciiTheme="minorHAnsi" w:hAnsiTheme="minorHAnsi" w:cstheme="minorHAnsi"/>
        </w:rPr>
        <w:t xml:space="preserve">through </w:t>
      </w:r>
      <w:r w:rsidRPr="002A1DB9">
        <w:rPr>
          <w:rFonts w:asciiTheme="minorHAnsi" w:hAnsiTheme="minorHAnsi" w:cstheme="minorHAnsi"/>
        </w:rPr>
        <w:t xml:space="preserve">telecommunication technologies to exchange health information and provide health care services across geographic, time, social and cultural barriers. </w:t>
      </w:r>
    </w:p>
    <w:p w14:paraId="3D7F7922" w14:textId="46FFB934" w:rsidR="00C669B8" w:rsidRDefault="00BC508E" w:rsidP="00300686">
      <w:pPr>
        <w:spacing w:before="120" w:after="120"/>
        <w:rPr>
          <w:rFonts w:asciiTheme="minorHAnsi" w:hAnsiTheme="minorHAnsi" w:cstheme="minorHAnsi"/>
        </w:rPr>
      </w:pPr>
      <w:r w:rsidRPr="00D818B5">
        <w:rPr>
          <w:rFonts w:asciiTheme="minorHAnsi" w:hAnsiTheme="minorHAnsi" w:cstheme="minorHAnsi"/>
        </w:rPr>
        <w:t>Where feasible, a multidisciplinary team approach is the recommended service model to increase efficiencies. All services should be coordinated to ensure effective care pathways for patients.</w:t>
      </w:r>
    </w:p>
    <w:p w14:paraId="229231BA" w14:textId="1BFE797D" w:rsidR="00BC508E" w:rsidRPr="00D818B5" w:rsidRDefault="00BC508E" w:rsidP="00BC508E">
      <w:pPr>
        <w:rPr>
          <w:rFonts w:asciiTheme="minorHAnsi" w:hAnsiTheme="minorHAnsi" w:cstheme="minorHAnsi"/>
        </w:rPr>
      </w:pPr>
      <w:r w:rsidRPr="00D818B5">
        <w:rPr>
          <w:rFonts w:asciiTheme="minorHAnsi" w:hAnsiTheme="minorHAnsi" w:cstheme="minorHAnsi"/>
        </w:rPr>
        <w:t xml:space="preserve">Outreach </w:t>
      </w:r>
      <w:r>
        <w:rPr>
          <w:rFonts w:asciiTheme="minorHAnsi" w:hAnsiTheme="minorHAnsi" w:cstheme="minorHAnsi"/>
        </w:rPr>
        <w:t>Health Professional</w:t>
      </w:r>
      <w:r w:rsidRPr="00D818B5">
        <w:rPr>
          <w:rFonts w:asciiTheme="minorHAnsi" w:hAnsiTheme="minorHAnsi" w:cstheme="minorHAnsi"/>
        </w:rPr>
        <w:t xml:space="preserve">s must work with the local health service to embed their service delivery in existing structures including, but not limited to, the patient information and recall system used by the </w:t>
      </w:r>
      <w:r w:rsidR="00F56747">
        <w:rPr>
          <w:rFonts w:asciiTheme="minorHAnsi" w:hAnsiTheme="minorHAnsi" w:cstheme="minorHAnsi"/>
        </w:rPr>
        <w:t>health service</w:t>
      </w:r>
      <w:r w:rsidRPr="00D818B5">
        <w:rPr>
          <w:rFonts w:asciiTheme="minorHAnsi" w:hAnsiTheme="minorHAnsi" w:cstheme="minorHAnsi"/>
        </w:rPr>
        <w:t>.</w:t>
      </w:r>
    </w:p>
    <w:p w14:paraId="5D8A6956" w14:textId="77777777" w:rsidR="00BC508E" w:rsidRPr="0008002F" w:rsidRDefault="00BC508E" w:rsidP="00BC508E">
      <w:pPr>
        <w:spacing w:before="120" w:after="120"/>
        <w:rPr>
          <w:rFonts w:asciiTheme="minorHAnsi" w:hAnsiTheme="minorHAnsi" w:cstheme="minorHAnsi"/>
        </w:rPr>
      </w:pPr>
      <w:r w:rsidRPr="0008002F">
        <w:rPr>
          <w:rFonts w:asciiTheme="minorHAnsi" w:hAnsiTheme="minorHAnsi" w:cstheme="minorHAnsi"/>
        </w:rPr>
        <w:t xml:space="preserve">Issues relating to the coordination and continuity of care of patients, sequencing of visits, managing the impact on the community and costs related to travel must be considered when planning services. </w:t>
      </w:r>
    </w:p>
    <w:p w14:paraId="21F7EDFF" w14:textId="58CBBDB2" w:rsidR="00BC508E" w:rsidRPr="00864560" w:rsidRDefault="00BC508E" w:rsidP="00BC508E">
      <w:pPr>
        <w:pStyle w:val="Heading2"/>
      </w:pPr>
      <w:bookmarkStart w:id="48" w:name="_Toc247358239"/>
      <w:bookmarkStart w:id="49" w:name="_Toc49331738"/>
      <w:bookmarkStart w:id="50" w:name="_Toc233208288"/>
      <w:r w:rsidRPr="00864560">
        <w:t>4.</w:t>
      </w:r>
      <w:bookmarkEnd w:id="48"/>
      <w:r w:rsidR="00CE06B3">
        <w:t>5</w:t>
      </w:r>
      <w:r w:rsidR="00AE352F">
        <w:t xml:space="preserve"> </w:t>
      </w:r>
      <w:r w:rsidRPr="00864560">
        <w:t xml:space="preserve">Eligible </w:t>
      </w:r>
      <w:r w:rsidR="00DC13D3">
        <w:t>l</w:t>
      </w:r>
      <w:r w:rsidRPr="00864560">
        <w:t>ocations</w:t>
      </w:r>
      <w:bookmarkEnd w:id="49"/>
      <w:bookmarkEnd w:id="50"/>
    </w:p>
    <w:p w14:paraId="3F721CBD" w14:textId="1B393700" w:rsidR="00BC508E" w:rsidRPr="0008002F" w:rsidRDefault="00BC508E" w:rsidP="00BC508E">
      <w:pPr>
        <w:spacing w:before="120" w:after="120"/>
        <w:rPr>
          <w:rFonts w:asciiTheme="minorHAnsi" w:hAnsiTheme="minorHAnsi" w:cstheme="minorHAnsi"/>
        </w:rPr>
      </w:pPr>
      <w:r w:rsidRPr="0008002F">
        <w:rPr>
          <w:rFonts w:asciiTheme="minorHAnsi" w:hAnsiTheme="minorHAnsi" w:cstheme="minorHAnsi"/>
        </w:rPr>
        <w:t xml:space="preserve">The </w:t>
      </w:r>
      <w:r w:rsidR="001F4B72">
        <w:rPr>
          <w:rFonts w:asciiTheme="minorHAnsi" w:hAnsiTheme="minorHAnsi" w:cstheme="minorHAnsi"/>
        </w:rPr>
        <w:t>d</w:t>
      </w:r>
      <w:r w:rsidRPr="0008002F">
        <w:rPr>
          <w:rFonts w:asciiTheme="minorHAnsi" w:hAnsiTheme="minorHAnsi" w:cstheme="minorHAnsi"/>
        </w:rPr>
        <w:t>epartment uses the Modified Monash</w:t>
      </w:r>
      <w:r w:rsidR="00A439F1">
        <w:rPr>
          <w:rFonts w:asciiTheme="minorHAnsi" w:hAnsiTheme="minorHAnsi" w:cstheme="minorHAnsi"/>
        </w:rPr>
        <w:t xml:space="preserve"> (MM)</w:t>
      </w:r>
      <w:r w:rsidRPr="0008002F">
        <w:rPr>
          <w:rFonts w:asciiTheme="minorHAnsi" w:hAnsiTheme="minorHAnsi" w:cstheme="minorHAnsi"/>
        </w:rPr>
        <w:t xml:space="preserve"> Model classification system for service locations across Australia. A map detailing the different MM classifications can be found on the </w:t>
      </w:r>
      <w:hyperlink r:id="rId23" w:history="1">
        <w:r w:rsidRPr="0008002F">
          <w:rPr>
            <w:rStyle w:val="Hyperlink"/>
            <w:rFonts w:asciiTheme="minorHAnsi" w:hAnsiTheme="minorHAnsi" w:cstheme="minorHAnsi"/>
          </w:rPr>
          <w:t>Doctor Connect website</w:t>
        </w:r>
      </w:hyperlink>
      <w:r w:rsidRPr="0008002F">
        <w:rPr>
          <w:rFonts w:asciiTheme="minorHAnsi" w:hAnsiTheme="minorHAnsi" w:cstheme="minorHAnsi"/>
          <w:i/>
        </w:rPr>
        <w:t xml:space="preserve">. </w:t>
      </w:r>
      <w:r w:rsidRPr="0008002F">
        <w:rPr>
          <w:rFonts w:asciiTheme="minorHAnsi" w:hAnsiTheme="minorHAnsi" w:cstheme="minorHAnsi"/>
        </w:rPr>
        <w:t xml:space="preserve">Whilst MM3 - MM7 locations are to be prioritised </w:t>
      </w:r>
      <w:r>
        <w:rPr>
          <w:rFonts w:asciiTheme="minorHAnsi" w:hAnsiTheme="minorHAnsi" w:cstheme="minorHAnsi"/>
        </w:rPr>
        <w:t>for</w:t>
      </w:r>
      <w:r w:rsidRPr="0008002F">
        <w:rPr>
          <w:rFonts w:asciiTheme="minorHAnsi" w:hAnsiTheme="minorHAnsi" w:cstheme="minorHAnsi"/>
        </w:rPr>
        <w:t xml:space="preserve"> some Outreach Programs, others allow for services in MM1 and MM2 locations. </w:t>
      </w:r>
      <w:r w:rsidR="00AF73C6">
        <w:rPr>
          <w:rFonts w:asciiTheme="minorHAnsi" w:hAnsiTheme="minorHAnsi" w:cstheme="minorHAnsi"/>
        </w:rPr>
        <w:t xml:space="preserve">Please refer to Section 1 of this document </w:t>
      </w:r>
      <w:r w:rsidRPr="0008002F">
        <w:rPr>
          <w:rFonts w:asciiTheme="minorHAnsi" w:hAnsiTheme="minorHAnsi" w:cstheme="minorHAnsi"/>
        </w:rPr>
        <w:t>for individual program specifications.</w:t>
      </w:r>
    </w:p>
    <w:p w14:paraId="679CA9B6" w14:textId="376D372B" w:rsidR="00512E81" w:rsidRDefault="00BC508E" w:rsidP="00BC508E">
      <w:pPr>
        <w:spacing w:before="120" w:after="120"/>
        <w:rPr>
          <w:rFonts w:asciiTheme="minorHAnsi" w:hAnsiTheme="minorHAnsi" w:cstheme="minorHAnsi"/>
        </w:rPr>
      </w:pPr>
      <w:r w:rsidRPr="0008002F">
        <w:rPr>
          <w:rFonts w:asciiTheme="minorHAnsi" w:hAnsiTheme="minorHAnsi" w:cstheme="minorHAnsi"/>
        </w:rPr>
        <w:lastRenderedPageBreak/>
        <w:t>Fundholders from different jurisdictions may work together to fund and provide services across State and Territory boundaries</w:t>
      </w:r>
      <w:r w:rsidR="00F951D8">
        <w:rPr>
          <w:rFonts w:asciiTheme="minorHAnsi" w:hAnsiTheme="minorHAnsi" w:cstheme="minorHAnsi"/>
        </w:rPr>
        <w:t>, where appropriate</w:t>
      </w:r>
      <w:r>
        <w:rPr>
          <w:rFonts w:asciiTheme="minorHAnsi" w:hAnsiTheme="minorHAnsi" w:cstheme="minorHAnsi"/>
        </w:rPr>
        <w:t>.</w:t>
      </w:r>
    </w:p>
    <w:p w14:paraId="1023986A" w14:textId="7CFFAC99" w:rsidR="00512E81" w:rsidRPr="005308FB" w:rsidRDefault="00512E81" w:rsidP="002149C0">
      <w:pPr>
        <w:pStyle w:val="Heading3"/>
      </w:pPr>
      <w:bookmarkStart w:id="51" w:name="_Toc233208289"/>
      <w:r w:rsidRPr="005308FB">
        <w:t>4.</w:t>
      </w:r>
      <w:r w:rsidR="00CE06B3">
        <w:t>5</w:t>
      </w:r>
      <w:r w:rsidRPr="005308FB">
        <w:t>.1</w:t>
      </w:r>
      <w:r w:rsidR="00AE352F">
        <w:t xml:space="preserve"> </w:t>
      </w:r>
      <w:r w:rsidR="005308FB">
        <w:t xml:space="preserve">VOS </w:t>
      </w:r>
      <w:r w:rsidR="00DC13D3">
        <w:t>p</w:t>
      </w:r>
      <w:r w:rsidR="005308FB" w:rsidRPr="005308FB">
        <w:t>atients in MM1</w:t>
      </w:r>
      <w:r w:rsidRPr="005308FB">
        <w:t xml:space="preserve"> </w:t>
      </w:r>
      <w:r w:rsidR="00DC13D3">
        <w:t>l</w:t>
      </w:r>
      <w:r w:rsidRPr="005308FB">
        <w:t>ocations</w:t>
      </w:r>
      <w:bookmarkEnd w:id="51"/>
      <w:r w:rsidRPr="005308FB">
        <w:t xml:space="preserve"> </w:t>
      </w:r>
    </w:p>
    <w:p w14:paraId="409AE30A" w14:textId="13D20C10" w:rsidR="00512E81" w:rsidRPr="005210EF" w:rsidRDefault="00512E81" w:rsidP="00512E81">
      <w:pPr>
        <w:pStyle w:val="NoSpacing"/>
        <w:rPr>
          <w:rFonts w:asciiTheme="minorHAnsi" w:hAnsiTheme="minorHAnsi" w:cstheme="minorHAnsi"/>
          <w:sz w:val="22"/>
        </w:rPr>
      </w:pPr>
      <w:r w:rsidRPr="005210EF">
        <w:rPr>
          <w:rFonts w:asciiTheme="minorHAnsi" w:hAnsiTheme="minorHAnsi" w:cstheme="minorHAnsi"/>
          <w:sz w:val="22"/>
        </w:rPr>
        <w:t xml:space="preserve">In recognition of the need for culturally </w:t>
      </w:r>
      <w:r w:rsidR="000F4D9D">
        <w:rPr>
          <w:rFonts w:asciiTheme="minorHAnsi" w:hAnsiTheme="minorHAnsi" w:cstheme="minorHAnsi"/>
          <w:sz w:val="22"/>
        </w:rPr>
        <w:t>safe</w:t>
      </w:r>
      <w:r w:rsidR="000F4D9D" w:rsidRPr="005210EF">
        <w:rPr>
          <w:rFonts w:asciiTheme="minorHAnsi" w:hAnsiTheme="minorHAnsi" w:cstheme="minorHAnsi"/>
          <w:sz w:val="22"/>
        </w:rPr>
        <w:t xml:space="preserve"> </w:t>
      </w:r>
      <w:r w:rsidR="006F1434">
        <w:rPr>
          <w:rFonts w:asciiTheme="minorHAnsi" w:hAnsiTheme="minorHAnsi" w:cstheme="minorHAnsi"/>
          <w:sz w:val="22"/>
        </w:rPr>
        <w:t xml:space="preserve">and responsive health care </w:t>
      </w:r>
      <w:r w:rsidRPr="005210EF">
        <w:rPr>
          <w:rFonts w:asciiTheme="minorHAnsi" w:hAnsiTheme="minorHAnsi" w:cstheme="minorHAnsi"/>
          <w:sz w:val="22"/>
        </w:rPr>
        <w:t xml:space="preserve">services for </w:t>
      </w:r>
      <w:r w:rsidR="00037993">
        <w:rPr>
          <w:rFonts w:asciiTheme="minorHAnsi" w:hAnsiTheme="minorHAnsi" w:cstheme="minorHAnsi"/>
          <w:sz w:val="22"/>
        </w:rPr>
        <w:t>First Nations</w:t>
      </w:r>
      <w:r w:rsidRPr="005210EF">
        <w:rPr>
          <w:rFonts w:asciiTheme="minorHAnsi" w:hAnsiTheme="minorHAnsi" w:cstheme="minorHAnsi"/>
          <w:sz w:val="22"/>
        </w:rPr>
        <w:t xml:space="preserve"> people, VOS</w:t>
      </w:r>
      <w:r w:rsidR="00097922" w:rsidRPr="005210EF">
        <w:rPr>
          <w:rFonts w:asciiTheme="minorHAnsi" w:hAnsiTheme="minorHAnsi" w:cstheme="minorHAnsi"/>
          <w:sz w:val="22"/>
        </w:rPr>
        <w:t xml:space="preserve"> </w:t>
      </w:r>
      <w:r w:rsidRPr="005210EF">
        <w:rPr>
          <w:rFonts w:asciiTheme="minorHAnsi" w:hAnsiTheme="minorHAnsi" w:cstheme="minorHAnsi"/>
          <w:sz w:val="22"/>
        </w:rPr>
        <w:t xml:space="preserve">funded outreach services may be provided in major cities (MM1), provided that the service is delivered in an Aboriginal Medical Service, Aboriginal Community Controlled Health Organisation or other culturally safe/appropriate host organisation. </w:t>
      </w:r>
    </w:p>
    <w:p w14:paraId="1104C9E2" w14:textId="77777777" w:rsidR="00512E81" w:rsidRPr="005210EF" w:rsidRDefault="00512E81" w:rsidP="00512E81">
      <w:pPr>
        <w:pStyle w:val="NoSpacing"/>
        <w:rPr>
          <w:rFonts w:asciiTheme="minorHAnsi" w:hAnsiTheme="minorHAnsi" w:cstheme="minorHAnsi"/>
          <w:sz w:val="22"/>
        </w:rPr>
      </w:pPr>
    </w:p>
    <w:p w14:paraId="7FC18F02" w14:textId="6E2F7084" w:rsidR="00512E81" w:rsidRPr="005308FB" w:rsidRDefault="00512E81" w:rsidP="00512E81">
      <w:pPr>
        <w:pStyle w:val="NoSpacing"/>
        <w:rPr>
          <w:rFonts w:asciiTheme="minorHAnsi" w:hAnsiTheme="minorHAnsi" w:cstheme="minorHAnsi"/>
          <w:sz w:val="22"/>
        </w:rPr>
      </w:pPr>
      <w:r w:rsidRPr="005210EF">
        <w:rPr>
          <w:rFonts w:asciiTheme="minorHAnsi" w:hAnsiTheme="minorHAnsi" w:cstheme="minorHAnsi"/>
          <w:sz w:val="22"/>
        </w:rPr>
        <w:t xml:space="preserve">Fundholders should also consider other options for providing culturally </w:t>
      </w:r>
      <w:r w:rsidR="006F1434">
        <w:rPr>
          <w:rFonts w:asciiTheme="minorHAnsi" w:hAnsiTheme="minorHAnsi" w:cstheme="minorHAnsi"/>
          <w:sz w:val="22"/>
        </w:rPr>
        <w:t>safe and responsive health care</w:t>
      </w:r>
      <w:r w:rsidR="006F1434" w:rsidRPr="005210EF">
        <w:rPr>
          <w:rFonts w:asciiTheme="minorHAnsi" w:hAnsiTheme="minorHAnsi" w:cstheme="minorHAnsi"/>
          <w:sz w:val="22"/>
        </w:rPr>
        <w:t xml:space="preserve"> </w:t>
      </w:r>
      <w:r w:rsidRPr="005210EF">
        <w:rPr>
          <w:rFonts w:asciiTheme="minorHAnsi" w:hAnsiTheme="minorHAnsi" w:cstheme="minorHAnsi"/>
          <w:sz w:val="22"/>
        </w:rPr>
        <w:t xml:space="preserve">services for </w:t>
      </w:r>
      <w:r w:rsidR="00037993">
        <w:rPr>
          <w:rFonts w:asciiTheme="minorHAnsi" w:hAnsiTheme="minorHAnsi" w:cstheme="minorHAnsi"/>
          <w:sz w:val="22"/>
        </w:rPr>
        <w:t>First Nations</w:t>
      </w:r>
      <w:r w:rsidRPr="005210EF">
        <w:rPr>
          <w:rFonts w:asciiTheme="minorHAnsi" w:hAnsiTheme="minorHAnsi" w:cstheme="minorHAnsi"/>
          <w:sz w:val="22"/>
        </w:rPr>
        <w:t xml:space="preserve"> patients in MM1 locations. </w:t>
      </w:r>
    </w:p>
    <w:p w14:paraId="0859DE41" w14:textId="778D7339" w:rsidR="00BC508E" w:rsidRPr="00864560" w:rsidRDefault="00BC508E" w:rsidP="00BC508E">
      <w:pPr>
        <w:pStyle w:val="Heading2"/>
      </w:pPr>
      <w:bookmarkStart w:id="52" w:name="_Toc233208290"/>
      <w:bookmarkStart w:id="53" w:name="_Toc49331739"/>
      <w:r w:rsidRPr="00864560">
        <w:t>4.</w:t>
      </w:r>
      <w:r w:rsidR="00CE06B3">
        <w:t>6</w:t>
      </w:r>
      <w:r w:rsidRPr="00864560">
        <w:t xml:space="preserve"> Eligible Activities</w:t>
      </w:r>
      <w:bookmarkEnd w:id="52"/>
      <w:r w:rsidRPr="00864560">
        <w:t xml:space="preserve"> </w:t>
      </w:r>
      <w:bookmarkEnd w:id="53"/>
    </w:p>
    <w:p w14:paraId="7AB01882" w14:textId="77777777" w:rsidR="00BC508E" w:rsidRPr="0008002F" w:rsidRDefault="00BC508E" w:rsidP="00BC508E">
      <w:pPr>
        <w:spacing w:before="120" w:after="120"/>
        <w:rPr>
          <w:rFonts w:asciiTheme="minorHAnsi" w:hAnsiTheme="minorHAnsi" w:cstheme="minorHAnsi"/>
        </w:rPr>
      </w:pPr>
      <w:r w:rsidRPr="0008002F">
        <w:rPr>
          <w:rFonts w:asciiTheme="minorHAnsi" w:hAnsiTheme="minorHAnsi" w:cstheme="minorHAnsi"/>
        </w:rPr>
        <w:t>In addition to provision of clinical services for patients, funding can be used for:</w:t>
      </w:r>
    </w:p>
    <w:p w14:paraId="50A93C92" w14:textId="77777777" w:rsidR="00BC508E" w:rsidRPr="00247219" w:rsidRDefault="00BC508E"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08002F">
        <w:rPr>
          <w:rFonts w:asciiTheme="minorHAnsi" w:hAnsiTheme="minorHAnsi" w:cstheme="minorHAnsi"/>
          <w:color w:val="000000"/>
        </w:rPr>
        <w:t>coordination and administration of these services;</w:t>
      </w:r>
    </w:p>
    <w:p w14:paraId="078584EF" w14:textId="77777777" w:rsidR="00BC508E" w:rsidRPr="00247219" w:rsidRDefault="00BC508E"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08002F">
        <w:rPr>
          <w:rFonts w:asciiTheme="minorHAnsi" w:hAnsiTheme="minorHAnsi" w:cstheme="minorHAnsi"/>
          <w:color w:val="000000"/>
        </w:rPr>
        <w:t xml:space="preserve">travel costs, accommodation and meals/incidentals for visiting </w:t>
      </w:r>
      <w:r>
        <w:rPr>
          <w:rFonts w:asciiTheme="minorHAnsi" w:hAnsiTheme="minorHAnsi" w:cstheme="minorHAnsi"/>
          <w:color w:val="000000"/>
        </w:rPr>
        <w:t>Health Professional</w:t>
      </w:r>
      <w:r w:rsidRPr="0008002F">
        <w:rPr>
          <w:rFonts w:asciiTheme="minorHAnsi" w:hAnsiTheme="minorHAnsi" w:cstheme="minorHAnsi"/>
          <w:color w:val="000000"/>
        </w:rPr>
        <w:t>s;</w:t>
      </w:r>
    </w:p>
    <w:p w14:paraId="28497AC6" w14:textId="77777777" w:rsidR="00BC508E" w:rsidRPr="00247219" w:rsidRDefault="00BC508E"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08002F">
        <w:rPr>
          <w:rFonts w:asciiTheme="minorHAnsi" w:hAnsiTheme="minorHAnsi" w:cstheme="minorHAnsi"/>
          <w:color w:val="000000"/>
        </w:rPr>
        <w:t>equipment lease;</w:t>
      </w:r>
    </w:p>
    <w:p w14:paraId="25F7CF61" w14:textId="0B60B8A4" w:rsidR="00BC508E" w:rsidRPr="00247219" w:rsidRDefault="008049C7" w:rsidP="00743DE6">
      <w:pPr>
        <w:numPr>
          <w:ilvl w:val="0"/>
          <w:numId w:val="7"/>
        </w:numPr>
        <w:tabs>
          <w:tab w:val="clear" w:pos="720"/>
          <w:tab w:val="num" w:pos="426"/>
        </w:tabs>
        <w:spacing w:before="80" w:after="80"/>
        <w:ind w:left="426" w:hanging="284"/>
        <w:rPr>
          <w:rFonts w:asciiTheme="minorHAnsi" w:hAnsiTheme="minorHAnsi" w:cstheme="minorHAnsi"/>
          <w:color w:val="000000"/>
        </w:rPr>
      </w:pPr>
      <w:r>
        <w:rPr>
          <w:rFonts w:asciiTheme="minorHAnsi" w:hAnsiTheme="minorHAnsi" w:cstheme="minorHAnsi"/>
          <w:color w:val="000000"/>
        </w:rPr>
        <w:t xml:space="preserve">host </w:t>
      </w:r>
      <w:r w:rsidR="00BC508E" w:rsidRPr="0008002F">
        <w:rPr>
          <w:rFonts w:asciiTheme="minorHAnsi" w:hAnsiTheme="minorHAnsi" w:cstheme="minorHAnsi"/>
          <w:color w:val="000000"/>
        </w:rPr>
        <w:t>facility fees;</w:t>
      </w:r>
    </w:p>
    <w:p w14:paraId="2EDB80B9" w14:textId="77777777" w:rsidR="00BC508E" w:rsidRPr="00247219" w:rsidRDefault="00BC508E"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08002F">
        <w:rPr>
          <w:rFonts w:asciiTheme="minorHAnsi" w:hAnsiTheme="minorHAnsi" w:cstheme="minorHAnsi"/>
          <w:color w:val="000000"/>
        </w:rPr>
        <w:t>upskilling / training associated with the outreach visit;</w:t>
      </w:r>
    </w:p>
    <w:p w14:paraId="35E613CC" w14:textId="77777777" w:rsidR="00BC508E" w:rsidRPr="00247219" w:rsidRDefault="00BC508E"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08002F">
        <w:rPr>
          <w:rFonts w:asciiTheme="minorHAnsi" w:hAnsiTheme="minorHAnsi" w:cstheme="minorHAnsi"/>
          <w:color w:val="000000"/>
        </w:rPr>
        <w:t>cultural awareness training for non-salaried private providers;</w:t>
      </w:r>
    </w:p>
    <w:p w14:paraId="569243BD" w14:textId="77777777" w:rsidR="00BC508E" w:rsidRPr="00247219" w:rsidRDefault="00BC508E"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08002F">
        <w:rPr>
          <w:rFonts w:asciiTheme="minorHAnsi" w:hAnsiTheme="minorHAnsi" w:cstheme="minorHAnsi"/>
          <w:color w:val="000000"/>
        </w:rPr>
        <w:t>orientation to communities;</w:t>
      </w:r>
    </w:p>
    <w:p w14:paraId="443D8034" w14:textId="77777777" w:rsidR="00BC508E" w:rsidRPr="00247219" w:rsidRDefault="00BC508E"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737CD7">
        <w:rPr>
          <w:rFonts w:asciiTheme="minorHAnsi" w:hAnsiTheme="minorHAnsi" w:cstheme="minorHAnsi"/>
          <w:color w:val="000000"/>
        </w:rPr>
        <w:t xml:space="preserve">professional support associated with outreach services; </w:t>
      </w:r>
    </w:p>
    <w:p w14:paraId="46CF01A3" w14:textId="088A457A" w:rsidR="00F4524D" w:rsidRPr="00737CD7" w:rsidRDefault="00BC508E"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737CD7">
        <w:rPr>
          <w:rFonts w:asciiTheme="minorHAnsi" w:hAnsiTheme="minorHAnsi" w:cstheme="minorHAnsi"/>
          <w:color w:val="000000"/>
        </w:rPr>
        <w:t>program administration costs for Fundholders</w:t>
      </w:r>
      <w:bookmarkStart w:id="54" w:name="_Toc247358241"/>
      <w:r w:rsidR="002149C0">
        <w:rPr>
          <w:rFonts w:asciiTheme="minorHAnsi" w:hAnsiTheme="minorHAnsi" w:cstheme="minorHAnsi"/>
          <w:color w:val="000000"/>
        </w:rPr>
        <w:t xml:space="preserve"> (s</w:t>
      </w:r>
      <w:r w:rsidR="00737CD7" w:rsidRPr="00247219">
        <w:rPr>
          <w:rFonts w:asciiTheme="minorHAnsi" w:hAnsiTheme="minorHAnsi" w:cstheme="minorHAnsi"/>
          <w:color w:val="000000"/>
        </w:rPr>
        <w:t>ee</w:t>
      </w:r>
      <w:r w:rsidR="00737CD7">
        <w:rPr>
          <w:rFonts w:asciiTheme="minorHAnsi" w:hAnsiTheme="minorHAnsi" w:cstheme="minorHAnsi"/>
          <w:color w:val="000000"/>
        </w:rPr>
        <w:t xml:space="preserve"> </w:t>
      </w:r>
      <w:r w:rsidR="00737CD7" w:rsidRPr="008028FE">
        <w:rPr>
          <w:rFonts w:asciiTheme="minorHAnsi" w:hAnsiTheme="minorHAnsi" w:cstheme="minorHAnsi"/>
          <w:color w:val="000000"/>
        </w:rPr>
        <w:t>Section 4.</w:t>
      </w:r>
      <w:r w:rsidR="007024C6">
        <w:rPr>
          <w:rFonts w:asciiTheme="minorHAnsi" w:hAnsiTheme="minorHAnsi" w:cstheme="minorHAnsi"/>
          <w:color w:val="000000"/>
        </w:rPr>
        <w:t>8</w:t>
      </w:r>
      <w:r w:rsidR="002149C0">
        <w:rPr>
          <w:rFonts w:asciiTheme="minorHAnsi" w:hAnsiTheme="minorHAnsi" w:cstheme="minorHAnsi"/>
          <w:color w:val="000000"/>
        </w:rPr>
        <w:t>)</w:t>
      </w:r>
      <w:r w:rsidRPr="00737CD7">
        <w:rPr>
          <w:rFonts w:asciiTheme="minorHAnsi" w:hAnsiTheme="minorHAnsi" w:cstheme="minorHAnsi"/>
          <w:color w:val="000000"/>
        </w:rPr>
        <w:t>;</w:t>
      </w:r>
      <w:r w:rsidR="00F4524D" w:rsidRPr="00737CD7">
        <w:rPr>
          <w:rFonts w:asciiTheme="minorHAnsi" w:hAnsiTheme="minorHAnsi" w:cstheme="minorHAnsi"/>
          <w:color w:val="000000"/>
        </w:rPr>
        <w:t xml:space="preserve"> </w:t>
      </w:r>
    </w:p>
    <w:p w14:paraId="7C9C192E" w14:textId="6E506DD1" w:rsidR="00BC508E" w:rsidRPr="0008002F" w:rsidRDefault="00BC508E"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08002F">
        <w:rPr>
          <w:rFonts w:asciiTheme="minorHAnsi" w:hAnsiTheme="minorHAnsi" w:cstheme="minorHAnsi"/>
          <w:color w:val="000000"/>
        </w:rPr>
        <w:t>marketing</w:t>
      </w:r>
      <w:r w:rsidR="00BA6628">
        <w:rPr>
          <w:rFonts w:asciiTheme="minorHAnsi" w:hAnsiTheme="minorHAnsi" w:cstheme="minorHAnsi"/>
          <w:color w:val="000000"/>
        </w:rPr>
        <w:t>, health promotion</w:t>
      </w:r>
      <w:r w:rsidRPr="0008002F">
        <w:rPr>
          <w:rFonts w:asciiTheme="minorHAnsi" w:hAnsiTheme="minorHAnsi" w:cstheme="minorHAnsi"/>
          <w:color w:val="000000"/>
        </w:rPr>
        <w:t xml:space="preserve"> and activities to raise public awareness of outreach services; </w:t>
      </w:r>
    </w:p>
    <w:p w14:paraId="0B7F042F" w14:textId="6C3D44F5" w:rsidR="00BC508E" w:rsidRPr="00247219" w:rsidRDefault="00BC508E" w:rsidP="00743DE6">
      <w:pPr>
        <w:numPr>
          <w:ilvl w:val="0"/>
          <w:numId w:val="7"/>
        </w:numPr>
        <w:tabs>
          <w:tab w:val="clear" w:pos="720"/>
          <w:tab w:val="num" w:pos="426"/>
        </w:tabs>
        <w:spacing w:before="80" w:after="80"/>
        <w:ind w:left="426" w:hanging="284"/>
        <w:rPr>
          <w:rFonts w:asciiTheme="minorHAnsi" w:hAnsiTheme="minorHAnsi" w:cstheme="minorHAnsi"/>
          <w:color w:val="000000"/>
        </w:rPr>
      </w:pPr>
      <w:bookmarkStart w:id="55" w:name="_Toc517355951"/>
      <w:bookmarkStart w:id="56" w:name="_Toc517356658"/>
      <w:bookmarkStart w:id="57" w:name="_Toc517357266"/>
      <w:r w:rsidRPr="0008002F">
        <w:rPr>
          <w:rFonts w:asciiTheme="minorHAnsi" w:hAnsiTheme="minorHAnsi" w:cstheme="minorHAnsi"/>
          <w:color w:val="000000"/>
        </w:rPr>
        <w:t xml:space="preserve">hospital services limited to surgical support services provided under the </w:t>
      </w:r>
      <w:bookmarkEnd w:id="55"/>
      <w:bookmarkEnd w:id="56"/>
      <w:bookmarkEnd w:id="57"/>
      <w:r w:rsidRPr="0008002F">
        <w:rPr>
          <w:rFonts w:asciiTheme="minorHAnsi" w:hAnsiTheme="minorHAnsi" w:cstheme="minorHAnsi"/>
          <w:color w:val="000000"/>
        </w:rPr>
        <w:t>EESS program only</w:t>
      </w:r>
      <w:r w:rsidR="002149C0">
        <w:rPr>
          <w:rFonts w:asciiTheme="minorHAnsi" w:hAnsiTheme="minorHAnsi" w:cstheme="minorHAnsi"/>
          <w:color w:val="000000"/>
        </w:rPr>
        <w:t xml:space="preserve"> (</w:t>
      </w:r>
      <w:r w:rsidRPr="0008002F">
        <w:rPr>
          <w:rFonts w:asciiTheme="minorHAnsi" w:hAnsiTheme="minorHAnsi" w:cstheme="minorHAnsi"/>
          <w:color w:val="000000"/>
        </w:rPr>
        <w:t xml:space="preserve">Fundholders </w:t>
      </w:r>
      <w:r w:rsidR="00E22887">
        <w:rPr>
          <w:rFonts w:asciiTheme="minorHAnsi" w:hAnsiTheme="minorHAnsi" w:cstheme="minorHAnsi"/>
          <w:color w:val="000000"/>
        </w:rPr>
        <w:t xml:space="preserve">should </w:t>
      </w:r>
      <w:r w:rsidRPr="0008002F">
        <w:rPr>
          <w:rFonts w:asciiTheme="minorHAnsi" w:hAnsiTheme="minorHAnsi" w:cstheme="minorHAnsi"/>
          <w:color w:val="000000"/>
        </w:rPr>
        <w:t xml:space="preserve">refer to </w:t>
      </w:r>
      <w:r w:rsidR="00E22887">
        <w:rPr>
          <w:rFonts w:asciiTheme="minorHAnsi" w:hAnsiTheme="minorHAnsi" w:cstheme="minorHAnsi"/>
          <w:color w:val="000000"/>
        </w:rPr>
        <w:t xml:space="preserve">their </w:t>
      </w:r>
      <w:r w:rsidRPr="0008002F">
        <w:rPr>
          <w:rFonts w:asciiTheme="minorHAnsi" w:hAnsiTheme="minorHAnsi" w:cstheme="minorHAnsi"/>
          <w:color w:val="000000"/>
        </w:rPr>
        <w:t>Standard Grant Agreement for additional information on eligible EESS expenditure</w:t>
      </w:r>
      <w:r w:rsidR="002149C0">
        <w:rPr>
          <w:rFonts w:asciiTheme="minorHAnsi" w:hAnsiTheme="minorHAnsi" w:cstheme="minorHAnsi"/>
          <w:color w:val="000000"/>
        </w:rPr>
        <w:t>)</w:t>
      </w:r>
      <w:r w:rsidR="00C235E6">
        <w:rPr>
          <w:rFonts w:asciiTheme="minorHAnsi" w:hAnsiTheme="minorHAnsi" w:cstheme="minorHAnsi"/>
          <w:color w:val="000000"/>
        </w:rPr>
        <w:t>;</w:t>
      </w:r>
      <w:r w:rsidRPr="0008002F">
        <w:rPr>
          <w:rFonts w:asciiTheme="minorHAnsi" w:hAnsiTheme="minorHAnsi" w:cstheme="minorHAnsi"/>
          <w:color w:val="000000"/>
        </w:rPr>
        <w:t xml:space="preserve"> </w:t>
      </w:r>
    </w:p>
    <w:p w14:paraId="130FEFC7" w14:textId="0CA73C4C" w:rsidR="00E06241" w:rsidRPr="00247219" w:rsidRDefault="009B4415"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247219">
        <w:rPr>
          <w:rFonts w:asciiTheme="minorHAnsi" w:hAnsiTheme="minorHAnsi" w:cstheme="minorHAnsi"/>
          <w:color w:val="000000"/>
        </w:rPr>
        <w:t>insurance for Health Professionals to provide the outreach services;</w:t>
      </w:r>
    </w:p>
    <w:p w14:paraId="0518B330" w14:textId="7542942E" w:rsidR="00C16E25" w:rsidRPr="00247219" w:rsidRDefault="00C16E25"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247219">
        <w:rPr>
          <w:rFonts w:asciiTheme="minorHAnsi" w:hAnsiTheme="minorHAnsi" w:cstheme="minorHAnsi"/>
          <w:color w:val="000000"/>
        </w:rPr>
        <w:t>development and implementation of patient experience markers, engagement (e.g. infrastructure, yarning circles, outreach forums) and outcome measures (e</w:t>
      </w:r>
      <w:r w:rsidR="00C235E6" w:rsidRPr="00247219">
        <w:rPr>
          <w:rFonts w:asciiTheme="minorHAnsi" w:hAnsiTheme="minorHAnsi" w:cstheme="minorHAnsi"/>
          <w:color w:val="000000"/>
        </w:rPr>
        <w:t>.g. surveys, focus groups, interviews)</w:t>
      </w:r>
      <w:r w:rsidR="009B4415" w:rsidRPr="00247219">
        <w:rPr>
          <w:rFonts w:asciiTheme="minorHAnsi" w:hAnsiTheme="minorHAnsi" w:cstheme="minorHAnsi"/>
          <w:color w:val="000000"/>
        </w:rPr>
        <w:t>.</w:t>
      </w:r>
    </w:p>
    <w:p w14:paraId="360D3CCC" w14:textId="614DB586" w:rsidR="00F951D8" w:rsidRPr="00FB7967" w:rsidRDefault="00F951D8" w:rsidP="00D66563">
      <w:pPr>
        <w:spacing w:before="80" w:after="80"/>
        <w:rPr>
          <w:rFonts w:asciiTheme="minorHAnsi" w:hAnsiTheme="minorHAnsi" w:cstheme="minorHAnsi"/>
        </w:rPr>
      </w:pPr>
      <w:r w:rsidRPr="00FB7967">
        <w:rPr>
          <w:rFonts w:asciiTheme="minorHAnsi" w:hAnsiTheme="minorHAnsi" w:cstheme="minorHAnsi"/>
        </w:rPr>
        <w:t>Section 5 provides details on the types of expenses supported in these categories.</w:t>
      </w:r>
    </w:p>
    <w:p w14:paraId="7880D4CF" w14:textId="77777777" w:rsidR="00CE06B3" w:rsidRPr="00864560" w:rsidRDefault="00CE06B3" w:rsidP="00CE06B3">
      <w:pPr>
        <w:pStyle w:val="Heading2"/>
      </w:pPr>
      <w:bookmarkStart w:id="58" w:name="_Toc233208291"/>
      <w:r w:rsidRPr="00864560">
        <w:t>4.</w:t>
      </w:r>
      <w:r>
        <w:t xml:space="preserve">7 </w:t>
      </w:r>
      <w:r w:rsidRPr="00864560">
        <w:t xml:space="preserve">Ineligible </w:t>
      </w:r>
      <w:r>
        <w:t>a</w:t>
      </w:r>
      <w:r w:rsidRPr="00864560">
        <w:t>ctivities</w:t>
      </w:r>
      <w:bookmarkEnd w:id="58"/>
    </w:p>
    <w:p w14:paraId="01710715" w14:textId="77777777" w:rsidR="00CE06B3" w:rsidRPr="0008002F" w:rsidRDefault="00CE06B3" w:rsidP="00CE06B3">
      <w:pPr>
        <w:spacing w:before="120" w:after="120"/>
        <w:rPr>
          <w:rFonts w:asciiTheme="minorHAnsi" w:hAnsiTheme="minorHAnsi" w:cstheme="minorHAnsi"/>
        </w:rPr>
      </w:pPr>
      <w:r w:rsidRPr="0008002F">
        <w:rPr>
          <w:rFonts w:asciiTheme="minorHAnsi" w:hAnsiTheme="minorHAnsi" w:cstheme="minorHAnsi"/>
        </w:rPr>
        <w:t xml:space="preserve">Funding </w:t>
      </w:r>
      <w:r>
        <w:rPr>
          <w:rFonts w:asciiTheme="minorHAnsi" w:hAnsiTheme="minorHAnsi" w:cstheme="minorHAnsi"/>
        </w:rPr>
        <w:t xml:space="preserve">may not be used </w:t>
      </w:r>
      <w:r w:rsidRPr="0008002F">
        <w:rPr>
          <w:rFonts w:asciiTheme="minorHAnsi" w:hAnsiTheme="minorHAnsi" w:cstheme="minorHAnsi"/>
        </w:rPr>
        <w:t>to support:</w:t>
      </w:r>
    </w:p>
    <w:p w14:paraId="68296A19" w14:textId="77777777" w:rsidR="00CE06B3" w:rsidRPr="0008002F" w:rsidRDefault="00CE06B3"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08002F">
        <w:rPr>
          <w:rFonts w:asciiTheme="minorHAnsi" w:hAnsiTheme="minorHAnsi" w:cstheme="minorHAnsi"/>
          <w:color w:val="000000"/>
        </w:rPr>
        <w:t xml:space="preserve">hospital services outside of those listed at </w:t>
      </w:r>
      <w:r w:rsidRPr="008028FE">
        <w:rPr>
          <w:rFonts w:asciiTheme="minorHAnsi" w:hAnsiTheme="minorHAnsi" w:cstheme="minorHAnsi"/>
          <w:color w:val="000000"/>
        </w:rPr>
        <w:t>Section 5.7</w:t>
      </w:r>
      <w:r w:rsidRPr="0008002F">
        <w:rPr>
          <w:rFonts w:asciiTheme="minorHAnsi" w:hAnsiTheme="minorHAnsi" w:cstheme="minorHAnsi"/>
          <w:color w:val="000000"/>
        </w:rPr>
        <w:t>;</w:t>
      </w:r>
    </w:p>
    <w:p w14:paraId="17D82723" w14:textId="77777777" w:rsidR="00CE06B3" w:rsidRPr="0008002F" w:rsidRDefault="00CE06B3"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08002F">
        <w:rPr>
          <w:rFonts w:asciiTheme="minorHAnsi" w:hAnsiTheme="minorHAnsi" w:cstheme="minorHAnsi"/>
          <w:color w:val="000000"/>
        </w:rPr>
        <w:t xml:space="preserve">salaries for </w:t>
      </w:r>
      <w:r>
        <w:rPr>
          <w:rFonts w:asciiTheme="minorHAnsi" w:hAnsiTheme="minorHAnsi" w:cstheme="minorHAnsi"/>
          <w:color w:val="000000"/>
        </w:rPr>
        <w:t xml:space="preserve">Health </w:t>
      </w:r>
      <w:r w:rsidRPr="00B53F8F">
        <w:rPr>
          <w:rFonts w:asciiTheme="minorHAnsi" w:hAnsiTheme="minorHAnsi" w:cstheme="minorHAnsi"/>
          <w:color w:val="000000"/>
        </w:rPr>
        <w:t xml:space="preserve">Professionals (other than </w:t>
      </w:r>
      <w:r>
        <w:rPr>
          <w:rFonts w:asciiTheme="minorHAnsi" w:hAnsiTheme="minorHAnsi" w:cstheme="minorHAnsi"/>
          <w:color w:val="000000"/>
        </w:rPr>
        <w:t xml:space="preserve">the </w:t>
      </w:r>
      <w:r w:rsidRPr="00B53F8F">
        <w:rPr>
          <w:rFonts w:asciiTheme="minorHAnsi" w:hAnsiTheme="minorHAnsi" w:cstheme="minorHAnsi"/>
          <w:color w:val="000000"/>
        </w:rPr>
        <w:t xml:space="preserve">support payment arrangements outlined at </w:t>
      </w:r>
      <w:r w:rsidRPr="00247219">
        <w:rPr>
          <w:rFonts w:asciiTheme="minorHAnsi" w:hAnsiTheme="minorHAnsi" w:cstheme="minorHAnsi"/>
          <w:color w:val="000000"/>
        </w:rPr>
        <w:t>Section 5.8</w:t>
      </w:r>
      <w:r w:rsidRPr="00B53F8F">
        <w:rPr>
          <w:rFonts w:asciiTheme="minorHAnsi" w:hAnsiTheme="minorHAnsi" w:cstheme="minorHAnsi"/>
          <w:color w:val="000000"/>
        </w:rPr>
        <w:t>);</w:t>
      </w:r>
    </w:p>
    <w:p w14:paraId="5A6237CA" w14:textId="77777777" w:rsidR="00CE06B3" w:rsidRPr="0008002F" w:rsidRDefault="00CE06B3"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08002F">
        <w:rPr>
          <w:rFonts w:asciiTheme="minorHAnsi" w:hAnsiTheme="minorHAnsi" w:cstheme="minorHAnsi"/>
          <w:color w:val="000000"/>
        </w:rPr>
        <w:t>elective cosmetic surgery;</w:t>
      </w:r>
    </w:p>
    <w:p w14:paraId="05032491" w14:textId="77777777" w:rsidR="00CE06B3" w:rsidRPr="0008002F" w:rsidRDefault="00CE06B3"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08002F">
        <w:rPr>
          <w:rFonts w:asciiTheme="minorHAnsi" w:hAnsiTheme="minorHAnsi" w:cstheme="minorHAnsi"/>
          <w:color w:val="000000"/>
        </w:rPr>
        <w:t>dental treatment/s;</w:t>
      </w:r>
    </w:p>
    <w:p w14:paraId="649E7C88" w14:textId="77777777" w:rsidR="00CE06B3" w:rsidRPr="0008002F" w:rsidRDefault="00CE06B3"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08002F">
        <w:rPr>
          <w:rFonts w:asciiTheme="minorHAnsi" w:hAnsiTheme="minorHAnsi" w:cstheme="minorHAnsi"/>
          <w:color w:val="000000"/>
        </w:rPr>
        <w:t>stand-alone training;</w:t>
      </w:r>
    </w:p>
    <w:p w14:paraId="2F1C4D8A" w14:textId="77777777" w:rsidR="00CE06B3" w:rsidRPr="0008002F" w:rsidRDefault="00CE06B3"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08002F">
        <w:rPr>
          <w:rFonts w:asciiTheme="minorHAnsi" w:hAnsiTheme="minorHAnsi" w:cstheme="minorHAnsi"/>
          <w:color w:val="000000"/>
        </w:rPr>
        <w:t>research activities;</w:t>
      </w:r>
    </w:p>
    <w:p w14:paraId="6BD782B1" w14:textId="77777777" w:rsidR="00CE06B3" w:rsidRPr="0008002F" w:rsidRDefault="00CE06B3"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08002F">
        <w:rPr>
          <w:rFonts w:asciiTheme="minorHAnsi" w:hAnsiTheme="minorHAnsi" w:cstheme="minorHAnsi"/>
          <w:color w:val="000000"/>
        </w:rPr>
        <w:t xml:space="preserve">alternative/complementary health services – for example Chinese Medicine, reflexology;  </w:t>
      </w:r>
    </w:p>
    <w:p w14:paraId="45BDBF28" w14:textId="77777777" w:rsidR="00CE06B3" w:rsidRPr="0008002F" w:rsidRDefault="00CE06B3"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08002F">
        <w:rPr>
          <w:rFonts w:asciiTheme="minorHAnsi" w:hAnsiTheme="minorHAnsi" w:cstheme="minorHAnsi"/>
          <w:color w:val="000000"/>
        </w:rPr>
        <w:t>capital expenditure;</w:t>
      </w:r>
    </w:p>
    <w:p w14:paraId="1B5B28F1" w14:textId="77777777" w:rsidR="00CE06B3" w:rsidRPr="0008002F" w:rsidRDefault="00CE06B3"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08002F">
        <w:rPr>
          <w:rFonts w:asciiTheme="minorHAnsi" w:hAnsiTheme="minorHAnsi" w:cstheme="minorHAnsi"/>
          <w:color w:val="000000"/>
        </w:rPr>
        <w:t>the covering of retrospective costs;</w:t>
      </w:r>
    </w:p>
    <w:p w14:paraId="133E5D00" w14:textId="77777777" w:rsidR="00CE06B3" w:rsidRPr="0008002F" w:rsidRDefault="00CE06B3"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08002F">
        <w:rPr>
          <w:rFonts w:asciiTheme="minorHAnsi" w:hAnsiTheme="minorHAnsi" w:cstheme="minorHAnsi"/>
          <w:color w:val="000000"/>
        </w:rPr>
        <w:t>purchase of land;</w:t>
      </w:r>
    </w:p>
    <w:p w14:paraId="5A828C5C" w14:textId="77777777" w:rsidR="00CE06B3" w:rsidRPr="0008002F" w:rsidRDefault="00CE06B3"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08002F">
        <w:rPr>
          <w:rFonts w:asciiTheme="minorHAnsi" w:hAnsiTheme="minorHAnsi" w:cstheme="minorHAnsi"/>
          <w:color w:val="000000"/>
        </w:rPr>
        <w:t>overseas travel;</w:t>
      </w:r>
    </w:p>
    <w:p w14:paraId="5D4F8A93" w14:textId="77777777" w:rsidR="00CE06B3" w:rsidRPr="0008002F" w:rsidRDefault="00CE06B3"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08002F">
        <w:rPr>
          <w:rFonts w:asciiTheme="minorHAnsi" w:hAnsiTheme="minorHAnsi" w:cstheme="minorHAnsi"/>
          <w:color w:val="000000"/>
        </w:rPr>
        <w:lastRenderedPageBreak/>
        <w:t>purchase of medical equipment outside of</w:t>
      </w:r>
      <w:r>
        <w:rPr>
          <w:rFonts w:asciiTheme="minorHAnsi" w:hAnsiTheme="minorHAnsi" w:cstheme="minorHAnsi"/>
          <w:color w:val="000000"/>
        </w:rPr>
        <w:t xml:space="preserve"> the</w:t>
      </w:r>
      <w:r w:rsidRPr="0008002F">
        <w:rPr>
          <w:rFonts w:asciiTheme="minorHAnsi" w:hAnsiTheme="minorHAnsi" w:cstheme="minorHAnsi"/>
          <w:color w:val="000000"/>
        </w:rPr>
        <w:t xml:space="preserve"> VOS exemption </w:t>
      </w:r>
      <w:r>
        <w:rPr>
          <w:rFonts w:asciiTheme="minorHAnsi" w:hAnsiTheme="minorHAnsi" w:cstheme="minorHAnsi"/>
          <w:color w:val="000000"/>
        </w:rPr>
        <w:t>at Section 5.5</w:t>
      </w:r>
      <w:r w:rsidRPr="0008002F">
        <w:rPr>
          <w:rFonts w:asciiTheme="minorHAnsi" w:hAnsiTheme="minorHAnsi" w:cstheme="minorHAnsi"/>
          <w:color w:val="000000"/>
        </w:rPr>
        <w:t>; and</w:t>
      </w:r>
    </w:p>
    <w:p w14:paraId="4F840B7C" w14:textId="77777777" w:rsidR="00CE06B3" w:rsidRPr="0008002F" w:rsidRDefault="00CE06B3"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08002F">
        <w:rPr>
          <w:rFonts w:asciiTheme="minorHAnsi" w:hAnsiTheme="minorHAnsi" w:cstheme="minorHAnsi"/>
          <w:color w:val="000000"/>
        </w:rPr>
        <w:t>purchase or leasing of a motor vehicle.</w:t>
      </w:r>
    </w:p>
    <w:p w14:paraId="7D39B3A3" w14:textId="3B97FEDC" w:rsidR="00737CD7" w:rsidRDefault="00737CD7" w:rsidP="00737CD7">
      <w:pPr>
        <w:pStyle w:val="Heading2"/>
      </w:pPr>
      <w:bookmarkStart w:id="59" w:name="_Toc233208292"/>
      <w:r>
        <w:t>4.</w:t>
      </w:r>
      <w:r w:rsidR="00CE06B3">
        <w:t>8</w:t>
      </w:r>
      <w:r w:rsidR="006323EF">
        <w:t xml:space="preserve"> </w:t>
      </w:r>
      <w:r>
        <w:t>Program administration costs for Fundholders</w:t>
      </w:r>
      <w:bookmarkEnd w:id="59"/>
    </w:p>
    <w:p w14:paraId="1D2678AA" w14:textId="397E4C87" w:rsidR="00737CD7" w:rsidRDefault="00737CD7" w:rsidP="00737CD7">
      <w:pPr>
        <w:pStyle w:val="Paragraphtext"/>
        <w:rPr>
          <w:rFonts w:asciiTheme="minorHAnsi" w:hAnsiTheme="minorHAnsi" w:cstheme="minorHAnsi"/>
          <w:sz w:val="22"/>
          <w:szCs w:val="22"/>
        </w:rPr>
      </w:pPr>
      <w:r w:rsidRPr="00737CD7">
        <w:rPr>
          <w:rFonts w:asciiTheme="minorHAnsi" w:hAnsiTheme="minorHAnsi" w:cstheme="minorHAnsi"/>
          <w:sz w:val="22"/>
          <w:szCs w:val="22"/>
        </w:rPr>
        <w:t>The maximum allowable administration cost is 15% of the annual funding allocation</w:t>
      </w:r>
      <w:r w:rsidRPr="008873AC">
        <w:rPr>
          <w:rFonts w:asciiTheme="minorHAnsi" w:hAnsiTheme="minorHAnsi" w:cstheme="minorHAnsi"/>
          <w:sz w:val="22"/>
          <w:szCs w:val="22"/>
        </w:rPr>
        <w:t>. This can include, but is not limited to:</w:t>
      </w:r>
    </w:p>
    <w:p w14:paraId="5512D8BD" w14:textId="4880FC9F" w:rsidR="006E0717" w:rsidRPr="00247219" w:rsidRDefault="006E0717"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247219">
        <w:rPr>
          <w:rFonts w:asciiTheme="minorHAnsi" w:hAnsiTheme="minorHAnsi" w:cstheme="minorHAnsi"/>
          <w:color w:val="000000"/>
        </w:rPr>
        <w:t xml:space="preserve">salaries/wages and </w:t>
      </w:r>
      <w:proofErr w:type="gramStart"/>
      <w:r w:rsidRPr="00247219">
        <w:rPr>
          <w:rFonts w:asciiTheme="minorHAnsi" w:hAnsiTheme="minorHAnsi" w:cstheme="minorHAnsi"/>
          <w:color w:val="000000"/>
        </w:rPr>
        <w:t>on-costs</w:t>
      </w:r>
      <w:proofErr w:type="gramEnd"/>
      <w:r w:rsidRPr="00247219">
        <w:rPr>
          <w:rFonts w:asciiTheme="minorHAnsi" w:hAnsiTheme="minorHAnsi" w:cstheme="minorHAnsi"/>
          <w:color w:val="000000"/>
        </w:rPr>
        <w:t xml:space="preserve"> for administrative staff;</w:t>
      </w:r>
    </w:p>
    <w:p w14:paraId="6BA83E0D" w14:textId="3D4139CD" w:rsidR="006E0717" w:rsidRPr="00247219" w:rsidRDefault="006E0717"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247219">
        <w:rPr>
          <w:rFonts w:asciiTheme="minorHAnsi" w:hAnsiTheme="minorHAnsi" w:cstheme="minorHAnsi"/>
          <w:color w:val="000000"/>
        </w:rPr>
        <w:t>accounting/auditing fees;</w:t>
      </w:r>
    </w:p>
    <w:p w14:paraId="6BA2B34F" w14:textId="780BBE6E" w:rsidR="006E0717" w:rsidRPr="00247219" w:rsidRDefault="006E0717"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247219">
        <w:rPr>
          <w:rFonts w:asciiTheme="minorHAnsi" w:hAnsiTheme="minorHAnsi" w:cstheme="minorHAnsi"/>
          <w:color w:val="000000"/>
        </w:rPr>
        <w:t>communications and IT;</w:t>
      </w:r>
    </w:p>
    <w:p w14:paraId="52447C18" w14:textId="087DCA16" w:rsidR="006E0717" w:rsidRPr="00247219" w:rsidRDefault="006E0717"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247219">
        <w:rPr>
          <w:rFonts w:asciiTheme="minorHAnsi" w:hAnsiTheme="minorHAnsi" w:cstheme="minorHAnsi"/>
          <w:color w:val="000000"/>
        </w:rPr>
        <w:t>utilities;</w:t>
      </w:r>
    </w:p>
    <w:p w14:paraId="39F25862" w14:textId="058B50C3" w:rsidR="00737CD7" w:rsidRPr="00247219" w:rsidRDefault="00737CD7"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247219">
        <w:rPr>
          <w:rFonts w:asciiTheme="minorHAnsi" w:hAnsiTheme="minorHAnsi" w:cstheme="minorHAnsi"/>
          <w:color w:val="000000"/>
        </w:rPr>
        <w:t>online planning</w:t>
      </w:r>
      <w:r w:rsidR="00EB600D" w:rsidRPr="00247219">
        <w:rPr>
          <w:rFonts w:asciiTheme="minorHAnsi" w:hAnsiTheme="minorHAnsi" w:cstheme="minorHAnsi"/>
          <w:color w:val="000000"/>
        </w:rPr>
        <w:t>/administration</w:t>
      </w:r>
      <w:r w:rsidRPr="00247219">
        <w:rPr>
          <w:rFonts w:asciiTheme="minorHAnsi" w:hAnsiTheme="minorHAnsi" w:cstheme="minorHAnsi"/>
          <w:color w:val="000000"/>
        </w:rPr>
        <w:t xml:space="preserve"> tools</w:t>
      </w:r>
      <w:r w:rsidR="00303571" w:rsidRPr="00247219">
        <w:rPr>
          <w:rFonts w:asciiTheme="minorHAnsi" w:hAnsiTheme="minorHAnsi" w:cstheme="minorHAnsi"/>
          <w:color w:val="000000"/>
        </w:rPr>
        <w:t>;</w:t>
      </w:r>
    </w:p>
    <w:p w14:paraId="4C08F37B" w14:textId="0F291493" w:rsidR="004F3D53" w:rsidRPr="00247219" w:rsidRDefault="00D95B4A"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247219">
        <w:rPr>
          <w:rFonts w:asciiTheme="minorHAnsi" w:hAnsiTheme="minorHAnsi" w:cstheme="minorHAnsi"/>
          <w:color w:val="000000"/>
        </w:rPr>
        <w:t>l</w:t>
      </w:r>
      <w:r w:rsidR="004F3D53" w:rsidRPr="00247219">
        <w:rPr>
          <w:rFonts w:asciiTheme="minorHAnsi" w:hAnsiTheme="minorHAnsi" w:cstheme="minorHAnsi"/>
          <w:color w:val="000000"/>
        </w:rPr>
        <w:t xml:space="preserve">ogistics, practice management and scheduling software for the purpose of </w:t>
      </w:r>
      <w:r w:rsidR="00EE26E2" w:rsidRPr="00247219">
        <w:rPr>
          <w:rFonts w:asciiTheme="minorHAnsi" w:hAnsiTheme="minorHAnsi" w:cstheme="minorHAnsi"/>
          <w:color w:val="000000"/>
        </w:rPr>
        <w:t>o</w:t>
      </w:r>
      <w:r w:rsidR="004F3D53" w:rsidRPr="00247219">
        <w:rPr>
          <w:rFonts w:asciiTheme="minorHAnsi" w:hAnsiTheme="minorHAnsi" w:cstheme="minorHAnsi"/>
          <w:color w:val="000000"/>
        </w:rPr>
        <w:t>utreach services</w:t>
      </w:r>
      <w:r w:rsidR="00303571" w:rsidRPr="00247219">
        <w:rPr>
          <w:rFonts w:asciiTheme="minorHAnsi" w:hAnsiTheme="minorHAnsi" w:cstheme="minorHAnsi"/>
          <w:color w:val="000000"/>
        </w:rPr>
        <w:t>;</w:t>
      </w:r>
    </w:p>
    <w:p w14:paraId="7B75F6A5" w14:textId="46EDFE15" w:rsidR="00742F12" w:rsidRPr="00247219" w:rsidRDefault="00742F12"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247219">
        <w:rPr>
          <w:rFonts w:asciiTheme="minorHAnsi" w:hAnsiTheme="minorHAnsi" w:cstheme="minorHAnsi"/>
          <w:color w:val="000000"/>
        </w:rPr>
        <w:t xml:space="preserve">venue/room hire for education and upskilling events related to </w:t>
      </w:r>
      <w:r w:rsidR="00EE26E2" w:rsidRPr="00247219">
        <w:rPr>
          <w:rFonts w:asciiTheme="minorHAnsi" w:hAnsiTheme="minorHAnsi" w:cstheme="minorHAnsi"/>
          <w:color w:val="000000"/>
        </w:rPr>
        <w:t>o</w:t>
      </w:r>
      <w:r w:rsidRPr="00247219">
        <w:rPr>
          <w:rFonts w:asciiTheme="minorHAnsi" w:hAnsiTheme="minorHAnsi" w:cstheme="minorHAnsi"/>
          <w:color w:val="000000"/>
        </w:rPr>
        <w:t>utreach services.</w:t>
      </w:r>
    </w:p>
    <w:p w14:paraId="15B7F561" w14:textId="511917D6" w:rsidR="00CA69AE" w:rsidRPr="008A21E1" w:rsidRDefault="00EB758F" w:rsidP="008A21E1">
      <w:pPr>
        <w:pStyle w:val="Paragraphtext"/>
        <w:rPr>
          <w:rFonts w:asciiTheme="minorHAnsi" w:hAnsiTheme="minorHAnsi" w:cstheme="minorHAnsi"/>
          <w:sz w:val="22"/>
          <w:szCs w:val="22"/>
        </w:rPr>
      </w:pPr>
      <w:r w:rsidRPr="008A21E1">
        <w:rPr>
          <w:rFonts w:asciiTheme="minorHAnsi" w:hAnsiTheme="minorHAnsi" w:cstheme="minorHAnsi"/>
          <w:sz w:val="22"/>
          <w:szCs w:val="22"/>
        </w:rPr>
        <w:t xml:space="preserve">This list is not exhaustive but aims to provide guidance around eligible administration costs. </w:t>
      </w:r>
      <w:r w:rsidR="00A260DA" w:rsidRPr="008A21E1">
        <w:rPr>
          <w:rFonts w:asciiTheme="minorHAnsi" w:hAnsiTheme="minorHAnsi" w:cstheme="minorHAnsi"/>
          <w:sz w:val="22"/>
          <w:szCs w:val="22"/>
        </w:rPr>
        <w:t xml:space="preserve">Any queries should be directed to the </w:t>
      </w:r>
      <w:r w:rsidR="001F4B72">
        <w:rPr>
          <w:rFonts w:asciiTheme="minorHAnsi" w:hAnsiTheme="minorHAnsi" w:cstheme="minorHAnsi"/>
          <w:sz w:val="22"/>
          <w:szCs w:val="22"/>
        </w:rPr>
        <w:t>d</w:t>
      </w:r>
      <w:r w:rsidR="00A260DA" w:rsidRPr="008A21E1">
        <w:rPr>
          <w:rFonts w:asciiTheme="minorHAnsi" w:hAnsiTheme="minorHAnsi" w:cstheme="minorHAnsi"/>
          <w:sz w:val="22"/>
          <w:szCs w:val="22"/>
        </w:rPr>
        <w:t>epartment.</w:t>
      </w:r>
    </w:p>
    <w:p w14:paraId="5528E214" w14:textId="17E6163D" w:rsidR="00D617D4" w:rsidRDefault="00BC508E" w:rsidP="00743DE6">
      <w:pPr>
        <w:pStyle w:val="Heading1"/>
        <w:numPr>
          <w:ilvl w:val="0"/>
          <w:numId w:val="11"/>
        </w:numPr>
      </w:pPr>
      <w:bookmarkStart w:id="60" w:name="_Toc85256763"/>
      <w:bookmarkStart w:id="61" w:name="_Toc49331741"/>
      <w:bookmarkStart w:id="62" w:name="_Toc233208293"/>
      <w:bookmarkEnd w:id="54"/>
      <w:bookmarkEnd w:id="60"/>
      <w:r w:rsidRPr="00864560">
        <w:t>Expenses Supported by Outreach Programs</w:t>
      </w:r>
      <w:bookmarkEnd w:id="61"/>
      <w:bookmarkEnd w:id="62"/>
    </w:p>
    <w:p w14:paraId="437CCB2F" w14:textId="43D85646" w:rsidR="00D617D4" w:rsidRPr="00D617D4" w:rsidRDefault="00D617D4" w:rsidP="00D617D4">
      <w:pPr>
        <w:pStyle w:val="Paragraphtext"/>
        <w:rPr>
          <w:rFonts w:asciiTheme="minorHAnsi" w:hAnsiTheme="minorHAnsi" w:cstheme="minorHAnsi"/>
          <w:sz w:val="22"/>
          <w:szCs w:val="22"/>
        </w:rPr>
      </w:pPr>
      <w:r w:rsidRPr="00684943">
        <w:rPr>
          <w:rFonts w:asciiTheme="minorHAnsi" w:hAnsiTheme="minorHAnsi" w:cstheme="minorHAnsi"/>
          <w:sz w:val="22"/>
          <w:szCs w:val="22"/>
        </w:rPr>
        <w:t xml:space="preserve">The </w:t>
      </w:r>
      <w:r w:rsidR="00770199">
        <w:rPr>
          <w:rFonts w:asciiTheme="minorHAnsi" w:hAnsiTheme="minorHAnsi" w:cstheme="minorHAnsi"/>
          <w:sz w:val="22"/>
          <w:szCs w:val="22"/>
        </w:rPr>
        <w:t>F</w:t>
      </w:r>
      <w:r w:rsidRPr="00684943">
        <w:rPr>
          <w:rFonts w:asciiTheme="minorHAnsi" w:hAnsiTheme="minorHAnsi" w:cstheme="minorHAnsi"/>
          <w:sz w:val="22"/>
          <w:szCs w:val="22"/>
        </w:rPr>
        <w:t>undholder will determine which</w:t>
      </w:r>
      <w:r>
        <w:rPr>
          <w:rFonts w:asciiTheme="minorHAnsi" w:hAnsiTheme="minorHAnsi" w:cstheme="minorHAnsi"/>
          <w:sz w:val="22"/>
          <w:szCs w:val="22"/>
        </w:rPr>
        <w:t xml:space="preserve"> expenses will be paid, using these Service Delivery Standards as </w:t>
      </w:r>
      <w:r w:rsidR="00B82A74">
        <w:rPr>
          <w:rFonts w:asciiTheme="minorHAnsi" w:hAnsiTheme="minorHAnsi" w:cstheme="minorHAnsi"/>
          <w:sz w:val="22"/>
          <w:szCs w:val="22"/>
        </w:rPr>
        <w:t xml:space="preserve">a </w:t>
      </w:r>
      <w:r>
        <w:rPr>
          <w:rFonts w:asciiTheme="minorHAnsi" w:hAnsiTheme="minorHAnsi" w:cstheme="minorHAnsi"/>
          <w:sz w:val="22"/>
          <w:szCs w:val="22"/>
        </w:rPr>
        <w:t>guid</w:t>
      </w:r>
      <w:r w:rsidR="00B82A74">
        <w:rPr>
          <w:rFonts w:asciiTheme="minorHAnsi" w:hAnsiTheme="minorHAnsi" w:cstheme="minorHAnsi"/>
          <w:sz w:val="22"/>
          <w:szCs w:val="22"/>
        </w:rPr>
        <w:t>e</w:t>
      </w:r>
      <w:r>
        <w:rPr>
          <w:rFonts w:asciiTheme="minorHAnsi" w:hAnsiTheme="minorHAnsi" w:cstheme="minorHAnsi"/>
          <w:sz w:val="22"/>
          <w:szCs w:val="22"/>
        </w:rPr>
        <w:t>.</w:t>
      </w:r>
    </w:p>
    <w:p w14:paraId="23497B48" w14:textId="30F37DA4" w:rsidR="00BC508E" w:rsidRPr="00864560" w:rsidRDefault="00BC508E" w:rsidP="00D617D4">
      <w:pPr>
        <w:pStyle w:val="Heading2"/>
      </w:pPr>
      <w:bookmarkStart w:id="63" w:name="_Toc49331742"/>
      <w:bookmarkStart w:id="64" w:name="_Toc233208294"/>
      <w:bookmarkStart w:id="65" w:name="_Toc196798965"/>
      <w:bookmarkStart w:id="66" w:name="_Toc260815309"/>
      <w:bookmarkStart w:id="67" w:name="_Toc42328811"/>
      <w:bookmarkStart w:id="68" w:name="_Toc42330090"/>
      <w:bookmarkStart w:id="69" w:name="_Toc44226344"/>
      <w:r w:rsidRPr="00864560">
        <w:t>5.1</w:t>
      </w:r>
      <w:r w:rsidR="006323EF">
        <w:t xml:space="preserve"> </w:t>
      </w:r>
      <w:r w:rsidRPr="00864560">
        <w:t>Orientation to the outreach location</w:t>
      </w:r>
      <w:bookmarkEnd w:id="63"/>
      <w:bookmarkEnd w:id="64"/>
    </w:p>
    <w:p w14:paraId="550B3DCA" w14:textId="643E118D" w:rsidR="00BC508E" w:rsidRPr="0008002F" w:rsidRDefault="00BC508E" w:rsidP="00BC508E">
      <w:pPr>
        <w:spacing w:before="120" w:after="120"/>
        <w:rPr>
          <w:rFonts w:asciiTheme="minorHAnsi" w:hAnsiTheme="minorHAnsi" w:cstheme="minorHAnsi"/>
          <w:bCs/>
        </w:rPr>
      </w:pPr>
      <w:r>
        <w:rPr>
          <w:rFonts w:asciiTheme="minorHAnsi" w:hAnsiTheme="minorHAnsi" w:cstheme="minorHAnsi"/>
          <w:bCs/>
        </w:rPr>
        <w:t xml:space="preserve">Orientation to the outreach location is an essential element of Outreach Programs. </w:t>
      </w:r>
      <w:r w:rsidRPr="0008002F">
        <w:rPr>
          <w:rFonts w:asciiTheme="minorHAnsi" w:hAnsiTheme="minorHAnsi" w:cstheme="minorHAnsi"/>
          <w:bCs/>
        </w:rPr>
        <w:t xml:space="preserve">Orientation visits to each new location for each new health provider (excluding students) </w:t>
      </w:r>
      <w:r>
        <w:rPr>
          <w:rFonts w:asciiTheme="minorHAnsi" w:hAnsiTheme="minorHAnsi" w:cstheme="minorHAnsi"/>
          <w:bCs/>
        </w:rPr>
        <w:t>will</w:t>
      </w:r>
      <w:r w:rsidRPr="0008002F">
        <w:rPr>
          <w:rFonts w:asciiTheme="minorHAnsi" w:hAnsiTheme="minorHAnsi" w:cstheme="minorHAnsi"/>
          <w:bCs/>
        </w:rPr>
        <w:t xml:space="preserve"> be supported under Outreach </w:t>
      </w:r>
      <w:r w:rsidRPr="0008002F">
        <w:rPr>
          <w:rFonts w:asciiTheme="minorHAnsi" w:hAnsiTheme="minorHAnsi" w:cstheme="minorHAnsi"/>
        </w:rPr>
        <w:t>Programs. Orientation visits should</w:t>
      </w:r>
      <w:r w:rsidRPr="0008002F">
        <w:rPr>
          <w:rFonts w:asciiTheme="minorHAnsi" w:hAnsiTheme="minorHAnsi" w:cstheme="minorHAnsi"/>
          <w:bCs/>
        </w:rPr>
        <w:t xml:space="preserve"> include a briefing on cultural protocols specific to the community. </w:t>
      </w:r>
      <w:r w:rsidRPr="00DB4CD0">
        <w:rPr>
          <w:rFonts w:asciiTheme="minorHAnsi" w:hAnsiTheme="minorHAnsi" w:cstheme="minorHAnsi"/>
          <w:bCs/>
        </w:rPr>
        <w:t xml:space="preserve">Travel and </w:t>
      </w:r>
      <w:r w:rsidR="007C6CBA">
        <w:rPr>
          <w:rFonts w:asciiTheme="minorHAnsi" w:hAnsiTheme="minorHAnsi" w:cstheme="minorHAnsi"/>
        </w:rPr>
        <w:t>T</w:t>
      </w:r>
      <w:r w:rsidRPr="00DB4CD0">
        <w:rPr>
          <w:rFonts w:asciiTheme="minorHAnsi" w:hAnsiTheme="minorHAnsi" w:cstheme="minorHAnsi"/>
        </w:rPr>
        <w:t xml:space="preserve">ravel </w:t>
      </w:r>
      <w:r w:rsidR="007C6CBA">
        <w:rPr>
          <w:rFonts w:asciiTheme="minorHAnsi" w:hAnsiTheme="minorHAnsi" w:cstheme="minorHAnsi"/>
        </w:rPr>
        <w:t>T</w:t>
      </w:r>
      <w:r w:rsidRPr="00DB4CD0">
        <w:rPr>
          <w:rFonts w:asciiTheme="minorHAnsi" w:hAnsiTheme="minorHAnsi" w:cstheme="minorHAnsi"/>
        </w:rPr>
        <w:t xml:space="preserve">ime </w:t>
      </w:r>
      <w:r w:rsidR="007C6CBA">
        <w:rPr>
          <w:rFonts w:asciiTheme="minorHAnsi" w:hAnsiTheme="minorHAnsi" w:cstheme="minorHAnsi"/>
        </w:rPr>
        <w:t>A</w:t>
      </w:r>
      <w:r w:rsidRPr="00DB4CD0">
        <w:rPr>
          <w:rFonts w:asciiTheme="minorHAnsi" w:hAnsiTheme="minorHAnsi" w:cstheme="minorHAnsi"/>
        </w:rPr>
        <w:t xml:space="preserve">llowance payments will be available </w:t>
      </w:r>
      <w:r w:rsidRPr="00DB4CD0">
        <w:rPr>
          <w:rFonts w:asciiTheme="minorHAnsi" w:hAnsiTheme="minorHAnsi" w:cstheme="minorHAnsi"/>
          <w:bCs/>
        </w:rPr>
        <w:t>for orientation visits.</w:t>
      </w:r>
    </w:p>
    <w:p w14:paraId="2B4E56E9" w14:textId="2534D184" w:rsidR="00BC508E" w:rsidRPr="00864560" w:rsidRDefault="00BC508E" w:rsidP="00BC508E">
      <w:pPr>
        <w:pStyle w:val="Heading2"/>
      </w:pPr>
      <w:bookmarkStart w:id="70" w:name="_Toc260815311"/>
      <w:bookmarkStart w:id="71" w:name="_Toc49331743"/>
      <w:bookmarkStart w:id="72" w:name="_Toc233208295"/>
      <w:bookmarkEnd w:id="65"/>
      <w:bookmarkEnd w:id="66"/>
      <w:r w:rsidRPr="00864560">
        <w:t>5.</w:t>
      </w:r>
      <w:r>
        <w:t>2</w:t>
      </w:r>
      <w:r w:rsidR="006323EF">
        <w:t xml:space="preserve"> </w:t>
      </w:r>
      <w:r w:rsidRPr="00D96DE9">
        <w:t xml:space="preserve">Travel, </w:t>
      </w:r>
      <w:r w:rsidR="00DC13D3" w:rsidRPr="00D96DE9">
        <w:t>m</w:t>
      </w:r>
      <w:r w:rsidRPr="00D96DE9">
        <w:t xml:space="preserve">eals and </w:t>
      </w:r>
      <w:r w:rsidR="00DC13D3" w:rsidRPr="00D96DE9">
        <w:t>a</w:t>
      </w:r>
      <w:r w:rsidRPr="00D96DE9">
        <w:t xml:space="preserve">ccommodation </w:t>
      </w:r>
      <w:r w:rsidR="00DC13D3" w:rsidRPr="00D96DE9">
        <w:t>c</w:t>
      </w:r>
      <w:r w:rsidRPr="00D96DE9">
        <w:t>osts</w:t>
      </w:r>
      <w:bookmarkEnd w:id="67"/>
      <w:bookmarkEnd w:id="68"/>
      <w:bookmarkEnd w:id="69"/>
      <w:bookmarkEnd w:id="70"/>
      <w:r w:rsidRPr="00D96DE9">
        <w:t xml:space="preserve"> for visiting Health Professionals</w:t>
      </w:r>
      <w:bookmarkEnd w:id="71"/>
      <w:bookmarkEnd w:id="72"/>
    </w:p>
    <w:p w14:paraId="7768EB07" w14:textId="5B25EED5" w:rsidR="00BC508E" w:rsidRPr="0008002F" w:rsidRDefault="00BC508E" w:rsidP="00BC508E">
      <w:pPr>
        <w:spacing w:before="120" w:after="120"/>
        <w:rPr>
          <w:rFonts w:asciiTheme="minorHAnsi" w:hAnsiTheme="minorHAnsi" w:cstheme="minorHAnsi"/>
        </w:rPr>
      </w:pPr>
      <w:bookmarkStart w:id="73" w:name="_Toc520265334"/>
      <w:bookmarkStart w:id="74" w:name="_Toc520265437"/>
      <w:bookmarkStart w:id="75" w:name="_Toc520514062"/>
      <w:bookmarkStart w:id="76" w:name="_Toc39283657"/>
      <w:bookmarkStart w:id="77" w:name="_Toc42328812"/>
      <w:bookmarkStart w:id="78" w:name="_Toc42330091"/>
      <w:bookmarkStart w:id="79" w:name="_Toc44226345"/>
      <w:bookmarkStart w:id="80" w:name="_Toc260815312"/>
      <w:r w:rsidRPr="0008002F">
        <w:rPr>
          <w:rFonts w:asciiTheme="minorHAnsi" w:hAnsiTheme="minorHAnsi" w:cstheme="minorHAnsi"/>
        </w:rPr>
        <w:t>Outreach Programs will cover the cost of travel by the most efficient and cost</w:t>
      </w:r>
      <w:r w:rsidR="005C6643">
        <w:rPr>
          <w:rFonts w:asciiTheme="minorHAnsi" w:hAnsiTheme="minorHAnsi" w:cstheme="minorHAnsi"/>
        </w:rPr>
        <w:t>-</w:t>
      </w:r>
      <w:r w:rsidRPr="0008002F">
        <w:rPr>
          <w:rFonts w:asciiTheme="minorHAnsi" w:hAnsiTheme="minorHAnsi" w:cstheme="minorHAnsi"/>
        </w:rPr>
        <w:t>effective means to and from the outreach service location.  This may include commercial air, bus or train fares, charter flights, and/or expenses</w:t>
      </w:r>
      <w:r w:rsidR="000304D2">
        <w:rPr>
          <w:rFonts w:asciiTheme="minorHAnsi" w:hAnsiTheme="minorHAnsi" w:cstheme="minorHAnsi"/>
        </w:rPr>
        <w:t xml:space="preserve"> personally incurred by a Health Professional</w:t>
      </w:r>
      <w:r w:rsidRPr="0008002F">
        <w:rPr>
          <w:rFonts w:asciiTheme="minorHAnsi" w:hAnsiTheme="minorHAnsi" w:cstheme="minorHAnsi"/>
        </w:rPr>
        <w:t xml:space="preserve"> associated with the use of a private </w:t>
      </w:r>
      <w:r w:rsidRPr="00C04913">
        <w:rPr>
          <w:rFonts w:asciiTheme="minorHAnsi" w:hAnsiTheme="minorHAnsi" w:cstheme="minorHAnsi"/>
        </w:rPr>
        <w:t xml:space="preserve">vehicle </w:t>
      </w:r>
      <w:r w:rsidRPr="00D96DE9">
        <w:rPr>
          <w:rFonts w:asciiTheme="minorHAnsi" w:hAnsiTheme="minorHAnsi" w:cstheme="minorHAnsi"/>
        </w:rPr>
        <w:t>as per the national rates accepted by the Australian Taxation Office (ATO)</w:t>
      </w:r>
      <w:r w:rsidR="00BF6E28">
        <w:rPr>
          <w:rFonts w:asciiTheme="minorHAnsi" w:hAnsiTheme="minorHAnsi" w:cstheme="minorHAnsi"/>
        </w:rPr>
        <w:t xml:space="preserve"> </w:t>
      </w:r>
      <w:r w:rsidR="00BF6E28" w:rsidRPr="00BF6E28">
        <w:rPr>
          <w:rFonts w:asciiTheme="minorHAnsi" w:hAnsiTheme="minorHAnsi" w:cstheme="minorHAnsi"/>
        </w:rPr>
        <w:t>for the current financial year</w:t>
      </w:r>
      <w:r w:rsidRPr="00D96DE9">
        <w:rPr>
          <w:rFonts w:asciiTheme="minorHAnsi" w:hAnsiTheme="minorHAnsi" w:cstheme="minorHAnsi"/>
        </w:rPr>
        <w:t>.</w:t>
      </w:r>
      <w:r w:rsidRPr="00C04913">
        <w:rPr>
          <w:rFonts w:asciiTheme="minorHAnsi" w:hAnsiTheme="minorHAnsi" w:cstheme="minorHAnsi"/>
        </w:rPr>
        <w:t xml:space="preserve"> </w:t>
      </w:r>
      <w:r w:rsidR="00366336" w:rsidRPr="00366336">
        <w:rPr>
          <w:rFonts w:asciiTheme="minorHAnsi" w:hAnsiTheme="minorHAnsi" w:cstheme="minorHAnsi"/>
        </w:rPr>
        <w:t>Other incidental costs such as fuel for hire cars, parking and taxi fares may also be covered in line with accepted and current ATO rates. The current ATO rates can be found on ATO website at http://www.ato.gov.au/.</w:t>
      </w:r>
    </w:p>
    <w:p w14:paraId="0F0D6933" w14:textId="59B13B70" w:rsidR="00BC508E" w:rsidRPr="006C32F5" w:rsidRDefault="006C32F5" w:rsidP="006C32F5">
      <w:pPr>
        <w:pStyle w:val="Heading3"/>
      </w:pPr>
      <w:bookmarkStart w:id="81" w:name="_Toc233208296"/>
      <w:r w:rsidRPr="006C32F5">
        <w:t xml:space="preserve">5.2.1 </w:t>
      </w:r>
      <w:r w:rsidR="00BC508E" w:rsidRPr="006C32F5">
        <w:t>Air</w:t>
      </w:r>
      <w:bookmarkEnd w:id="81"/>
      <w:r w:rsidR="00BC508E" w:rsidRPr="006C32F5">
        <w:t xml:space="preserve"> </w:t>
      </w:r>
    </w:p>
    <w:p w14:paraId="10899489" w14:textId="7B5CF5AD" w:rsidR="00BC508E" w:rsidRPr="0008002F" w:rsidRDefault="00BC508E" w:rsidP="00BC508E">
      <w:pPr>
        <w:spacing w:before="120" w:after="120"/>
        <w:rPr>
          <w:rFonts w:asciiTheme="minorHAnsi" w:hAnsiTheme="minorHAnsi" w:cstheme="minorHAnsi"/>
        </w:rPr>
      </w:pPr>
      <w:r w:rsidRPr="0008002F">
        <w:rPr>
          <w:rFonts w:asciiTheme="minorHAnsi" w:hAnsiTheme="minorHAnsi" w:cstheme="minorHAnsi"/>
        </w:rPr>
        <w:t xml:space="preserve">Flights will be </w:t>
      </w:r>
      <w:r w:rsidR="008C3CB7">
        <w:rPr>
          <w:rFonts w:asciiTheme="minorHAnsi" w:hAnsiTheme="minorHAnsi" w:cstheme="minorHAnsi"/>
        </w:rPr>
        <w:t>paid</w:t>
      </w:r>
      <w:r w:rsidRPr="0008002F">
        <w:rPr>
          <w:rFonts w:asciiTheme="minorHAnsi" w:hAnsiTheme="minorHAnsi" w:cstheme="minorHAnsi"/>
        </w:rPr>
        <w:t xml:space="preserve"> at the economy class level.  Use of private aircraft will be considered. However, if a commercial flight services the location, reimbursement will be capped at the economy flight cost, whichever is the lesser.  </w:t>
      </w:r>
    </w:p>
    <w:p w14:paraId="0913F86E" w14:textId="6B87E3FC" w:rsidR="00BC508E" w:rsidRPr="0008002F" w:rsidRDefault="006C32F5" w:rsidP="00FB7967">
      <w:pPr>
        <w:pStyle w:val="Heading3"/>
      </w:pPr>
      <w:bookmarkStart w:id="82" w:name="_Toc233208297"/>
      <w:r>
        <w:t xml:space="preserve">5.2.2 </w:t>
      </w:r>
      <w:r w:rsidR="00BC508E" w:rsidRPr="0008002F">
        <w:t>Hire car</w:t>
      </w:r>
      <w:bookmarkEnd w:id="82"/>
      <w:r w:rsidR="00BC508E" w:rsidRPr="0008002F">
        <w:t xml:space="preserve"> </w:t>
      </w:r>
    </w:p>
    <w:p w14:paraId="18EB9A2E" w14:textId="77777777" w:rsidR="00990742" w:rsidRDefault="00BC508E" w:rsidP="00BC508E">
      <w:pPr>
        <w:spacing w:before="120" w:after="120"/>
        <w:rPr>
          <w:rFonts w:asciiTheme="minorHAnsi" w:hAnsiTheme="minorHAnsi" w:cstheme="minorHAnsi"/>
        </w:rPr>
      </w:pPr>
      <w:r w:rsidRPr="000C1794">
        <w:rPr>
          <w:rFonts w:asciiTheme="minorHAnsi" w:hAnsiTheme="minorHAnsi" w:cstheme="minorHAnsi"/>
        </w:rPr>
        <w:t>If road travel is the most cost</w:t>
      </w:r>
      <w:r w:rsidR="00B220DB" w:rsidRPr="000C1794">
        <w:rPr>
          <w:rFonts w:asciiTheme="minorHAnsi" w:hAnsiTheme="minorHAnsi" w:cstheme="minorHAnsi"/>
        </w:rPr>
        <w:t>-</w:t>
      </w:r>
      <w:r w:rsidRPr="000C1794">
        <w:rPr>
          <w:rFonts w:asciiTheme="minorHAnsi" w:hAnsiTheme="minorHAnsi" w:cstheme="minorHAnsi"/>
        </w:rPr>
        <w:t xml:space="preserve">effective option, the </w:t>
      </w:r>
      <w:r w:rsidRPr="00270F29">
        <w:rPr>
          <w:rFonts w:asciiTheme="minorHAnsi" w:hAnsiTheme="minorHAnsi" w:cstheme="minorHAnsi"/>
        </w:rPr>
        <w:t>visiting Health Professional may elect to travel to</w:t>
      </w:r>
      <w:r w:rsidR="00957D1F" w:rsidRPr="00270F29">
        <w:rPr>
          <w:rFonts w:asciiTheme="minorHAnsi" w:hAnsiTheme="minorHAnsi" w:cstheme="minorHAnsi"/>
        </w:rPr>
        <w:t xml:space="preserve"> and </w:t>
      </w:r>
      <w:r w:rsidRPr="00270F29">
        <w:rPr>
          <w:rFonts w:asciiTheme="minorHAnsi" w:hAnsiTheme="minorHAnsi" w:cstheme="minorHAnsi"/>
        </w:rPr>
        <w:t xml:space="preserve">from the outreach location by a self-drive hire car.  </w:t>
      </w:r>
    </w:p>
    <w:p w14:paraId="31F2D44A" w14:textId="255EB840" w:rsidR="00BC508E" w:rsidRPr="0008002F" w:rsidRDefault="00512E69" w:rsidP="00990742">
      <w:pPr>
        <w:spacing w:before="120" w:after="120"/>
        <w:rPr>
          <w:rFonts w:asciiTheme="minorHAnsi" w:hAnsiTheme="minorHAnsi" w:cstheme="minorHAnsi"/>
        </w:rPr>
      </w:pPr>
      <w:r w:rsidRPr="006265E5">
        <w:rPr>
          <w:rFonts w:asciiTheme="minorHAnsi" w:hAnsiTheme="minorHAnsi" w:cstheme="minorHAnsi"/>
        </w:rPr>
        <w:t xml:space="preserve">Fuel </w:t>
      </w:r>
      <w:r w:rsidR="00EA5C68" w:rsidRPr="006265E5">
        <w:rPr>
          <w:rFonts w:asciiTheme="minorHAnsi" w:hAnsiTheme="minorHAnsi" w:cstheme="minorHAnsi"/>
        </w:rPr>
        <w:t>costs</w:t>
      </w:r>
      <w:r w:rsidRPr="006265E5">
        <w:rPr>
          <w:rFonts w:asciiTheme="minorHAnsi" w:hAnsiTheme="minorHAnsi" w:cstheme="minorHAnsi"/>
        </w:rPr>
        <w:t xml:space="preserve"> for a hire car, p</w:t>
      </w:r>
      <w:r w:rsidR="00BC508E" w:rsidRPr="006265E5">
        <w:rPr>
          <w:rFonts w:asciiTheme="minorHAnsi" w:hAnsiTheme="minorHAnsi" w:cstheme="minorHAnsi"/>
        </w:rPr>
        <w:t xml:space="preserve">arking and taxi fares </w:t>
      </w:r>
      <w:r w:rsidRPr="006265E5">
        <w:rPr>
          <w:rFonts w:asciiTheme="minorHAnsi" w:hAnsiTheme="minorHAnsi" w:cstheme="minorHAnsi"/>
        </w:rPr>
        <w:t xml:space="preserve">should be </w:t>
      </w:r>
      <w:r w:rsidR="00BC508E" w:rsidRPr="006265E5">
        <w:rPr>
          <w:rFonts w:asciiTheme="minorHAnsi" w:hAnsiTheme="minorHAnsi" w:cstheme="minorHAnsi"/>
        </w:rPr>
        <w:t>paid on a cost recovery basis</w:t>
      </w:r>
      <w:r w:rsidR="00A04342" w:rsidRPr="006265E5">
        <w:rPr>
          <w:rFonts w:asciiTheme="minorHAnsi" w:hAnsiTheme="minorHAnsi" w:cstheme="minorHAnsi"/>
        </w:rPr>
        <w:t xml:space="preserve"> where appropriate</w:t>
      </w:r>
      <w:r w:rsidR="00BC508E" w:rsidRPr="006265E5">
        <w:rPr>
          <w:rFonts w:asciiTheme="minorHAnsi" w:hAnsiTheme="minorHAnsi" w:cstheme="minorHAnsi"/>
        </w:rPr>
        <w:t>.</w:t>
      </w:r>
      <w:r w:rsidR="00BC508E" w:rsidRPr="00DB1564">
        <w:rPr>
          <w:rFonts w:asciiTheme="minorHAnsi" w:hAnsiTheme="minorHAnsi" w:cstheme="minorHAnsi"/>
        </w:rPr>
        <w:t xml:space="preserve"> </w:t>
      </w:r>
      <w:r w:rsidR="00990742" w:rsidRPr="00DB1564">
        <w:rPr>
          <w:rFonts w:asciiTheme="minorHAnsi" w:hAnsiTheme="minorHAnsi" w:cstheme="minorHAnsi"/>
        </w:rPr>
        <w:t>Fuel</w:t>
      </w:r>
      <w:r w:rsidR="00990742" w:rsidRPr="00990742">
        <w:rPr>
          <w:rFonts w:asciiTheme="minorHAnsi" w:hAnsiTheme="minorHAnsi" w:cstheme="minorHAnsi"/>
        </w:rPr>
        <w:t xml:space="preserve"> allowances payable for a hire car are outlined on the ATO website via</w:t>
      </w:r>
      <w:r w:rsidR="00990742">
        <w:rPr>
          <w:rFonts w:asciiTheme="minorHAnsi" w:hAnsiTheme="minorHAnsi" w:cstheme="minorHAnsi"/>
        </w:rPr>
        <w:t xml:space="preserve"> </w:t>
      </w:r>
      <w:r w:rsidR="00990742" w:rsidRPr="00990742">
        <w:rPr>
          <w:rFonts w:asciiTheme="minorHAnsi" w:hAnsiTheme="minorHAnsi" w:cstheme="minorHAnsi"/>
        </w:rPr>
        <w:t>www.ato.gov.au. Parking and taxi fares are paid on a cost recovery basis only.</w:t>
      </w:r>
    </w:p>
    <w:p w14:paraId="298D7B8E" w14:textId="0A076C36" w:rsidR="00BC508E" w:rsidRPr="006C32F5" w:rsidRDefault="006C32F5" w:rsidP="006C32F5">
      <w:pPr>
        <w:pStyle w:val="Heading3"/>
      </w:pPr>
      <w:bookmarkStart w:id="83" w:name="_Toc233208298"/>
      <w:bookmarkStart w:id="84" w:name="_Toc520265335"/>
      <w:bookmarkStart w:id="85" w:name="_Toc520265438"/>
      <w:bookmarkStart w:id="86" w:name="_Toc520514063"/>
      <w:bookmarkStart w:id="87" w:name="_Toc39283658"/>
      <w:bookmarkStart w:id="88" w:name="_Toc42328814"/>
      <w:bookmarkStart w:id="89" w:name="_Toc42330092"/>
      <w:bookmarkStart w:id="90" w:name="_Toc44226346"/>
      <w:bookmarkStart w:id="91" w:name="_Toc260815313"/>
      <w:bookmarkEnd w:id="73"/>
      <w:bookmarkEnd w:id="74"/>
      <w:bookmarkEnd w:id="75"/>
      <w:bookmarkEnd w:id="76"/>
      <w:bookmarkEnd w:id="77"/>
      <w:bookmarkEnd w:id="78"/>
      <w:bookmarkEnd w:id="79"/>
      <w:bookmarkEnd w:id="80"/>
      <w:r w:rsidRPr="006C32F5">
        <w:lastRenderedPageBreak/>
        <w:t xml:space="preserve">5.2.3 </w:t>
      </w:r>
      <w:r w:rsidR="00BC508E" w:rsidRPr="006C32F5">
        <w:t>Accommodation</w:t>
      </w:r>
      <w:bookmarkEnd w:id="83"/>
      <w:r w:rsidR="00BC508E" w:rsidRPr="006C32F5">
        <w:t xml:space="preserve"> </w:t>
      </w:r>
    </w:p>
    <w:p w14:paraId="33C9BDD8" w14:textId="3B8A756D" w:rsidR="00BC508E" w:rsidRPr="0008002F" w:rsidRDefault="00BC508E" w:rsidP="00BC508E">
      <w:pPr>
        <w:spacing w:before="120" w:after="120"/>
        <w:rPr>
          <w:rFonts w:asciiTheme="minorHAnsi" w:hAnsiTheme="minorHAnsi" w:cstheme="minorHAnsi"/>
        </w:rPr>
      </w:pPr>
      <w:r w:rsidRPr="0008002F">
        <w:rPr>
          <w:rFonts w:asciiTheme="minorHAnsi" w:hAnsiTheme="minorHAnsi" w:cstheme="minorHAnsi"/>
        </w:rPr>
        <w:t xml:space="preserve">Accommodation will be paid in accordance with the rates </w:t>
      </w:r>
      <w:r w:rsidR="008C3CB7">
        <w:rPr>
          <w:rFonts w:asciiTheme="minorHAnsi" w:hAnsiTheme="minorHAnsi" w:cstheme="minorHAnsi"/>
        </w:rPr>
        <w:t xml:space="preserve">considered reasonable and </w:t>
      </w:r>
      <w:r w:rsidRPr="0008002F">
        <w:rPr>
          <w:rFonts w:asciiTheme="minorHAnsi" w:hAnsiTheme="minorHAnsi" w:cstheme="minorHAnsi"/>
        </w:rPr>
        <w:t xml:space="preserve">published </w:t>
      </w:r>
      <w:r w:rsidR="008C3CB7">
        <w:rPr>
          <w:rFonts w:asciiTheme="minorHAnsi" w:hAnsiTheme="minorHAnsi" w:cstheme="minorHAnsi"/>
        </w:rPr>
        <w:t xml:space="preserve">annually by the </w:t>
      </w:r>
      <w:r w:rsidRPr="0008002F">
        <w:rPr>
          <w:rFonts w:asciiTheme="minorHAnsi" w:hAnsiTheme="minorHAnsi" w:cstheme="minorHAnsi"/>
        </w:rPr>
        <w:t xml:space="preserve">ATO </w:t>
      </w:r>
      <w:r w:rsidR="008C3CB7">
        <w:rPr>
          <w:rFonts w:asciiTheme="minorHAnsi" w:hAnsiTheme="minorHAnsi" w:cstheme="minorHAnsi"/>
        </w:rPr>
        <w:t>in a Taxation D</w:t>
      </w:r>
      <w:r w:rsidRPr="0008002F">
        <w:rPr>
          <w:rFonts w:asciiTheme="minorHAnsi" w:hAnsiTheme="minorHAnsi" w:cstheme="minorHAnsi"/>
        </w:rPr>
        <w:t xml:space="preserve">etermination.  As accommodation in some locations may be more expensive due to seasonal variations, or if suitable accommodation is scarce, consideration </w:t>
      </w:r>
      <w:r w:rsidR="008C3CB7">
        <w:rPr>
          <w:rFonts w:asciiTheme="minorHAnsi" w:hAnsiTheme="minorHAnsi" w:cstheme="minorHAnsi"/>
        </w:rPr>
        <w:t>should</w:t>
      </w:r>
      <w:r w:rsidRPr="0008002F">
        <w:rPr>
          <w:rFonts w:asciiTheme="minorHAnsi" w:hAnsiTheme="minorHAnsi" w:cstheme="minorHAnsi"/>
        </w:rPr>
        <w:t xml:space="preserve"> be given to paying higher rates on a </w:t>
      </w:r>
      <w:r w:rsidR="008C3CB7" w:rsidRPr="0008002F">
        <w:rPr>
          <w:rFonts w:asciiTheme="minorHAnsi" w:hAnsiTheme="minorHAnsi" w:cstheme="minorHAnsi"/>
        </w:rPr>
        <w:t>case-by-case</w:t>
      </w:r>
      <w:r w:rsidRPr="0008002F">
        <w:rPr>
          <w:rFonts w:asciiTheme="minorHAnsi" w:hAnsiTheme="minorHAnsi" w:cstheme="minorHAnsi"/>
        </w:rPr>
        <w:t xml:space="preserve"> basis.  Accommodation rates can be accessed via the ATO website at:  </w:t>
      </w:r>
      <w:hyperlink r:id="rId24" w:history="1">
        <w:r w:rsidRPr="0008002F">
          <w:rPr>
            <w:rStyle w:val="Hyperlink"/>
            <w:rFonts w:asciiTheme="minorHAnsi" w:hAnsiTheme="minorHAnsi" w:cstheme="minorHAnsi"/>
          </w:rPr>
          <w:t>https://www.ato.gov.au/</w:t>
        </w:r>
      </w:hyperlink>
      <w:r w:rsidRPr="0008002F">
        <w:rPr>
          <w:rFonts w:asciiTheme="minorHAnsi" w:hAnsiTheme="minorHAnsi" w:cstheme="minorHAnsi"/>
        </w:rPr>
        <w:t xml:space="preserve"> </w:t>
      </w:r>
    </w:p>
    <w:p w14:paraId="5D84D757" w14:textId="26F65FE4" w:rsidR="00BC508E" w:rsidRPr="0008002F" w:rsidRDefault="00BF6E28" w:rsidP="00FB7967">
      <w:pPr>
        <w:pStyle w:val="Heading3"/>
      </w:pPr>
      <w:bookmarkStart w:id="92" w:name="_Toc233208299"/>
      <w:bookmarkEnd w:id="84"/>
      <w:bookmarkEnd w:id="85"/>
      <w:bookmarkEnd w:id="86"/>
      <w:bookmarkEnd w:id="87"/>
      <w:bookmarkEnd w:id="88"/>
      <w:bookmarkEnd w:id="89"/>
      <w:bookmarkEnd w:id="90"/>
      <w:bookmarkEnd w:id="91"/>
      <w:r>
        <w:t xml:space="preserve">5.2.4 </w:t>
      </w:r>
      <w:r w:rsidR="00BC508E" w:rsidRPr="0008002F">
        <w:t>Meals and Incidentals</w:t>
      </w:r>
      <w:bookmarkEnd w:id="92"/>
      <w:r w:rsidR="00BC508E" w:rsidRPr="0008002F">
        <w:t xml:space="preserve"> </w:t>
      </w:r>
    </w:p>
    <w:p w14:paraId="39FBC8B6" w14:textId="4F6BFD93" w:rsidR="008C3CB7" w:rsidRDefault="00BC508E" w:rsidP="00BC508E">
      <w:pPr>
        <w:pStyle w:val="BodyText"/>
        <w:rPr>
          <w:rFonts w:asciiTheme="minorHAnsi" w:hAnsiTheme="minorHAnsi" w:cstheme="minorHAnsi"/>
        </w:rPr>
      </w:pPr>
      <w:r w:rsidRPr="0008002F">
        <w:rPr>
          <w:rFonts w:asciiTheme="minorHAnsi" w:hAnsiTheme="minorHAnsi" w:cstheme="minorHAnsi"/>
        </w:rPr>
        <w:t xml:space="preserve">Meals and incidentals for visiting </w:t>
      </w:r>
      <w:r>
        <w:rPr>
          <w:rFonts w:asciiTheme="minorHAnsi" w:hAnsiTheme="minorHAnsi" w:cstheme="minorHAnsi"/>
        </w:rPr>
        <w:t>Health Professional</w:t>
      </w:r>
      <w:r w:rsidRPr="0008002F">
        <w:rPr>
          <w:rFonts w:asciiTheme="minorHAnsi" w:hAnsiTheme="minorHAnsi" w:cstheme="minorHAnsi"/>
        </w:rPr>
        <w:t xml:space="preserve">s and approved accompanying staff may be paid in accordance with the rates </w:t>
      </w:r>
      <w:r w:rsidR="008C3CB7">
        <w:rPr>
          <w:rFonts w:asciiTheme="minorHAnsi" w:hAnsiTheme="minorHAnsi" w:cstheme="minorHAnsi"/>
        </w:rPr>
        <w:t xml:space="preserve">considered reasonable and </w:t>
      </w:r>
      <w:r w:rsidR="008C3CB7" w:rsidRPr="0008002F">
        <w:rPr>
          <w:rFonts w:asciiTheme="minorHAnsi" w:hAnsiTheme="minorHAnsi" w:cstheme="minorHAnsi"/>
        </w:rPr>
        <w:t xml:space="preserve">published </w:t>
      </w:r>
      <w:r w:rsidR="008C3CB7">
        <w:rPr>
          <w:rFonts w:asciiTheme="minorHAnsi" w:hAnsiTheme="minorHAnsi" w:cstheme="minorHAnsi"/>
        </w:rPr>
        <w:t xml:space="preserve">annually by the </w:t>
      </w:r>
      <w:r w:rsidR="008C3CB7" w:rsidRPr="0008002F">
        <w:rPr>
          <w:rFonts w:asciiTheme="minorHAnsi" w:hAnsiTheme="minorHAnsi" w:cstheme="minorHAnsi"/>
        </w:rPr>
        <w:t xml:space="preserve">ATO </w:t>
      </w:r>
      <w:r w:rsidR="008C3CB7">
        <w:rPr>
          <w:rFonts w:asciiTheme="minorHAnsi" w:hAnsiTheme="minorHAnsi" w:cstheme="minorHAnsi"/>
        </w:rPr>
        <w:t>in a Taxation D</w:t>
      </w:r>
      <w:r w:rsidR="008C3CB7" w:rsidRPr="0008002F">
        <w:rPr>
          <w:rFonts w:asciiTheme="minorHAnsi" w:hAnsiTheme="minorHAnsi" w:cstheme="minorHAnsi"/>
        </w:rPr>
        <w:t>etermination</w:t>
      </w:r>
      <w:r w:rsidRPr="0008002F">
        <w:rPr>
          <w:rFonts w:asciiTheme="minorHAnsi" w:hAnsiTheme="minorHAnsi" w:cstheme="minorHAnsi"/>
        </w:rPr>
        <w:t xml:space="preserve">. Rates can be accessed via the ATO website at:  </w:t>
      </w:r>
      <w:hyperlink r:id="rId25" w:history="1">
        <w:r w:rsidRPr="0008002F">
          <w:rPr>
            <w:rStyle w:val="Hyperlink"/>
            <w:rFonts w:asciiTheme="minorHAnsi" w:hAnsiTheme="minorHAnsi" w:cstheme="minorHAnsi"/>
          </w:rPr>
          <w:t>https://www.ato.gov.au/</w:t>
        </w:r>
      </w:hyperlink>
      <w:r w:rsidRPr="0008002F">
        <w:rPr>
          <w:rFonts w:asciiTheme="minorHAnsi" w:hAnsiTheme="minorHAnsi" w:cstheme="minorHAnsi"/>
        </w:rPr>
        <w:t xml:space="preserve"> </w:t>
      </w:r>
    </w:p>
    <w:p w14:paraId="4C461692" w14:textId="1209F1F8" w:rsidR="00BC508E" w:rsidRPr="0008002F" w:rsidRDefault="00BC508E" w:rsidP="00BC508E">
      <w:pPr>
        <w:pStyle w:val="BodyText"/>
        <w:rPr>
          <w:rFonts w:asciiTheme="minorHAnsi" w:hAnsiTheme="minorHAnsi" w:cstheme="minorHAnsi"/>
        </w:rPr>
      </w:pPr>
      <w:r w:rsidRPr="0008002F">
        <w:rPr>
          <w:rFonts w:asciiTheme="minorHAnsi" w:hAnsiTheme="minorHAnsi" w:cstheme="minorHAnsi"/>
        </w:rPr>
        <w:t xml:space="preserve">Please note the incidental allowance payments are only payable for the second and any subsequent days of a visit at the outreach location. Breakfast on the first day and dinner on the last day of outreach visits are not payable.  </w:t>
      </w:r>
      <w:r w:rsidRPr="0099553E">
        <w:rPr>
          <w:rFonts w:asciiTheme="minorHAnsi" w:hAnsiTheme="minorHAnsi" w:cstheme="minorHAnsi"/>
        </w:rPr>
        <w:t xml:space="preserve">The meals and incidental allowances payable can be accessed via the ATO website at: </w:t>
      </w:r>
      <w:hyperlink r:id="rId26" w:history="1">
        <w:r w:rsidRPr="0099553E">
          <w:rPr>
            <w:rStyle w:val="Hyperlink"/>
            <w:rFonts w:asciiTheme="minorHAnsi" w:hAnsiTheme="minorHAnsi" w:cstheme="minorHAnsi"/>
          </w:rPr>
          <w:t>https://www.ato.gov.au/</w:t>
        </w:r>
      </w:hyperlink>
      <w:r w:rsidR="0099553E">
        <w:rPr>
          <w:rStyle w:val="Hyperlink"/>
          <w:rFonts w:asciiTheme="minorHAnsi" w:hAnsiTheme="minorHAnsi" w:cstheme="minorHAnsi"/>
        </w:rPr>
        <w:t>.</w:t>
      </w:r>
      <w:r w:rsidRPr="0008002F">
        <w:rPr>
          <w:rFonts w:asciiTheme="minorHAnsi" w:hAnsiTheme="minorHAnsi" w:cstheme="minorHAnsi"/>
        </w:rPr>
        <w:t xml:space="preserve"> </w:t>
      </w:r>
    </w:p>
    <w:p w14:paraId="37DCC372" w14:textId="08BBB234" w:rsidR="00BC508E" w:rsidRPr="00864560" w:rsidRDefault="00BC508E" w:rsidP="00BC508E">
      <w:pPr>
        <w:pStyle w:val="Heading2"/>
      </w:pPr>
      <w:bookmarkStart w:id="93" w:name="_Toc49331744"/>
      <w:bookmarkStart w:id="94" w:name="_Toc233208300"/>
      <w:bookmarkStart w:id="95" w:name="_Toc39283659"/>
      <w:bookmarkStart w:id="96" w:name="_Toc42328815"/>
      <w:bookmarkStart w:id="97" w:name="_Toc42330093"/>
      <w:bookmarkStart w:id="98" w:name="_Toc44226347"/>
      <w:bookmarkStart w:id="99" w:name="_Toc260815314"/>
      <w:r w:rsidRPr="00864560">
        <w:t>5.</w:t>
      </w:r>
      <w:r>
        <w:t>3</w:t>
      </w:r>
      <w:r w:rsidR="006323EF">
        <w:t xml:space="preserve"> </w:t>
      </w:r>
      <w:r w:rsidRPr="00864560">
        <w:t xml:space="preserve">Travel, </w:t>
      </w:r>
      <w:r w:rsidR="00DC13D3">
        <w:t>m</w:t>
      </w:r>
      <w:r w:rsidRPr="00864560">
        <w:t xml:space="preserve">eals and </w:t>
      </w:r>
      <w:r w:rsidR="00DC13D3">
        <w:t>a</w:t>
      </w:r>
      <w:r w:rsidRPr="00864560">
        <w:t xml:space="preserve">ccommodation costs associated with </w:t>
      </w:r>
      <w:r w:rsidR="00A8544B">
        <w:t xml:space="preserve">the EESS </w:t>
      </w:r>
      <w:r w:rsidRPr="00864560">
        <w:t>program</w:t>
      </w:r>
      <w:bookmarkEnd w:id="93"/>
      <w:bookmarkEnd w:id="94"/>
    </w:p>
    <w:p w14:paraId="2B42AF2D" w14:textId="77777777" w:rsidR="00BC508E" w:rsidRPr="0008002F" w:rsidRDefault="00BC508E" w:rsidP="00BC508E">
      <w:pPr>
        <w:autoSpaceDE w:val="0"/>
        <w:autoSpaceDN w:val="0"/>
        <w:adjustRightInd w:val="0"/>
        <w:spacing w:before="120" w:after="120"/>
        <w:rPr>
          <w:rFonts w:asciiTheme="minorHAnsi" w:hAnsiTheme="minorHAnsi" w:cstheme="minorHAnsi"/>
          <w:iCs/>
        </w:rPr>
      </w:pPr>
      <w:r w:rsidRPr="0008002F">
        <w:rPr>
          <w:rFonts w:asciiTheme="minorHAnsi" w:hAnsiTheme="minorHAnsi" w:cstheme="minorHAnsi"/>
          <w:iCs/>
        </w:rPr>
        <w:t>EESS program funding can be used to support the transport of the patient and one carer from MM3 to MM7 locations into regional/ metropolitan centres for eye or ear surgical treatment. The cost of meals and accommodation for the patient and their carer will also be supported.</w:t>
      </w:r>
    </w:p>
    <w:p w14:paraId="3847251E" w14:textId="67E9DA4F" w:rsidR="00BC508E" w:rsidRPr="0008002F" w:rsidRDefault="00BC508E" w:rsidP="00BC508E">
      <w:pPr>
        <w:autoSpaceDE w:val="0"/>
        <w:autoSpaceDN w:val="0"/>
        <w:adjustRightInd w:val="0"/>
        <w:spacing w:before="120" w:after="120"/>
        <w:rPr>
          <w:rFonts w:asciiTheme="minorHAnsi" w:hAnsiTheme="minorHAnsi" w:cstheme="minorHAnsi"/>
        </w:rPr>
      </w:pPr>
      <w:r w:rsidRPr="0008002F">
        <w:rPr>
          <w:rFonts w:asciiTheme="minorHAnsi" w:hAnsiTheme="minorHAnsi" w:cstheme="minorHAnsi"/>
        </w:rPr>
        <w:t xml:space="preserve">Where possible, transport should be provided for multiple patients and carers </w:t>
      </w:r>
      <w:r w:rsidR="006250E1">
        <w:rPr>
          <w:rFonts w:asciiTheme="minorHAnsi" w:hAnsiTheme="minorHAnsi" w:cstheme="minorHAnsi"/>
        </w:rPr>
        <w:t>collectively</w:t>
      </w:r>
      <w:r w:rsidRPr="0008002F">
        <w:rPr>
          <w:rFonts w:asciiTheme="minorHAnsi" w:hAnsiTheme="minorHAnsi" w:cstheme="minorHAnsi"/>
        </w:rPr>
        <w:t xml:space="preserve">. </w:t>
      </w:r>
      <w:bookmarkStart w:id="100" w:name="_Toc39283661"/>
      <w:bookmarkStart w:id="101" w:name="_Toc42328817"/>
      <w:bookmarkStart w:id="102" w:name="_Toc42330095"/>
      <w:bookmarkStart w:id="103" w:name="_Toc44226350"/>
      <w:bookmarkStart w:id="104" w:name="_Toc260815316"/>
      <w:bookmarkEnd w:id="95"/>
      <w:bookmarkEnd w:id="96"/>
      <w:bookmarkEnd w:id="97"/>
      <w:bookmarkEnd w:id="98"/>
      <w:bookmarkEnd w:id="99"/>
    </w:p>
    <w:p w14:paraId="1C67CC96" w14:textId="4E5390B5" w:rsidR="00BC508E" w:rsidRPr="00864560" w:rsidRDefault="00BC508E" w:rsidP="00BC508E">
      <w:pPr>
        <w:pStyle w:val="Heading2"/>
      </w:pPr>
      <w:bookmarkStart w:id="105" w:name="_Toc49331745"/>
      <w:bookmarkStart w:id="106" w:name="_Toc233208301"/>
      <w:r w:rsidRPr="00864560">
        <w:t>5.</w:t>
      </w:r>
      <w:r>
        <w:t>4</w:t>
      </w:r>
      <w:r w:rsidR="006323EF">
        <w:t xml:space="preserve"> </w:t>
      </w:r>
      <w:r w:rsidRPr="00864560">
        <w:t xml:space="preserve">Equipment </w:t>
      </w:r>
      <w:r w:rsidR="00DC13D3">
        <w:t>l</w:t>
      </w:r>
      <w:r w:rsidRPr="00864560">
        <w:t>ease</w:t>
      </w:r>
      <w:bookmarkEnd w:id="105"/>
      <w:bookmarkEnd w:id="106"/>
    </w:p>
    <w:p w14:paraId="2A3BAC03" w14:textId="1B38CF1F" w:rsidR="0096468D" w:rsidRDefault="00A04342" w:rsidP="0096468D">
      <w:pPr>
        <w:rPr>
          <w:rFonts w:asciiTheme="minorHAnsi" w:hAnsiTheme="minorHAnsi" w:cstheme="minorHAnsi"/>
        </w:rPr>
      </w:pPr>
      <w:r>
        <w:rPr>
          <w:rFonts w:asciiTheme="minorHAnsi" w:hAnsiTheme="minorHAnsi" w:cstheme="minorHAnsi"/>
        </w:rPr>
        <w:t>Fundholders may consider</w:t>
      </w:r>
      <w:r w:rsidR="00BC508E" w:rsidRPr="00C669B8">
        <w:rPr>
          <w:rFonts w:asciiTheme="minorHAnsi" w:hAnsiTheme="minorHAnsi" w:cstheme="minorHAnsi"/>
        </w:rPr>
        <w:t xml:space="preserve"> equipment lease arrangements</w:t>
      </w:r>
      <w:r>
        <w:rPr>
          <w:rFonts w:asciiTheme="minorHAnsi" w:hAnsiTheme="minorHAnsi" w:cstheme="minorHAnsi"/>
        </w:rPr>
        <w:t xml:space="preserve"> for the delivery of outreach services</w:t>
      </w:r>
      <w:r w:rsidR="00BC508E" w:rsidRPr="00C669B8">
        <w:rPr>
          <w:rFonts w:asciiTheme="minorHAnsi" w:hAnsiTheme="minorHAnsi" w:cstheme="minorHAnsi"/>
        </w:rPr>
        <w:t xml:space="preserve">. All lease </w:t>
      </w:r>
      <w:r w:rsidR="0096468D">
        <w:rPr>
          <w:rFonts w:asciiTheme="minorHAnsi" w:hAnsiTheme="minorHAnsi" w:cstheme="minorHAnsi"/>
        </w:rPr>
        <w:t>arrangements</w:t>
      </w:r>
      <w:r w:rsidR="00BC508E" w:rsidRPr="00C669B8">
        <w:rPr>
          <w:rFonts w:asciiTheme="minorHAnsi" w:hAnsiTheme="minorHAnsi" w:cstheme="minorHAnsi"/>
        </w:rPr>
        <w:t xml:space="preserve"> must include a budget for replacement parts and maintenance to ensure equipment meets required standards. The period of the lease may not exceed the end date of the contract the Fundholder has with the Health Professional.</w:t>
      </w:r>
      <w:r w:rsidR="0096468D">
        <w:rPr>
          <w:rFonts w:asciiTheme="minorHAnsi" w:hAnsiTheme="minorHAnsi" w:cstheme="minorHAnsi"/>
        </w:rPr>
        <w:t xml:space="preserve"> Fundholders should consider the following when</w:t>
      </w:r>
      <w:r w:rsidR="001D7FEE">
        <w:rPr>
          <w:rFonts w:asciiTheme="minorHAnsi" w:hAnsiTheme="minorHAnsi" w:cstheme="minorHAnsi"/>
        </w:rPr>
        <w:t xml:space="preserve"> </w:t>
      </w:r>
      <w:r w:rsidR="00B90A9D">
        <w:rPr>
          <w:rFonts w:asciiTheme="minorHAnsi" w:hAnsiTheme="minorHAnsi" w:cstheme="minorHAnsi"/>
        </w:rPr>
        <w:t>assessing</w:t>
      </w:r>
      <w:r w:rsidR="001D7FEE">
        <w:rPr>
          <w:rFonts w:asciiTheme="minorHAnsi" w:hAnsiTheme="minorHAnsi" w:cstheme="minorHAnsi"/>
        </w:rPr>
        <w:t xml:space="preserve"> requests to lease</w:t>
      </w:r>
      <w:r w:rsidR="0096468D">
        <w:rPr>
          <w:rFonts w:asciiTheme="minorHAnsi" w:hAnsiTheme="minorHAnsi" w:cstheme="minorHAnsi"/>
        </w:rPr>
        <w:t xml:space="preserve"> equipment:</w:t>
      </w:r>
      <w:r w:rsidR="0096468D" w:rsidDel="00A00487">
        <w:rPr>
          <w:rFonts w:asciiTheme="minorHAnsi" w:hAnsiTheme="minorHAnsi" w:cstheme="minorHAnsi"/>
        </w:rPr>
        <w:t xml:space="preserve"> </w:t>
      </w:r>
    </w:p>
    <w:p w14:paraId="4E42B42C" w14:textId="301B562C" w:rsidR="0096468D" w:rsidRPr="00247219" w:rsidRDefault="0096468D"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247219">
        <w:rPr>
          <w:rFonts w:asciiTheme="minorHAnsi" w:hAnsiTheme="minorHAnsi" w:cstheme="minorHAnsi"/>
          <w:color w:val="000000"/>
        </w:rPr>
        <w:t>type of equipment</w:t>
      </w:r>
      <w:r w:rsidR="000A05F2" w:rsidRPr="00247219">
        <w:rPr>
          <w:rFonts w:asciiTheme="minorHAnsi" w:hAnsiTheme="minorHAnsi" w:cstheme="minorHAnsi"/>
          <w:color w:val="000000"/>
        </w:rPr>
        <w:t>;</w:t>
      </w:r>
    </w:p>
    <w:p w14:paraId="7006E7F4" w14:textId="719B7B14" w:rsidR="0096468D" w:rsidRPr="00247219" w:rsidRDefault="0096468D"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247219">
        <w:rPr>
          <w:rFonts w:asciiTheme="minorHAnsi" w:hAnsiTheme="minorHAnsi" w:cstheme="minorHAnsi"/>
          <w:color w:val="000000"/>
        </w:rPr>
        <w:t>availability of equipment in the area to receive</w:t>
      </w:r>
      <w:r w:rsidR="00B90A9D" w:rsidRPr="00247219">
        <w:rPr>
          <w:rFonts w:asciiTheme="minorHAnsi" w:hAnsiTheme="minorHAnsi" w:cstheme="minorHAnsi"/>
          <w:color w:val="000000"/>
        </w:rPr>
        <w:t xml:space="preserve"> the</w:t>
      </w:r>
      <w:r w:rsidRPr="00247219">
        <w:rPr>
          <w:rFonts w:asciiTheme="minorHAnsi" w:hAnsiTheme="minorHAnsi" w:cstheme="minorHAnsi"/>
          <w:color w:val="000000"/>
        </w:rPr>
        <w:t xml:space="preserve"> services</w:t>
      </w:r>
      <w:r w:rsidR="000A05F2" w:rsidRPr="00247219">
        <w:rPr>
          <w:rFonts w:asciiTheme="minorHAnsi" w:hAnsiTheme="minorHAnsi" w:cstheme="minorHAnsi"/>
          <w:color w:val="000000"/>
        </w:rPr>
        <w:t>;</w:t>
      </w:r>
    </w:p>
    <w:p w14:paraId="3D0C5015" w14:textId="38552130" w:rsidR="0096468D" w:rsidRPr="00247219" w:rsidRDefault="0096468D"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247219">
        <w:rPr>
          <w:rFonts w:asciiTheme="minorHAnsi" w:hAnsiTheme="minorHAnsi" w:cstheme="minorHAnsi"/>
          <w:color w:val="000000"/>
        </w:rPr>
        <w:t>how often services are to be provided</w:t>
      </w:r>
      <w:r w:rsidR="000A05F2" w:rsidRPr="00247219">
        <w:rPr>
          <w:rFonts w:asciiTheme="minorHAnsi" w:hAnsiTheme="minorHAnsi" w:cstheme="minorHAnsi"/>
          <w:color w:val="000000"/>
        </w:rPr>
        <w:t>;</w:t>
      </w:r>
    </w:p>
    <w:p w14:paraId="5520646B" w14:textId="0A13AD3B" w:rsidR="00BC508E" w:rsidRPr="00247219" w:rsidRDefault="0096468D"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247219">
        <w:rPr>
          <w:rFonts w:asciiTheme="minorHAnsi" w:hAnsiTheme="minorHAnsi" w:cstheme="minorHAnsi"/>
          <w:color w:val="000000"/>
        </w:rPr>
        <w:t>impact on the relevant Outreach Program budget.</w:t>
      </w:r>
    </w:p>
    <w:p w14:paraId="56B9331D" w14:textId="262BF086" w:rsidR="00BC508E" w:rsidRPr="00864560" w:rsidRDefault="00BC508E" w:rsidP="00BC508E">
      <w:pPr>
        <w:pStyle w:val="Heading2"/>
      </w:pPr>
      <w:bookmarkStart w:id="107" w:name="_Toc49331746"/>
      <w:bookmarkStart w:id="108" w:name="_Toc233208302"/>
      <w:r w:rsidRPr="00864560">
        <w:t>5.</w:t>
      </w:r>
      <w:r>
        <w:t>5</w:t>
      </w:r>
      <w:r w:rsidR="00905562">
        <w:t xml:space="preserve"> </w:t>
      </w:r>
      <w:r w:rsidRPr="00864560">
        <w:t xml:space="preserve">Equipment </w:t>
      </w:r>
      <w:r w:rsidR="00DC13D3">
        <w:t>p</w:t>
      </w:r>
      <w:r w:rsidRPr="00864560">
        <w:t>urchase</w:t>
      </w:r>
      <w:bookmarkEnd w:id="107"/>
      <w:bookmarkEnd w:id="108"/>
    </w:p>
    <w:p w14:paraId="663CB64B" w14:textId="6181625B" w:rsidR="008049C7" w:rsidRDefault="00FD1C4C" w:rsidP="00BC508E">
      <w:pPr>
        <w:rPr>
          <w:rFonts w:asciiTheme="minorHAnsi" w:hAnsiTheme="minorHAnsi" w:cstheme="minorHAnsi"/>
        </w:rPr>
      </w:pPr>
      <w:r>
        <w:rPr>
          <w:rFonts w:asciiTheme="minorHAnsi" w:hAnsiTheme="minorHAnsi" w:cstheme="minorHAnsi"/>
        </w:rPr>
        <w:t>Fundholders may consider t</w:t>
      </w:r>
      <w:r w:rsidR="00BC508E" w:rsidRPr="0008002F">
        <w:rPr>
          <w:rFonts w:asciiTheme="minorHAnsi" w:hAnsiTheme="minorHAnsi" w:cstheme="minorHAnsi"/>
        </w:rPr>
        <w:t>he purchase and maintenance of equipment</w:t>
      </w:r>
      <w:r w:rsidR="00BC508E">
        <w:rPr>
          <w:rFonts w:asciiTheme="minorHAnsi" w:hAnsiTheme="minorHAnsi" w:cstheme="minorHAnsi"/>
        </w:rPr>
        <w:t xml:space="preserve"> </w:t>
      </w:r>
      <w:r w:rsidR="00BC508E" w:rsidRPr="0097630B">
        <w:rPr>
          <w:rFonts w:asciiTheme="minorHAnsi" w:hAnsiTheme="minorHAnsi" w:cstheme="minorHAnsi"/>
          <w:b/>
        </w:rPr>
        <w:t>under the VOS only</w:t>
      </w:r>
      <w:r w:rsidR="00BC508E" w:rsidRPr="0008002F">
        <w:rPr>
          <w:rFonts w:asciiTheme="minorHAnsi" w:hAnsiTheme="minorHAnsi" w:cstheme="minorHAnsi"/>
        </w:rPr>
        <w:t xml:space="preserve">. </w:t>
      </w:r>
      <w:r w:rsidR="00A00487">
        <w:rPr>
          <w:rFonts w:asciiTheme="minorHAnsi" w:hAnsiTheme="minorHAnsi" w:cstheme="minorHAnsi"/>
        </w:rPr>
        <w:t xml:space="preserve">Fundholders should consider the following when </w:t>
      </w:r>
      <w:r w:rsidR="00791924">
        <w:rPr>
          <w:rFonts w:asciiTheme="minorHAnsi" w:hAnsiTheme="minorHAnsi" w:cstheme="minorHAnsi"/>
        </w:rPr>
        <w:t xml:space="preserve">assessing requests for </w:t>
      </w:r>
      <w:r w:rsidR="00A00487">
        <w:rPr>
          <w:rFonts w:asciiTheme="minorHAnsi" w:hAnsiTheme="minorHAnsi" w:cstheme="minorHAnsi"/>
        </w:rPr>
        <w:t xml:space="preserve">purchasing </w:t>
      </w:r>
      <w:r w:rsidR="00791924">
        <w:rPr>
          <w:rFonts w:asciiTheme="minorHAnsi" w:hAnsiTheme="minorHAnsi" w:cstheme="minorHAnsi"/>
        </w:rPr>
        <w:t>(</w:t>
      </w:r>
      <w:r w:rsidR="00A00487">
        <w:rPr>
          <w:rFonts w:asciiTheme="minorHAnsi" w:hAnsiTheme="minorHAnsi" w:cstheme="minorHAnsi"/>
        </w:rPr>
        <w:t>and maintaining</w:t>
      </w:r>
      <w:r w:rsidR="00791924">
        <w:rPr>
          <w:rFonts w:asciiTheme="minorHAnsi" w:hAnsiTheme="minorHAnsi" w:cstheme="minorHAnsi"/>
        </w:rPr>
        <w:t>)</w:t>
      </w:r>
      <w:r w:rsidR="00A00487">
        <w:rPr>
          <w:rFonts w:asciiTheme="minorHAnsi" w:hAnsiTheme="minorHAnsi" w:cstheme="minorHAnsi"/>
        </w:rPr>
        <w:t xml:space="preserve"> equipment:</w:t>
      </w:r>
      <w:r w:rsidR="00A00487" w:rsidDel="00A00487">
        <w:rPr>
          <w:rFonts w:asciiTheme="minorHAnsi" w:hAnsiTheme="minorHAnsi" w:cstheme="minorHAnsi"/>
        </w:rPr>
        <w:t xml:space="preserve"> </w:t>
      </w:r>
    </w:p>
    <w:p w14:paraId="2097D4F5" w14:textId="43D620AD" w:rsidR="008049C7" w:rsidRPr="00247219" w:rsidRDefault="008049C7"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247219">
        <w:rPr>
          <w:rFonts w:asciiTheme="minorHAnsi" w:hAnsiTheme="minorHAnsi" w:cstheme="minorHAnsi"/>
          <w:color w:val="000000"/>
        </w:rPr>
        <w:t>type of equipment</w:t>
      </w:r>
      <w:r w:rsidR="000A05F2" w:rsidRPr="00247219">
        <w:rPr>
          <w:rFonts w:asciiTheme="minorHAnsi" w:hAnsiTheme="minorHAnsi" w:cstheme="minorHAnsi"/>
          <w:color w:val="000000"/>
        </w:rPr>
        <w:t>;</w:t>
      </w:r>
    </w:p>
    <w:p w14:paraId="19EABC00" w14:textId="3715DB3B" w:rsidR="00BC508E" w:rsidRPr="00247219" w:rsidRDefault="008049C7"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247219">
        <w:rPr>
          <w:rFonts w:asciiTheme="minorHAnsi" w:hAnsiTheme="minorHAnsi" w:cstheme="minorHAnsi"/>
          <w:color w:val="000000"/>
        </w:rPr>
        <w:t>availability of equipment in the area to receive services</w:t>
      </w:r>
      <w:r w:rsidR="000A05F2" w:rsidRPr="00247219">
        <w:rPr>
          <w:rFonts w:asciiTheme="minorHAnsi" w:hAnsiTheme="minorHAnsi" w:cstheme="minorHAnsi"/>
          <w:color w:val="000000"/>
        </w:rPr>
        <w:t>;</w:t>
      </w:r>
    </w:p>
    <w:p w14:paraId="582E5B4A" w14:textId="0C12F5B3" w:rsidR="008049C7" w:rsidRPr="00247219" w:rsidRDefault="008049C7"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247219">
        <w:rPr>
          <w:rFonts w:asciiTheme="minorHAnsi" w:hAnsiTheme="minorHAnsi" w:cstheme="minorHAnsi"/>
          <w:color w:val="000000"/>
        </w:rPr>
        <w:t>ability to lease equipment</w:t>
      </w:r>
      <w:r w:rsidR="000A05F2" w:rsidRPr="00247219">
        <w:rPr>
          <w:rFonts w:asciiTheme="minorHAnsi" w:hAnsiTheme="minorHAnsi" w:cstheme="minorHAnsi"/>
          <w:color w:val="000000"/>
        </w:rPr>
        <w:t>;</w:t>
      </w:r>
    </w:p>
    <w:p w14:paraId="27C9C929" w14:textId="3955F6E9" w:rsidR="008049C7" w:rsidRPr="00247219" w:rsidRDefault="008049C7"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247219">
        <w:rPr>
          <w:rFonts w:asciiTheme="minorHAnsi" w:hAnsiTheme="minorHAnsi" w:cstheme="minorHAnsi"/>
          <w:color w:val="000000"/>
        </w:rPr>
        <w:t>how often services are to be provided</w:t>
      </w:r>
      <w:r w:rsidR="000A05F2" w:rsidRPr="00247219">
        <w:rPr>
          <w:rFonts w:asciiTheme="minorHAnsi" w:hAnsiTheme="minorHAnsi" w:cstheme="minorHAnsi"/>
          <w:color w:val="000000"/>
        </w:rPr>
        <w:t>;</w:t>
      </w:r>
    </w:p>
    <w:p w14:paraId="7E649F07" w14:textId="41E984A5" w:rsidR="002231BA" w:rsidRPr="00247219" w:rsidRDefault="002231BA"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247219">
        <w:rPr>
          <w:rFonts w:asciiTheme="minorHAnsi" w:hAnsiTheme="minorHAnsi" w:cstheme="minorHAnsi"/>
          <w:color w:val="000000"/>
        </w:rPr>
        <w:t>ability for the equipment to be maintained;</w:t>
      </w:r>
    </w:p>
    <w:p w14:paraId="2F64D2FE" w14:textId="453C0DD8" w:rsidR="00A00487" w:rsidRPr="00247219" w:rsidRDefault="00A00487" w:rsidP="00743DE6">
      <w:pPr>
        <w:numPr>
          <w:ilvl w:val="0"/>
          <w:numId w:val="7"/>
        </w:numPr>
        <w:tabs>
          <w:tab w:val="clear" w:pos="720"/>
          <w:tab w:val="num" w:pos="426"/>
        </w:tabs>
        <w:spacing w:before="80" w:after="80"/>
        <w:ind w:left="426" w:hanging="284"/>
        <w:rPr>
          <w:rFonts w:asciiTheme="minorHAnsi" w:hAnsiTheme="minorHAnsi" w:cstheme="minorHAnsi"/>
          <w:color w:val="000000"/>
        </w:rPr>
      </w:pPr>
      <w:r w:rsidRPr="00247219">
        <w:rPr>
          <w:rFonts w:asciiTheme="minorHAnsi" w:hAnsiTheme="minorHAnsi" w:cstheme="minorHAnsi"/>
          <w:color w:val="000000"/>
        </w:rPr>
        <w:t>impact on the overall VOS budget</w:t>
      </w:r>
      <w:r w:rsidR="00D45513" w:rsidRPr="00247219">
        <w:rPr>
          <w:rFonts w:asciiTheme="minorHAnsi" w:hAnsiTheme="minorHAnsi" w:cstheme="minorHAnsi"/>
          <w:color w:val="000000"/>
        </w:rPr>
        <w:t>.</w:t>
      </w:r>
    </w:p>
    <w:p w14:paraId="3C3C736C" w14:textId="77777777" w:rsidR="00BC508E" w:rsidRPr="0008002F" w:rsidRDefault="00BC508E" w:rsidP="00C157DF">
      <w:pPr>
        <w:spacing w:before="60"/>
        <w:rPr>
          <w:rFonts w:asciiTheme="minorHAnsi" w:hAnsiTheme="minorHAnsi" w:cstheme="minorHAnsi"/>
        </w:rPr>
      </w:pPr>
      <w:r>
        <w:rPr>
          <w:rFonts w:asciiTheme="minorHAnsi" w:hAnsiTheme="minorHAnsi" w:cstheme="minorHAnsi"/>
        </w:rPr>
        <w:t>T</w:t>
      </w:r>
      <w:r w:rsidRPr="0008002F">
        <w:rPr>
          <w:rFonts w:asciiTheme="minorHAnsi" w:hAnsiTheme="minorHAnsi" w:cstheme="minorHAnsi"/>
        </w:rPr>
        <w:t xml:space="preserve">he cost of transportation of equipment (on commercial transport) for use by the </w:t>
      </w:r>
      <w:r>
        <w:rPr>
          <w:rFonts w:asciiTheme="minorHAnsi" w:hAnsiTheme="minorHAnsi" w:cstheme="minorHAnsi"/>
        </w:rPr>
        <w:t>Health Professional</w:t>
      </w:r>
      <w:r w:rsidRPr="0008002F">
        <w:rPr>
          <w:rFonts w:asciiTheme="minorHAnsi" w:hAnsiTheme="minorHAnsi" w:cstheme="minorHAnsi"/>
        </w:rPr>
        <w:t xml:space="preserve">s delivering services through other Outreach Programs may be considered. </w:t>
      </w:r>
    </w:p>
    <w:p w14:paraId="7624D192" w14:textId="4522769E" w:rsidR="00BC508E" w:rsidRPr="00864560" w:rsidRDefault="00BC508E" w:rsidP="00BC508E">
      <w:pPr>
        <w:pStyle w:val="Heading2"/>
      </w:pPr>
      <w:bookmarkStart w:id="109" w:name="_Toc49331747"/>
      <w:bookmarkStart w:id="110" w:name="_Toc233208303"/>
      <w:r w:rsidRPr="00864560">
        <w:lastRenderedPageBreak/>
        <w:t>5.</w:t>
      </w:r>
      <w:r>
        <w:t>6</w:t>
      </w:r>
      <w:r w:rsidR="00905562">
        <w:t xml:space="preserve"> </w:t>
      </w:r>
      <w:r>
        <w:t xml:space="preserve">Host </w:t>
      </w:r>
      <w:r w:rsidR="00DC13D3">
        <w:t>f</w:t>
      </w:r>
      <w:r w:rsidRPr="00864560">
        <w:t xml:space="preserve">acility </w:t>
      </w:r>
      <w:r w:rsidR="00DC13D3">
        <w:t>f</w:t>
      </w:r>
      <w:r w:rsidRPr="00864560">
        <w:t>ees</w:t>
      </w:r>
      <w:bookmarkEnd w:id="109"/>
      <w:bookmarkEnd w:id="110"/>
    </w:p>
    <w:p w14:paraId="7D88B7FC" w14:textId="2FB8CDA2" w:rsidR="00BC508E" w:rsidRDefault="00BC508E" w:rsidP="00BC508E">
      <w:pPr>
        <w:pStyle w:val="DepartmentalNormal"/>
        <w:spacing w:before="120" w:after="120"/>
        <w:rPr>
          <w:rFonts w:asciiTheme="minorHAnsi" w:hAnsiTheme="minorHAnsi" w:cstheme="minorHAnsi"/>
          <w:sz w:val="22"/>
          <w:szCs w:val="24"/>
        </w:rPr>
      </w:pPr>
      <w:r w:rsidRPr="00C669B8">
        <w:rPr>
          <w:rFonts w:asciiTheme="minorHAnsi" w:hAnsiTheme="minorHAnsi" w:cstheme="minorHAnsi"/>
          <w:sz w:val="22"/>
          <w:szCs w:val="24"/>
        </w:rPr>
        <w:t xml:space="preserve">Fees incurred in hiring appropriate venues or facilities to support either outreach service provision or upskilling activities will be paid as appropriate. The suggested maximum facility fee payable for any venue is $200 per day (GST exclusive). However, as suitable facilities in some locations may be more expensive due to seasonal variations, or availability, consideration </w:t>
      </w:r>
      <w:r w:rsidR="005A61D0">
        <w:rPr>
          <w:rFonts w:asciiTheme="minorHAnsi" w:hAnsiTheme="minorHAnsi" w:cstheme="minorHAnsi"/>
          <w:sz w:val="22"/>
          <w:szCs w:val="24"/>
        </w:rPr>
        <w:t>can</w:t>
      </w:r>
      <w:r w:rsidR="005A61D0" w:rsidRPr="00C669B8">
        <w:rPr>
          <w:rFonts w:asciiTheme="minorHAnsi" w:hAnsiTheme="minorHAnsi" w:cstheme="minorHAnsi"/>
          <w:sz w:val="22"/>
          <w:szCs w:val="24"/>
        </w:rPr>
        <w:t xml:space="preserve"> </w:t>
      </w:r>
      <w:r w:rsidRPr="00C669B8">
        <w:rPr>
          <w:rFonts w:asciiTheme="minorHAnsi" w:hAnsiTheme="minorHAnsi" w:cstheme="minorHAnsi"/>
          <w:sz w:val="22"/>
          <w:szCs w:val="24"/>
        </w:rPr>
        <w:t xml:space="preserve">be given by the </w:t>
      </w:r>
      <w:r w:rsidR="00247219">
        <w:rPr>
          <w:rFonts w:asciiTheme="minorHAnsi" w:hAnsiTheme="minorHAnsi" w:cstheme="minorHAnsi"/>
          <w:sz w:val="22"/>
          <w:szCs w:val="24"/>
        </w:rPr>
        <w:t>F</w:t>
      </w:r>
      <w:r w:rsidR="005A61D0">
        <w:rPr>
          <w:rFonts w:asciiTheme="minorHAnsi" w:hAnsiTheme="minorHAnsi" w:cstheme="minorHAnsi"/>
          <w:sz w:val="22"/>
          <w:szCs w:val="24"/>
        </w:rPr>
        <w:t>undholder</w:t>
      </w:r>
      <w:r w:rsidR="005A61D0" w:rsidRPr="00C669B8">
        <w:rPr>
          <w:rFonts w:asciiTheme="minorHAnsi" w:hAnsiTheme="minorHAnsi" w:cstheme="minorHAnsi"/>
          <w:sz w:val="22"/>
          <w:szCs w:val="24"/>
        </w:rPr>
        <w:t xml:space="preserve"> </w:t>
      </w:r>
      <w:r w:rsidRPr="00C669B8">
        <w:rPr>
          <w:rFonts w:asciiTheme="minorHAnsi" w:hAnsiTheme="minorHAnsi" w:cstheme="minorHAnsi"/>
          <w:sz w:val="22"/>
          <w:szCs w:val="24"/>
        </w:rPr>
        <w:t xml:space="preserve">to paying </w:t>
      </w:r>
      <w:r w:rsidR="00EA5C68">
        <w:rPr>
          <w:rFonts w:asciiTheme="minorHAnsi" w:hAnsiTheme="minorHAnsi" w:cstheme="minorHAnsi"/>
          <w:sz w:val="22"/>
          <w:szCs w:val="24"/>
        </w:rPr>
        <w:t xml:space="preserve">a </w:t>
      </w:r>
      <w:r w:rsidRPr="00C669B8">
        <w:rPr>
          <w:rFonts w:asciiTheme="minorHAnsi" w:hAnsiTheme="minorHAnsi" w:cstheme="minorHAnsi"/>
          <w:sz w:val="22"/>
          <w:szCs w:val="24"/>
        </w:rPr>
        <w:t xml:space="preserve">higher rate on a </w:t>
      </w:r>
      <w:r w:rsidR="00E22887" w:rsidRPr="00C669B8">
        <w:rPr>
          <w:rFonts w:asciiTheme="minorHAnsi" w:hAnsiTheme="minorHAnsi" w:cstheme="minorHAnsi"/>
          <w:sz w:val="22"/>
          <w:szCs w:val="24"/>
        </w:rPr>
        <w:t>case-by-case</w:t>
      </w:r>
      <w:r w:rsidRPr="00C669B8">
        <w:rPr>
          <w:rFonts w:asciiTheme="minorHAnsi" w:hAnsiTheme="minorHAnsi" w:cstheme="minorHAnsi"/>
          <w:sz w:val="22"/>
          <w:szCs w:val="24"/>
        </w:rPr>
        <w:t xml:space="preserve"> basis.</w:t>
      </w:r>
      <w:r w:rsidR="002D19A0">
        <w:rPr>
          <w:rFonts w:asciiTheme="minorHAnsi" w:hAnsiTheme="minorHAnsi" w:cstheme="minorHAnsi"/>
          <w:sz w:val="22"/>
          <w:szCs w:val="24"/>
        </w:rPr>
        <w:t xml:space="preserve"> </w:t>
      </w:r>
    </w:p>
    <w:p w14:paraId="584A483B" w14:textId="7E431D54" w:rsidR="001368B0" w:rsidRDefault="001368B0" w:rsidP="00BC508E">
      <w:pPr>
        <w:pStyle w:val="DepartmentalNormal"/>
        <w:spacing w:before="120" w:after="120"/>
        <w:rPr>
          <w:rFonts w:asciiTheme="minorHAnsi" w:hAnsiTheme="minorHAnsi" w:cstheme="minorHAnsi"/>
          <w:sz w:val="22"/>
          <w:szCs w:val="24"/>
        </w:rPr>
      </w:pPr>
      <w:r>
        <w:rPr>
          <w:rFonts w:asciiTheme="minorHAnsi" w:hAnsiTheme="minorHAnsi" w:cstheme="minorHAnsi"/>
          <w:sz w:val="22"/>
          <w:szCs w:val="24"/>
        </w:rPr>
        <w:t>T</w:t>
      </w:r>
      <w:r w:rsidRPr="001368B0">
        <w:rPr>
          <w:rFonts w:asciiTheme="minorHAnsi" w:hAnsiTheme="minorHAnsi" w:cstheme="minorHAnsi"/>
          <w:sz w:val="22"/>
          <w:szCs w:val="24"/>
        </w:rPr>
        <w:t xml:space="preserve">o be eligible for Host Facility Fees, the venue or facility used to support outreach service provision must be separate to an organisation engaged to deliver outreach services. </w:t>
      </w:r>
    </w:p>
    <w:p w14:paraId="010738C2" w14:textId="48129100" w:rsidR="00BC508E" w:rsidRPr="00864560" w:rsidRDefault="00BC508E" w:rsidP="00BC508E">
      <w:pPr>
        <w:pStyle w:val="Heading2"/>
      </w:pPr>
      <w:bookmarkStart w:id="111" w:name="_Toc85256746"/>
      <w:bookmarkStart w:id="112" w:name="_Toc85256751"/>
      <w:bookmarkStart w:id="113" w:name="_Toc85256753"/>
      <w:bookmarkStart w:id="114" w:name="_Toc49331748"/>
      <w:bookmarkStart w:id="115" w:name="_Toc233208304"/>
      <w:bookmarkEnd w:id="4"/>
      <w:bookmarkEnd w:id="100"/>
      <w:bookmarkEnd w:id="101"/>
      <w:bookmarkEnd w:id="102"/>
      <w:bookmarkEnd w:id="103"/>
      <w:bookmarkEnd w:id="104"/>
      <w:bookmarkEnd w:id="111"/>
      <w:bookmarkEnd w:id="112"/>
      <w:bookmarkEnd w:id="113"/>
      <w:r w:rsidRPr="00864560">
        <w:t>5.</w:t>
      </w:r>
      <w:r>
        <w:t>7</w:t>
      </w:r>
      <w:r w:rsidR="00905562">
        <w:t xml:space="preserve"> </w:t>
      </w:r>
      <w:r w:rsidRPr="00864560">
        <w:t xml:space="preserve">Hospital </w:t>
      </w:r>
      <w:r w:rsidR="00DC13D3">
        <w:t>s</w:t>
      </w:r>
      <w:r w:rsidRPr="00864560">
        <w:t>ervices</w:t>
      </w:r>
      <w:bookmarkEnd w:id="114"/>
      <w:bookmarkEnd w:id="115"/>
    </w:p>
    <w:p w14:paraId="0D1927D9" w14:textId="3BE093EF" w:rsidR="00BC508E" w:rsidRPr="00C669B8" w:rsidRDefault="00BC508E" w:rsidP="00BC508E">
      <w:pPr>
        <w:pStyle w:val="DepartmentalNormal"/>
        <w:spacing w:before="120" w:after="120"/>
        <w:rPr>
          <w:rFonts w:asciiTheme="minorHAnsi" w:hAnsiTheme="minorHAnsi" w:cstheme="minorHAnsi"/>
          <w:sz w:val="22"/>
          <w:szCs w:val="24"/>
        </w:rPr>
      </w:pPr>
      <w:r w:rsidRPr="00C669B8">
        <w:rPr>
          <w:rFonts w:asciiTheme="minorHAnsi" w:hAnsiTheme="minorHAnsi" w:cstheme="minorHAnsi"/>
          <w:sz w:val="22"/>
          <w:szCs w:val="24"/>
        </w:rPr>
        <w:t>Hospital services</w:t>
      </w:r>
      <w:r w:rsidR="00C157DF" w:rsidRPr="00C157DF">
        <w:t xml:space="preserve"> </w:t>
      </w:r>
      <w:r w:rsidR="00C157DF">
        <w:rPr>
          <w:rFonts w:asciiTheme="minorHAnsi" w:hAnsiTheme="minorHAnsi" w:cstheme="minorHAnsi"/>
          <w:sz w:val="22"/>
          <w:szCs w:val="24"/>
        </w:rPr>
        <w:t>are</w:t>
      </w:r>
      <w:r w:rsidR="00C157DF" w:rsidRPr="00C157DF">
        <w:rPr>
          <w:rFonts w:asciiTheme="minorHAnsi" w:hAnsiTheme="minorHAnsi" w:cstheme="minorHAnsi"/>
          <w:sz w:val="22"/>
          <w:szCs w:val="24"/>
        </w:rPr>
        <w:t xml:space="preserve"> limited to surgical support services provided </w:t>
      </w:r>
      <w:r w:rsidR="00C157DF" w:rsidRPr="006C177A">
        <w:rPr>
          <w:rFonts w:asciiTheme="minorHAnsi" w:hAnsiTheme="minorHAnsi" w:cstheme="minorHAnsi"/>
          <w:b/>
          <w:bCs/>
          <w:sz w:val="22"/>
          <w:szCs w:val="24"/>
        </w:rPr>
        <w:t>under the EESS program only</w:t>
      </w:r>
      <w:r w:rsidR="00C157DF">
        <w:rPr>
          <w:rFonts w:asciiTheme="minorHAnsi" w:hAnsiTheme="minorHAnsi" w:cstheme="minorHAnsi"/>
          <w:sz w:val="22"/>
          <w:szCs w:val="24"/>
        </w:rPr>
        <w:t xml:space="preserve"> and</w:t>
      </w:r>
      <w:r w:rsidR="00C157DF" w:rsidRPr="00C157DF">
        <w:rPr>
          <w:rFonts w:asciiTheme="minorHAnsi" w:hAnsiTheme="minorHAnsi" w:cstheme="minorHAnsi"/>
          <w:sz w:val="22"/>
          <w:szCs w:val="24"/>
        </w:rPr>
        <w:t xml:space="preserve"> </w:t>
      </w:r>
      <w:r w:rsidRPr="00C669B8">
        <w:rPr>
          <w:rFonts w:asciiTheme="minorHAnsi" w:hAnsiTheme="minorHAnsi" w:cstheme="minorHAnsi"/>
          <w:sz w:val="22"/>
          <w:szCs w:val="24"/>
        </w:rPr>
        <w:t xml:space="preserve">refer to clinical services that take place in a hospital. </w:t>
      </w:r>
      <w:r w:rsidR="00C157DF">
        <w:rPr>
          <w:rFonts w:asciiTheme="minorHAnsi" w:hAnsiTheme="minorHAnsi" w:cstheme="minorHAnsi"/>
          <w:sz w:val="22"/>
          <w:szCs w:val="24"/>
        </w:rPr>
        <w:t>A</w:t>
      </w:r>
      <w:r w:rsidR="00C157DF" w:rsidRPr="00C157DF">
        <w:rPr>
          <w:rFonts w:asciiTheme="minorHAnsi" w:hAnsiTheme="minorHAnsi" w:cstheme="minorHAnsi"/>
          <w:sz w:val="22"/>
          <w:szCs w:val="24"/>
        </w:rPr>
        <w:t>dditional information on eligible EESS expenditure</w:t>
      </w:r>
      <w:r w:rsidR="00C157DF">
        <w:rPr>
          <w:rFonts w:asciiTheme="minorHAnsi" w:hAnsiTheme="minorHAnsi" w:cstheme="minorHAnsi"/>
          <w:sz w:val="22"/>
          <w:szCs w:val="24"/>
        </w:rPr>
        <w:t xml:space="preserve"> can be found at </w:t>
      </w:r>
      <w:r w:rsidR="00E22887">
        <w:rPr>
          <w:rFonts w:asciiTheme="minorHAnsi" w:hAnsiTheme="minorHAnsi" w:cstheme="minorHAnsi"/>
          <w:sz w:val="22"/>
          <w:szCs w:val="24"/>
        </w:rPr>
        <w:t xml:space="preserve">Section </w:t>
      </w:r>
      <w:r w:rsidR="00C157DF">
        <w:rPr>
          <w:rFonts w:asciiTheme="minorHAnsi" w:hAnsiTheme="minorHAnsi" w:cstheme="minorHAnsi"/>
          <w:sz w:val="22"/>
          <w:szCs w:val="24"/>
        </w:rPr>
        <w:t xml:space="preserve">5.3 and in </w:t>
      </w:r>
      <w:r w:rsidR="00E22887">
        <w:rPr>
          <w:rFonts w:asciiTheme="minorHAnsi" w:hAnsiTheme="minorHAnsi" w:cstheme="minorHAnsi"/>
          <w:sz w:val="22"/>
          <w:szCs w:val="24"/>
        </w:rPr>
        <w:t xml:space="preserve">the </w:t>
      </w:r>
      <w:r w:rsidR="00C157DF">
        <w:rPr>
          <w:rFonts w:asciiTheme="minorHAnsi" w:hAnsiTheme="minorHAnsi" w:cstheme="minorHAnsi"/>
          <w:sz w:val="22"/>
          <w:szCs w:val="24"/>
        </w:rPr>
        <w:t>Standard Grant Agreement</w:t>
      </w:r>
      <w:r w:rsidR="00C157DF" w:rsidRPr="00C157DF">
        <w:rPr>
          <w:rFonts w:asciiTheme="minorHAnsi" w:hAnsiTheme="minorHAnsi" w:cstheme="minorHAnsi"/>
          <w:sz w:val="22"/>
          <w:szCs w:val="24"/>
        </w:rPr>
        <w:t xml:space="preserve">. </w:t>
      </w:r>
      <w:r w:rsidRPr="00C669B8">
        <w:rPr>
          <w:rFonts w:asciiTheme="minorHAnsi" w:hAnsiTheme="minorHAnsi" w:cstheme="minorHAnsi"/>
          <w:sz w:val="22"/>
          <w:szCs w:val="24"/>
        </w:rPr>
        <w:t xml:space="preserve">Funding cannot be used to cover the cost of surgery. Health Professionals must bill Medicare. </w:t>
      </w:r>
    </w:p>
    <w:p w14:paraId="191A5A3F" w14:textId="2CA645B6" w:rsidR="00BC508E" w:rsidRPr="00C669B8" w:rsidRDefault="00BC508E" w:rsidP="00BC508E">
      <w:pPr>
        <w:pStyle w:val="DepartmentalNormal"/>
        <w:spacing w:before="120" w:after="120"/>
        <w:rPr>
          <w:rFonts w:asciiTheme="minorHAnsi" w:hAnsiTheme="minorHAnsi" w:cstheme="minorHAnsi"/>
          <w:sz w:val="22"/>
          <w:szCs w:val="24"/>
        </w:rPr>
      </w:pPr>
      <w:r w:rsidRPr="00C669B8">
        <w:rPr>
          <w:rFonts w:asciiTheme="minorHAnsi" w:hAnsiTheme="minorHAnsi" w:cstheme="minorHAnsi"/>
          <w:sz w:val="22"/>
          <w:szCs w:val="24"/>
        </w:rPr>
        <w:t xml:space="preserve">The provision of all other hospital services to public patients is the responsibility of State/Territory governments under the </w:t>
      </w:r>
      <w:r w:rsidR="00607171">
        <w:rPr>
          <w:rFonts w:asciiTheme="minorHAnsi" w:hAnsiTheme="minorHAnsi" w:cstheme="minorHAnsi"/>
          <w:sz w:val="22"/>
          <w:szCs w:val="24"/>
        </w:rPr>
        <w:t>National</w:t>
      </w:r>
      <w:r w:rsidR="00607171" w:rsidRPr="00C669B8">
        <w:rPr>
          <w:rFonts w:asciiTheme="minorHAnsi" w:hAnsiTheme="minorHAnsi" w:cstheme="minorHAnsi"/>
          <w:sz w:val="22"/>
          <w:szCs w:val="24"/>
        </w:rPr>
        <w:t xml:space="preserve"> </w:t>
      </w:r>
      <w:r w:rsidRPr="00C669B8">
        <w:rPr>
          <w:rFonts w:asciiTheme="minorHAnsi" w:hAnsiTheme="minorHAnsi" w:cstheme="minorHAnsi"/>
          <w:sz w:val="22"/>
          <w:szCs w:val="24"/>
        </w:rPr>
        <w:t xml:space="preserve">Health </w:t>
      </w:r>
      <w:r w:rsidR="00607171">
        <w:rPr>
          <w:rFonts w:asciiTheme="minorHAnsi" w:hAnsiTheme="minorHAnsi" w:cstheme="minorHAnsi"/>
          <w:sz w:val="22"/>
          <w:szCs w:val="24"/>
        </w:rPr>
        <w:t>Reform</w:t>
      </w:r>
      <w:r w:rsidR="00607171" w:rsidRPr="00C669B8">
        <w:rPr>
          <w:rFonts w:asciiTheme="minorHAnsi" w:hAnsiTheme="minorHAnsi" w:cstheme="minorHAnsi"/>
          <w:sz w:val="22"/>
          <w:szCs w:val="24"/>
        </w:rPr>
        <w:t xml:space="preserve"> </w:t>
      </w:r>
      <w:r w:rsidRPr="00C669B8">
        <w:rPr>
          <w:rFonts w:asciiTheme="minorHAnsi" w:hAnsiTheme="minorHAnsi" w:cstheme="minorHAnsi"/>
          <w:sz w:val="22"/>
          <w:szCs w:val="24"/>
        </w:rPr>
        <w:t>Agreement and will not be met through the Outreach Programs.</w:t>
      </w:r>
    </w:p>
    <w:p w14:paraId="2304DA86" w14:textId="01CD347B" w:rsidR="00BC508E" w:rsidRPr="00C669B8" w:rsidRDefault="00BC508E" w:rsidP="00BC508E">
      <w:pPr>
        <w:pStyle w:val="DepartmentalNormal"/>
        <w:spacing w:before="120" w:after="120"/>
        <w:rPr>
          <w:rFonts w:asciiTheme="minorHAnsi" w:hAnsiTheme="minorHAnsi" w:cstheme="minorHAnsi"/>
          <w:sz w:val="22"/>
          <w:szCs w:val="24"/>
        </w:rPr>
      </w:pPr>
      <w:r w:rsidRPr="00C669B8">
        <w:rPr>
          <w:rFonts w:asciiTheme="minorHAnsi" w:hAnsiTheme="minorHAnsi" w:cstheme="minorHAnsi"/>
          <w:sz w:val="22"/>
          <w:szCs w:val="24"/>
        </w:rPr>
        <w:t xml:space="preserve">Any proposed arrangement outside of these parameters must be approved by the </w:t>
      </w:r>
      <w:r w:rsidR="001F4B72">
        <w:rPr>
          <w:rFonts w:asciiTheme="minorHAnsi" w:hAnsiTheme="minorHAnsi" w:cstheme="minorHAnsi"/>
          <w:sz w:val="22"/>
          <w:szCs w:val="24"/>
        </w:rPr>
        <w:t>d</w:t>
      </w:r>
      <w:r w:rsidRPr="00C669B8">
        <w:rPr>
          <w:rFonts w:asciiTheme="minorHAnsi" w:hAnsiTheme="minorHAnsi" w:cstheme="minorHAnsi"/>
          <w:sz w:val="22"/>
          <w:szCs w:val="24"/>
        </w:rPr>
        <w:t>epartment in line with Special Arrangements, as outlined below.</w:t>
      </w:r>
    </w:p>
    <w:p w14:paraId="0C400848" w14:textId="77777777" w:rsidR="00BC508E" w:rsidRPr="00864560" w:rsidRDefault="00BC508E" w:rsidP="00BC508E">
      <w:pPr>
        <w:pStyle w:val="Heading2"/>
      </w:pPr>
      <w:bookmarkStart w:id="116" w:name="_Toc49331749"/>
      <w:bookmarkStart w:id="117" w:name="_Toc233208305"/>
      <w:r w:rsidRPr="00864560">
        <w:t>5.</w:t>
      </w:r>
      <w:r>
        <w:t>8</w:t>
      </w:r>
      <w:r w:rsidRPr="00864560">
        <w:t xml:space="preserve"> Suppor</w:t>
      </w:r>
      <w:r>
        <w:t>t payments for visiting Health Professional</w:t>
      </w:r>
      <w:r w:rsidRPr="00864560">
        <w:t>s</w:t>
      </w:r>
      <w:bookmarkEnd w:id="116"/>
      <w:bookmarkEnd w:id="117"/>
      <w:r w:rsidRPr="00864560">
        <w:t xml:space="preserve"> </w:t>
      </w:r>
    </w:p>
    <w:p w14:paraId="0F8A79D4" w14:textId="7F080ED5" w:rsidR="00BC508E" w:rsidRPr="006C32F5" w:rsidRDefault="006C32F5" w:rsidP="006C32F5">
      <w:pPr>
        <w:pStyle w:val="Heading3"/>
      </w:pPr>
      <w:bookmarkStart w:id="118" w:name="_Toc49331750"/>
      <w:bookmarkStart w:id="119" w:name="_Toc233208306"/>
      <w:r w:rsidRPr="006C32F5">
        <w:t xml:space="preserve">5.8.1 </w:t>
      </w:r>
      <w:r w:rsidR="00BC508E" w:rsidRPr="006C32F5">
        <w:t xml:space="preserve">Administrative </w:t>
      </w:r>
      <w:r w:rsidR="00DC13D3" w:rsidRPr="006C32F5">
        <w:t>s</w:t>
      </w:r>
      <w:r w:rsidR="00BC508E" w:rsidRPr="006C32F5">
        <w:t>upport</w:t>
      </w:r>
      <w:bookmarkEnd w:id="118"/>
      <w:bookmarkEnd w:id="119"/>
    </w:p>
    <w:p w14:paraId="4E7076AB" w14:textId="6FA7497C" w:rsidR="00BC508E" w:rsidRPr="00C669B8" w:rsidRDefault="00BC508E" w:rsidP="00BC508E">
      <w:pPr>
        <w:pStyle w:val="DepartmentalNormal"/>
        <w:spacing w:before="120" w:after="120"/>
        <w:rPr>
          <w:rFonts w:asciiTheme="minorHAnsi" w:hAnsiTheme="minorHAnsi" w:cstheme="minorHAnsi"/>
          <w:sz w:val="22"/>
          <w:szCs w:val="24"/>
        </w:rPr>
      </w:pPr>
      <w:r w:rsidRPr="00C669B8">
        <w:rPr>
          <w:rFonts w:asciiTheme="minorHAnsi" w:hAnsiTheme="minorHAnsi" w:cstheme="minorHAnsi"/>
          <w:sz w:val="22"/>
          <w:szCs w:val="24"/>
        </w:rPr>
        <w:t>Participating Health Professionals may receive funding for administrative costs associated with the delivery of outreach services, such as the organisation of appointments, processing of correspondence and follow up with patients</w:t>
      </w:r>
      <w:r w:rsidR="007024C6">
        <w:rPr>
          <w:rFonts w:asciiTheme="minorHAnsi" w:hAnsiTheme="minorHAnsi" w:cstheme="minorHAnsi"/>
          <w:sz w:val="22"/>
          <w:szCs w:val="24"/>
        </w:rPr>
        <w:t xml:space="preserve"> at the outreach location</w:t>
      </w:r>
      <w:r w:rsidRPr="00C669B8">
        <w:rPr>
          <w:rFonts w:asciiTheme="minorHAnsi" w:hAnsiTheme="minorHAnsi" w:cstheme="minorHAnsi"/>
          <w:sz w:val="22"/>
          <w:szCs w:val="24"/>
        </w:rPr>
        <w:t>.</w:t>
      </w:r>
    </w:p>
    <w:p w14:paraId="4B856C9A" w14:textId="2D42B348" w:rsidR="00BC508E" w:rsidRPr="00C669B8" w:rsidRDefault="00BC508E" w:rsidP="007024C6">
      <w:pPr>
        <w:pStyle w:val="DepartmentalNormal"/>
        <w:spacing w:before="120" w:after="120"/>
        <w:rPr>
          <w:rFonts w:asciiTheme="minorHAnsi" w:hAnsiTheme="minorHAnsi" w:cstheme="minorHAnsi"/>
          <w:sz w:val="22"/>
          <w:szCs w:val="24"/>
        </w:rPr>
      </w:pPr>
      <w:r w:rsidRPr="00C669B8">
        <w:rPr>
          <w:rFonts w:asciiTheme="minorHAnsi" w:hAnsiTheme="minorHAnsi" w:cstheme="minorHAnsi"/>
          <w:sz w:val="22"/>
          <w:szCs w:val="24"/>
        </w:rPr>
        <w:t xml:space="preserve">Outreach Programs may cover the cost of administrative support for </w:t>
      </w:r>
      <w:r w:rsidR="007024C6" w:rsidRPr="007024C6">
        <w:rPr>
          <w:rFonts w:asciiTheme="minorHAnsi" w:hAnsiTheme="minorHAnsi" w:cstheme="minorHAnsi"/>
          <w:sz w:val="22"/>
          <w:szCs w:val="24"/>
        </w:rPr>
        <w:t>up to the same working hours</w:t>
      </w:r>
      <w:r w:rsidR="007024C6">
        <w:rPr>
          <w:rFonts w:asciiTheme="minorHAnsi" w:hAnsiTheme="minorHAnsi" w:cstheme="minorHAnsi"/>
          <w:sz w:val="22"/>
          <w:szCs w:val="24"/>
        </w:rPr>
        <w:t xml:space="preserve"> </w:t>
      </w:r>
      <w:r w:rsidR="007024C6" w:rsidRPr="007024C6">
        <w:rPr>
          <w:rFonts w:asciiTheme="minorHAnsi" w:hAnsiTheme="minorHAnsi" w:cstheme="minorHAnsi"/>
          <w:sz w:val="22"/>
          <w:szCs w:val="24"/>
        </w:rPr>
        <w:t xml:space="preserve">(consultations/treatment time) as those hours undertaken by the visiting </w:t>
      </w:r>
      <w:r w:rsidR="007024C6">
        <w:rPr>
          <w:rFonts w:asciiTheme="minorHAnsi" w:hAnsiTheme="minorHAnsi" w:cstheme="minorHAnsi"/>
          <w:sz w:val="22"/>
          <w:szCs w:val="24"/>
        </w:rPr>
        <w:t>Health Professional</w:t>
      </w:r>
      <w:r w:rsidRPr="00C669B8">
        <w:rPr>
          <w:rFonts w:asciiTheme="minorHAnsi" w:hAnsiTheme="minorHAnsi" w:cstheme="minorHAnsi"/>
          <w:sz w:val="22"/>
          <w:szCs w:val="24"/>
        </w:rPr>
        <w:t xml:space="preserve">. The rate payable for administrative support should be equivalent to the hourly rate paid for administrative support </w:t>
      </w:r>
      <w:r w:rsidR="007024C6">
        <w:rPr>
          <w:rFonts w:asciiTheme="minorHAnsi" w:hAnsiTheme="minorHAnsi" w:cstheme="minorHAnsi"/>
          <w:sz w:val="22"/>
          <w:szCs w:val="24"/>
        </w:rPr>
        <w:t>using</w:t>
      </w:r>
      <w:r w:rsidR="007024C6" w:rsidRPr="00C669B8">
        <w:rPr>
          <w:rFonts w:asciiTheme="minorHAnsi" w:hAnsiTheme="minorHAnsi" w:cstheme="minorHAnsi"/>
          <w:sz w:val="22"/>
          <w:szCs w:val="24"/>
        </w:rPr>
        <w:t xml:space="preserve"> </w:t>
      </w:r>
      <w:r w:rsidRPr="00C669B8">
        <w:rPr>
          <w:rFonts w:asciiTheme="minorHAnsi" w:hAnsiTheme="minorHAnsi" w:cstheme="minorHAnsi"/>
          <w:sz w:val="22"/>
          <w:szCs w:val="24"/>
        </w:rPr>
        <w:t>the State or Territory of the service at a grade 2 or 3 level</w:t>
      </w:r>
      <w:r w:rsidR="007024C6">
        <w:rPr>
          <w:rFonts w:asciiTheme="minorHAnsi" w:hAnsiTheme="minorHAnsi" w:cstheme="minorHAnsi"/>
          <w:sz w:val="22"/>
          <w:szCs w:val="24"/>
        </w:rPr>
        <w:t>,</w:t>
      </w:r>
      <w:r w:rsidRPr="00C669B8">
        <w:rPr>
          <w:rFonts w:asciiTheme="minorHAnsi" w:hAnsiTheme="minorHAnsi" w:cstheme="minorHAnsi"/>
          <w:sz w:val="22"/>
          <w:szCs w:val="24"/>
        </w:rPr>
        <w:t xml:space="preserve"> depending on the complexity of the work.</w:t>
      </w:r>
      <w:r w:rsidR="006B3C37" w:rsidRPr="006B3C37">
        <w:t xml:space="preserve"> </w:t>
      </w:r>
    </w:p>
    <w:p w14:paraId="58A43672" w14:textId="77777777" w:rsidR="00BC508E" w:rsidRPr="00C669B8" w:rsidRDefault="00BC508E" w:rsidP="00BC508E">
      <w:pPr>
        <w:pStyle w:val="DepartmentalNormal"/>
        <w:spacing w:before="120" w:after="120"/>
        <w:rPr>
          <w:rFonts w:asciiTheme="minorHAnsi" w:hAnsiTheme="minorHAnsi" w:cstheme="minorHAnsi"/>
          <w:sz w:val="22"/>
          <w:szCs w:val="24"/>
        </w:rPr>
      </w:pPr>
      <w:r w:rsidRPr="00C669B8">
        <w:rPr>
          <w:rFonts w:asciiTheme="minorHAnsi" w:hAnsiTheme="minorHAnsi" w:cstheme="minorHAnsi"/>
          <w:sz w:val="22"/>
          <w:szCs w:val="24"/>
        </w:rPr>
        <w:t>Administrative support staff will not be funded during the time the visiting Health Professional provides upskilling to local Health Professionals.</w:t>
      </w:r>
    </w:p>
    <w:p w14:paraId="2EC99FD6" w14:textId="77777777" w:rsidR="00BC508E" w:rsidRPr="00C669B8" w:rsidRDefault="00BC508E" w:rsidP="00BC508E">
      <w:pPr>
        <w:pStyle w:val="DepartmentalNormal"/>
        <w:spacing w:before="120" w:after="120"/>
        <w:rPr>
          <w:rFonts w:asciiTheme="minorHAnsi" w:hAnsiTheme="minorHAnsi" w:cstheme="minorHAnsi"/>
          <w:sz w:val="22"/>
          <w:szCs w:val="24"/>
        </w:rPr>
      </w:pPr>
      <w:r w:rsidRPr="00C669B8">
        <w:rPr>
          <w:rFonts w:asciiTheme="minorHAnsi" w:hAnsiTheme="minorHAnsi" w:cstheme="minorHAnsi"/>
          <w:sz w:val="22"/>
          <w:szCs w:val="24"/>
        </w:rPr>
        <w:t xml:space="preserve">Any person </w:t>
      </w:r>
      <w:proofErr w:type="gramStart"/>
      <w:r w:rsidRPr="00C669B8">
        <w:rPr>
          <w:rFonts w:asciiTheme="minorHAnsi" w:hAnsiTheme="minorHAnsi" w:cstheme="minorHAnsi"/>
          <w:sz w:val="22"/>
          <w:szCs w:val="24"/>
        </w:rPr>
        <w:t>providing assistance to</w:t>
      </w:r>
      <w:proofErr w:type="gramEnd"/>
      <w:r w:rsidRPr="00C669B8">
        <w:rPr>
          <w:rFonts w:asciiTheme="minorHAnsi" w:hAnsiTheme="minorHAnsi" w:cstheme="minorHAnsi"/>
          <w:sz w:val="22"/>
          <w:szCs w:val="24"/>
        </w:rPr>
        <w:t xml:space="preserve"> visiting Health Professionals is engaged under an arrangement with the Fundholder, host service, or visiting service provider, and has no claim as an employee of the Australian Government.  The Australian Government will not cover any costs associated with employment and/ or termination of administrative support staff.</w:t>
      </w:r>
    </w:p>
    <w:p w14:paraId="0805A837" w14:textId="6F5887C1" w:rsidR="00BC508E" w:rsidRPr="006C32F5" w:rsidRDefault="006C32F5" w:rsidP="006C32F5">
      <w:pPr>
        <w:pStyle w:val="Heading3"/>
      </w:pPr>
      <w:bookmarkStart w:id="120" w:name="_Toc49331751"/>
      <w:bookmarkStart w:id="121" w:name="_Toc233208307"/>
      <w:r w:rsidRPr="006C32F5">
        <w:t xml:space="preserve">5.8.2 </w:t>
      </w:r>
      <w:r w:rsidR="00BC508E" w:rsidRPr="006C32F5">
        <w:t xml:space="preserve">Registrars, </w:t>
      </w:r>
      <w:r w:rsidR="00DC13D3" w:rsidRPr="006C32F5">
        <w:t>t</w:t>
      </w:r>
      <w:r w:rsidR="00BC508E" w:rsidRPr="006C32F5">
        <w:t xml:space="preserve">echnical </w:t>
      </w:r>
      <w:r w:rsidR="00DC13D3" w:rsidRPr="006C32F5">
        <w:t>s</w:t>
      </w:r>
      <w:r w:rsidR="00BC508E" w:rsidRPr="006C32F5">
        <w:t xml:space="preserve">taff and accompanying Health Professionals’ </w:t>
      </w:r>
      <w:r w:rsidR="00DC13D3" w:rsidRPr="006C32F5">
        <w:t>a</w:t>
      </w:r>
      <w:r w:rsidR="00BC508E" w:rsidRPr="006C32F5">
        <w:t>ssistants</w:t>
      </w:r>
      <w:bookmarkEnd w:id="120"/>
      <w:bookmarkEnd w:id="121"/>
    </w:p>
    <w:p w14:paraId="5C1306CB" w14:textId="77777777" w:rsidR="00BC508E" w:rsidRPr="00C669B8" w:rsidRDefault="00BC508E" w:rsidP="00BC508E">
      <w:pPr>
        <w:spacing w:before="120" w:after="120"/>
        <w:rPr>
          <w:rFonts w:asciiTheme="minorHAnsi" w:hAnsiTheme="minorHAnsi" w:cstheme="minorHAnsi"/>
        </w:rPr>
      </w:pPr>
      <w:r w:rsidRPr="00C669B8">
        <w:rPr>
          <w:rFonts w:asciiTheme="minorHAnsi" w:hAnsiTheme="minorHAnsi" w:cstheme="minorHAnsi"/>
        </w:rPr>
        <w:t>Backfilling, travel costs, accommodation, meals and incidentals, for accompanying staff with specific technical skills/qualifications required to assist with procedures will be considered only where such personnel are not available locally.</w:t>
      </w:r>
    </w:p>
    <w:p w14:paraId="60F87827" w14:textId="3BA723B6" w:rsidR="00BC508E" w:rsidRPr="00C669B8" w:rsidRDefault="00BC508E" w:rsidP="00BC508E">
      <w:pPr>
        <w:spacing w:before="120" w:after="120"/>
        <w:rPr>
          <w:rFonts w:asciiTheme="minorHAnsi" w:hAnsiTheme="minorHAnsi" w:cstheme="minorHAnsi"/>
        </w:rPr>
      </w:pPr>
      <w:r w:rsidRPr="00C669B8">
        <w:rPr>
          <w:rFonts w:asciiTheme="minorHAnsi" w:hAnsiTheme="minorHAnsi" w:cstheme="minorHAnsi"/>
        </w:rPr>
        <w:t xml:space="preserve">It is preferred that, where possible, staff are recruited locally and upskilled if needed. </w:t>
      </w:r>
    </w:p>
    <w:p w14:paraId="37266B47" w14:textId="2A1FDBE1" w:rsidR="00BC508E" w:rsidRPr="006C32F5" w:rsidRDefault="006C32F5" w:rsidP="006C32F5">
      <w:pPr>
        <w:pStyle w:val="Heading3"/>
      </w:pPr>
      <w:bookmarkStart w:id="122" w:name="_Toc49331752"/>
      <w:bookmarkStart w:id="123" w:name="_Toc233208308"/>
      <w:r w:rsidRPr="006C32F5">
        <w:t xml:space="preserve">5.8.3 </w:t>
      </w:r>
      <w:r w:rsidR="00BC508E" w:rsidRPr="006C32F5">
        <w:t xml:space="preserve">Allied health </w:t>
      </w:r>
      <w:r w:rsidR="008049C7" w:rsidRPr="006C32F5">
        <w:t xml:space="preserve">and optometry </w:t>
      </w:r>
      <w:r w:rsidR="00BC508E" w:rsidRPr="006C32F5">
        <w:t>students</w:t>
      </w:r>
      <w:bookmarkEnd w:id="122"/>
      <w:bookmarkEnd w:id="123"/>
    </w:p>
    <w:p w14:paraId="547AEB31" w14:textId="7A3D81C5" w:rsidR="006C177A" w:rsidRDefault="00BC508E" w:rsidP="006C177A">
      <w:pPr>
        <w:pStyle w:val="BodyText"/>
        <w:spacing w:before="120"/>
        <w:rPr>
          <w:rFonts w:asciiTheme="minorHAnsi" w:hAnsiTheme="minorHAnsi" w:cstheme="minorHAnsi"/>
        </w:rPr>
      </w:pPr>
      <w:r w:rsidRPr="00C669B8">
        <w:rPr>
          <w:rFonts w:asciiTheme="minorHAnsi" w:hAnsiTheme="minorHAnsi" w:cstheme="minorHAnsi"/>
        </w:rPr>
        <w:t xml:space="preserve">To support sustainable rural and remote allied health </w:t>
      </w:r>
      <w:r w:rsidR="008049C7">
        <w:rPr>
          <w:rFonts w:asciiTheme="minorHAnsi" w:hAnsiTheme="minorHAnsi" w:cstheme="minorHAnsi"/>
        </w:rPr>
        <w:t xml:space="preserve">and optometry </w:t>
      </w:r>
      <w:r w:rsidRPr="00C669B8">
        <w:rPr>
          <w:rFonts w:asciiTheme="minorHAnsi" w:hAnsiTheme="minorHAnsi" w:cstheme="minorHAnsi"/>
        </w:rPr>
        <w:t xml:space="preserve">services, travel costs, accommodation, meals and incidentals can be provided for students wishing to gain exposure to outreach service provision by accompanying outreach funded </w:t>
      </w:r>
      <w:r w:rsidR="00F34C3F">
        <w:rPr>
          <w:rFonts w:asciiTheme="minorHAnsi" w:hAnsiTheme="minorHAnsi" w:cstheme="minorHAnsi"/>
        </w:rPr>
        <w:t>Health Professionals</w:t>
      </w:r>
      <w:r w:rsidRPr="00C669B8">
        <w:rPr>
          <w:rFonts w:asciiTheme="minorHAnsi" w:hAnsiTheme="minorHAnsi" w:cstheme="minorHAnsi"/>
        </w:rPr>
        <w:t xml:space="preserve"> during visits.</w:t>
      </w:r>
    </w:p>
    <w:p w14:paraId="57EE46FA" w14:textId="0ADCD242" w:rsidR="00BC508E" w:rsidRPr="00C669B8" w:rsidRDefault="000B7703" w:rsidP="006C177A">
      <w:pPr>
        <w:pStyle w:val="BodyText"/>
        <w:spacing w:before="120"/>
        <w:rPr>
          <w:rFonts w:asciiTheme="minorHAnsi" w:hAnsiTheme="minorHAnsi" w:cstheme="minorHAnsi"/>
        </w:rPr>
      </w:pPr>
      <w:r>
        <w:rPr>
          <w:rFonts w:asciiTheme="minorHAnsi" w:hAnsiTheme="minorHAnsi" w:cstheme="minorHAnsi"/>
        </w:rPr>
        <w:lastRenderedPageBreak/>
        <w:t xml:space="preserve">Learning objectives must be clearly defined. </w:t>
      </w:r>
      <w:r w:rsidR="00BC508E" w:rsidRPr="00C669B8">
        <w:rPr>
          <w:rFonts w:asciiTheme="minorHAnsi" w:hAnsiTheme="minorHAnsi" w:cstheme="minorHAnsi"/>
        </w:rPr>
        <w:t xml:space="preserve">The Fundholder will negotiate arrangements with the principal outreach provider prior to undertaking services, taking account of efficient use of overall program funds. </w:t>
      </w:r>
    </w:p>
    <w:p w14:paraId="6B25C9E5" w14:textId="05627F82" w:rsidR="00BC508E" w:rsidRPr="006C32F5" w:rsidRDefault="006C32F5" w:rsidP="006C32F5">
      <w:pPr>
        <w:pStyle w:val="Heading3"/>
      </w:pPr>
      <w:bookmarkStart w:id="124" w:name="_Toc49331753"/>
      <w:bookmarkStart w:id="125" w:name="_Toc233208309"/>
      <w:r w:rsidRPr="006C32F5">
        <w:t xml:space="preserve">5.8.4 </w:t>
      </w:r>
      <w:r w:rsidR="00BC508E" w:rsidRPr="006C32F5">
        <w:t xml:space="preserve">Cultural </w:t>
      </w:r>
      <w:r w:rsidR="00DC13D3" w:rsidRPr="006C32F5">
        <w:t>t</w:t>
      </w:r>
      <w:r w:rsidR="00BC508E" w:rsidRPr="006C32F5">
        <w:t xml:space="preserve">raining and </w:t>
      </w:r>
      <w:r w:rsidR="00DC13D3" w:rsidRPr="006C32F5">
        <w:t>o</w:t>
      </w:r>
      <w:r w:rsidR="00BC508E" w:rsidRPr="006C32F5">
        <w:t>rientation</w:t>
      </w:r>
      <w:bookmarkEnd w:id="124"/>
      <w:bookmarkEnd w:id="125"/>
    </w:p>
    <w:p w14:paraId="23BF57AB" w14:textId="77777777" w:rsidR="00BC508E" w:rsidRPr="00C669B8" w:rsidRDefault="00BC508E" w:rsidP="00BC508E">
      <w:pPr>
        <w:pStyle w:val="BodyText"/>
        <w:rPr>
          <w:rFonts w:asciiTheme="minorHAnsi" w:hAnsiTheme="minorHAnsi" w:cstheme="minorHAnsi"/>
        </w:rPr>
      </w:pPr>
      <w:r w:rsidRPr="00C669B8">
        <w:rPr>
          <w:rFonts w:asciiTheme="minorHAnsi" w:hAnsiTheme="minorHAnsi" w:cstheme="minorHAnsi"/>
        </w:rPr>
        <w:t>In recognition of the diverse cultural environments in which visiting Health Professionals may be required to work, the Outreach Programs may provide funding for cultural training and orientation for Health Professionals who provide outreach services.  The method of delivery is flexible and may take the form of a formal cultural awareness course provided by facilitators/presenters and/or self-learning cultural awareness education program.</w:t>
      </w:r>
    </w:p>
    <w:p w14:paraId="7E931029" w14:textId="77777777" w:rsidR="00BC508E" w:rsidRPr="00C669B8" w:rsidRDefault="00BC508E" w:rsidP="00BC508E">
      <w:pPr>
        <w:pStyle w:val="BodyText"/>
        <w:rPr>
          <w:rFonts w:asciiTheme="minorHAnsi" w:hAnsiTheme="minorHAnsi" w:cstheme="minorHAnsi"/>
        </w:rPr>
      </w:pPr>
      <w:r w:rsidRPr="00C669B8">
        <w:rPr>
          <w:rFonts w:asciiTheme="minorHAnsi" w:hAnsiTheme="minorHAnsi" w:cstheme="minorHAnsi"/>
        </w:rPr>
        <w:t>Non</w:t>
      </w:r>
      <w:r w:rsidRPr="00C669B8">
        <w:rPr>
          <w:rFonts w:asciiTheme="minorHAnsi" w:hAnsiTheme="minorHAnsi" w:cstheme="minorHAnsi"/>
        </w:rPr>
        <w:noBreakHyphen/>
        <w:t>salaried private Health Professionals providing outreach services may claim Travel Time Allowance for the time they attend cultural training and orientation.</w:t>
      </w:r>
    </w:p>
    <w:p w14:paraId="6ADFFB50" w14:textId="487BB1A9" w:rsidR="00BC508E" w:rsidRPr="006C32F5" w:rsidRDefault="006C32F5" w:rsidP="006C32F5">
      <w:pPr>
        <w:pStyle w:val="Heading3"/>
      </w:pPr>
      <w:bookmarkStart w:id="126" w:name="_Toc49331754"/>
      <w:bookmarkStart w:id="127" w:name="_Toc233208310"/>
      <w:r w:rsidRPr="006C32F5">
        <w:t xml:space="preserve">5.8.5 </w:t>
      </w:r>
      <w:r w:rsidR="00BC508E" w:rsidRPr="006C32F5">
        <w:t xml:space="preserve">Travel Time </w:t>
      </w:r>
      <w:r w:rsidR="007C6CBA" w:rsidRPr="006C32F5">
        <w:t>A</w:t>
      </w:r>
      <w:r w:rsidR="00BC508E" w:rsidRPr="006C32F5">
        <w:t>llowance</w:t>
      </w:r>
      <w:bookmarkEnd w:id="126"/>
      <w:bookmarkEnd w:id="127"/>
    </w:p>
    <w:p w14:paraId="2DB9272C" w14:textId="77777777" w:rsidR="00BC508E" w:rsidRPr="00C669B8" w:rsidRDefault="00BC508E" w:rsidP="00BC508E">
      <w:pPr>
        <w:pStyle w:val="DepartmentalNormal"/>
        <w:spacing w:before="120" w:after="120"/>
        <w:rPr>
          <w:rFonts w:asciiTheme="minorHAnsi" w:hAnsiTheme="minorHAnsi" w:cstheme="minorHAnsi"/>
          <w:sz w:val="22"/>
          <w:szCs w:val="24"/>
        </w:rPr>
      </w:pPr>
      <w:r w:rsidRPr="00C669B8">
        <w:rPr>
          <w:rFonts w:asciiTheme="minorHAnsi" w:hAnsiTheme="minorHAnsi" w:cstheme="minorHAnsi"/>
          <w:sz w:val="22"/>
          <w:szCs w:val="24"/>
        </w:rPr>
        <w:t xml:space="preserve">An allowance is payable to non-salaried private Health Professionals and accompanying registrars to compensate for loss of business opportunity due to the time spent travelling to and from a location where they are delivering an outreach service and/or upskilling.  </w:t>
      </w:r>
    </w:p>
    <w:p w14:paraId="3320873F" w14:textId="0200FCAE" w:rsidR="00BC508E" w:rsidRPr="002419AC" w:rsidRDefault="00BC508E" w:rsidP="00BC508E">
      <w:pPr>
        <w:pStyle w:val="DepartmentalNormal"/>
        <w:spacing w:before="120" w:after="120"/>
        <w:rPr>
          <w:rFonts w:asciiTheme="minorHAnsi" w:hAnsiTheme="minorHAnsi" w:cstheme="minorHAnsi"/>
          <w:sz w:val="22"/>
          <w:szCs w:val="24"/>
        </w:rPr>
      </w:pPr>
      <w:r w:rsidRPr="00C669B8">
        <w:rPr>
          <w:rFonts w:asciiTheme="minorHAnsi" w:hAnsiTheme="minorHAnsi" w:cstheme="minorHAnsi"/>
          <w:sz w:val="22"/>
          <w:szCs w:val="24"/>
        </w:rPr>
        <w:t xml:space="preserve">The hourly rate payable is consistent with the fee-for-service hourly rates paid by the relevant State/Territory government, area health service or local hospital (depending on the organisational level </w:t>
      </w:r>
      <w:r w:rsidRPr="002419AC">
        <w:rPr>
          <w:rFonts w:asciiTheme="minorHAnsi" w:hAnsiTheme="minorHAnsi" w:cstheme="minorHAnsi"/>
          <w:sz w:val="22"/>
          <w:szCs w:val="24"/>
        </w:rPr>
        <w:t xml:space="preserve">at which these payments are established in the State/Territory). </w:t>
      </w:r>
    </w:p>
    <w:p w14:paraId="2FFF1BC6" w14:textId="455ABEB8" w:rsidR="008D102E" w:rsidRPr="006C32F5" w:rsidRDefault="006C32F5" w:rsidP="006C32F5">
      <w:pPr>
        <w:pStyle w:val="Heading3"/>
      </w:pPr>
      <w:bookmarkStart w:id="128" w:name="_Toc233208311"/>
      <w:r w:rsidRPr="006C32F5">
        <w:t xml:space="preserve">5.8.6 </w:t>
      </w:r>
      <w:r w:rsidR="008D102E" w:rsidRPr="006C32F5">
        <w:t xml:space="preserve">Travel Time </w:t>
      </w:r>
      <w:r w:rsidR="007C6CBA" w:rsidRPr="006C32F5">
        <w:t>A</w:t>
      </w:r>
      <w:r w:rsidR="008D102E" w:rsidRPr="006C32F5">
        <w:t>llowance under the VOS</w:t>
      </w:r>
      <w:bookmarkEnd w:id="128"/>
    </w:p>
    <w:p w14:paraId="3F0C1029" w14:textId="0A6E0111" w:rsidR="00296499" w:rsidRPr="009977B5" w:rsidRDefault="00296499" w:rsidP="009977B5">
      <w:pPr>
        <w:spacing w:before="120" w:after="120"/>
        <w:rPr>
          <w:rFonts w:asciiTheme="minorHAnsi" w:hAnsiTheme="minorHAnsi" w:cstheme="minorHAnsi"/>
        </w:rPr>
      </w:pPr>
      <w:bookmarkStart w:id="129" w:name="_Toc49331755"/>
      <w:r w:rsidRPr="009977B5">
        <w:rPr>
          <w:rFonts w:asciiTheme="minorHAnsi" w:hAnsiTheme="minorHAnsi" w:cstheme="minorHAnsi"/>
        </w:rPr>
        <w:t>To compensate for time spent travelling to and from an outreach location to deliver VOS supported services, an allowance is payable for salaried optometrists employed by private/non-government organisations delivering VOS services.</w:t>
      </w:r>
    </w:p>
    <w:p w14:paraId="29BCC5DE" w14:textId="6514D503" w:rsidR="00296499" w:rsidRPr="009977B5" w:rsidRDefault="00296499" w:rsidP="009977B5">
      <w:pPr>
        <w:spacing w:before="120" w:after="120"/>
        <w:rPr>
          <w:rFonts w:asciiTheme="minorHAnsi" w:hAnsiTheme="minorHAnsi" w:cstheme="minorHAnsi"/>
        </w:rPr>
      </w:pPr>
      <w:r w:rsidRPr="009977B5">
        <w:rPr>
          <w:rFonts w:asciiTheme="minorHAnsi" w:hAnsiTheme="minorHAnsi" w:cstheme="minorHAnsi"/>
        </w:rPr>
        <w:t xml:space="preserve">The </w:t>
      </w:r>
      <w:r w:rsidR="00AA0E9E" w:rsidRPr="009977B5">
        <w:rPr>
          <w:rFonts w:asciiTheme="minorHAnsi" w:hAnsiTheme="minorHAnsi" w:cstheme="minorHAnsi"/>
        </w:rPr>
        <w:t xml:space="preserve">suggested </w:t>
      </w:r>
      <w:r w:rsidRPr="009977B5">
        <w:rPr>
          <w:rFonts w:asciiTheme="minorHAnsi" w:hAnsiTheme="minorHAnsi" w:cstheme="minorHAnsi"/>
        </w:rPr>
        <w:t xml:space="preserve">hourly rate payable is </w:t>
      </w:r>
      <w:r w:rsidR="00D0495C" w:rsidRPr="009977B5">
        <w:rPr>
          <w:rFonts w:asciiTheme="minorHAnsi" w:hAnsiTheme="minorHAnsi" w:cstheme="minorHAnsi"/>
        </w:rPr>
        <w:t>three</w:t>
      </w:r>
      <w:r w:rsidRPr="009977B5">
        <w:rPr>
          <w:rFonts w:asciiTheme="minorHAnsi" w:hAnsiTheme="minorHAnsi" w:cstheme="minorHAnsi"/>
        </w:rPr>
        <w:t xml:space="preserve"> times the current rate paid for Medical Benefits Schedule Item 10910 </w:t>
      </w:r>
      <w:r w:rsidR="00D279E8">
        <w:rPr>
          <w:rFonts w:asciiTheme="minorHAnsi" w:hAnsiTheme="minorHAnsi" w:cstheme="minorHAnsi"/>
        </w:rPr>
        <w:t>(</w:t>
      </w:r>
      <w:r w:rsidRPr="009977B5">
        <w:rPr>
          <w:rFonts w:asciiTheme="minorHAnsi" w:hAnsiTheme="minorHAnsi" w:cstheme="minorHAnsi"/>
        </w:rPr>
        <w:t>Initial consultation</w:t>
      </w:r>
      <w:r w:rsidR="00D279E8">
        <w:rPr>
          <w:rFonts w:asciiTheme="minorHAnsi" w:hAnsiTheme="minorHAnsi" w:cstheme="minorHAnsi"/>
        </w:rPr>
        <w:t>)</w:t>
      </w:r>
      <w:r w:rsidR="00AA0E9E" w:rsidRPr="009977B5">
        <w:rPr>
          <w:rFonts w:asciiTheme="minorHAnsi" w:hAnsiTheme="minorHAnsi" w:cstheme="minorHAnsi"/>
        </w:rPr>
        <w:t xml:space="preserve">, but </w:t>
      </w:r>
      <w:r w:rsidR="00EE26E2">
        <w:rPr>
          <w:rFonts w:asciiTheme="minorHAnsi" w:hAnsiTheme="minorHAnsi" w:cstheme="minorHAnsi"/>
        </w:rPr>
        <w:t>F</w:t>
      </w:r>
      <w:r w:rsidR="00AA0E9E" w:rsidRPr="009977B5">
        <w:rPr>
          <w:rFonts w:asciiTheme="minorHAnsi" w:hAnsiTheme="minorHAnsi" w:cstheme="minorHAnsi"/>
        </w:rPr>
        <w:t>undholders have discretion to determine the rate they pay. Value for money must be considered</w:t>
      </w:r>
      <w:r w:rsidRPr="009977B5">
        <w:rPr>
          <w:rFonts w:asciiTheme="minorHAnsi" w:hAnsiTheme="minorHAnsi" w:cstheme="minorHAnsi"/>
        </w:rPr>
        <w:t>.</w:t>
      </w:r>
      <w:r w:rsidR="00DC0FC7" w:rsidRPr="009977B5">
        <w:rPr>
          <w:rFonts w:asciiTheme="minorHAnsi" w:hAnsiTheme="minorHAnsi" w:cstheme="minorHAnsi"/>
        </w:rPr>
        <w:t xml:space="preserve"> </w:t>
      </w:r>
    </w:p>
    <w:p w14:paraId="01F14193" w14:textId="38CA97F3" w:rsidR="00BC508E" w:rsidRPr="006C32F5" w:rsidRDefault="006C32F5" w:rsidP="006C32F5">
      <w:pPr>
        <w:pStyle w:val="Heading3"/>
      </w:pPr>
      <w:bookmarkStart w:id="130" w:name="_Toc233208312"/>
      <w:r w:rsidRPr="006C32F5">
        <w:t xml:space="preserve">5.8.7 </w:t>
      </w:r>
      <w:r w:rsidR="00BC508E" w:rsidRPr="006C32F5">
        <w:t xml:space="preserve">Workforce </w:t>
      </w:r>
      <w:r w:rsidR="00DC13D3" w:rsidRPr="006C32F5">
        <w:t>s</w:t>
      </w:r>
      <w:r w:rsidR="00BC508E" w:rsidRPr="006C32F5">
        <w:t>upport</w:t>
      </w:r>
      <w:bookmarkEnd w:id="129"/>
      <w:bookmarkEnd w:id="130"/>
      <w:r w:rsidR="00BC508E" w:rsidRPr="006C32F5">
        <w:t xml:space="preserve"> </w:t>
      </w:r>
    </w:p>
    <w:p w14:paraId="1F6D5508" w14:textId="3F2D9C28" w:rsidR="00BC508E" w:rsidRPr="00C669B8" w:rsidRDefault="00BC508E" w:rsidP="00BC508E">
      <w:pPr>
        <w:spacing w:before="120" w:after="120"/>
        <w:rPr>
          <w:rFonts w:asciiTheme="minorHAnsi" w:hAnsiTheme="minorHAnsi" w:cstheme="minorHAnsi"/>
        </w:rPr>
      </w:pPr>
      <w:r w:rsidRPr="00C669B8">
        <w:rPr>
          <w:rFonts w:asciiTheme="minorHAnsi" w:hAnsiTheme="minorHAnsi" w:cstheme="minorHAnsi"/>
        </w:rPr>
        <w:t xml:space="preserve">Under exceptional circumstances, financial support (at sessional rates) may be available to private Health Professionals </w:t>
      </w:r>
      <w:r w:rsidR="002D5EC1">
        <w:rPr>
          <w:rFonts w:asciiTheme="minorHAnsi" w:hAnsiTheme="minorHAnsi" w:cstheme="minorHAnsi"/>
        </w:rPr>
        <w:t xml:space="preserve">(including </w:t>
      </w:r>
      <w:r w:rsidRPr="00C669B8">
        <w:rPr>
          <w:rFonts w:asciiTheme="minorHAnsi" w:hAnsiTheme="minorHAnsi" w:cstheme="minorHAnsi"/>
        </w:rPr>
        <w:t>allied Health Professionals</w:t>
      </w:r>
      <w:r w:rsidR="002D5EC1">
        <w:rPr>
          <w:rFonts w:asciiTheme="minorHAnsi" w:hAnsiTheme="minorHAnsi" w:cstheme="minorHAnsi"/>
        </w:rPr>
        <w:t>)</w:t>
      </w:r>
      <w:r w:rsidR="008D4383">
        <w:rPr>
          <w:rFonts w:asciiTheme="minorHAnsi" w:hAnsiTheme="minorHAnsi" w:cstheme="minorHAnsi"/>
        </w:rPr>
        <w:t>.</w:t>
      </w:r>
      <w:r w:rsidRPr="00C669B8">
        <w:rPr>
          <w:rFonts w:asciiTheme="minorHAnsi" w:hAnsiTheme="minorHAnsi" w:cstheme="minorHAnsi"/>
        </w:rPr>
        <w:t xml:space="preserve"> </w:t>
      </w:r>
      <w:r w:rsidR="002D19A0">
        <w:rPr>
          <w:rFonts w:asciiTheme="minorHAnsi" w:hAnsiTheme="minorHAnsi" w:cstheme="minorHAnsi"/>
        </w:rPr>
        <w:t xml:space="preserve">Workforce support payments should be prioritised in MMM3 to MMM7 locations and </w:t>
      </w:r>
      <w:r w:rsidR="008D4383">
        <w:rPr>
          <w:rFonts w:asciiTheme="minorHAnsi" w:hAnsiTheme="minorHAnsi" w:cstheme="minorHAnsi"/>
        </w:rPr>
        <w:t>must only be used as a last resort where services would otherwise not be provided.</w:t>
      </w:r>
    </w:p>
    <w:p w14:paraId="4063E954" w14:textId="49F6A502" w:rsidR="00BC508E" w:rsidRPr="00C669B8" w:rsidRDefault="00BC508E" w:rsidP="00BC508E">
      <w:pPr>
        <w:spacing w:before="120" w:after="120"/>
        <w:rPr>
          <w:rFonts w:asciiTheme="minorHAnsi" w:hAnsiTheme="minorHAnsi" w:cstheme="minorHAnsi"/>
        </w:rPr>
      </w:pPr>
      <w:r w:rsidRPr="00C669B8">
        <w:rPr>
          <w:rFonts w:asciiTheme="minorHAnsi" w:hAnsiTheme="minorHAnsi" w:cstheme="minorHAnsi"/>
        </w:rPr>
        <w:t xml:space="preserve">A workforce support payment may be paid in circumstances where access to MBS payments </w:t>
      </w:r>
      <w:proofErr w:type="gramStart"/>
      <w:r w:rsidRPr="00C669B8">
        <w:rPr>
          <w:rFonts w:asciiTheme="minorHAnsi" w:hAnsiTheme="minorHAnsi" w:cstheme="minorHAnsi"/>
        </w:rPr>
        <w:t>are</w:t>
      </w:r>
      <w:proofErr w:type="gramEnd"/>
      <w:r w:rsidRPr="00C669B8">
        <w:rPr>
          <w:rFonts w:asciiTheme="minorHAnsi" w:hAnsiTheme="minorHAnsi" w:cstheme="minorHAnsi"/>
        </w:rPr>
        <w:t xml:space="preserve"> not assured or patient attendance at appointments is uncertain.</w:t>
      </w:r>
    </w:p>
    <w:p w14:paraId="53FB08B1" w14:textId="77777777" w:rsidR="00BC508E" w:rsidRPr="00C669B8" w:rsidRDefault="00BC508E" w:rsidP="00BC508E">
      <w:pPr>
        <w:spacing w:before="120" w:after="120"/>
        <w:rPr>
          <w:rFonts w:asciiTheme="minorHAnsi" w:hAnsiTheme="minorHAnsi" w:cstheme="minorHAnsi"/>
        </w:rPr>
      </w:pPr>
      <w:r w:rsidRPr="00C669B8">
        <w:rPr>
          <w:rFonts w:asciiTheme="minorHAnsi" w:hAnsiTheme="minorHAnsi" w:cstheme="minorHAnsi"/>
        </w:rPr>
        <w:t xml:space="preserve">Medical professionals who receive a workforce support payment are also eligible to receive payments such as the Travel Time Allowance.  </w:t>
      </w:r>
    </w:p>
    <w:p w14:paraId="0E2598CE" w14:textId="162507AF" w:rsidR="00BC508E" w:rsidRDefault="00BC508E" w:rsidP="00BC508E">
      <w:pPr>
        <w:spacing w:before="120" w:after="120"/>
        <w:rPr>
          <w:rFonts w:asciiTheme="minorHAnsi" w:hAnsiTheme="minorHAnsi" w:cstheme="minorHAnsi"/>
        </w:rPr>
      </w:pPr>
      <w:r w:rsidRPr="00C669B8">
        <w:rPr>
          <w:rFonts w:asciiTheme="minorHAnsi" w:hAnsiTheme="minorHAnsi" w:cstheme="minorHAnsi"/>
        </w:rPr>
        <w:t xml:space="preserve">Visiting Health Professionals who accept a workforce support payment will </w:t>
      </w:r>
      <w:r w:rsidR="00D279E8">
        <w:rPr>
          <w:rFonts w:asciiTheme="minorHAnsi" w:hAnsiTheme="minorHAnsi" w:cstheme="minorHAnsi"/>
        </w:rPr>
        <w:t xml:space="preserve">generally </w:t>
      </w:r>
      <w:r w:rsidRPr="00C669B8">
        <w:rPr>
          <w:rFonts w:asciiTheme="minorHAnsi" w:hAnsiTheme="minorHAnsi" w:cstheme="minorHAnsi"/>
        </w:rPr>
        <w:t>be precluded from claiming MBS payment for the delivery of services for the same clinical session.</w:t>
      </w:r>
      <w:r w:rsidR="00D279E8">
        <w:rPr>
          <w:rFonts w:asciiTheme="minorHAnsi" w:hAnsiTheme="minorHAnsi" w:cstheme="minorHAnsi"/>
        </w:rPr>
        <w:t xml:space="preserve"> </w:t>
      </w:r>
      <w:r w:rsidR="00D279E8" w:rsidRPr="00C669B8">
        <w:rPr>
          <w:rFonts w:asciiTheme="minorHAnsi" w:hAnsiTheme="minorHAnsi" w:cstheme="minorHAnsi"/>
        </w:rPr>
        <w:t xml:space="preserve">Any proposed arrangement outside of these parameters must be approved by the </w:t>
      </w:r>
      <w:r w:rsidR="001F4B72">
        <w:rPr>
          <w:rFonts w:asciiTheme="minorHAnsi" w:hAnsiTheme="minorHAnsi" w:cstheme="minorHAnsi"/>
        </w:rPr>
        <w:t>d</w:t>
      </w:r>
      <w:r w:rsidR="00D279E8" w:rsidRPr="00C669B8">
        <w:rPr>
          <w:rFonts w:asciiTheme="minorHAnsi" w:hAnsiTheme="minorHAnsi" w:cstheme="minorHAnsi"/>
        </w:rPr>
        <w:t>epartment</w:t>
      </w:r>
      <w:r w:rsidR="00D279E8">
        <w:rPr>
          <w:rFonts w:asciiTheme="minorHAnsi" w:hAnsiTheme="minorHAnsi" w:cstheme="minorHAnsi"/>
        </w:rPr>
        <w:t>.</w:t>
      </w:r>
    </w:p>
    <w:p w14:paraId="5390C0C9" w14:textId="65D8CD14" w:rsidR="005B52CD" w:rsidRPr="00C669B8" w:rsidRDefault="005B52CD" w:rsidP="00BF6E28">
      <w:pPr>
        <w:spacing w:before="120" w:after="120"/>
        <w:rPr>
          <w:rFonts w:asciiTheme="minorHAnsi" w:hAnsiTheme="minorHAnsi" w:cstheme="minorHAnsi"/>
        </w:rPr>
      </w:pPr>
      <w:r>
        <w:rPr>
          <w:rFonts w:asciiTheme="minorHAnsi" w:hAnsiTheme="minorHAnsi" w:cstheme="minorHAnsi"/>
        </w:rPr>
        <w:t>Fundholders must consider the impact on</w:t>
      </w:r>
      <w:r w:rsidR="00875231">
        <w:rPr>
          <w:rFonts w:asciiTheme="minorHAnsi" w:hAnsiTheme="minorHAnsi" w:cstheme="minorHAnsi"/>
        </w:rPr>
        <w:t xml:space="preserve"> the relevant Outreach Program budget when assessing the use of workforce support payments in lieu of usual MBS payments for </w:t>
      </w:r>
      <w:r w:rsidR="009D209C">
        <w:rPr>
          <w:rFonts w:asciiTheme="minorHAnsi" w:hAnsiTheme="minorHAnsi" w:cstheme="minorHAnsi"/>
        </w:rPr>
        <w:t>Health Pro</w:t>
      </w:r>
      <w:r w:rsidR="001F517B">
        <w:rPr>
          <w:rFonts w:asciiTheme="minorHAnsi" w:hAnsiTheme="minorHAnsi" w:cstheme="minorHAnsi"/>
        </w:rPr>
        <w:t>fessionals</w:t>
      </w:r>
      <w:r w:rsidR="00875231">
        <w:rPr>
          <w:rFonts w:asciiTheme="minorHAnsi" w:hAnsiTheme="minorHAnsi" w:cstheme="minorHAnsi"/>
        </w:rPr>
        <w:t>.</w:t>
      </w:r>
      <w:r w:rsidR="00BF6E28" w:rsidRPr="00BF6E28">
        <w:t xml:space="preserve"> </w:t>
      </w:r>
      <w:r w:rsidR="00BF6E28" w:rsidRPr="00BF6E28">
        <w:rPr>
          <w:rFonts w:asciiTheme="minorHAnsi" w:hAnsiTheme="minorHAnsi" w:cstheme="minorHAnsi"/>
        </w:rPr>
        <w:t xml:space="preserve">Prior to making any decision in relation to a workforce support payment, </w:t>
      </w:r>
      <w:r w:rsidR="00BF6E28">
        <w:rPr>
          <w:rFonts w:asciiTheme="minorHAnsi" w:hAnsiTheme="minorHAnsi" w:cstheme="minorHAnsi"/>
        </w:rPr>
        <w:t>Fundholders should</w:t>
      </w:r>
      <w:r w:rsidR="00BF6E28" w:rsidRPr="00BF6E28">
        <w:rPr>
          <w:rFonts w:asciiTheme="minorHAnsi" w:hAnsiTheme="minorHAnsi" w:cstheme="minorHAnsi"/>
        </w:rPr>
        <w:t xml:space="preserve"> consider the</w:t>
      </w:r>
      <w:r w:rsidR="00BF6E28">
        <w:rPr>
          <w:rFonts w:asciiTheme="minorHAnsi" w:hAnsiTheme="minorHAnsi" w:cstheme="minorHAnsi"/>
        </w:rPr>
        <w:t xml:space="preserve"> </w:t>
      </w:r>
      <w:r w:rsidR="00BF6E28" w:rsidRPr="00BF6E28">
        <w:rPr>
          <w:rFonts w:asciiTheme="minorHAnsi" w:hAnsiTheme="minorHAnsi" w:cstheme="minorHAnsi"/>
        </w:rPr>
        <w:t xml:space="preserve">comments and recommendations from the relevant </w:t>
      </w:r>
      <w:r w:rsidR="00BF6E28">
        <w:rPr>
          <w:rFonts w:asciiTheme="minorHAnsi" w:hAnsiTheme="minorHAnsi" w:cstheme="minorHAnsi"/>
        </w:rPr>
        <w:t>jurisdictional</w:t>
      </w:r>
      <w:r w:rsidR="00BF6E28" w:rsidRPr="00BF6E28">
        <w:rPr>
          <w:rFonts w:asciiTheme="minorHAnsi" w:hAnsiTheme="minorHAnsi" w:cstheme="minorHAnsi"/>
        </w:rPr>
        <w:t xml:space="preserve"> Advisory Forum.</w:t>
      </w:r>
    </w:p>
    <w:p w14:paraId="5363CC1C" w14:textId="58DFAB19" w:rsidR="00BC508E" w:rsidRPr="006C32F5" w:rsidRDefault="006C32F5" w:rsidP="006C32F5">
      <w:pPr>
        <w:pStyle w:val="Heading3"/>
      </w:pPr>
      <w:bookmarkStart w:id="131" w:name="_Toc49331756"/>
      <w:bookmarkStart w:id="132" w:name="_Toc233208313"/>
      <w:r w:rsidRPr="006C32F5">
        <w:t xml:space="preserve">5.8.8 </w:t>
      </w:r>
      <w:r w:rsidR="00BC508E" w:rsidRPr="006C32F5">
        <w:t xml:space="preserve">Backfilling and </w:t>
      </w:r>
      <w:r w:rsidR="00DC13D3" w:rsidRPr="006C32F5">
        <w:t>l</w:t>
      </w:r>
      <w:r w:rsidR="00BC508E" w:rsidRPr="006C32F5">
        <w:t xml:space="preserve">ocum </w:t>
      </w:r>
      <w:r w:rsidR="00DC13D3" w:rsidRPr="006C32F5">
        <w:t>s</w:t>
      </w:r>
      <w:r w:rsidR="00BC508E" w:rsidRPr="006C32F5">
        <w:t xml:space="preserve">upport for </w:t>
      </w:r>
      <w:r w:rsidR="00DC13D3" w:rsidRPr="006C32F5">
        <w:t>s</w:t>
      </w:r>
      <w:r w:rsidR="00BC508E" w:rsidRPr="006C32F5">
        <w:t>alaried Health Professionals</w:t>
      </w:r>
      <w:bookmarkEnd w:id="131"/>
      <w:bookmarkEnd w:id="132"/>
    </w:p>
    <w:p w14:paraId="369A2DA2" w14:textId="25A482C4" w:rsidR="00BC508E" w:rsidRDefault="00BC508E" w:rsidP="00BC508E">
      <w:pPr>
        <w:pStyle w:val="DepartmentalNormal"/>
        <w:spacing w:before="120" w:after="120"/>
        <w:rPr>
          <w:rFonts w:asciiTheme="minorHAnsi" w:hAnsiTheme="minorHAnsi" w:cstheme="minorHAnsi"/>
          <w:sz w:val="22"/>
          <w:szCs w:val="24"/>
        </w:rPr>
      </w:pPr>
      <w:r w:rsidRPr="00C669B8">
        <w:rPr>
          <w:rFonts w:asciiTheme="minorHAnsi" w:hAnsiTheme="minorHAnsi" w:cstheme="minorHAnsi"/>
          <w:sz w:val="22"/>
          <w:szCs w:val="24"/>
        </w:rPr>
        <w:t>The cost of backfilling salaried Health Professionals who provide outreach services may be covered however</w:t>
      </w:r>
      <w:r w:rsidR="00D0779D">
        <w:rPr>
          <w:rFonts w:asciiTheme="minorHAnsi" w:hAnsiTheme="minorHAnsi" w:cstheme="minorHAnsi"/>
          <w:sz w:val="22"/>
          <w:szCs w:val="24"/>
        </w:rPr>
        <w:t>,</w:t>
      </w:r>
      <w:r w:rsidRPr="00C669B8">
        <w:rPr>
          <w:rFonts w:asciiTheme="minorHAnsi" w:hAnsiTheme="minorHAnsi" w:cstheme="minorHAnsi"/>
          <w:sz w:val="22"/>
          <w:szCs w:val="24"/>
        </w:rPr>
        <w:t xml:space="preserve"> any claims made against the MBS by salaried Health Professionals for outreach services would render void any claim to cover backfilling costs.</w:t>
      </w:r>
    </w:p>
    <w:p w14:paraId="3E15349C" w14:textId="35B9886B" w:rsidR="000B7703" w:rsidRPr="00C669B8" w:rsidRDefault="000B7703" w:rsidP="00BC508E">
      <w:pPr>
        <w:pStyle w:val="DepartmentalNormal"/>
        <w:spacing w:before="120" w:after="120"/>
        <w:rPr>
          <w:rFonts w:asciiTheme="minorHAnsi" w:hAnsiTheme="minorHAnsi" w:cstheme="minorHAnsi"/>
          <w:sz w:val="22"/>
          <w:szCs w:val="24"/>
        </w:rPr>
      </w:pPr>
      <w:r>
        <w:rPr>
          <w:rFonts w:asciiTheme="minorHAnsi" w:hAnsiTheme="minorHAnsi" w:cstheme="minorHAnsi"/>
          <w:sz w:val="22"/>
          <w:szCs w:val="24"/>
        </w:rPr>
        <w:lastRenderedPageBreak/>
        <w:t>An optometrist providing outreach services may be eligible to receive locum support for the principal practice</w:t>
      </w:r>
      <w:r w:rsidR="00DB46D3">
        <w:rPr>
          <w:rFonts w:asciiTheme="minorHAnsi" w:hAnsiTheme="minorHAnsi" w:cstheme="minorHAnsi"/>
          <w:sz w:val="22"/>
          <w:szCs w:val="24"/>
        </w:rPr>
        <w:t xml:space="preserve"> to a maximum of 600 hours annually. Locum support will be based on evidence of costs incurred.</w:t>
      </w:r>
    </w:p>
    <w:p w14:paraId="53D56310" w14:textId="1542962D" w:rsidR="00BC508E" w:rsidRPr="006C32F5" w:rsidRDefault="006C32F5" w:rsidP="006C32F5">
      <w:pPr>
        <w:pStyle w:val="Heading3"/>
      </w:pPr>
      <w:bookmarkStart w:id="133" w:name="_Toc49331757"/>
      <w:bookmarkStart w:id="134" w:name="_Toc233208314"/>
      <w:r w:rsidRPr="006C32F5">
        <w:t xml:space="preserve">5.8.9 </w:t>
      </w:r>
      <w:r w:rsidR="00BC508E" w:rsidRPr="006C32F5">
        <w:t>Upskilling</w:t>
      </w:r>
      <w:bookmarkEnd w:id="133"/>
      <w:bookmarkEnd w:id="134"/>
    </w:p>
    <w:p w14:paraId="3C463408" w14:textId="77777777" w:rsidR="00BC508E" w:rsidRPr="00C669B8" w:rsidRDefault="00BC508E" w:rsidP="00BC508E">
      <w:pPr>
        <w:pStyle w:val="DepartmentalNormal"/>
        <w:spacing w:before="120" w:after="120"/>
        <w:rPr>
          <w:rFonts w:asciiTheme="minorHAnsi" w:hAnsiTheme="minorHAnsi" w:cstheme="minorHAnsi"/>
          <w:sz w:val="22"/>
          <w:szCs w:val="24"/>
        </w:rPr>
      </w:pPr>
      <w:r w:rsidRPr="00C669B8">
        <w:rPr>
          <w:rFonts w:asciiTheme="minorHAnsi" w:hAnsiTheme="minorHAnsi" w:cstheme="minorHAnsi"/>
          <w:sz w:val="22"/>
          <w:szCs w:val="24"/>
        </w:rPr>
        <w:t xml:space="preserve">Upskilling supports building a sustainable health workforce in regional, rural and remote locations and improves health outcomes in those communities. </w:t>
      </w:r>
    </w:p>
    <w:p w14:paraId="6C46DADD" w14:textId="77777777" w:rsidR="00BC508E" w:rsidRPr="00C669B8" w:rsidRDefault="00BC508E" w:rsidP="00BC508E">
      <w:pPr>
        <w:pStyle w:val="DepartmentalNormal"/>
        <w:spacing w:before="120" w:after="120"/>
        <w:rPr>
          <w:rFonts w:asciiTheme="minorHAnsi" w:hAnsiTheme="minorHAnsi" w:cstheme="minorHAnsi"/>
          <w:sz w:val="22"/>
          <w:szCs w:val="24"/>
        </w:rPr>
      </w:pPr>
      <w:r w:rsidRPr="00C669B8">
        <w:rPr>
          <w:rFonts w:asciiTheme="minorHAnsi" w:hAnsiTheme="minorHAnsi" w:cstheme="minorHAnsi"/>
          <w:sz w:val="22"/>
          <w:szCs w:val="24"/>
        </w:rPr>
        <w:t xml:space="preserve">Where possible and appropriate, outreach Health Professionals should provide educational and upskilling activities, of either a theoretical or clinical nature, to local medical and Health Professionals and, where appropriate, other members of the public (such as carers). Arrangements for formal upskilling activities must be developed in consultation with local Health Professionals and aim to complement existing training arrangements within the area.  </w:t>
      </w:r>
    </w:p>
    <w:p w14:paraId="754746D2" w14:textId="77777777" w:rsidR="00BC508E" w:rsidRPr="00C669B8" w:rsidRDefault="00BC508E" w:rsidP="00BC508E">
      <w:pPr>
        <w:spacing w:before="120" w:after="120"/>
        <w:rPr>
          <w:rFonts w:asciiTheme="minorHAnsi" w:hAnsiTheme="minorHAnsi" w:cstheme="minorHAnsi"/>
        </w:rPr>
      </w:pPr>
      <w:r w:rsidRPr="00C669B8">
        <w:rPr>
          <w:rFonts w:asciiTheme="minorHAnsi" w:hAnsiTheme="minorHAnsi" w:cstheme="minorHAnsi"/>
        </w:rPr>
        <w:t>Funding may be provided for supported procedural and non</w:t>
      </w:r>
      <w:r w:rsidRPr="00C669B8">
        <w:rPr>
          <w:rFonts w:asciiTheme="minorHAnsi" w:hAnsiTheme="minorHAnsi" w:cstheme="minorHAnsi"/>
        </w:rPr>
        <w:noBreakHyphen/>
        <w:t xml:space="preserve">procedural upskilling. The cost of the venue/facility/room hire can also be covered.  </w:t>
      </w:r>
    </w:p>
    <w:p w14:paraId="4A74CDEA" w14:textId="77777777" w:rsidR="00BC508E" w:rsidRPr="00C669B8" w:rsidRDefault="00BC508E" w:rsidP="00BC508E">
      <w:pPr>
        <w:spacing w:before="80" w:after="80"/>
        <w:rPr>
          <w:rFonts w:asciiTheme="minorHAnsi" w:hAnsiTheme="minorHAnsi" w:cstheme="minorHAnsi"/>
        </w:rPr>
      </w:pPr>
      <w:r w:rsidRPr="00C669B8">
        <w:rPr>
          <w:rFonts w:asciiTheme="minorHAnsi" w:hAnsiTheme="minorHAnsi" w:cstheme="minorHAnsi"/>
        </w:rPr>
        <w:t xml:space="preserve">Outreach Programs will not cover the cost of allocation of points for Continuing Professional Development.  </w:t>
      </w:r>
    </w:p>
    <w:p w14:paraId="7E0C6BF0" w14:textId="77777777" w:rsidR="00BC508E" w:rsidRDefault="00BC508E" w:rsidP="00BC508E">
      <w:pPr>
        <w:pStyle w:val="DepartmentalNormal"/>
        <w:spacing w:before="120" w:after="120"/>
        <w:rPr>
          <w:rFonts w:asciiTheme="minorHAnsi" w:hAnsiTheme="minorHAnsi" w:cstheme="minorHAnsi"/>
          <w:sz w:val="22"/>
          <w:szCs w:val="24"/>
        </w:rPr>
      </w:pPr>
      <w:r w:rsidRPr="00C669B8">
        <w:rPr>
          <w:rFonts w:asciiTheme="minorHAnsi" w:hAnsiTheme="minorHAnsi" w:cstheme="minorHAnsi"/>
          <w:sz w:val="22"/>
          <w:szCs w:val="24"/>
        </w:rPr>
        <w:t xml:space="preserve">In addition, non-salaried private Health Professionals may claim an hourly rate which is consistent with the applicable fee-for-service rates for the time required to present the agreed upskilling activity.  </w:t>
      </w:r>
    </w:p>
    <w:p w14:paraId="5468D16D" w14:textId="5EC414BF" w:rsidR="00DC1FCA" w:rsidRPr="00C669B8" w:rsidRDefault="00DC1FCA" w:rsidP="00BC508E">
      <w:pPr>
        <w:pStyle w:val="DepartmentalNormal"/>
        <w:spacing w:before="120" w:after="120"/>
        <w:rPr>
          <w:rFonts w:asciiTheme="minorHAnsi" w:hAnsiTheme="minorHAnsi" w:cstheme="minorHAnsi"/>
          <w:sz w:val="22"/>
          <w:szCs w:val="24"/>
        </w:rPr>
      </w:pPr>
      <w:r w:rsidRPr="00DC1FCA">
        <w:rPr>
          <w:rFonts w:asciiTheme="minorHAnsi" w:hAnsiTheme="minorHAnsi" w:cstheme="minorHAnsi"/>
          <w:sz w:val="22"/>
          <w:szCs w:val="24"/>
        </w:rPr>
        <w:t>Upskilling cannot be supported as a “stand alone” activity</w:t>
      </w:r>
      <w:r>
        <w:rPr>
          <w:rFonts w:asciiTheme="minorHAnsi" w:hAnsiTheme="minorHAnsi" w:cstheme="minorHAnsi"/>
          <w:sz w:val="22"/>
          <w:szCs w:val="24"/>
        </w:rPr>
        <w:t>.</w:t>
      </w:r>
    </w:p>
    <w:p w14:paraId="3D95BF8A" w14:textId="65E786FA" w:rsidR="00BC508E" w:rsidRPr="006C32F5" w:rsidRDefault="006C32F5" w:rsidP="006C32F5">
      <w:pPr>
        <w:pStyle w:val="Heading3"/>
      </w:pPr>
      <w:bookmarkStart w:id="135" w:name="_Toc49331758"/>
      <w:bookmarkStart w:id="136" w:name="_Toc233208315"/>
      <w:r w:rsidRPr="006C32F5">
        <w:t xml:space="preserve">5.8.10 </w:t>
      </w:r>
      <w:r w:rsidR="00BC508E" w:rsidRPr="006C32F5">
        <w:t>Professional Support</w:t>
      </w:r>
      <w:bookmarkEnd w:id="135"/>
      <w:bookmarkEnd w:id="136"/>
    </w:p>
    <w:p w14:paraId="34E1D398" w14:textId="77777777" w:rsidR="00BC508E" w:rsidRPr="00C669B8" w:rsidRDefault="00BC508E" w:rsidP="00BC508E">
      <w:pPr>
        <w:spacing w:before="120" w:after="120"/>
        <w:rPr>
          <w:rFonts w:asciiTheme="minorHAnsi" w:hAnsiTheme="minorHAnsi" w:cstheme="minorHAnsi"/>
        </w:rPr>
      </w:pPr>
      <w:r w:rsidRPr="00C669B8">
        <w:rPr>
          <w:rFonts w:asciiTheme="minorHAnsi" w:hAnsiTheme="minorHAnsi" w:cstheme="minorHAnsi"/>
        </w:rPr>
        <w:t xml:space="preserve">Professional support means the informal support provided by the visiting Health Professionals to local medical and Health Professionals through, for example, lunchtime meetings and/or telephone/email support once the Health Professional has returned to their principal practice.  </w:t>
      </w:r>
    </w:p>
    <w:p w14:paraId="567F4C7A" w14:textId="333969E7" w:rsidR="00BC508E" w:rsidRPr="00C669B8" w:rsidRDefault="00BC508E" w:rsidP="00BC508E">
      <w:pPr>
        <w:spacing w:before="120" w:after="120"/>
        <w:rPr>
          <w:rFonts w:asciiTheme="minorHAnsi" w:hAnsiTheme="minorHAnsi" w:cstheme="minorHAnsi"/>
        </w:rPr>
      </w:pPr>
      <w:r w:rsidRPr="00C669B8">
        <w:rPr>
          <w:rFonts w:asciiTheme="minorHAnsi" w:hAnsiTheme="minorHAnsi" w:cstheme="minorHAnsi"/>
        </w:rPr>
        <w:t>Non</w:t>
      </w:r>
      <w:r w:rsidR="00607171">
        <w:rPr>
          <w:rFonts w:asciiTheme="minorHAnsi" w:hAnsiTheme="minorHAnsi" w:cstheme="minorHAnsi"/>
        </w:rPr>
        <w:t>-</w:t>
      </w:r>
      <w:r w:rsidRPr="00C669B8">
        <w:rPr>
          <w:rFonts w:asciiTheme="minorHAnsi" w:hAnsiTheme="minorHAnsi" w:cstheme="minorHAnsi"/>
        </w:rPr>
        <w:t xml:space="preserve">salaried private Health Professionals may claim an hourly rate for providing professional support which is consistent with the fee-for-service rates paid by the relevant State/Territory government, area health service or local hospital (depending on the organisational level at which these payments are established in the State/Territory).  </w:t>
      </w:r>
    </w:p>
    <w:p w14:paraId="6CA5D17D" w14:textId="77FAC45F" w:rsidR="00BC508E" w:rsidRPr="006C32F5" w:rsidRDefault="006C32F5" w:rsidP="006C32F5">
      <w:pPr>
        <w:pStyle w:val="Heading3"/>
      </w:pPr>
      <w:bookmarkStart w:id="137" w:name="_Toc49331759"/>
      <w:bookmarkStart w:id="138" w:name="_Toc233208316"/>
      <w:r w:rsidRPr="006C32F5">
        <w:t xml:space="preserve">5.8.11 </w:t>
      </w:r>
      <w:r w:rsidR="00BC508E" w:rsidRPr="006C32F5">
        <w:t>Telemedicine and eHealth</w:t>
      </w:r>
      <w:bookmarkEnd w:id="137"/>
      <w:bookmarkEnd w:id="138"/>
      <w:r w:rsidR="00BC508E" w:rsidRPr="006C32F5">
        <w:t xml:space="preserve"> </w:t>
      </w:r>
    </w:p>
    <w:p w14:paraId="30629B34" w14:textId="77777777" w:rsidR="00BC508E" w:rsidRDefault="00BC508E" w:rsidP="00BC508E">
      <w:pPr>
        <w:pStyle w:val="DepartmentalNormal"/>
        <w:spacing w:before="120" w:after="120"/>
        <w:rPr>
          <w:rFonts w:asciiTheme="minorHAnsi" w:hAnsiTheme="minorHAnsi" w:cstheme="minorHAnsi"/>
          <w:sz w:val="22"/>
          <w:szCs w:val="24"/>
        </w:rPr>
      </w:pPr>
      <w:r w:rsidRPr="00C669B8">
        <w:rPr>
          <w:rFonts w:asciiTheme="minorHAnsi" w:hAnsiTheme="minorHAnsi" w:cstheme="minorHAnsi"/>
          <w:sz w:val="22"/>
          <w:szCs w:val="24"/>
        </w:rPr>
        <w:t>The use of telemedicine services as a supplement to usual face-to-face consultations between patients and Health Professionals is supported through Outreach Programs. This includes the cost of venue and equipment hire associated with consultations using this medium.</w:t>
      </w:r>
    </w:p>
    <w:p w14:paraId="35C54871" w14:textId="768588D9" w:rsidR="00607171" w:rsidRPr="00C669B8" w:rsidRDefault="00607171" w:rsidP="00607171">
      <w:pPr>
        <w:pStyle w:val="DepartmentalNormal"/>
        <w:spacing w:before="120" w:after="120"/>
        <w:rPr>
          <w:rFonts w:asciiTheme="minorHAnsi" w:hAnsiTheme="minorHAnsi" w:cstheme="minorHAnsi"/>
          <w:sz w:val="22"/>
          <w:szCs w:val="24"/>
        </w:rPr>
      </w:pPr>
      <w:r>
        <w:rPr>
          <w:rFonts w:asciiTheme="minorHAnsi" w:hAnsiTheme="minorHAnsi" w:cstheme="minorHAnsi"/>
          <w:sz w:val="22"/>
          <w:szCs w:val="24"/>
        </w:rPr>
        <w:t>T</w:t>
      </w:r>
      <w:r w:rsidRPr="00607171">
        <w:rPr>
          <w:rFonts w:asciiTheme="minorHAnsi" w:hAnsiTheme="minorHAnsi" w:cstheme="minorHAnsi"/>
          <w:sz w:val="22"/>
          <w:szCs w:val="24"/>
        </w:rPr>
        <w:t xml:space="preserve">he </w:t>
      </w:r>
      <w:r w:rsidR="001F4B72">
        <w:rPr>
          <w:rFonts w:asciiTheme="minorHAnsi" w:hAnsiTheme="minorHAnsi" w:cstheme="minorHAnsi"/>
          <w:sz w:val="22"/>
          <w:szCs w:val="24"/>
        </w:rPr>
        <w:t>d</w:t>
      </w:r>
      <w:r>
        <w:rPr>
          <w:rFonts w:asciiTheme="minorHAnsi" w:hAnsiTheme="minorHAnsi" w:cstheme="minorHAnsi"/>
          <w:sz w:val="22"/>
          <w:szCs w:val="24"/>
        </w:rPr>
        <w:t xml:space="preserve">epartment encourages the </w:t>
      </w:r>
      <w:r w:rsidRPr="00607171">
        <w:rPr>
          <w:rFonts w:asciiTheme="minorHAnsi" w:hAnsiTheme="minorHAnsi" w:cstheme="minorHAnsi"/>
          <w:sz w:val="22"/>
          <w:szCs w:val="24"/>
        </w:rPr>
        <w:t xml:space="preserve">use of eHealth initiatives </w:t>
      </w:r>
      <w:r>
        <w:rPr>
          <w:rFonts w:asciiTheme="minorHAnsi" w:hAnsiTheme="minorHAnsi" w:cstheme="minorHAnsi"/>
          <w:sz w:val="22"/>
          <w:szCs w:val="24"/>
        </w:rPr>
        <w:t>(e.g.</w:t>
      </w:r>
      <w:r w:rsidRPr="00607171">
        <w:rPr>
          <w:rFonts w:asciiTheme="minorHAnsi" w:hAnsiTheme="minorHAnsi" w:cstheme="minorHAnsi"/>
          <w:sz w:val="22"/>
          <w:szCs w:val="24"/>
        </w:rPr>
        <w:t xml:space="preserve"> My Health Record</w:t>
      </w:r>
      <w:r>
        <w:rPr>
          <w:rFonts w:asciiTheme="minorHAnsi" w:hAnsiTheme="minorHAnsi" w:cstheme="minorHAnsi"/>
          <w:sz w:val="22"/>
          <w:szCs w:val="24"/>
        </w:rPr>
        <w:t>)</w:t>
      </w:r>
      <w:r w:rsidRPr="00607171">
        <w:rPr>
          <w:rFonts w:asciiTheme="minorHAnsi" w:hAnsiTheme="minorHAnsi" w:cstheme="minorHAnsi"/>
          <w:sz w:val="22"/>
          <w:szCs w:val="24"/>
        </w:rPr>
        <w:t xml:space="preserve"> and</w:t>
      </w:r>
      <w:r>
        <w:rPr>
          <w:rFonts w:asciiTheme="minorHAnsi" w:hAnsiTheme="minorHAnsi" w:cstheme="minorHAnsi"/>
          <w:sz w:val="22"/>
          <w:szCs w:val="24"/>
        </w:rPr>
        <w:t xml:space="preserve"> </w:t>
      </w:r>
      <w:r w:rsidRPr="00607171">
        <w:rPr>
          <w:rFonts w:asciiTheme="minorHAnsi" w:hAnsiTheme="minorHAnsi" w:cstheme="minorHAnsi"/>
          <w:sz w:val="22"/>
          <w:szCs w:val="24"/>
        </w:rPr>
        <w:t>access to and use of video conferencing for patient consultations when clinically</w:t>
      </w:r>
      <w:r w:rsidR="000439B4">
        <w:rPr>
          <w:rFonts w:asciiTheme="minorHAnsi" w:hAnsiTheme="minorHAnsi" w:cstheme="minorHAnsi"/>
          <w:sz w:val="22"/>
          <w:szCs w:val="24"/>
        </w:rPr>
        <w:t xml:space="preserve"> and culturally</w:t>
      </w:r>
      <w:r w:rsidRPr="00607171">
        <w:rPr>
          <w:rFonts w:asciiTheme="minorHAnsi" w:hAnsiTheme="minorHAnsi" w:cstheme="minorHAnsi"/>
          <w:sz w:val="22"/>
          <w:szCs w:val="24"/>
        </w:rPr>
        <w:t xml:space="preserve"> appropriate</w:t>
      </w:r>
      <w:r>
        <w:rPr>
          <w:rFonts w:asciiTheme="minorHAnsi" w:hAnsiTheme="minorHAnsi" w:cstheme="minorHAnsi"/>
          <w:sz w:val="22"/>
          <w:szCs w:val="24"/>
        </w:rPr>
        <w:t xml:space="preserve"> </w:t>
      </w:r>
      <w:r w:rsidRPr="00607171">
        <w:rPr>
          <w:rFonts w:asciiTheme="minorHAnsi" w:hAnsiTheme="minorHAnsi" w:cstheme="minorHAnsi"/>
          <w:sz w:val="22"/>
          <w:szCs w:val="24"/>
        </w:rPr>
        <w:t>to support continuity of care</w:t>
      </w:r>
      <w:r>
        <w:rPr>
          <w:rFonts w:asciiTheme="minorHAnsi" w:hAnsiTheme="minorHAnsi" w:cstheme="minorHAnsi"/>
          <w:sz w:val="22"/>
          <w:szCs w:val="24"/>
        </w:rPr>
        <w:t>.</w:t>
      </w:r>
    </w:p>
    <w:p w14:paraId="51E8D7DB" w14:textId="7BDFDA13" w:rsidR="00BC508E" w:rsidRPr="00C669B8" w:rsidRDefault="00BC508E" w:rsidP="00BC508E">
      <w:pPr>
        <w:pStyle w:val="DepartmentalNormal"/>
        <w:spacing w:before="120" w:after="120"/>
        <w:rPr>
          <w:rFonts w:asciiTheme="minorHAnsi" w:hAnsiTheme="minorHAnsi" w:cstheme="minorHAnsi"/>
          <w:sz w:val="22"/>
          <w:szCs w:val="24"/>
        </w:rPr>
      </w:pPr>
      <w:r w:rsidRPr="00C669B8">
        <w:rPr>
          <w:rFonts w:asciiTheme="minorHAnsi" w:hAnsiTheme="minorHAnsi" w:cstheme="minorHAnsi"/>
          <w:sz w:val="22"/>
          <w:szCs w:val="24"/>
        </w:rPr>
        <w:t xml:space="preserve">Other telehealth service costs will be considered by the </w:t>
      </w:r>
      <w:r w:rsidR="001F4B72">
        <w:rPr>
          <w:rFonts w:asciiTheme="minorHAnsi" w:hAnsiTheme="minorHAnsi" w:cstheme="minorHAnsi"/>
          <w:sz w:val="22"/>
          <w:szCs w:val="24"/>
        </w:rPr>
        <w:t>d</w:t>
      </w:r>
      <w:r w:rsidRPr="00C669B8">
        <w:rPr>
          <w:rFonts w:asciiTheme="minorHAnsi" w:hAnsiTheme="minorHAnsi" w:cstheme="minorHAnsi"/>
          <w:sz w:val="22"/>
          <w:szCs w:val="24"/>
        </w:rPr>
        <w:t>epartment on a case-by-case basis in line with Special Arrangements, as outlined below.</w:t>
      </w:r>
    </w:p>
    <w:p w14:paraId="6CADCEB6" w14:textId="1798DD11" w:rsidR="00BC508E" w:rsidRPr="006C32F5" w:rsidRDefault="006C32F5" w:rsidP="006C32F5">
      <w:pPr>
        <w:pStyle w:val="Heading3"/>
      </w:pPr>
      <w:bookmarkStart w:id="139" w:name="_Toc49331760"/>
      <w:bookmarkStart w:id="140" w:name="_Toc233208317"/>
      <w:r w:rsidRPr="006C32F5">
        <w:t xml:space="preserve">5.8.12 </w:t>
      </w:r>
      <w:r w:rsidR="00BC508E" w:rsidRPr="006C32F5">
        <w:t xml:space="preserve">Special </w:t>
      </w:r>
      <w:r w:rsidR="00DC13D3" w:rsidRPr="006C32F5">
        <w:t>a</w:t>
      </w:r>
      <w:r w:rsidR="00BC508E" w:rsidRPr="006C32F5">
        <w:t>rrangements</w:t>
      </w:r>
      <w:bookmarkEnd w:id="139"/>
      <w:bookmarkEnd w:id="140"/>
      <w:r w:rsidR="00BC508E" w:rsidRPr="006C32F5">
        <w:t xml:space="preserve"> </w:t>
      </w:r>
    </w:p>
    <w:p w14:paraId="62E01A5F" w14:textId="55BE04CF" w:rsidR="00BC508E" w:rsidRPr="00C669B8" w:rsidRDefault="00BC508E" w:rsidP="00C669B8">
      <w:pPr>
        <w:pStyle w:val="DepartmentalNormal"/>
        <w:spacing w:before="120" w:after="120"/>
        <w:rPr>
          <w:rFonts w:asciiTheme="minorHAnsi" w:hAnsiTheme="minorHAnsi" w:cstheme="minorHAnsi"/>
          <w:sz w:val="22"/>
          <w:szCs w:val="24"/>
        </w:rPr>
      </w:pPr>
      <w:r w:rsidRPr="00C669B8">
        <w:rPr>
          <w:rFonts w:asciiTheme="minorHAnsi" w:hAnsiTheme="minorHAnsi" w:cstheme="minorHAnsi"/>
          <w:sz w:val="22"/>
          <w:szCs w:val="24"/>
        </w:rPr>
        <w:t xml:space="preserve">Fundholders may negotiate with the </w:t>
      </w:r>
      <w:r w:rsidR="001F4B72">
        <w:rPr>
          <w:rFonts w:asciiTheme="minorHAnsi" w:hAnsiTheme="minorHAnsi" w:cstheme="minorHAnsi"/>
          <w:sz w:val="22"/>
          <w:szCs w:val="24"/>
        </w:rPr>
        <w:t>d</w:t>
      </w:r>
      <w:r w:rsidRPr="00C669B8">
        <w:rPr>
          <w:rFonts w:asciiTheme="minorHAnsi" w:hAnsiTheme="minorHAnsi" w:cstheme="minorHAnsi"/>
          <w:sz w:val="22"/>
          <w:szCs w:val="24"/>
        </w:rPr>
        <w:t xml:space="preserve">epartment for funding to be provided under special arrangements to guarantee service delivery in priority locations. These special arrangements may include costs that fall outside allowances included in these Outreach Programs Service Delivery Standards, but that are required to ensure service delivery to </w:t>
      </w:r>
      <w:r w:rsidR="00037993">
        <w:rPr>
          <w:rFonts w:asciiTheme="minorHAnsi" w:hAnsiTheme="minorHAnsi" w:cstheme="minorHAnsi"/>
          <w:sz w:val="22"/>
          <w:szCs w:val="24"/>
        </w:rPr>
        <w:t>First Nations</w:t>
      </w:r>
      <w:r w:rsidRPr="00C669B8">
        <w:rPr>
          <w:rFonts w:asciiTheme="minorHAnsi" w:hAnsiTheme="minorHAnsi" w:cstheme="minorHAnsi"/>
          <w:sz w:val="22"/>
          <w:szCs w:val="24"/>
        </w:rPr>
        <w:t xml:space="preserve"> people. </w:t>
      </w:r>
    </w:p>
    <w:p w14:paraId="0EE49428" w14:textId="75CB676A" w:rsidR="001133D0" w:rsidRPr="001133D0" w:rsidRDefault="00BC508E" w:rsidP="00247219">
      <w:pPr>
        <w:pStyle w:val="DepartmentalNormal"/>
        <w:spacing w:before="120" w:after="120"/>
      </w:pPr>
      <w:r w:rsidRPr="00C669B8">
        <w:rPr>
          <w:rFonts w:asciiTheme="minorHAnsi" w:hAnsiTheme="minorHAnsi" w:cstheme="minorHAnsi"/>
          <w:sz w:val="22"/>
          <w:szCs w:val="24"/>
        </w:rPr>
        <w:t xml:space="preserve">All requests to use special arrangements payments must be submitted to the </w:t>
      </w:r>
      <w:r w:rsidR="001F4B72">
        <w:rPr>
          <w:rFonts w:asciiTheme="minorHAnsi" w:hAnsiTheme="minorHAnsi" w:cstheme="minorHAnsi"/>
          <w:sz w:val="22"/>
          <w:szCs w:val="24"/>
        </w:rPr>
        <w:t>d</w:t>
      </w:r>
      <w:r w:rsidRPr="00C669B8">
        <w:rPr>
          <w:rFonts w:asciiTheme="minorHAnsi" w:hAnsiTheme="minorHAnsi" w:cstheme="minorHAnsi"/>
          <w:sz w:val="22"/>
          <w:szCs w:val="24"/>
        </w:rPr>
        <w:t>epartment</w:t>
      </w:r>
      <w:r w:rsidR="00C669B8" w:rsidRPr="00C669B8">
        <w:rPr>
          <w:rFonts w:asciiTheme="minorHAnsi" w:hAnsiTheme="minorHAnsi" w:cstheme="minorHAnsi"/>
          <w:sz w:val="22"/>
          <w:szCs w:val="24"/>
        </w:rPr>
        <w:t xml:space="preserve"> for </w:t>
      </w:r>
      <w:r w:rsidRPr="00C669B8">
        <w:rPr>
          <w:rFonts w:asciiTheme="minorHAnsi" w:hAnsiTheme="minorHAnsi" w:cstheme="minorHAnsi"/>
          <w:sz w:val="22"/>
          <w:szCs w:val="24"/>
        </w:rPr>
        <w:t xml:space="preserve">approval. They will be considered on a </w:t>
      </w:r>
      <w:r w:rsidR="00D0779D" w:rsidRPr="00C669B8">
        <w:rPr>
          <w:rFonts w:asciiTheme="minorHAnsi" w:hAnsiTheme="minorHAnsi" w:cstheme="minorHAnsi"/>
          <w:sz w:val="22"/>
          <w:szCs w:val="24"/>
        </w:rPr>
        <w:t>case-by-case</w:t>
      </w:r>
      <w:r w:rsidRPr="00C669B8">
        <w:rPr>
          <w:rFonts w:asciiTheme="minorHAnsi" w:hAnsiTheme="minorHAnsi" w:cstheme="minorHAnsi"/>
          <w:sz w:val="22"/>
          <w:szCs w:val="24"/>
        </w:rPr>
        <w:t xml:space="preserve"> basis</w:t>
      </w:r>
      <w:r w:rsidR="00D0779D">
        <w:rPr>
          <w:rFonts w:asciiTheme="minorHAnsi" w:hAnsiTheme="minorHAnsi" w:cstheme="minorHAnsi"/>
          <w:sz w:val="22"/>
          <w:szCs w:val="24"/>
        </w:rPr>
        <w:t>.</w:t>
      </w:r>
    </w:p>
    <w:p w14:paraId="67574DEA" w14:textId="77777777" w:rsidR="005C4A44" w:rsidRDefault="005C4A44" w:rsidP="00CF14A6">
      <w:pPr>
        <w:pStyle w:val="Paragraphtext"/>
      </w:pPr>
    </w:p>
    <w:p w14:paraId="3FD822DB" w14:textId="7FF9E0E4" w:rsidR="00844ACE" w:rsidRDefault="00844ACE" w:rsidP="00776277">
      <w:pPr>
        <w:pStyle w:val="Heading3"/>
      </w:pPr>
      <w:bookmarkStart w:id="141" w:name="_Toc233208318"/>
      <w:r>
        <w:lastRenderedPageBreak/>
        <w:t>5.8.13 Active response to national, health</w:t>
      </w:r>
      <w:r w:rsidR="00D8236C">
        <w:t>,</w:t>
      </w:r>
      <w:r>
        <w:t xml:space="preserve"> or natural emergency</w:t>
      </w:r>
      <w:bookmarkEnd w:id="141"/>
    </w:p>
    <w:p w14:paraId="3DB095DF" w14:textId="77777777" w:rsidR="00844ACE" w:rsidRDefault="00844ACE" w:rsidP="00CF14A6">
      <w:pPr>
        <w:pStyle w:val="Paragraphtext"/>
      </w:pPr>
      <w:r>
        <w:t xml:space="preserve">Fundholders may adapt models of care or flexibly apply other elements of their program delivery to ensure patient accessibility to </w:t>
      </w:r>
      <w:r w:rsidR="00D8236C">
        <w:t xml:space="preserve">essential health </w:t>
      </w:r>
      <w:r>
        <w:t>services is maintained during periods a</w:t>
      </w:r>
      <w:r w:rsidRPr="00844ACE">
        <w:t>ctive response to national, health</w:t>
      </w:r>
      <w:r w:rsidR="00D8236C">
        <w:t>,</w:t>
      </w:r>
      <w:r w:rsidRPr="00844ACE">
        <w:t xml:space="preserve"> or natural emergency</w:t>
      </w:r>
      <w:r w:rsidR="00D8236C">
        <w:t>.</w:t>
      </w:r>
    </w:p>
    <w:p w14:paraId="10D18641" w14:textId="77777777" w:rsidR="00D8236C" w:rsidRDefault="00D8236C" w:rsidP="00CF14A6">
      <w:pPr>
        <w:pStyle w:val="Paragraphtext"/>
      </w:pPr>
      <w:r w:rsidRPr="00D8236C">
        <w:t xml:space="preserve">Prior to making any decision in relation to </w:t>
      </w:r>
      <w:r>
        <w:t>changes to models of care or program delivery</w:t>
      </w:r>
      <w:r w:rsidRPr="00D8236C">
        <w:t>, Fundholders should consider the comments and recommendations from the relevant jurisdictional Advisory Forum</w:t>
      </w:r>
      <w:r>
        <w:t xml:space="preserve"> with a focus on tailoring adaptions to suit the needs of the communities impacted by the emergency</w:t>
      </w:r>
      <w:r w:rsidRPr="00D8236C">
        <w:t>.</w:t>
      </w:r>
    </w:p>
    <w:p w14:paraId="0EEC1BFE" w14:textId="174B5521" w:rsidR="00D8236C" w:rsidRDefault="00D8236C" w:rsidP="00CF14A6">
      <w:pPr>
        <w:pStyle w:val="Paragraphtext"/>
        <w:sectPr w:rsidR="00D8236C" w:rsidSect="00042A06">
          <w:headerReference w:type="even" r:id="rId27"/>
          <w:headerReference w:type="default" r:id="rId28"/>
          <w:footerReference w:type="even" r:id="rId29"/>
          <w:footerReference w:type="default" r:id="rId30"/>
          <w:headerReference w:type="first" r:id="rId31"/>
          <w:footerReference w:type="first" r:id="rId32"/>
          <w:type w:val="oddPage"/>
          <w:pgSz w:w="11906" w:h="16838"/>
          <w:pgMar w:top="567" w:right="1274" w:bottom="709" w:left="1276" w:header="709" w:footer="439" w:gutter="0"/>
          <w:pgNumType w:start="1"/>
          <w:cols w:space="708"/>
          <w:docGrid w:linePitch="360"/>
        </w:sectPr>
      </w:pPr>
      <w:r w:rsidRPr="00D8236C">
        <w:t xml:space="preserve">Any proposed arrangement </w:t>
      </w:r>
      <w:r>
        <w:t xml:space="preserve">significantly </w:t>
      </w:r>
      <w:r w:rsidRPr="00D8236C">
        <w:t>outside of the parameters</w:t>
      </w:r>
      <w:r>
        <w:t xml:space="preserve"> outlined in the Service Delivery Standards</w:t>
      </w:r>
      <w:r w:rsidRPr="00D8236C">
        <w:t xml:space="preserve"> must be approved by the </w:t>
      </w:r>
      <w:r w:rsidR="001F4B72">
        <w:t>d</w:t>
      </w:r>
      <w:r w:rsidRPr="00D8236C">
        <w:t>epartment</w:t>
      </w:r>
      <w:r>
        <w:t>.</w:t>
      </w:r>
    </w:p>
    <w:p w14:paraId="1B17611B" w14:textId="01FCE8CD" w:rsidR="00205A93" w:rsidRDefault="009D209C" w:rsidP="00205A93">
      <w:pPr>
        <w:pStyle w:val="Heading1"/>
      </w:pPr>
      <w:bookmarkStart w:id="142" w:name="_Toc233208319"/>
      <w:r>
        <w:lastRenderedPageBreak/>
        <w:t>Attachment</w:t>
      </w:r>
      <w:r w:rsidR="004E5D09">
        <w:t xml:space="preserve"> A</w:t>
      </w:r>
      <w:bookmarkEnd w:id="142"/>
    </w:p>
    <w:p w14:paraId="48AC894B" w14:textId="1221A343" w:rsidR="00C669B8" w:rsidRPr="0008002F" w:rsidRDefault="00C669B8" w:rsidP="00C669B8">
      <w:pPr>
        <w:rPr>
          <w:rFonts w:asciiTheme="minorHAnsi" w:hAnsiTheme="minorHAnsi" w:cstheme="minorHAnsi"/>
          <w:b/>
          <w:bCs/>
        </w:rPr>
      </w:pPr>
      <w:bookmarkStart w:id="143" w:name="_Toc260815345"/>
      <w:bookmarkStart w:id="144" w:name="_Toc451241243"/>
      <w:r w:rsidRPr="0008002F">
        <w:rPr>
          <w:rFonts w:asciiTheme="minorHAnsi" w:hAnsiTheme="minorHAnsi" w:cstheme="minorHAnsi"/>
          <w:b/>
          <w:bCs/>
        </w:rPr>
        <w:t>The Service Matrix</w:t>
      </w:r>
      <w:bookmarkEnd w:id="143"/>
      <w:bookmarkEnd w:id="144"/>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              </w:t>
      </w:r>
      <w:r>
        <w:rPr>
          <w:rFonts w:asciiTheme="minorHAnsi" w:hAnsiTheme="minorHAnsi" w:cstheme="minorHAnsi"/>
          <w:b/>
          <w:bCs/>
        </w:rPr>
        <w:tab/>
      </w:r>
    </w:p>
    <w:p w14:paraId="1E1BE1DB" w14:textId="77777777" w:rsidR="00C669B8" w:rsidRPr="0008002F" w:rsidRDefault="00C669B8" w:rsidP="00C669B8">
      <w:pPr>
        <w:spacing w:after="120"/>
        <w:rPr>
          <w:rFonts w:asciiTheme="minorHAnsi" w:hAnsiTheme="minorHAnsi" w:cstheme="minorHAnsi"/>
        </w:rPr>
      </w:pPr>
      <w:r w:rsidRPr="0008002F">
        <w:rPr>
          <w:rFonts w:asciiTheme="minorHAnsi" w:hAnsiTheme="minorHAnsi" w:cstheme="minorHAnsi"/>
        </w:rPr>
        <w:t>Service Proposed…………………………………………………………….</w:t>
      </w:r>
    </w:p>
    <w:p w14:paraId="2EB45FB5" w14:textId="77777777" w:rsidR="00C669B8" w:rsidRPr="0008002F" w:rsidRDefault="00C669B8" w:rsidP="00C669B8">
      <w:pPr>
        <w:spacing w:after="120"/>
        <w:rPr>
          <w:rFonts w:asciiTheme="minorHAnsi" w:hAnsiTheme="minorHAnsi" w:cstheme="minorHAnsi"/>
        </w:rPr>
      </w:pPr>
      <w:r w:rsidRPr="0008002F">
        <w:rPr>
          <w:rFonts w:asciiTheme="minorHAnsi" w:hAnsiTheme="minorHAnsi" w:cstheme="minorHAnsi"/>
        </w:rPr>
        <w:t>Service Location………………………………………………………………</w:t>
      </w:r>
    </w:p>
    <w:p w14:paraId="58C871BA" w14:textId="77777777" w:rsidR="00C669B8" w:rsidRPr="0008002F" w:rsidRDefault="00C669B8" w:rsidP="00C669B8">
      <w:pPr>
        <w:spacing w:after="120"/>
        <w:rPr>
          <w:rFonts w:asciiTheme="minorHAnsi" w:hAnsiTheme="minorHAnsi" w:cstheme="minorHAnsi"/>
        </w:rPr>
      </w:pPr>
      <w:r w:rsidRPr="0008002F">
        <w:rPr>
          <w:rFonts w:asciiTheme="minorHAnsi" w:hAnsiTheme="minorHAnsi" w:cstheme="minorHAnsi"/>
        </w:rPr>
        <w:t>Outreach Program………………………………………………………</w:t>
      </w:r>
      <w:proofErr w:type="gramStart"/>
      <w:r w:rsidRPr="0008002F">
        <w:rPr>
          <w:rFonts w:asciiTheme="minorHAnsi" w:hAnsiTheme="minorHAnsi" w:cstheme="minorHAnsi"/>
        </w:rPr>
        <w:t>…..</w:t>
      </w:r>
      <w:proofErr w:type="gramEnd"/>
    </w:p>
    <w:p w14:paraId="1CBFD7A5" w14:textId="77777777" w:rsidR="00C669B8" w:rsidRPr="0008002F" w:rsidRDefault="00C669B8" w:rsidP="00C669B8">
      <w:pPr>
        <w:spacing w:after="120"/>
        <w:rPr>
          <w:rFonts w:asciiTheme="minorHAnsi" w:hAnsiTheme="minorHAnsi" w:cstheme="minorHAnsi"/>
        </w:rPr>
      </w:pPr>
      <w:r w:rsidRPr="0008002F">
        <w:rPr>
          <w:rFonts w:asciiTheme="minorHAnsi" w:hAnsiTheme="minorHAnsi" w:cstheme="minorHAnsi"/>
        </w:rPr>
        <w:t>Date of Consideration…………………………………………………</w:t>
      </w:r>
      <w:proofErr w:type="gramStart"/>
      <w:r w:rsidRPr="0008002F">
        <w:rPr>
          <w:rFonts w:asciiTheme="minorHAnsi" w:hAnsiTheme="minorHAnsi" w:cstheme="minorHAnsi"/>
        </w:rPr>
        <w:t>…..</w:t>
      </w:r>
      <w:proofErr w:type="gramEnd"/>
    </w:p>
    <w:p w14:paraId="06C09E13" w14:textId="77777777" w:rsidR="00C669B8" w:rsidRPr="0008002F" w:rsidRDefault="00C669B8" w:rsidP="00C669B8">
      <w:pPr>
        <w:rPr>
          <w:rFonts w:asciiTheme="minorHAnsi" w:hAnsiTheme="minorHAnsi" w:cstheme="minorHAnsi"/>
        </w:rPr>
      </w:pPr>
    </w:p>
    <w:p w14:paraId="267CFD2B" w14:textId="77777777" w:rsidR="00C669B8" w:rsidRPr="0008002F" w:rsidRDefault="00C669B8" w:rsidP="00C669B8">
      <w:pPr>
        <w:rPr>
          <w:rFonts w:asciiTheme="minorHAnsi" w:hAnsiTheme="minorHAnsi" w:cstheme="minorHAnsi"/>
          <w:b/>
          <w:bCs/>
        </w:rPr>
      </w:pPr>
      <w:r w:rsidRPr="0008002F">
        <w:rPr>
          <w:rFonts w:asciiTheme="minorHAnsi" w:hAnsiTheme="minorHAnsi" w:cstheme="minorHAnsi"/>
        </w:rPr>
        <w:t>Score</w:t>
      </w:r>
      <w:r w:rsidRPr="0008002F">
        <w:rPr>
          <w:rFonts w:asciiTheme="minorHAnsi" w:hAnsiTheme="minorHAnsi" w:cstheme="minorHAnsi"/>
        </w:rPr>
        <w:tab/>
        <w:t xml:space="preserve"> ……………</w:t>
      </w:r>
      <w:proofErr w:type="gramStart"/>
      <w:r w:rsidRPr="0008002F">
        <w:rPr>
          <w:rFonts w:asciiTheme="minorHAnsi" w:hAnsiTheme="minorHAnsi" w:cstheme="minorHAnsi"/>
        </w:rPr>
        <w:t>…..</w:t>
      </w:r>
      <w:proofErr w:type="gramEnd"/>
      <w:r w:rsidRPr="0008002F">
        <w:rPr>
          <w:rFonts w:asciiTheme="minorHAnsi" w:hAnsiTheme="minorHAnsi" w:cstheme="minorHAnsi"/>
        </w:rPr>
        <w:tab/>
      </w:r>
      <w:r w:rsidRPr="0008002F">
        <w:rPr>
          <w:rFonts w:asciiTheme="minorHAnsi" w:hAnsiTheme="minorHAnsi" w:cstheme="minorHAnsi"/>
        </w:rPr>
        <w:tab/>
        <w:t xml:space="preserve">Recommendation: </w:t>
      </w:r>
      <w:r w:rsidRPr="0008002F">
        <w:rPr>
          <w:rFonts w:asciiTheme="minorHAnsi" w:hAnsiTheme="minorHAnsi" w:cstheme="minorHAnsi"/>
          <w:b/>
          <w:bCs/>
        </w:rPr>
        <w:t>Service Supported / Not supported</w:t>
      </w:r>
    </w:p>
    <w:p w14:paraId="2409324A" w14:textId="77777777" w:rsidR="00C669B8" w:rsidRPr="0008002F" w:rsidRDefault="00C669B8" w:rsidP="00C669B8">
      <w:pPr>
        <w:rPr>
          <w:rFonts w:asciiTheme="minorHAnsi" w:hAnsiTheme="minorHAnsi" w:cstheme="minorHAnsi"/>
        </w:rPr>
      </w:pP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he Service Matrix"/>
        <w:tblDescription w:val="The Service Matrix can be used as a guide to identify service proposals that address areas of greatest need."/>
      </w:tblPr>
      <w:tblGrid>
        <w:gridCol w:w="426"/>
        <w:gridCol w:w="4110"/>
        <w:gridCol w:w="993"/>
        <w:gridCol w:w="1984"/>
        <w:gridCol w:w="1985"/>
        <w:gridCol w:w="1984"/>
        <w:gridCol w:w="2126"/>
        <w:gridCol w:w="1843"/>
      </w:tblGrid>
      <w:tr w:rsidR="00C669B8" w:rsidRPr="00C669B8" w14:paraId="0D6EEF83" w14:textId="77777777" w:rsidTr="00742CAB">
        <w:tc>
          <w:tcPr>
            <w:tcW w:w="426" w:type="dxa"/>
            <w:tcBorders>
              <w:top w:val="single" w:sz="4" w:space="0" w:color="auto"/>
              <w:left w:val="single" w:sz="4" w:space="0" w:color="auto"/>
              <w:bottom w:val="single" w:sz="4" w:space="0" w:color="auto"/>
              <w:right w:val="single" w:sz="4" w:space="0" w:color="auto"/>
            </w:tcBorders>
            <w:vAlign w:val="center"/>
          </w:tcPr>
          <w:p w14:paraId="0FDB084B" w14:textId="77777777" w:rsidR="00C669B8" w:rsidRPr="00C669B8" w:rsidRDefault="00C669B8" w:rsidP="00C669B8">
            <w:pPr>
              <w:rPr>
                <w:rFonts w:asciiTheme="minorHAnsi" w:hAnsiTheme="minorHAnsi" w:cstheme="minorHAnsi"/>
                <w:b/>
                <w:bCs/>
                <w:sz w:val="20"/>
              </w:rPr>
            </w:pPr>
          </w:p>
        </w:tc>
        <w:tc>
          <w:tcPr>
            <w:tcW w:w="4110" w:type="dxa"/>
            <w:tcBorders>
              <w:top w:val="single" w:sz="4" w:space="0" w:color="auto"/>
              <w:left w:val="single" w:sz="4" w:space="0" w:color="auto"/>
              <w:bottom w:val="single" w:sz="4" w:space="0" w:color="auto"/>
              <w:right w:val="single" w:sz="4" w:space="0" w:color="auto"/>
            </w:tcBorders>
          </w:tcPr>
          <w:p w14:paraId="60D9DCB1" w14:textId="77777777" w:rsidR="00C669B8" w:rsidRPr="00C669B8" w:rsidRDefault="00C669B8" w:rsidP="00C669B8">
            <w:pPr>
              <w:rPr>
                <w:rFonts w:asciiTheme="minorHAnsi" w:hAnsiTheme="minorHAnsi" w:cstheme="minorHAnsi"/>
                <w:b/>
                <w:bCs/>
                <w:sz w:val="20"/>
              </w:rPr>
            </w:pPr>
            <w:r w:rsidRPr="00C669B8">
              <w:rPr>
                <w:rFonts w:asciiTheme="minorHAnsi" w:hAnsiTheme="minorHAnsi" w:cstheme="minorHAnsi"/>
                <w:b/>
                <w:bCs/>
                <w:sz w:val="20"/>
              </w:rPr>
              <w:t>Criterion</w:t>
            </w:r>
          </w:p>
        </w:tc>
        <w:tc>
          <w:tcPr>
            <w:tcW w:w="993" w:type="dxa"/>
            <w:tcBorders>
              <w:top w:val="single" w:sz="4" w:space="0" w:color="auto"/>
              <w:left w:val="single" w:sz="4" w:space="0" w:color="auto"/>
              <w:bottom w:val="single" w:sz="4" w:space="0" w:color="auto"/>
              <w:right w:val="single" w:sz="4" w:space="0" w:color="auto"/>
            </w:tcBorders>
          </w:tcPr>
          <w:p w14:paraId="20F45C07" w14:textId="77777777" w:rsidR="00C669B8" w:rsidRPr="00C669B8" w:rsidRDefault="00C669B8" w:rsidP="00C669B8">
            <w:pPr>
              <w:rPr>
                <w:rFonts w:asciiTheme="minorHAnsi" w:hAnsiTheme="minorHAnsi" w:cstheme="minorHAnsi"/>
                <w:b/>
                <w:bCs/>
                <w:sz w:val="20"/>
              </w:rPr>
            </w:pPr>
            <w:r w:rsidRPr="00C669B8">
              <w:rPr>
                <w:rFonts w:asciiTheme="minorHAnsi" w:hAnsiTheme="minorHAnsi" w:cstheme="minorHAnsi"/>
                <w:b/>
                <w:bCs/>
                <w:sz w:val="20"/>
              </w:rPr>
              <w:t>Score</w:t>
            </w:r>
          </w:p>
        </w:tc>
        <w:tc>
          <w:tcPr>
            <w:tcW w:w="1984" w:type="dxa"/>
            <w:tcBorders>
              <w:top w:val="single" w:sz="4" w:space="0" w:color="auto"/>
              <w:left w:val="single" w:sz="4" w:space="0" w:color="auto"/>
              <w:bottom w:val="single" w:sz="4" w:space="0" w:color="auto"/>
              <w:right w:val="single" w:sz="4" w:space="0" w:color="auto"/>
            </w:tcBorders>
          </w:tcPr>
          <w:p w14:paraId="597B3755" w14:textId="77777777" w:rsidR="00C669B8" w:rsidRPr="00C669B8" w:rsidRDefault="00C669B8" w:rsidP="00C669B8">
            <w:pPr>
              <w:rPr>
                <w:rFonts w:asciiTheme="minorHAnsi" w:hAnsiTheme="minorHAnsi" w:cstheme="minorHAnsi"/>
                <w:b/>
                <w:sz w:val="20"/>
              </w:rPr>
            </w:pPr>
            <w:r w:rsidRPr="00C669B8">
              <w:rPr>
                <w:rFonts w:asciiTheme="minorHAnsi" w:hAnsiTheme="minorHAnsi" w:cstheme="minorHAnsi"/>
                <w:b/>
                <w:sz w:val="20"/>
              </w:rPr>
              <w:t>5 Excellent</w:t>
            </w:r>
          </w:p>
        </w:tc>
        <w:tc>
          <w:tcPr>
            <w:tcW w:w="1985" w:type="dxa"/>
            <w:tcBorders>
              <w:top w:val="single" w:sz="4" w:space="0" w:color="auto"/>
              <w:left w:val="single" w:sz="4" w:space="0" w:color="auto"/>
              <w:bottom w:val="single" w:sz="4" w:space="0" w:color="auto"/>
              <w:right w:val="single" w:sz="4" w:space="0" w:color="auto"/>
            </w:tcBorders>
          </w:tcPr>
          <w:p w14:paraId="670699F5" w14:textId="77777777" w:rsidR="00C669B8" w:rsidRPr="00C669B8" w:rsidRDefault="00C669B8" w:rsidP="00C669B8">
            <w:pPr>
              <w:rPr>
                <w:rFonts w:asciiTheme="minorHAnsi" w:hAnsiTheme="minorHAnsi" w:cstheme="minorHAnsi"/>
                <w:b/>
                <w:bCs/>
                <w:sz w:val="20"/>
              </w:rPr>
            </w:pPr>
            <w:r w:rsidRPr="00C669B8">
              <w:rPr>
                <w:rFonts w:asciiTheme="minorHAnsi" w:hAnsiTheme="minorHAnsi" w:cstheme="minorHAnsi"/>
                <w:b/>
                <w:bCs/>
                <w:sz w:val="20"/>
              </w:rPr>
              <w:t>4 Very Good</w:t>
            </w:r>
          </w:p>
        </w:tc>
        <w:tc>
          <w:tcPr>
            <w:tcW w:w="1984" w:type="dxa"/>
            <w:tcBorders>
              <w:top w:val="single" w:sz="4" w:space="0" w:color="auto"/>
              <w:left w:val="single" w:sz="4" w:space="0" w:color="auto"/>
              <w:bottom w:val="single" w:sz="4" w:space="0" w:color="auto"/>
              <w:right w:val="single" w:sz="4" w:space="0" w:color="auto"/>
            </w:tcBorders>
          </w:tcPr>
          <w:p w14:paraId="034D434B" w14:textId="77777777" w:rsidR="00C669B8" w:rsidRPr="00C669B8" w:rsidRDefault="00C669B8" w:rsidP="00C669B8">
            <w:pPr>
              <w:rPr>
                <w:rFonts w:asciiTheme="minorHAnsi" w:hAnsiTheme="minorHAnsi" w:cstheme="minorHAnsi"/>
                <w:b/>
                <w:bCs/>
                <w:sz w:val="20"/>
              </w:rPr>
            </w:pPr>
            <w:r w:rsidRPr="00C669B8">
              <w:rPr>
                <w:rFonts w:asciiTheme="minorHAnsi" w:hAnsiTheme="minorHAnsi" w:cstheme="minorHAnsi"/>
                <w:b/>
                <w:bCs/>
                <w:sz w:val="20"/>
              </w:rPr>
              <w:t>3 Acceptable</w:t>
            </w:r>
          </w:p>
        </w:tc>
        <w:tc>
          <w:tcPr>
            <w:tcW w:w="2126" w:type="dxa"/>
            <w:tcBorders>
              <w:top w:val="single" w:sz="4" w:space="0" w:color="auto"/>
              <w:left w:val="single" w:sz="4" w:space="0" w:color="auto"/>
              <w:bottom w:val="single" w:sz="4" w:space="0" w:color="auto"/>
              <w:right w:val="single" w:sz="4" w:space="0" w:color="auto"/>
            </w:tcBorders>
          </w:tcPr>
          <w:p w14:paraId="461B4E51" w14:textId="77777777" w:rsidR="00C669B8" w:rsidRPr="00C669B8" w:rsidRDefault="00C669B8" w:rsidP="00C669B8">
            <w:pPr>
              <w:rPr>
                <w:rFonts w:asciiTheme="minorHAnsi" w:hAnsiTheme="minorHAnsi" w:cstheme="minorHAnsi"/>
                <w:b/>
                <w:bCs/>
                <w:sz w:val="20"/>
              </w:rPr>
            </w:pPr>
            <w:r w:rsidRPr="00C669B8">
              <w:rPr>
                <w:rFonts w:asciiTheme="minorHAnsi" w:hAnsiTheme="minorHAnsi" w:cstheme="minorHAnsi"/>
                <w:b/>
                <w:bCs/>
                <w:sz w:val="20"/>
              </w:rPr>
              <w:t>2 Marginal</w:t>
            </w:r>
          </w:p>
        </w:tc>
        <w:tc>
          <w:tcPr>
            <w:tcW w:w="1843" w:type="dxa"/>
            <w:tcBorders>
              <w:top w:val="single" w:sz="4" w:space="0" w:color="auto"/>
              <w:left w:val="single" w:sz="4" w:space="0" w:color="auto"/>
              <w:bottom w:val="single" w:sz="4" w:space="0" w:color="auto"/>
              <w:right w:val="single" w:sz="4" w:space="0" w:color="auto"/>
            </w:tcBorders>
          </w:tcPr>
          <w:p w14:paraId="20984A81" w14:textId="77777777" w:rsidR="00C669B8" w:rsidRPr="00C669B8" w:rsidRDefault="00C669B8" w:rsidP="00C669B8">
            <w:pPr>
              <w:rPr>
                <w:rFonts w:asciiTheme="minorHAnsi" w:hAnsiTheme="minorHAnsi" w:cstheme="minorHAnsi"/>
                <w:b/>
                <w:bCs/>
                <w:sz w:val="20"/>
              </w:rPr>
            </w:pPr>
            <w:r w:rsidRPr="00C669B8">
              <w:rPr>
                <w:rFonts w:asciiTheme="minorHAnsi" w:hAnsiTheme="minorHAnsi" w:cstheme="minorHAnsi"/>
                <w:b/>
                <w:bCs/>
                <w:sz w:val="20"/>
              </w:rPr>
              <w:t>0 Not acceptable</w:t>
            </w:r>
          </w:p>
        </w:tc>
      </w:tr>
      <w:tr w:rsidR="00C669B8" w:rsidRPr="00C669B8" w14:paraId="6ACF0644" w14:textId="77777777" w:rsidTr="00742CAB">
        <w:tc>
          <w:tcPr>
            <w:tcW w:w="426" w:type="dxa"/>
            <w:tcBorders>
              <w:top w:val="single" w:sz="4" w:space="0" w:color="auto"/>
              <w:left w:val="single" w:sz="4" w:space="0" w:color="auto"/>
              <w:bottom w:val="single" w:sz="4" w:space="0" w:color="auto"/>
              <w:right w:val="single" w:sz="4" w:space="0" w:color="auto"/>
            </w:tcBorders>
            <w:vAlign w:val="center"/>
          </w:tcPr>
          <w:p w14:paraId="73E7345A" w14:textId="77777777" w:rsidR="00C669B8" w:rsidRPr="00C669B8" w:rsidRDefault="00C669B8" w:rsidP="00C669B8">
            <w:pPr>
              <w:rPr>
                <w:rFonts w:asciiTheme="minorHAnsi" w:hAnsiTheme="minorHAnsi" w:cstheme="minorHAnsi"/>
                <w:b/>
                <w:bCs/>
                <w:sz w:val="20"/>
              </w:rPr>
            </w:pPr>
            <w:r w:rsidRPr="00C669B8">
              <w:rPr>
                <w:rFonts w:asciiTheme="minorHAnsi" w:hAnsiTheme="minorHAnsi" w:cstheme="minorHAnsi"/>
                <w:b/>
                <w:bCs/>
                <w:sz w:val="20"/>
              </w:rPr>
              <w:t>1</w:t>
            </w:r>
          </w:p>
        </w:tc>
        <w:tc>
          <w:tcPr>
            <w:tcW w:w="4110" w:type="dxa"/>
            <w:tcBorders>
              <w:top w:val="single" w:sz="4" w:space="0" w:color="auto"/>
              <w:left w:val="single" w:sz="4" w:space="0" w:color="auto"/>
              <w:bottom w:val="single" w:sz="4" w:space="0" w:color="auto"/>
              <w:right w:val="single" w:sz="4" w:space="0" w:color="auto"/>
            </w:tcBorders>
            <w:vAlign w:val="center"/>
          </w:tcPr>
          <w:p w14:paraId="07D050A4" w14:textId="046E8A0D"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Is identified as high medical need in the community</w:t>
            </w:r>
          </w:p>
        </w:tc>
        <w:tc>
          <w:tcPr>
            <w:tcW w:w="993" w:type="dxa"/>
            <w:tcBorders>
              <w:top w:val="single" w:sz="4" w:space="0" w:color="auto"/>
              <w:left w:val="single" w:sz="4" w:space="0" w:color="auto"/>
              <w:bottom w:val="single" w:sz="4" w:space="0" w:color="auto"/>
              <w:right w:val="single" w:sz="4" w:space="0" w:color="auto"/>
            </w:tcBorders>
          </w:tcPr>
          <w:p w14:paraId="5DB26570" w14:textId="77777777" w:rsidR="00C669B8" w:rsidRPr="00C669B8" w:rsidRDefault="00C669B8" w:rsidP="00C669B8">
            <w:pPr>
              <w:rPr>
                <w:rFonts w:asciiTheme="minorHAnsi" w:hAnsiTheme="minorHAnsi" w:cstheme="minorHAnsi"/>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1FEA6CEE"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High need</w:t>
            </w:r>
          </w:p>
        </w:tc>
        <w:tc>
          <w:tcPr>
            <w:tcW w:w="1985" w:type="dxa"/>
            <w:tcBorders>
              <w:top w:val="single" w:sz="4" w:space="0" w:color="auto"/>
              <w:left w:val="single" w:sz="4" w:space="0" w:color="auto"/>
              <w:bottom w:val="single" w:sz="4" w:space="0" w:color="auto"/>
              <w:right w:val="single" w:sz="4" w:space="0" w:color="auto"/>
            </w:tcBorders>
            <w:vAlign w:val="center"/>
          </w:tcPr>
          <w:p w14:paraId="7F61A7DF" w14:textId="18C6553F" w:rsidR="00C669B8" w:rsidRPr="00C669B8" w:rsidRDefault="00D0779D" w:rsidP="00C669B8">
            <w:pPr>
              <w:rPr>
                <w:rFonts w:asciiTheme="minorHAnsi" w:hAnsiTheme="minorHAnsi" w:cstheme="minorHAnsi"/>
                <w:sz w:val="20"/>
              </w:rPr>
            </w:pPr>
            <w:r>
              <w:rPr>
                <w:rFonts w:asciiTheme="minorHAnsi" w:hAnsiTheme="minorHAnsi" w:cstheme="minorHAnsi"/>
                <w:sz w:val="20"/>
              </w:rPr>
              <w:t>High to m</w:t>
            </w:r>
            <w:r w:rsidR="00C669B8" w:rsidRPr="00C669B8">
              <w:rPr>
                <w:rFonts w:asciiTheme="minorHAnsi" w:hAnsiTheme="minorHAnsi" w:cstheme="minorHAnsi"/>
                <w:sz w:val="20"/>
              </w:rPr>
              <w:t>edium need</w:t>
            </w:r>
          </w:p>
        </w:tc>
        <w:tc>
          <w:tcPr>
            <w:tcW w:w="1984" w:type="dxa"/>
            <w:tcBorders>
              <w:top w:val="single" w:sz="4" w:space="0" w:color="auto"/>
              <w:left w:val="single" w:sz="4" w:space="0" w:color="auto"/>
              <w:bottom w:val="single" w:sz="4" w:space="0" w:color="auto"/>
              <w:right w:val="single" w:sz="4" w:space="0" w:color="auto"/>
            </w:tcBorders>
            <w:vAlign w:val="center"/>
          </w:tcPr>
          <w:p w14:paraId="607205CE"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Medium to low need</w:t>
            </w:r>
          </w:p>
        </w:tc>
        <w:tc>
          <w:tcPr>
            <w:tcW w:w="2126" w:type="dxa"/>
            <w:tcBorders>
              <w:top w:val="single" w:sz="4" w:space="0" w:color="auto"/>
              <w:left w:val="single" w:sz="4" w:space="0" w:color="auto"/>
              <w:bottom w:val="single" w:sz="4" w:space="0" w:color="auto"/>
              <w:right w:val="single" w:sz="4" w:space="0" w:color="auto"/>
            </w:tcBorders>
            <w:vAlign w:val="center"/>
          </w:tcPr>
          <w:p w14:paraId="115589FA"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Low need</w:t>
            </w:r>
          </w:p>
        </w:tc>
        <w:tc>
          <w:tcPr>
            <w:tcW w:w="1843" w:type="dxa"/>
            <w:tcBorders>
              <w:top w:val="single" w:sz="4" w:space="0" w:color="auto"/>
              <w:left w:val="single" w:sz="4" w:space="0" w:color="auto"/>
              <w:bottom w:val="single" w:sz="4" w:space="0" w:color="auto"/>
              <w:right w:val="single" w:sz="4" w:space="0" w:color="auto"/>
            </w:tcBorders>
            <w:vAlign w:val="center"/>
          </w:tcPr>
          <w:p w14:paraId="199B0301"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Not required</w:t>
            </w:r>
          </w:p>
        </w:tc>
      </w:tr>
      <w:tr w:rsidR="00C669B8" w:rsidRPr="00C669B8" w14:paraId="1D3505A0" w14:textId="77777777" w:rsidTr="00742CAB">
        <w:tc>
          <w:tcPr>
            <w:tcW w:w="426" w:type="dxa"/>
            <w:tcBorders>
              <w:top w:val="single" w:sz="4" w:space="0" w:color="auto"/>
              <w:left w:val="single" w:sz="4" w:space="0" w:color="auto"/>
              <w:bottom w:val="single" w:sz="4" w:space="0" w:color="auto"/>
              <w:right w:val="single" w:sz="4" w:space="0" w:color="auto"/>
            </w:tcBorders>
            <w:vAlign w:val="center"/>
          </w:tcPr>
          <w:p w14:paraId="233054CB" w14:textId="77777777" w:rsidR="00C669B8" w:rsidRPr="00C669B8" w:rsidRDefault="00C669B8" w:rsidP="00C669B8">
            <w:pPr>
              <w:rPr>
                <w:rFonts w:asciiTheme="minorHAnsi" w:hAnsiTheme="minorHAnsi" w:cstheme="minorHAnsi"/>
                <w:b/>
                <w:bCs/>
                <w:sz w:val="20"/>
              </w:rPr>
            </w:pPr>
            <w:r w:rsidRPr="00C669B8">
              <w:rPr>
                <w:rFonts w:asciiTheme="minorHAnsi" w:hAnsiTheme="minorHAnsi" w:cstheme="minorHAnsi"/>
                <w:b/>
                <w:bCs/>
                <w:sz w:val="20"/>
              </w:rPr>
              <w:t>2</w:t>
            </w:r>
          </w:p>
        </w:tc>
        <w:tc>
          <w:tcPr>
            <w:tcW w:w="4110" w:type="dxa"/>
            <w:tcBorders>
              <w:top w:val="single" w:sz="4" w:space="0" w:color="auto"/>
              <w:left w:val="single" w:sz="4" w:space="0" w:color="auto"/>
              <w:bottom w:val="single" w:sz="4" w:space="0" w:color="auto"/>
              <w:right w:val="single" w:sz="4" w:space="0" w:color="auto"/>
            </w:tcBorders>
            <w:vAlign w:val="center"/>
          </w:tcPr>
          <w:p w14:paraId="1031AD6A"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Local workforce and facilities can support any treatment performed / provided</w:t>
            </w:r>
          </w:p>
        </w:tc>
        <w:tc>
          <w:tcPr>
            <w:tcW w:w="993" w:type="dxa"/>
            <w:tcBorders>
              <w:top w:val="single" w:sz="4" w:space="0" w:color="auto"/>
              <w:left w:val="single" w:sz="4" w:space="0" w:color="auto"/>
              <w:bottom w:val="single" w:sz="4" w:space="0" w:color="auto"/>
              <w:right w:val="single" w:sz="4" w:space="0" w:color="auto"/>
            </w:tcBorders>
          </w:tcPr>
          <w:p w14:paraId="5CD681CA" w14:textId="77777777" w:rsidR="00C669B8" w:rsidRPr="00C669B8" w:rsidRDefault="00C669B8" w:rsidP="00C669B8">
            <w:pPr>
              <w:rPr>
                <w:rFonts w:asciiTheme="minorHAnsi" w:hAnsiTheme="minorHAnsi" w:cstheme="minorHAnsi"/>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2C3E0AC2" w14:textId="0060743A"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 xml:space="preserve">Highly </w:t>
            </w:r>
            <w:r w:rsidR="00D0779D">
              <w:rPr>
                <w:rFonts w:asciiTheme="minorHAnsi" w:hAnsiTheme="minorHAnsi" w:cstheme="minorHAnsi"/>
                <w:sz w:val="20"/>
              </w:rPr>
              <w:t xml:space="preserve">able to be </w:t>
            </w:r>
            <w:r w:rsidRPr="00C669B8">
              <w:rPr>
                <w:rFonts w:asciiTheme="minorHAnsi" w:hAnsiTheme="minorHAnsi" w:cstheme="minorHAnsi"/>
                <w:sz w:val="20"/>
              </w:rPr>
              <w:t>supported</w:t>
            </w:r>
          </w:p>
        </w:tc>
        <w:tc>
          <w:tcPr>
            <w:tcW w:w="1985" w:type="dxa"/>
            <w:tcBorders>
              <w:top w:val="single" w:sz="4" w:space="0" w:color="auto"/>
              <w:left w:val="single" w:sz="4" w:space="0" w:color="auto"/>
              <w:bottom w:val="single" w:sz="4" w:space="0" w:color="auto"/>
              <w:right w:val="single" w:sz="4" w:space="0" w:color="auto"/>
            </w:tcBorders>
            <w:vAlign w:val="center"/>
          </w:tcPr>
          <w:p w14:paraId="632F8F4A"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Mostly able to be supported</w:t>
            </w:r>
          </w:p>
        </w:tc>
        <w:tc>
          <w:tcPr>
            <w:tcW w:w="1984" w:type="dxa"/>
            <w:tcBorders>
              <w:top w:val="single" w:sz="4" w:space="0" w:color="auto"/>
              <w:left w:val="single" w:sz="4" w:space="0" w:color="auto"/>
              <w:bottom w:val="single" w:sz="4" w:space="0" w:color="auto"/>
              <w:right w:val="single" w:sz="4" w:space="0" w:color="auto"/>
            </w:tcBorders>
            <w:vAlign w:val="center"/>
          </w:tcPr>
          <w:p w14:paraId="3298E96B"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Some capacity to be supported</w:t>
            </w:r>
          </w:p>
        </w:tc>
        <w:tc>
          <w:tcPr>
            <w:tcW w:w="2126" w:type="dxa"/>
            <w:tcBorders>
              <w:top w:val="single" w:sz="4" w:space="0" w:color="auto"/>
              <w:left w:val="single" w:sz="4" w:space="0" w:color="auto"/>
              <w:bottom w:val="single" w:sz="4" w:space="0" w:color="auto"/>
              <w:right w:val="single" w:sz="4" w:space="0" w:color="auto"/>
            </w:tcBorders>
            <w:vAlign w:val="center"/>
          </w:tcPr>
          <w:p w14:paraId="2F3F780D"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Low capacity to be supported</w:t>
            </w:r>
          </w:p>
        </w:tc>
        <w:tc>
          <w:tcPr>
            <w:tcW w:w="1843" w:type="dxa"/>
            <w:tcBorders>
              <w:top w:val="single" w:sz="4" w:space="0" w:color="auto"/>
              <w:left w:val="single" w:sz="4" w:space="0" w:color="auto"/>
              <w:bottom w:val="single" w:sz="4" w:space="0" w:color="auto"/>
              <w:right w:val="single" w:sz="4" w:space="0" w:color="auto"/>
            </w:tcBorders>
            <w:vAlign w:val="center"/>
          </w:tcPr>
          <w:p w14:paraId="30ED5DD2"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Not able to be supported</w:t>
            </w:r>
          </w:p>
        </w:tc>
      </w:tr>
      <w:tr w:rsidR="00C669B8" w:rsidRPr="00C669B8" w14:paraId="25353F8D" w14:textId="77777777" w:rsidTr="00742CAB">
        <w:tc>
          <w:tcPr>
            <w:tcW w:w="426" w:type="dxa"/>
            <w:tcBorders>
              <w:top w:val="single" w:sz="4" w:space="0" w:color="auto"/>
              <w:left w:val="single" w:sz="4" w:space="0" w:color="auto"/>
              <w:bottom w:val="single" w:sz="4" w:space="0" w:color="auto"/>
              <w:right w:val="single" w:sz="4" w:space="0" w:color="auto"/>
            </w:tcBorders>
            <w:vAlign w:val="center"/>
          </w:tcPr>
          <w:p w14:paraId="162597C8" w14:textId="77777777" w:rsidR="00C669B8" w:rsidRPr="00C669B8" w:rsidRDefault="00C669B8" w:rsidP="00C669B8">
            <w:pPr>
              <w:rPr>
                <w:rFonts w:asciiTheme="minorHAnsi" w:hAnsiTheme="minorHAnsi" w:cstheme="minorHAnsi"/>
                <w:b/>
                <w:bCs/>
                <w:sz w:val="20"/>
              </w:rPr>
            </w:pPr>
            <w:r w:rsidRPr="00C669B8">
              <w:rPr>
                <w:rFonts w:asciiTheme="minorHAnsi" w:hAnsiTheme="minorHAnsi" w:cstheme="minorHAnsi"/>
                <w:b/>
                <w:bCs/>
                <w:sz w:val="20"/>
              </w:rPr>
              <w:t>3</w:t>
            </w:r>
          </w:p>
        </w:tc>
        <w:tc>
          <w:tcPr>
            <w:tcW w:w="4110" w:type="dxa"/>
            <w:tcBorders>
              <w:top w:val="single" w:sz="4" w:space="0" w:color="auto"/>
              <w:left w:val="single" w:sz="4" w:space="0" w:color="auto"/>
              <w:bottom w:val="single" w:sz="4" w:space="0" w:color="auto"/>
              <w:right w:val="single" w:sz="4" w:space="0" w:color="auto"/>
            </w:tcBorders>
            <w:vAlign w:val="center"/>
          </w:tcPr>
          <w:p w14:paraId="3B3C802A"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Increases access to Health Professionals for local and regional residents</w:t>
            </w:r>
          </w:p>
        </w:tc>
        <w:tc>
          <w:tcPr>
            <w:tcW w:w="993" w:type="dxa"/>
            <w:tcBorders>
              <w:top w:val="single" w:sz="4" w:space="0" w:color="auto"/>
              <w:left w:val="single" w:sz="4" w:space="0" w:color="auto"/>
              <w:bottom w:val="single" w:sz="4" w:space="0" w:color="auto"/>
              <w:right w:val="single" w:sz="4" w:space="0" w:color="auto"/>
            </w:tcBorders>
          </w:tcPr>
          <w:p w14:paraId="1B0DA10E" w14:textId="77777777" w:rsidR="00C669B8" w:rsidRPr="00C669B8" w:rsidRDefault="00C669B8" w:rsidP="00C669B8">
            <w:pPr>
              <w:rPr>
                <w:rFonts w:asciiTheme="minorHAnsi" w:hAnsiTheme="minorHAnsi" w:cstheme="minorHAnsi"/>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4E848BC"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Maximum increase in access</w:t>
            </w:r>
          </w:p>
        </w:tc>
        <w:tc>
          <w:tcPr>
            <w:tcW w:w="1985" w:type="dxa"/>
            <w:tcBorders>
              <w:top w:val="single" w:sz="4" w:space="0" w:color="auto"/>
              <w:left w:val="single" w:sz="4" w:space="0" w:color="auto"/>
              <w:bottom w:val="single" w:sz="4" w:space="0" w:color="auto"/>
              <w:right w:val="single" w:sz="4" w:space="0" w:color="auto"/>
            </w:tcBorders>
            <w:vAlign w:val="center"/>
          </w:tcPr>
          <w:p w14:paraId="0E3B4C69"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High increase in access</w:t>
            </w:r>
          </w:p>
        </w:tc>
        <w:tc>
          <w:tcPr>
            <w:tcW w:w="1984" w:type="dxa"/>
            <w:tcBorders>
              <w:top w:val="single" w:sz="4" w:space="0" w:color="auto"/>
              <w:left w:val="single" w:sz="4" w:space="0" w:color="auto"/>
              <w:bottom w:val="single" w:sz="4" w:space="0" w:color="auto"/>
              <w:right w:val="single" w:sz="4" w:space="0" w:color="auto"/>
            </w:tcBorders>
            <w:vAlign w:val="center"/>
          </w:tcPr>
          <w:p w14:paraId="13EF1238"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Medium increase in access</w:t>
            </w:r>
          </w:p>
        </w:tc>
        <w:tc>
          <w:tcPr>
            <w:tcW w:w="2126" w:type="dxa"/>
            <w:tcBorders>
              <w:top w:val="single" w:sz="4" w:space="0" w:color="auto"/>
              <w:left w:val="single" w:sz="4" w:space="0" w:color="auto"/>
              <w:bottom w:val="single" w:sz="4" w:space="0" w:color="auto"/>
              <w:right w:val="single" w:sz="4" w:space="0" w:color="auto"/>
            </w:tcBorders>
            <w:vAlign w:val="center"/>
          </w:tcPr>
          <w:p w14:paraId="559A990D"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Some increase in access</w:t>
            </w:r>
          </w:p>
        </w:tc>
        <w:tc>
          <w:tcPr>
            <w:tcW w:w="1843" w:type="dxa"/>
            <w:tcBorders>
              <w:top w:val="single" w:sz="4" w:space="0" w:color="auto"/>
              <w:left w:val="single" w:sz="4" w:space="0" w:color="auto"/>
              <w:bottom w:val="single" w:sz="4" w:space="0" w:color="auto"/>
              <w:right w:val="single" w:sz="4" w:space="0" w:color="auto"/>
            </w:tcBorders>
            <w:vAlign w:val="center"/>
          </w:tcPr>
          <w:p w14:paraId="26EE7618" w14:textId="27280D43" w:rsidR="00C669B8" w:rsidRPr="00C669B8" w:rsidRDefault="00D0779D" w:rsidP="00C669B8">
            <w:pPr>
              <w:rPr>
                <w:rFonts w:asciiTheme="minorHAnsi" w:hAnsiTheme="minorHAnsi" w:cstheme="minorHAnsi"/>
                <w:sz w:val="20"/>
              </w:rPr>
            </w:pPr>
            <w:r>
              <w:rPr>
                <w:rFonts w:asciiTheme="minorHAnsi" w:hAnsiTheme="minorHAnsi" w:cstheme="minorHAnsi"/>
                <w:sz w:val="20"/>
              </w:rPr>
              <w:t>No</w:t>
            </w:r>
            <w:r w:rsidR="00C669B8" w:rsidRPr="00C669B8">
              <w:rPr>
                <w:rFonts w:asciiTheme="minorHAnsi" w:hAnsiTheme="minorHAnsi" w:cstheme="minorHAnsi"/>
                <w:sz w:val="20"/>
              </w:rPr>
              <w:t xml:space="preserve"> increase in access</w:t>
            </w:r>
          </w:p>
        </w:tc>
      </w:tr>
      <w:tr w:rsidR="00C669B8" w:rsidRPr="00C669B8" w14:paraId="6D7A4294" w14:textId="77777777" w:rsidTr="00742CAB">
        <w:tc>
          <w:tcPr>
            <w:tcW w:w="426" w:type="dxa"/>
            <w:tcBorders>
              <w:top w:val="single" w:sz="4" w:space="0" w:color="auto"/>
              <w:left w:val="single" w:sz="4" w:space="0" w:color="auto"/>
              <w:bottom w:val="single" w:sz="4" w:space="0" w:color="auto"/>
              <w:right w:val="single" w:sz="4" w:space="0" w:color="auto"/>
            </w:tcBorders>
            <w:vAlign w:val="center"/>
          </w:tcPr>
          <w:p w14:paraId="06D3CCFB" w14:textId="77777777" w:rsidR="00C669B8" w:rsidRPr="00C669B8" w:rsidRDefault="00C669B8" w:rsidP="00C669B8">
            <w:pPr>
              <w:rPr>
                <w:rFonts w:asciiTheme="minorHAnsi" w:hAnsiTheme="minorHAnsi" w:cstheme="minorHAnsi"/>
                <w:b/>
                <w:bCs/>
                <w:sz w:val="20"/>
              </w:rPr>
            </w:pPr>
            <w:r w:rsidRPr="00C669B8">
              <w:rPr>
                <w:rFonts w:asciiTheme="minorHAnsi" w:hAnsiTheme="minorHAnsi" w:cstheme="minorHAnsi"/>
                <w:b/>
                <w:bCs/>
                <w:sz w:val="20"/>
              </w:rPr>
              <w:t>4</w:t>
            </w:r>
          </w:p>
        </w:tc>
        <w:tc>
          <w:tcPr>
            <w:tcW w:w="4110" w:type="dxa"/>
            <w:tcBorders>
              <w:top w:val="single" w:sz="4" w:space="0" w:color="auto"/>
              <w:left w:val="single" w:sz="4" w:space="0" w:color="auto"/>
              <w:bottom w:val="single" w:sz="4" w:space="0" w:color="auto"/>
              <w:right w:val="single" w:sz="4" w:space="0" w:color="auto"/>
            </w:tcBorders>
            <w:vAlign w:val="center"/>
          </w:tcPr>
          <w:p w14:paraId="066B7AF9" w14:textId="6DBA1223"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 xml:space="preserve">Has linkages with other state/ territory and Australian Government health service </w:t>
            </w:r>
            <w:r w:rsidR="00D0779D">
              <w:rPr>
                <w:rFonts w:asciiTheme="minorHAnsi" w:hAnsiTheme="minorHAnsi" w:cstheme="minorHAnsi"/>
                <w:sz w:val="20"/>
              </w:rPr>
              <w:t>p</w:t>
            </w:r>
            <w:r w:rsidRPr="00C669B8">
              <w:rPr>
                <w:rFonts w:asciiTheme="minorHAnsi" w:hAnsiTheme="minorHAnsi" w:cstheme="minorHAnsi"/>
                <w:sz w:val="20"/>
              </w:rPr>
              <w:t>rograms in the region</w:t>
            </w:r>
          </w:p>
        </w:tc>
        <w:tc>
          <w:tcPr>
            <w:tcW w:w="993" w:type="dxa"/>
            <w:tcBorders>
              <w:top w:val="single" w:sz="4" w:space="0" w:color="auto"/>
              <w:left w:val="single" w:sz="4" w:space="0" w:color="auto"/>
              <w:bottom w:val="single" w:sz="4" w:space="0" w:color="auto"/>
              <w:right w:val="single" w:sz="4" w:space="0" w:color="auto"/>
            </w:tcBorders>
          </w:tcPr>
          <w:p w14:paraId="6459685D" w14:textId="77777777" w:rsidR="00C669B8" w:rsidRPr="00C669B8" w:rsidRDefault="00C669B8" w:rsidP="00C669B8">
            <w:pPr>
              <w:rPr>
                <w:rFonts w:asciiTheme="minorHAnsi" w:hAnsiTheme="minorHAnsi" w:cstheme="minorHAnsi"/>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505A3AE"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Multiple linkages</w:t>
            </w:r>
          </w:p>
        </w:tc>
        <w:tc>
          <w:tcPr>
            <w:tcW w:w="1985" w:type="dxa"/>
            <w:tcBorders>
              <w:top w:val="single" w:sz="4" w:space="0" w:color="auto"/>
              <w:left w:val="single" w:sz="4" w:space="0" w:color="auto"/>
              <w:bottom w:val="single" w:sz="4" w:space="0" w:color="auto"/>
              <w:right w:val="single" w:sz="4" w:space="0" w:color="auto"/>
            </w:tcBorders>
            <w:vAlign w:val="center"/>
          </w:tcPr>
          <w:p w14:paraId="546539A1"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Many linkages</w:t>
            </w:r>
          </w:p>
        </w:tc>
        <w:tc>
          <w:tcPr>
            <w:tcW w:w="1984" w:type="dxa"/>
            <w:tcBorders>
              <w:top w:val="single" w:sz="4" w:space="0" w:color="auto"/>
              <w:left w:val="single" w:sz="4" w:space="0" w:color="auto"/>
              <w:bottom w:val="single" w:sz="4" w:space="0" w:color="auto"/>
              <w:right w:val="single" w:sz="4" w:space="0" w:color="auto"/>
            </w:tcBorders>
            <w:vAlign w:val="center"/>
          </w:tcPr>
          <w:p w14:paraId="4A60B326"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Some linkages</w:t>
            </w:r>
          </w:p>
        </w:tc>
        <w:tc>
          <w:tcPr>
            <w:tcW w:w="2126" w:type="dxa"/>
            <w:tcBorders>
              <w:top w:val="single" w:sz="4" w:space="0" w:color="auto"/>
              <w:left w:val="single" w:sz="4" w:space="0" w:color="auto"/>
              <w:bottom w:val="single" w:sz="4" w:space="0" w:color="auto"/>
              <w:right w:val="single" w:sz="4" w:space="0" w:color="auto"/>
            </w:tcBorders>
            <w:vAlign w:val="center"/>
          </w:tcPr>
          <w:p w14:paraId="7AC59497"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Few linkages</w:t>
            </w:r>
          </w:p>
        </w:tc>
        <w:tc>
          <w:tcPr>
            <w:tcW w:w="1843" w:type="dxa"/>
            <w:tcBorders>
              <w:top w:val="single" w:sz="4" w:space="0" w:color="auto"/>
              <w:left w:val="single" w:sz="4" w:space="0" w:color="auto"/>
              <w:bottom w:val="single" w:sz="4" w:space="0" w:color="auto"/>
              <w:right w:val="single" w:sz="4" w:space="0" w:color="auto"/>
            </w:tcBorders>
            <w:vAlign w:val="center"/>
          </w:tcPr>
          <w:p w14:paraId="08E25241"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No linkages</w:t>
            </w:r>
          </w:p>
        </w:tc>
      </w:tr>
      <w:tr w:rsidR="00C669B8" w:rsidRPr="00C669B8" w14:paraId="481B104B" w14:textId="77777777" w:rsidTr="00742CAB">
        <w:tc>
          <w:tcPr>
            <w:tcW w:w="426" w:type="dxa"/>
            <w:tcBorders>
              <w:top w:val="single" w:sz="4" w:space="0" w:color="auto"/>
              <w:left w:val="single" w:sz="4" w:space="0" w:color="auto"/>
              <w:bottom w:val="single" w:sz="4" w:space="0" w:color="auto"/>
              <w:right w:val="single" w:sz="4" w:space="0" w:color="auto"/>
            </w:tcBorders>
            <w:vAlign w:val="center"/>
          </w:tcPr>
          <w:p w14:paraId="06592619" w14:textId="77777777" w:rsidR="00C669B8" w:rsidRPr="00C669B8" w:rsidRDefault="00C669B8" w:rsidP="00C669B8">
            <w:pPr>
              <w:rPr>
                <w:rFonts w:asciiTheme="minorHAnsi" w:hAnsiTheme="minorHAnsi" w:cstheme="minorHAnsi"/>
                <w:b/>
                <w:bCs/>
                <w:sz w:val="20"/>
              </w:rPr>
            </w:pPr>
            <w:r w:rsidRPr="00C669B8">
              <w:rPr>
                <w:rFonts w:asciiTheme="minorHAnsi" w:hAnsiTheme="minorHAnsi" w:cstheme="minorHAnsi"/>
                <w:b/>
                <w:bCs/>
                <w:sz w:val="20"/>
              </w:rPr>
              <w:t>5</w:t>
            </w:r>
          </w:p>
        </w:tc>
        <w:tc>
          <w:tcPr>
            <w:tcW w:w="4110" w:type="dxa"/>
            <w:tcBorders>
              <w:top w:val="single" w:sz="4" w:space="0" w:color="auto"/>
              <w:left w:val="single" w:sz="4" w:space="0" w:color="auto"/>
              <w:bottom w:val="single" w:sz="4" w:space="0" w:color="auto"/>
              <w:right w:val="single" w:sz="4" w:space="0" w:color="auto"/>
            </w:tcBorders>
            <w:vAlign w:val="center"/>
          </w:tcPr>
          <w:p w14:paraId="25174A27"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Service provider identified</w:t>
            </w:r>
          </w:p>
        </w:tc>
        <w:tc>
          <w:tcPr>
            <w:tcW w:w="993" w:type="dxa"/>
            <w:tcBorders>
              <w:top w:val="single" w:sz="4" w:space="0" w:color="auto"/>
              <w:left w:val="single" w:sz="4" w:space="0" w:color="auto"/>
              <w:bottom w:val="single" w:sz="4" w:space="0" w:color="auto"/>
              <w:right w:val="single" w:sz="4" w:space="0" w:color="auto"/>
            </w:tcBorders>
          </w:tcPr>
          <w:p w14:paraId="09846F12" w14:textId="77777777" w:rsidR="00C669B8" w:rsidRPr="00C669B8" w:rsidRDefault="00C669B8" w:rsidP="00C669B8">
            <w:pPr>
              <w:rPr>
                <w:rFonts w:asciiTheme="minorHAnsi" w:hAnsiTheme="minorHAnsi" w:cstheme="minorHAnsi"/>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8A5C228"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Provider identified and agreed to commence</w:t>
            </w:r>
          </w:p>
        </w:tc>
        <w:tc>
          <w:tcPr>
            <w:tcW w:w="1985" w:type="dxa"/>
            <w:tcBorders>
              <w:top w:val="single" w:sz="4" w:space="0" w:color="auto"/>
              <w:left w:val="single" w:sz="4" w:space="0" w:color="auto"/>
              <w:bottom w:val="single" w:sz="4" w:space="0" w:color="auto"/>
              <w:right w:val="single" w:sz="4" w:space="0" w:color="auto"/>
            </w:tcBorders>
            <w:vAlign w:val="center"/>
          </w:tcPr>
          <w:p w14:paraId="4A165059"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Provider approached</w:t>
            </w:r>
          </w:p>
        </w:tc>
        <w:tc>
          <w:tcPr>
            <w:tcW w:w="1984" w:type="dxa"/>
            <w:tcBorders>
              <w:top w:val="single" w:sz="4" w:space="0" w:color="auto"/>
              <w:left w:val="single" w:sz="4" w:space="0" w:color="auto"/>
              <w:bottom w:val="single" w:sz="4" w:space="0" w:color="auto"/>
              <w:right w:val="single" w:sz="4" w:space="0" w:color="auto"/>
            </w:tcBorders>
            <w:vAlign w:val="center"/>
          </w:tcPr>
          <w:p w14:paraId="55153BAD"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Provider targeted</w:t>
            </w:r>
          </w:p>
        </w:tc>
        <w:tc>
          <w:tcPr>
            <w:tcW w:w="2126" w:type="dxa"/>
            <w:tcBorders>
              <w:top w:val="single" w:sz="4" w:space="0" w:color="auto"/>
              <w:left w:val="single" w:sz="4" w:space="0" w:color="auto"/>
              <w:bottom w:val="single" w:sz="4" w:space="0" w:color="auto"/>
              <w:right w:val="single" w:sz="4" w:space="0" w:color="auto"/>
            </w:tcBorders>
            <w:vAlign w:val="center"/>
          </w:tcPr>
          <w:p w14:paraId="2A9F316B"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Search commenced</w:t>
            </w:r>
          </w:p>
        </w:tc>
        <w:tc>
          <w:tcPr>
            <w:tcW w:w="1843" w:type="dxa"/>
            <w:tcBorders>
              <w:top w:val="single" w:sz="4" w:space="0" w:color="auto"/>
              <w:left w:val="single" w:sz="4" w:space="0" w:color="auto"/>
              <w:bottom w:val="single" w:sz="4" w:space="0" w:color="auto"/>
              <w:right w:val="single" w:sz="4" w:space="0" w:color="auto"/>
            </w:tcBorders>
            <w:vAlign w:val="center"/>
          </w:tcPr>
          <w:p w14:paraId="383799FB"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No search commenced</w:t>
            </w:r>
          </w:p>
        </w:tc>
      </w:tr>
      <w:tr w:rsidR="00C669B8" w:rsidRPr="00C669B8" w14:paraId="50759AE8" w14:textId="77777777" w:rsidTr="00742CAB">
        <w:tc>
          <w:tcPr>
            <w:tcW w:w="426" w:type="dxa"/>
            <w:tcBorders>
              <w:top w:val="single" w:sz="4" w:space="0" w:color="auto"/>
              <w:left w:val="single" w:sz="4" w:space="0" w:color="auto"/>
              <w:bottom w:val="single" w:sz="4" w:space="0" w:color="auto"/>
              <w:right w:val="single" w:sz="4" w:space="0" w:color="auto"/>
            </w:tcBorders>
            <w:vAlign w:val="center"/>
          </w:tcPr>
          <w:p w14:paraId="514CEC7B" w14:textId="77777777" w:rsidR="00C669B8" w:rsidRPr="00C669B8" w:rsidRDefault="00C669B8" w:rsidP="00C669B8">
            <w:pPr>
              <w:rPr>
                <w:rFonts w:asciiTheme="minorHAnsi" w:hAnsiTheme="minorHAnsi" w:cstheme="minorHAnsi"/>
                <w:b/>
                <w:bCs/>
                <w:sz w:val="20"/>
              </w:rPr>
            </w:pPr>
            <w:r w:rsidRPr="00C669B8">
              <w:rPr>
                <w:rFonts w:asciiTheme="minorHAnsi" w:hAnsiTheme="minorHAnsi" w:cstheme="minorHAnsi"/>
                <w:b/>
                <w:bCs/>
                <w:sz w:val="20"/>
              </w:rPr>
              <w:t>6</w:t>
            </w:r>
          </w:p>
        </w:tc>
        <w:tc>
          <w:tcPr>
            <w:tcW w:w="4110" w:type="dxa"/>
            <w:tcBorders>
              <w:top w:val="single" w:sz="4" w:space="0" w:color="auto"/>
              <w:left w:val="single" w:sz="4" w:space="0" w:color="auto"/>
              <w:bottom w:val="single" w:sz="4" w:space="0" w:color="auto"/>
              <w:right w:val="single" w:sz="4" w:space="0" w:color="auto"/>
            </w:tcBorders>
            <w:vAlign w:val="center"/>
          </w:tcPr>
          <w:p w14:paraId="0F18FF5B" w14:textId="77777777" w:rsidR="00C669B8" w:rsidRPr="00C669B8" w:rsidRDefault="00C669B8" w:rsidP="00C669B8">
            <w:pPr>
              <w:rPr>
                <w:rFonts w:asciiTheme="minorHAnsi" w:hAnsiTheme="minorHAnsi" w:cstheme="minorHAnsi"/>
                <w:sz w:val="20"/>
              </w:rPr>
            </w:pPr>
            <w:r w:rsidRPr="00742CAB">
              <w:rPr>
                <w:rFonts w:asciiTheme="minorHAnsi" w:hAnsiTheme="minorHAnsi" w:cstheme="minorHAnsi"/>
                <w:sz w:val="20"/>
              </w:rPr>
              <w:t>Support</w:t>
            </w:r>
            <w:r w:rsidRPr="00D0779D">
              <w:rPr>
                <w:rFonts w:asciiTheme="minorHAnsi" w:hAnsiTheme="minorHAnsi" w:cstheme="minorHAnsi"/>
                <w:sz w:val="20"/>
              </w:rPr>
              <w:t xml:space="preserve"> </w:t>
            </w:r>
            <w:r w:rsidRPr="00C669B8">
              <w:rPr>
                <w:rFonts w:asciiTheme="minorHAnsi" w:hAnsiTheme="minorHAnsi" w:cstheme="minorHAnsi"/>
                <w:sz w:val="20"/>
              </w:rPr>
              <w:t>from all medical professionals in the region</w:t>
            </w:r>
          </w:p>
        </w:tc>
        <w:tc>
          <w:tcPr>
            <w:tcW w:w="993" w:type="dxa"/>
            <w:tcBorders>
              <w:top w:val="single" w:sz="4" w:space="0" w:color="auto"/>
              <w:left w:val="single" w:sz="4" w:space="0" w:color="auto"/>
              <w:bottom w:val="single" w:sz="4" w:space="0" w:color="auto"/>
              <w:right w:val="single" w:sz="4" w:space="0" w:color="auto"/>
            </w:tcBorders>
          </w:tcPr>
          <w:p w14:paraId="4D090346" w14:textId="77777777" w:rsidR="00C669B8" w:rsidRPr="00C669B8" w:rsidRDefault="00C669B8" w:rsidP="00C669B8">
            <w:pPr>
              <w:rPr>
                <w:rFonts w:asciiTheme="minorHAnsi" w:hAnsiTheme="minorHAnsi" w:cstheme="minorHAnsi"/>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DCF7DA0"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 xml:space="preserve">Fully supported </w:t>
            </w:r>
          </w:p>
        </w:tc>
        <w:tc>
          <w:tcPr>
            <w:tcW w:w="1985" w:type="dxa"/>
            <w:tcBorders>
              <w:top w:val="single" w:sz="4" w:space="0" w:color="auto"/>
              <w:left w:val="single" w:sz="4" w:space="0" w:color="auto"/>
              <w:bottom w:val="single" w:sz="4" w:space="0" w:color="auto"/>
              <w:right w:val="single" w:sz="4" w:space="0" w:color="auto"/>
            </w:tcBorders>
            <w:vAlign w:val="center"/>
          </w:tcPr>
          <w:p w14:paraId="4C13643A"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Mostly supported</w:t>
            </w:r>
          </w:p>
        </w:tc>
        <w:tc>
          <w:tcPr>
            <w:tcW w:w="1984" w:type="dxa"/>
            <w:tcBorders>
              <w:top w:val="single" w:sz="4" w:space="0" w:color="auto"/>
              <w:left w:val="single" w:sz="4" w:space="0" w:color="auto"/>
              <w:bottom w:val="single" w:sz="4" w:space="0" w:color="auto"/>
              <w:right w:val="single" w:sz="4" w:space="0" w:color="auto"/>
            </w:tcBorders>
            <w:vAlign w:val="center"/>
          </w:tcPr>
          <w:p w14:paraId="1EF8DDB6"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Under negotiation</w:t>
            </w:r>
          </w:p>
        </w:tc>
        <w:tc>
          <w:tcPr>
            <w:tcW w:w="2126" w:type="dxa"/>
            <w:tcBorders>
              <w:top w:val="single" w:sz="4" w:space="0" w:color="auto"/>
              <w:left w:val="single" w:sz="4" w:space="0" w:color="auto"/>
              <w:bottom w:val="single" w:sz="4" w:space="0" w:color="auto"/>
              <w:right w:val="single" w:sz="4" w:space="0" w:color="auto"/>
            </w:tcBorders>
            <w:vAlign w:val="center"/>
          </w:tcPr>
          <w:p w14:paraId="4C5E6463"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Not really supported</w:t>
            </w:r>
          </w:p>
        </w:tc>
        <w:tc>
          <w:tcPr>
            <w:tcW w:w="1843" w:type="dxa"/>
            <w:tcBorders>
              <w:top w:val="single" w:sz="4" w:space="0" w:color="auto"/>
              <w:left w:val="single" w:sz="4" w:space="0" w:color="auto"/>
              <w:bottom w:val="single" w:sz="4" w:space="0" w:color="auto"/>
              <w:right w:val="single" w:sz="4" w:space="0" w:color="auto"/>
            </w:tcBorders>
            <w:vAlign w:val="center"/>
          </w:tcPr>
          <w:p w14:paraId="5C3DF890" w14:textId="5DC2C098"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 xml:space="preserve">No </w:t>
            </w:r>
            <w:r w:rsidR="00D0779D">
              <w:rPr>
                <w:rFonts w:asciiTheme="minorHAnsi" w:hAnsiTheme="minorHAnsi" w:cstheme="minorHAnsi"/>
                <w:sz w:val="20"/>
              </w:rPr>
              <w:t>s</w:t>
            </w:r>
            <w:r w:rsidRPr="00C669B8">
              <w:rPr>
                <w:rFonts w:asciiTheme="minorHAnsi" w:hAnsiTheme="minorHAnsi" w:cstheme="minorHAnsi"/>
                <w:sz w:val="20"/>
              </w:rPr>
              <w:t>upport apparent</w:t>
            </w:r>
          </w:p>
        </w:tc>
      </w:tr>
      <w:tr w:rsidR="00C669B8" w:rsidRPr="00C669B8" w14:paraId="644F8050" w14:textId="77777777" w:rsidTr="00742CAB">
        <w:tc>
          <w:tcPr>
            <w:tcW w:w="426" w:type="dxa"/>
            <w:tcBorders>
              <w:top w:val="single" w:sz="4" w:space="0" w:color="auto"/>
              <w:left w:val="single" w:sz="4" w:space="0" w:color="auto"/>
              <w:bottom w:val="single" w:sz="4" w:space="0" w:color="auto"/>
              <w:right w:val="single" w:sz="4" w:space="0" w:color="auto"/>
            </w:tcBorders>
            <w:vAlign w:val="center"/>
          </w:tcPr>
          <w:p w14:paraId="4AC49404" w14:textId="77777777" w:rsidR="00C669B8" w:rsidRPr="00C669B8" w:rsidRDefault="00C669B8" w:rsidP="00C669B8">
            <w:pPr>
              <w:rPr>
                <w:rFonts w:asciiTheme="minorHAnsi" w:hAnsiTheme="minorHAnsi" w:cstheme="minorHAnsi"/>
                <w:b/>
                <w:bCs/>
                <w:sz w:val="20"/>
              </w:rPr>
            </w:pPr>
            <w:r w:rsidRPr="00C669B8">
              <w:rPr>
                <w:rFonts w:asciiTheme="minorHAnsi" w:hAnsiTheme="minorHAnsi" w:cstheme="minorHAnsi"/>
                <w:b/>
                <w:bCs/>
                <w:sz w:val="20"/>
              </w:rPr>
              <w:t>7</w:t>
            </w:r>
          </w:p>
        </w:tc>
        <w:tc>
          <w:tcPr>
            <w:tcW w:w="4110" w:type="dxa"/>
            <w:tcBorders>
              <w:top w:val="single" w:sz="4" w:space="0" w:color="auto"/>
              <w:left w:val="single" w:sz="4" w:space="0" w:color="auto"/>
              <w:bottom w:val="single" w:sz="4" w:space="0" w:color="auto"/>
              <w:right w:val="single" w:sz="4" w:space="0" w:color="auto"/>
            </w:tcBorders>
            <w:vAlign w:val="center"/>
          </w:tcPr>
          <w:p w14:paraId="726F4035"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 xml:space="preserve">Provider has </w:t>
            </w:r>
            <w:r w:rsidRPr="00742CAB">
              <w:rPr>
                <w:rFonts w:asciiTheme="minorHAnsi" w:hAnsiTheme="minorHAnsi" w:cstheme="minorHAnsi"/>
                <w:sz w:val="20"/>
              </w:rPr>
              <w:t>capacity</w:t>
            </w:r>
            <w:r w:rsidRPr="00C669B8">
              <w:rPr>
                <w:rFonts w:asciiTheme="minorHAnsi" w:hAnsiTheme="minorHAnsi" w:cstheme="minorHAnsi"/>
                <w:sz w:val="20"/>
              </w:rPr>
              <w:t xml:space="preserve"> to meet the requirements of the Outreach Program </w:t>
            </w:r>
          </w:p>
        </w:tc>
        <w:tc>
          <w:tcPr>
            <w:tcW w:w="993" w:type="dxa"/>
            <w:tcBorders>
              <w:top w:val="single" w:sz="4" w:space="0" w:color="auto"/>
              <w:left w:val="single" w:sz="4" w:space="0" w:color="auto"/>
              <w:bottom w:val="single" w:sz="4" w:space="0" w:color="auto"/>
              <w:right w:val="single" w:sz="4" w:space="0" w:color="auto"/>
            </w:tcBorders>
          </w:tcPr>
          <w:p w14:paraId="30FF1A88" w14:textId="77777777" w:rsidR="00C669B8" w:rsidRPr="00C669B8" w:rsidRDefault="00C669B8" w:rsidP="00C669B8">
            <w:pPr>
              <w:rPr>
                <w:rFonts w:asciiTheme="minorHAnsi" w:hAnsiTheme="minorHAnsi" w:cstheme="minorHAnsi"/>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5A98ED3" w14:textId="0E94301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 xml:space="preserve">Full </w:t>
            </w:r>
            <w:r w:rsidR="00D0779D">
              <w:rPr>
                <w:rFonts w:asciiTheme="minorHAnsi" w:hAnsiTheme="minorHAnsi" w:cstheme="minorHAnsi"/>
                <w:sz w:val="20"/>
              </w:rPr>
              <w:t>c</w:t>
            </w:r>
            <w:r w:rsidRPr="00C669B8">
              <w:rPr>
                <w:rFonts w:asciiTheme="minorHAnsi" w:hAnsiTheme="minorHAnsi" w:cstheme="minorHAnsi"/>
                <w:sz w:val="20"/>
              </w:rPr>
              <w:t>apacity</w:t>
            </w:r>
          </w:p>
        </w:tc>
        <w:tc>
          <w:tcPr>
            <w:tcW w:w="1985" w:type="dxa"/>
            <w:tcBorders>
              <w:top w:val="single" w:sz="4" w:space="0" w:color="auto"/>
              <w:left w:val="single" w:sz="4" w:space="0" w:color="auto"/>
              <w:bottom w:val="single" w:sz="4" w:space="0" w:color="auto"/>
              <w:right w:val="single" w:sz="4" w:space="0" w:color="auto"/>
            </w:tcBorders>
            <w:vAlign w:val="center"/>
          </w:tcPr>
          <w:p w14:paraId="14D91011"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Full capacity but may need assistance</w:t>
            </w:r>
          </w:p>
        </w:tc>
        <w:tc>
          <w:tcPr>
            <w:tcW w:w="1984" w:type="dxa"/>
            <w:tcBorders>
              <w:top w:val="single" w:sz="4" w:space="0" w:color="auto"/>
              <w:left w:val="single" w:sz="4" w:space="0" w:color="auto"/>
              <w:bottom w:val="single" w:sz="4" w:space="0" w:color="auto"/>
              <w:right w:val="single" w:sz="4" w:space="0" w:color="auto"/>
            </w:tcBorders>
            <w:vAlign w:val="center"/>
          </w:tcPr>
          <w:p w14:paraId="664A26BA"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Some capacity</w:t>
            </w:r>
          </w:p>
        </w:tc>
        <w:tc>
          <w:tcPr>
            <w:tcW w:w="2126" w:type="dxa"/>
            <w:tcBorders>
              <w:top w:val="single" w:sz="4" w:space="0" w:color="auto"/>
              <w:left w:val="single" w:sz="4" w:space="0" w:color="auto"/>
              <w:bottom w:val="single" w:sz="4" w:space="0" w:color="auto"/>
              <w:right w:val="single" w:sz="4" w:space="0" w:color="auto"/>
            </w:tcBorders>
            <w:vAlign w:val="center"/>
          </w:tcPr>
          <w:p w14:paraId="45BCA382"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Partial capacity</w:t>
            </w:r>
          </w:p>
        </w:tc>
        <w:tc>
          <w:tcPr>
            <w:tcW w:w="1843" w:type="dxa"/>
            <w:tcBorders>
              <w:top w:val="single" w:sz="4" w:space="0" w:color="auto"/>
              <w:left w:val="single" w:sz="4" w:space="0" w:color="auto"/>
              <w:bottom w:val="single" w:sz="4" w:space="0" w:color="auto"/>
              <w:right w:val="single" w:sz="4" w:space="0" w:color="auto"/>
            </w:tcBorders>
            <w:vAlign w:val="center"/>
          </w:tcPr>
          <w:p w14:paraId="70D98851"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No capacity</w:t>
            </w:r>
          </w:p>
        </w:tc>
      </w:tr>
      <w:tr w:rsidR="00C669B8" w:rsidRPr="00C669B8" w14:paraId="522ECEC7" w14:textId="77777777" w:rsidTr="00742CAB">
        <w:tc>
          <w:tcPr>
            <w:tcW w:w="426" w:type="dxa"/>
            <w:tcBorders>
              <w:top w:val="single" w:sz="4" w:space="0" w:color="auto"/>
              <w:left w:val="single" w:sz="4" w:space="0" w:color="auto"/>
              <w:bottom w:val="single" w:sz="4" w:space="0" w:color="auto"/>
              <w:right w:val="single" w:sz="4" w:space="0" w:color="auto"/>
            </w:tcBorders>
            <w:vAlign w:val="center"/>
          </w:tcPr>
          <w:p w14:paraId="58FA64B0" w14:textId="77777777" w:rsidR="00C669B8" w:rsidRPr="00C669B8" w:rsidRDefault="00C669B8" w:rsidP="00C669B8">
            <w:pPr>
              <w:rPr>
                <w:rFonts w:asciiTheme="minorHAnsi" w:hAnsiTheme="minorHAnsi" w:cstheme="minorHAnsi"/>
                <w:b/>
                <w:bCs/>
                <w:sz w:val="20"/>
              </w:rPr>
            </w:pPr>
            <w:r w:rsidRPr="00C669B8">
              <w:rPr>
                <w:rFonts w:asciiTheme="minorHAnsi" w:hAnsiTheme="minorHAnsi" w:cstheme="minorHAnsi"/>
                <w:b/>
                <w:bCs/>
                <w:sz w:val="20"/>
              </w:rPr>
              <w:t>8</w:t>
            </w:r>
          </w:p>
        </w:tc>
        <w:tc>
          <w:tcPr>
            <w:tcW w:w="4110" w:type="dxa"/>
            <w:tcBorders>
              <w:top w:val="single" w:sz="4" w:space="0" w:color="auto"/>
              <w:left w:val="single" w:sz="4" w:space="0" w:color="auto"/>
              <w:bottom w:val="single" w:sz="4" w:space="0" w:color="auto"/>
              <w:right w:val="single" w:sz="4" w:space="0" w:color="auto"/>
            </w:tcBorders>
            <w:vAlign w:val="center"/>
          </w:tcPr>
          <w:p w14:paraId="18F595CC"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Provides value for money</w:t>
            </w:r>
          </w:p>
        </w:tc>
        <w:tc>
          <w:tcPr>
            <w:tcW w:w="993" w:type="dxa"/>
            <w:tcBorders>
              <w:top w:val="single" w:sz="4" w:space="0" w:color="auto"/>
              <w:left w:val="single" w:sz="4" w:space="0" w:color="auto"/>
              <w:bottom w:val="single" w:sz="4" w:space="0" w:color="auto"/>
              <w:right w:val="single" w:sz="4" w:space="0" w:color="auto"/>
            </w:tcBorders>
          </w:tcPr>
          <w:p w14:paraId="20806F21" w14:textId="77777777" w:rsidR="00C669B8" w:rsidRPr="00C669B8" w:rsidRDefault="00C669B8" w:rsidP="00C669B8">
            <w:pPr>
              <w:rPr>
                <w:rFonts w:asciiTheme="minorHAnsi" w:hAnsiTheme="minorHAnsi" w:cstheme="minorHAnsi"/>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A340B6B"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Outstanding in all respects</w:t>
            </w:r>
          </w:p>
        </w:tc>
        <w:tc>
          <w:tcPr>
            <w:tcW w:w="1985" w:type="dxa"/>
            <w:tcBorders>
              <w:top w:val="single" w:sz="4" w:space="0" w:color="auto"/>
              <w:left w:val="single" w:sz="4" w:space="0" w:color="auto"/>
              <w:bottom w:val="single" w:sz="4" w:space="0" w:color="auto"/>
              <w:right w:val="single" w:sz="4" w:space="0" w:color="auto"/>
            </w:tcBorders>
            <w:vAlign w:val="center"/>
          </w:tcPr>
          <w:p w14:paraId="39A6FE2F"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Well met and has additional factors that set it apart</w:t>
            </w:r>
          </w:p>
        </w:tc>
        <w:tc>
          <w:tcPr>
            <w:tcW w:w="1984" w:type="dxa"/>
            <w:tcBorders>
              <w:top w:val="single" w:sz="4" w:space="0" w:color="auto"/>
              <w:left w:val="single" w:sz="4" w:space="0" w:color="auto"/>
              <w:bottom w:val="single" w:sz="4" w:space="0" w:color="auto"/>
              <w:right w:val="single" w:sz="4" w:space="0" w:color="auto"/>
            </w:tcBorders>
            <w:vAlign w:val="center"/>
          </w:tcPr>
          <w:p w14:paraId="567223B8"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Well met</w:t>
            </w:r>
          </w:p>
        </w:tc>
        <w:tc>
          <w:tcPr>
            <w:tcW w:w="2126" w:type="dxa"/>
            <w:tcBorders>
              <w:top w:val="single" w:sz="4" w:space="0" w:color="auto"/>
              <w:left w:val="single" w:sz="4" w:space="0" w:color="auto"/>
              <w:bottom w:val="single" w:sz="4" w:space="0" w:color="auto"/>
              <w:right w:val="single" w:sz="4" w:space="0" w:color="auto"/>
            </w:tcBorders>
            <w:vAlign w:val="center"/>
          </w:tcPr>
          <w:p w14:paraId="73D13118"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Partially met</w:t>
            </w:r>
          </w:p>
        </w:tc>
        <w:tc>
          <w:tcPr>
            <w:tcW w:w="1843" w:type="dxa"/>
            <w:tcBorders>
              <w:top w:val="single" w:sz="4" w:space="0" w:color="auto"/>
              <w:left w:val="single" w:sz="4" w:space="0" w:color="auto"/>
              <w:bottom w:val="single" w:sz="4" w:space="0" w:color="auto"/>
              <w:right w:val="single" w:sz="4" w:space="0" w:color="auto"/>
            </w:tcBorders>
            <w:vAlign w:val="center"/>
          </w:tcPr>
          <w:p w14:paraId="3B554B19"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Not met</w:t>
            </w:r>
          </w:p>
        </w:tc>
      </w:tr>
      <w:tr w:rsidR="00C669B8" w:rsidRPr="00C669B8" w14:paraId="5683988E" w14:textId="77777777" w:rsidTr="00742CAB">
        <w:tc>
          <w:tcPr>
            <w:tcW w:w="426" w:type="dxa"/>
            <w:tcBorders>
              <w:top w:val="single" w:sz="4" w:space="0" w:color="auto"/>
              <w:left w:val="single" w:sz="4" w:space="0" w:color="auto"/>
              <w:bottom w:val="single" w:sz="4" w:space="0" w:color="auto"/>
              <w:right w:val="single" w:sz="4" w:space="0" w:color="auto"/>
            </w:tcBorders>
            <w:vAlign w:val="center"/>
          </w:tcPr>
          <w:p w14:paraId="68BF9A2F" w14:textId="77777777" w:rsidR="00C669B8" w:rsidRPr="00C669B8" w:rsidRDefault="00C669B8" w:rsidP="00C669B8">
            <w:pPr>
              <w:rPr>
                <w:rFonts w:asciiTheme="minorHAnsi" w:hAnsiTheme="minorHAnsi" w:cstheme="minorHAnsi"/>
                <w:b/>
                <w:bCs/>
                <w:sz w:val="20"/>
              </w:rPr>
            </w:pPr>
            <w:r w:rsidRPr="00C669B8">
              <w:rPr>
                <w:rFonts w:asciiTheme="minorHAnsi" w:hAnsiTheme="minorHAnsi" w:cstheme="minorHAnsi"/>
                <w:b/>
                <w:bCs/>
                <w:sz w:val="20"/>
              </w:rPr>
              <w:t>9</w:t>
            </w:r>
          </w:p>
        </w:tc>
        <w:tc>
          <w:tcPr>
            <w:tcW w:w="4110" w:type="dxa"/>
            <w:tcBorders>
              <w:top w:val="single" w:sz="4" w:space="0" w:color="auto"/>
              <w:left w:val="single" w:sz="4" w:space="0" w:color="auto"/>
              <w:bottom w:val="single" w:sz="4" w:space="0" w:color="auto"/>
              <w:right w:val="single" w:sz="4" w:space="0" w:color="auto"/>
            </w:tcBorders>
            <w:vAlign w:val="center"/>
          </w:tcPr>
          <w:p w14:paraId="198ADA83" w14:textId="310D0B1C"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Demonstrates cultural</w:t>
            </w:r>
            <w:r w:rsidR="009D209C">
              <w:rPr>
                <w:rFonts w:asciiTheme="minorHAnsi" w:hAnsiTheme="minorHAnsi" w:cstheme="minorHAnsi"/>
                <w:sz w:val="20"/>
              </w:rPr>
              <w:t xml:space="preserve"> safety and</w:t>
            </w:r>
            <w:r w:rsidRPr="00C669B8">
              <w:rPr>
                <w:rFonts w:asciiTheme="minorHAnsi" w:hAnsiTheme="minorHAnsi" w:cstheme="minorHAnsi"/>
                <w:sz w:val="20"/>
              </w:rPr>
              <w:t xml:space="preserve"> appropriateness e.g. embedded effective health literacy practices into service delivery</w:t>
            </w:r>
          </w:p>
        </w:tc>
        <w:tc>
          <w:tcPr>
            <w:tcW w:w="993" w:type="dxa"/>
            <w:tcBorders>
              <w:top w:val="single" w:sz="4" w:space="0" w:color="auto"/>
              <w:left w:val="single" w:sz="4" w:space="0" w:color="auto"/>
              <w:bottom w:val="single" w:sz="4" w:space="0" w:color="auto"/>
              <w:right w:val="single" w:sz="4" w:space="0" w:color="auto"/>
            </w:tcBorders>
          </w:tcPr>
          <w:p w14:paraId="7EED9A78" w14:textId="77777777" w:rsidR="00C669B8" w:rsidRPr="00C669B8" w:rsidRDefault="00C669B8" w:rsidP="00C669B8">
            <w:pPr>
              <w:rPr>
                <w:rFonts w:asciiTheme="minorHAnsi" w:hAnsiTheme="minorHAnsi" w:cstheme="minorHAnsi"/>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C4BE759"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Highly engaged</w:t>
            </w:r>
          </w:p>
        </w:tc>
        <w:tc>
          <w:tcPr>
            <w:tcW w:w="1985" w:type="dxa"/>
            <w:tcBorders>
              <w:top w:val="single" w:sz="4" w:space="0" w:color="auto"/>
              <w:left w:val="single" w:sz="4" w:space="0" w:color="auto"/>
              <w:bottom w:val="single" w:sz="4" w:space="0" w:color="auto"/>
              <w:right w:val="single" w:sz="4" w:space="0" w:color="auto"/>
            </w:tcBorders>
            <w:vAlign w:val="center"/>
          </w:tcPr>
          <w:p w14:paraId="06F747FB"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Local linkages and sound strategies</w:t>
            </w:r>
          </w:p>
        </w:tc>
        <w:tc>
          <w:tcPr>
            <w:tcW w:w="1984" w:type="dxa"/>
            <w:tcBorders>
              <w:top w:val="single" w:sz="4" w:space="0" w:color="auto"/>
              <w:left w:val="single" w:sz="4" w:space="0" w:color="auto"/>
              <w:bottom w:val="single" w:sz="4" w:space="0" w:color="auto"/>
              <w:right w:val="single" w:sz="4" w:space="0" w:color="auto"/>
            </w:tcBorders>
            <w:vAlign w:val="center"/>
          </w:tcPr>
          <w:p w14:paraId="57912B65"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Some linkages and specified strategies</w:t>
            </w:r>
          </w:p>
        </w:tc>
        <w:tc>
          <w:tcPr>
            <w:tcW w:w="2126" w:type="dxa"/>
            <w:tcBorders>
              <w:top w:val="single" w:sz="4" w:space="0" w:color="auto"/>
              <w:left w:val="single" w:sz="4" w:space="0" w:color="auto"/>
              <w:bottom w:val="single" w:sz="4" w:space="0" w:color="auto"/>
              <w:right w:val="single" w:sz="4" w:space="0" w:color="auto"/>
            </w:tcBorders>
            <w:vAlign w:val="center"/>
          </w:tcPr>
          <w:p w14:paraId="773A98E8" w14:textId="567B64BD"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A few cultural</w:t>
            </w:r>
            <w:r w:rsidR="00D0779D">
              <w:rPr>
                <w:rFonts w:asciiTheme="minorHAnsi" w:hAnsiTheme="minorHAnsi" w:cstheme="minorHAnsi"/>
                <w:sz w:val="20"/>
              </w:rPr>
              <w:t xml:space="preserve">ly </w:t>
            </w:r>
            <w:r w:rsidRPr="00C669B8">
              <w:rPr>
                <w:rFonts w:asciiTheme="minorHAnsi" w:hAnsiTheme="minorHAnsi" w:cstheme="minorHAnsi"/>
                <w:sz w:val="20"/>
              </w:rPr>
              <w:t>appropriate materials and linkages</w:t>
            </w:r>
          </w:p>
        </w:tc>
        <w:tc>
          <w:tcPr>
            <w:tcW w:w="1843" w:type="dxa"/>
            <w:tcBorders>
              <w:top w:val="single" w:sz="4" w:space="0" w:color="auto"/>
              <w:left w:val="single" w:sz="4" w:space="0" w:color="auto"/>
              <w:bottom w:val="single" w:sz="4" w:space="0" w:color="auto"/>
              <w:right w:val="single" w:sz="4" w:space="0" w:color="auto"/>
            </w:tcBorders>
            <w:vAlign w:val="center"/>
          </w:tcPr>
          <w:p w14:paraId="1E08E69B" w14:textId="77777777" w:rsidR="00C669B8" w:rsidRPr="00C669B8" w:rsidRDefault="00C669B8" w:rsidP="00C669B8">
            <w:pPr>
              <w:rPr>
                <w:rFonts w:asciiTheme="minorHAnsi" w:hAnsiTheme="minorHAnsi" w:cstheme="minorHAnsi"/>
                <w:sz w:val="20"/>
              </w:rPr>
            </w:pPr>
            <w:r w:rsidRPr="00C669B8">
              <w:rPr>
                <w:rFonts w:asciiTheme="minorHAnsi" w:hAnsiTheme="minorHAnsi" w:cstheme="minorHAnsi"/>
                <w:sz w:val="20"/>
              </w:rPr>
              <w:t>Not met</w:t>
            </w:r>
          </w:p>
        </w:tc>
      </w:tr>
      <w:tr w:rsidR="00C669B8" w:rsidRPr="00C669B8" w14:paraId="30E6D461" w14:textId="77777777" w:rsidTr="00742CAB">
        <w:trPr>
          <w:trHeight w:val="401"/>
        </w:trPr>
        <w:tc>
          <w:tcPr>
            <w:tcW w:w="426" w:type="dxa"/>
            <w:tcBorders>
              <w:top w:val="single" w:sz="4" w:space="0" w:color="auto"/>
              <w:left w:val="single" w:sz="4" w:space="0" w:color="auto"/>
              <w:bottom w:val="single" w:sz="4" w:space="0" w:color="auto"/>
              <w:right w:val="single" w:sz="4" w:space="0" w:color="auto"/>
            </w:tcBorders>
            <w:vAlign w:val="center"/>
          </w:tcPr>
          <w:p w14:paraId="11806E09" w14:textId="77777777" w:rsidR="00C669B8" w:rsidRPr="00C669B8" w:rsidRDefault="00C669B8" w:rsidP="00C669B8">
            <w:pPr>
              <w:rPr>
                <w:rFonts w:asciiTheme="minorHAnsi" w:hAnsiTheme="minorHAnsi" w:cstheme="minorHAnsi"/>
                <w:b/>
                <w:bCs/>
                <w:sz w:val="20"/>
              </w:rPr>
            </w:pPr>
          </w:p>
        </w:tc>
        <w:tc>
          <w:tcPr>
            <w:tcW w:w="4110" w:type="dxa"/>
            <w:tcBorders>
              <w:top w:val="single" w:sz="4" w:space="0" w:color="auto"/>
              <w:left w:val="single" w:sz="4" w:space="0" w:color="auto"/>
              <w:bottom w:val="single" w:sz="4" w:space="0" w:color="auto"/>
              <w:right w:val="single" w:sz="4" w:space="0" w:color="auto"/>
            </w:tcBorders>
          </w:tcPr>
          <w:p w14:paraId="0709F8B5" w14:textId="77777777" w:rsidR="00C669B8" w:rsidRPr="00C669B8" w:rsidRDefault="00C669B8" w:rsidP="00C669B8">
            <w:pPr>
              <w:rPr>
                <w:rFonts w:asciiTheme="minorHAnsi" w:hAnsiTheme="minorHAnsi" w:cstheme="minorHAnsi"/>
                <w:b/>
                <w:bCs/>
                <w:sz w:val="20"/>
              </w:rPr>
            </w:pPr>
            <w:r w:rsidRPr="00C669B8">
              <w:rPr>
                <w:rFonts w:asciiTheme="minorHAnsi" w:hAnsiTheme="minorHAnsi" w:cstheme="minorHAnsi"/>
                <w:b/>
                <w:bCs/>
                <w:sz w:val="20"/>
              </w:rPr>
              <w:t>Total</w:t>
            </w:r>
            <w:r w:rsidRPr="00C669B8">
              <w:rPr>
                <w:rFonts w:asciiTheme="minorHAnsi" w:hAnsiTheme="minorHAnsi" w:cstheme="minorHAnsi"/>
                <w:sz w:val="20"/>
              </w:rPr>
              <w:tab/>
            </w:r>
          </w:p>
        </w:tc>
        <w:tc>
          <w:tcPr>
            <w:tcW w:w="993" w:type="dxa"/>
            <w:tcBorders>
              <w:top w:val="single" w:sz="4" w:space="0" w:color="auto"/>
              <w:left w:val="single" w:sz="4" w:space="0" w:color="auto"/>
              <w:bottom w:val="single" w:sz="4" w:space="0" w:color="auto"/>
              <w:right w:val="single" w:sz="4" w:space="0" w:color="auto"/>
            </w:tcBorders>
          </w:tcPr>
          <w:p w14:paraId="2496FC64" w14:textId="77777777" w:rsidR="00C669B8" w:rsidRPr="00C669B8" w:rsidRDefault="00C669B8" w:rsidP="00C669B8">
            <w:pPr>
              <w:rPr>
                <w:rFonts w:asciiTheme="minorHAnsi" w:hAnsiTheme="minorHAnsi" w:cstheme="minorHAnsi"/>
                <w:b/>
                <w:bCs/>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D4A7D" w14:textId="77777777" w:rsidR="00C669B8" w:rsidRPr="00C669B8" w:rsidRDefault="00C669B8" w:rsidP="00C669B8">
            <w:pPr>
              <w:rPr>
                <w:rFonts w:asciiTheme="minorHAnsi" w:hAnsiTheme="minorHAnsi" w:cstheme="minorHAnsi"/>
                <w:b/>
                <w:bCs/>
                <w:sz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FF8629" w14:textId="77777777" w:rsidR="00C669B8" w:rsidRPr="00C669B8" w:rsidRDefault="00C669B8" w:rsidP="00C669B8">
            <w:pPr>
              <w:rPr>
                <w:rFonts w:asciiTheme="minorHAnsi" w:hAnsiTheme="minorHAnsi" w:cstheme="minorHAnsi"/>
                <w:b/>
                <w:bCs/>
                <w:sz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AAA30" w14:textId="77777777" w:rsidR="00C669B8" w:rsidRPr="00C669B8" w:rsidRDefault="00C669B8" w:rsidP="00C669B8">
            <w:pPr>
              <w:rPr>
                <w:rFonts w:asciiTheme="minorHAnsi" w:hAnsiTheme="minorHAnsi" w:cstheme="minorHAnsi"/>
                <w:b/>
                <w:bCs/>
                <w:sz w:val="20"/>
              </w:rPr>
            </w:pP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EFBE5E" w14:textId="77777777" w:rsidR="00C669B8" w:rsidRPr="00C669B8" w:rsidRDefault="00C669B8" w:rsidP="00C669B8">
            <w:pPr>
              <w:rPr>
                <w:rFonts w:asciiTheme="minorHAnsi" w:hAnsiTheme="minorHAnsi" w:cstheme="minorHAnsi"/>
                <w:b/>
                <w:bCs/>
                <w:sz w:val="20"/>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66E834" w14:textId="77777777" w:rsidR="00C669B8" w:rsidRPr="00C669B8" w:rsidRDefault="00C669B8" w:rsidP="00C669B8">
            <w:pPr>
              <w:rPr>
                <w:rFonts w:asciiTheme="minorHAnsi" w:hAnsiTheme="minorHAnsi" w:cstheme="minorHAnsi"/>
                <w:b/>
                <w:bCs/>
                <w:sz w:val="20"/>
              </w:rPr>
            </w:pPr>
          </w:p>
        </w:tc>
      </w:tr>
    </w:tbl>
    <w:p w14:paraId="09A09712" w14:textId="467E9292" w:rsidR="00C669B8" w:rsidRPr="00866E7B" w:rsidRDefault="00C669B8" w:rsidP="00866E7B">
      <w:pPr>
        <w:rPr>
          <w:rFonts w:asciiTheme="minorHAnsi" w:hAnsiTheme="minorHAnsi" w:cstheme="minorHAnsi"/>
        </w:rPr>
        <w:sectPr w:rsidR="00C669B8" w:rsidRPr="00866E7B" w:rsidSect="00866E7B">
          <w:pgSz w:w="16838" w:h="11906" w:orient="landscape" w:code="9"/>
          <w:pgMar w:top="851" w:right="851" w:bottom="709" w:left="851" w:header="284" w:footer="185" w:gutter="0"/>
          <w:cols w:space="720"/>
          <w:docGrid w:linePitch="326"/>
        </w:sectPr>
      </w:pPr>
    </w:p>
    <w:p w14:paraId="3DC63D7D" w14:textId="7458DDCC" w:rsidR="00205A93" w:rsidRDefault="00205A93" w:rsidP="00866E7B">
      <w:pPr>
        <w:pStyle w:val="Heading1"/>
        <w:spacing w:before="0" w:after="0"/>
      </w:pPr>
      <w:bookmarkStart w:id="145" w:name="_Toc233208320"/>
      <w:r>
        <w:lastRenderedPageBreak/>
        <w:t>Glossary</w:t>
      </w:r>
      <w:bookmarkEnd w:id="145"/>
    </w:p>
    <w:p w14:paraId="238A4A4D" w14:textId="1B4C6009" w:rsidR="00866E7B" w:rsidRDefault="00866E7B" w:rsidP="00866E7B">
      <w:pPr>
        <w:spacing w:after="120"/>
        <w:rPr>
          <w:rFonts w:asciiTheme="minorHAnsi" w:hAnsiTheme="minorHAnsi" w:cstheme="minorHAnsi"/>
          <w:i/>
        </w:rPr>
      </w:pPr>
      <w:r w:rsidRPr="0008002F">
        <w:rPr>
          <w:rFonts w:asciiTheme="minorHAnsi" w:hAnsiTheme="minorHAnsi" w:cstheme="minorHAnsi"/>
          <w:i/>
        </w:rPr>
        <w:t>Th</w:t>
      </w:r>
      <w:r w:rsidR="00C3221F">
        <w:rPr>
          <w:rFonts w:asciiTheme="minorHAnsi" w:hAnsiTheme="minorHAnsi" w:cstheme="minorHAnsi"/>
          <w:i/>
        </w:rPr>
        <w:t xml:space="preserve">is table provides a definition of </w:t>
      </w:r>
      <w:r w:rsidRPr="0008002F">
        <w:rPr>
          <w:rFonts w:asciiTheme="minorHAnsi" w:hAnsiTheme="minorHAnsi" w:cstheme="minorHAnsi"/>
          <w:i/>
        </w:rPr>
        <w:t>terms appl</w:t>
      </w:r>
      <w:r w:rsidR="00C3221F">
        <w:rPr>
          <w:rFonts w:asciiTheme="minorHAnsi" w:hAnsiTheme="minorHAnsi" w:cstheme="minorHAnsi"/>
          <w:i/>
        </w:rPr>
        <w:t>icable</w:t>
      </w:r>
      <w:r w:rsidRPr="0008002F">
        <w:rPr>
          <w:rFonts w:asciiTheme="minorHAnsi" w:hAnsiTheme="minorHAnsi" w:cstheme="minorHAnsi"/>
          <w:i/>
        </w:rPr>
        <w:t xml:space="preserve"> to any document associated with the administration of the relevant Outreach Program.</w:t>
      </w:r>
    </w:p>
    <w:p w14:paraId="6AE12A33" w14:textId="592C1DE8" w:rsidR="00866E7B" w:rsidRDefault="00866E7B" w:rsidP="00CF14A6">
      <w:pPr>
        <w:pStyle w:val="Paragraphtext"/>
      </w:pPr>
    </w:p>
    <w:tbl>
      <w:tblPr>
        <w:tblStyle w:val="TableGrid"/>
        <w:tblW w:w="10299" w:type="dxa"/>
        <w:tblInd w:w="-5" w:type="dxa"/>
        <w:tblLayout w:type="fixed"/>
        <w:tblLook w:val="04A0" w:firstRow="1" w:lastRow="0" w:firstColumn="1" w:lastColumn="0" w:noHBand="0" w:noVBand="1"/>
        <w:tblCaption w:val="Glossary"/>
        <w:tblDescription w:val="Glossary"/>
      </w:tblPr>
      <w:tblGrid>
        <w:gridCol w:w="1985"/>
        <w:gridCol w:w="8314"/>
      </w:tblGrid>
      <w:tr w:rsidR="00866E7B" w:rsidRPr="001F532D" w14:paraId="23AE9456" w14:textId="77777777" w:rsidTr="00D4187F">
        <w:trPr>
          <w:trHeight w:val="988"/>
        </w:trPr>
        <w:tc>
          <w:tcPr>
            <w:tcW w:w="1985" w:type="dxa"/>
          </w:tcPr>
          <w:p w14:paraId="64074355" w14:textId="77777777" w:rsidR="00866E7B" w:rsidRPr="00EA107E" w:rsidRDefault="00866E7B" w:rsidP="008049C7">
            <w:pPr>
              <w:pStyle w:val="NoSpacing"/>
              <w:rPr>
                <w:rFonts w:asciiTheme="minorHAnsi" w:hAnsiTheme="minorHAnsi" w:cstheme="minorHAnsi"/>
              </w:rPr>
            </w:pPr>
            <w:r w:rsidRPr="00EA107E">
              <w:rPr>
                <w:rFonts w:asciiTheme="minorHAnsi" w:hAnsiTheme="minorHAnsi" w:cstheme="minorHAnsi"/>
                <w:sz w:val="22"/>
              </w:rPr>
              <w:t>Administration costs</w:t>
            </w:r>
          </w:p>
        </w:tc>
        <w:tc>
          <w:tcPr>
            <w:tcW w:w="8314" w:type="dxa"/>
          </w:tcPr>
          <w:p w14:paraId="05AEF30B" w14:textId="77777777" w:rsidR="00866E7B" w:rsidRPr="001F532D" w:rsidRDefault="00866E7B" w:rsidP="008049C7">
            <w:pPr>
              <w:spacing w:after="120"/>
              <w:rPr>
                <w:rFonts w:asciiTheme="minorHAnsi" w:hAnsiTheme="minorHAnsi" w:cstheme="minorHAnsi"/>
                <w:szCs w:val="22"/>
              </w:rPr>
            </w:pPr>
            <w:r w:rsidRPr="001F532D">
              <w:rPr>
                <w:rFonts w:asciiTheme="minorHAnsi" w:hAnsiTheme="minorHAnsi" w:cstheme="minorHAnsi"/>
                <w:szCs w:val="22"/>
              </w:rPr>
              <w:t>Payments to cover the costs of administration directly related to the provision of patient services including reception duties, organising appointments, processing of correspondence, typing of referral letters and making hospital bookings etc.</w:t>
            </w:r>
          </w:p>
        </w:tc>
      </w:tr>
      <w:tr w:rsidR="00866E7B" w:rsidRPr="001F532D" w14:paraId="4F652531" w14:textId="77777777" w:rsidTr="00D4187F">
        <w:tc>
          <w:tcPr>
            <w:tcW w:w="1985" w:type="dxa"/>
          </w:tcPr>
          <w:p w14:paraId="7B7D6894" w14:textId="77777777" w:rsidR="00866E7B" w:rsidRPr="001F532D" w:rsidRDefault="00866E7B" w:rsidP="008049C7">
            <w:pPr>
              <w:spacing w:after="120"/>
              <w:rPr>
                <w:rFonts w:asciiTheme="minorHAnsi" w:hAnsiTheme="minorHAnsi" w:cstheme="minorHAnsi"/>
                <w:i/>
                <w:szCs w:val="22"/>
              </w:rPr>
            </w:pPr>
            <w:r w:rsidRPr="001F532D">
              <w:rPr>
                <w:rFonts w:asciiTheme="minorHAnsi" w:hAnsiTheme="minorHAnsi" w:cstheme="minorHAnsi"/>
                <w:szCs w:val="22"/>
              </w:rPr>
              <w:t>Advisory Forum</w:t>
            </w:r>
          </w:p>
        </w:tc>
        <w:tc>
          <w:tcPr>
            <w:tcW w:w="8314" w:type="dxa"/>
          </w:tcPr>
          <w:p w14:paraId="1521DE98" w14:textId="77777777" w:rsidR="00866E7B" w:rsidRPr="001F532D" w:rsidRDefault="00866E7B" w:rsidP="008049C7">
            <w:pPr>
              <w:spacing w:after="120"/>
              <w:rPr>
                <w:rFonts w:asciiTheme="minorHAnsi" w:hAnsiTheme="minorHAnsi" w:cstheme="minorHAnsi"/>
                <w:szCs w:val="22"/>
              </w:rPr>
            </w:pPr>
            <w:r w:rsidRPr="001F532D">
              <w:rPr>
                <w:rFonts w:asciiTheme="minorHAnsi" w:hAnsiTheme="minorHAnsi" w:cstheme="minorHAnsi"/>
                <w:szCs w:val="22"/>
              </w:rPr>
              <w:t xml:space="preserve">State/Territory based committee that provides advice to the Fundholder on how best to deploy resources, determine priorities in project plans, and the suitability of services being proposed for funding under the Outreach Programs.  </w:t>
            </w:r>
          </w:p>
        </w:tc>
      </w:tr>
      <w:tr w:rsidR="00866E7B" w:rsidRPr="001F532D" w14:paraId="754ABB51" w14:textId="77777777" w:rsidTr="00D4187F">
        <w:tc>
          <w:tcPr>
            <w:tcW w:w="1985" w:type="dxa"/>
          </w:tcPr>
          <w:p w14:paraId="76509693" w14:textId="77777777" w:rsidR="00866E7B" w:rsidRPr="001F532D" w:rsidRDefault="00866E7B" w:rsidP="008049C7">
            <w:pPr>
              <w:spacing w:after="120"/>
              <w:rPr>
                <w:rFonts w:asciiTheme="minorHAnsi" w:hAnsiTheme="minorHAnsi" w:cstheme="minorHAnsi"/>
                <w:i/>
                <w:szCs w:val="22"/>
              </w:rPr>
            </w:pPr>
            <w:r w:rsidRPr="001F532D">
              <w:rPr>
                <w:rFonts w:asciiTheme="minorHAnsi" w:hAnsiTheme="minorHAnsi" w:cstheme="minorHAnsi"/>
                <w:szCs w:val="22"/>
              </w:rPr>
              <w:t>Backfilling</w:t>
            </w:r>
          </w:p>
        </w:tc>
        <w:tc>
          <w:tcPr>
            <w:tcW w:w="8314" w:type="dxa"/>
          </w:tcPr>
          <w:p w14:paraId="0CAD7413" w14:textId="1611D11D" w:rsidR="00866E7B" w:rsidRPr="001F532D" w:rsidRDefault="00866E7B" w:rsidP="008049C7">
            <w:pPr>
              <w:spacing w:after="120"/>
              <w:rPr>
                <w:rFonts w:asciiTheme="minorHAnsi" w:hAnsiTheme="minorHAnsi" w:cstheme="minorHAnsi"/>
                <w:szCs w:val="22"/>
              </w:rPr>
            </w:pPr>
            <w:r w:rsidRPr="001F532D">
              <w:rPr>
                <w:rFonts w:asciiTheme="minorHAnsi" w:hAnsiTheme="minorHAnsi" w:cstheme="minorHAnsi"/>
                <w:szCs w:val="22"/>
              </w:rPr>
              <w:t xml:space="preserve">Short-term relief of a position vacated by a </w:t>
            </w:r>
            <w:r w:rsidR="002D19A0">
              <w:rPr>
                <w:rFonts w:asciiTheme="minorHAnsi" w:hAnsiTheme="minorHAnsi" w:cstheme="minorHAnsi"/>
                <w:szCs w:val="22"/>
              </w:rPr>
              <w:t xml:space="preserve">Health Professional </w:t>
            </w:r>
            <w:r w:rsidRPr="001F532D">
              <w:rPr>
                <w:rFonts w:asciiTheme="minorHAnsi" w:hAnsiTheme="minorHAnsi" w:cstheme="minorHAnsi"/>
                <w:szCs w:val="22"/>
              </w:rPr>
              <w:t>who is providing approved outreach services.</w:t>
            </w:r>
          </w:p>
        </w:tc>
      </w:tr>
      <w:tr w:rsidR="00866E7B" w:rsidRPr="001F532D" w14:paraId="47E73319" w14:textId="77777777" w:rsidTr="00D4187F">
        <w:tc>
          <w:tcPr>
            <w:tcW w:w="1985" w:type="dxa"/>
          </w:tcPr>
          <w:p w14:paraId="4F00F807" w14:textId="419EFF29" w:rsidR="00866E7B" w:rsidRPr="001F532D" w:rsidRDefault="00866E7B" w:rsidP="008049C7">
            <w:pPr>
              <w:spacing w:after="120"/>
              <w:rPr>
                <w:rFonts w:asciiTheme="minorHAnsi" w:hAnsiTheme="minorHAnsi" w:cstheme="minorHAnsi"/>
                <w:i/>
                <w:szCs w:val="22"/>
              </w:rPr>
            </w:pPr>
            <w:r w:rsidRPr="001F532D">
              <w:rPr>
                <w:rFonts w:asciiTheme="minorHAnsi" w:hAnsiTheme="minorHAnsi" w:cstheme="minorHAnsi"/>
                <w:szCs w:val="22"/>
              </w:rPr>
              <w:t xml:space="preserve">Chronic </w:t>
            </w:r>
            <w:r w:rsidR="001F517B">
              <w:rPr>
                <w:rFonts w:asciiTheme="minorHAnsi" w:hAnsiTheme="minorHAnsi" w:cstheme="minorHAnsi"/>
                <w:szCs w:val="22"/>
              </w:rPr>
              <w:t>d</w:t>
            </w:r>
            <w:r w:rsidRPr="001F532D">
              <w:rPr>
                <w:rFonts w:asciiTheme="minorHAnsi" w:hAnsiTheme="minorHAnsi" w:cstheme="minorHAnsi"/>
                <w:szCs w:val="22"/>
              </w:rPr>
              <w:t>isease</w:t>
            </w:r>
          </w:p>
        </w:tc>
        <w:tc>
          <w:tcPr>
            <w:tcW w:w="8314" w:type="dxa"/>
          </w:tcPr>
          <w:p w14:paraId="73380A11" w14:textId="77777777" w:rsidR="00866E7B" w:rsidRPr="001F532D" w:rsidRDefault="00866E7B" w:rsidP="008049C7">
            <w:pPr>
              <w:spacing w:after="120"/>
              <w:rPr>
                <w:rFonts w:asciiTheme="minorHAnsi" w:hAnsiTheme="minorHAnsi" w:cstheme="minorHAnsi"/>
                <w:szCs w:val="22"/>
              </w:rPr>
            </w:pPr>
            <w:r w:rsidRPr="001F532D">
              <w:rPr>
                <w:rFonts w:asciiTheme="minorHAnsi" w:hAnsiTheme="minorHAnsi" w:cstheme="minorHAnsi"/>
                <w:szCs w:val="22"/>
              </w:rPr>
              <w:t>Chronic disease is defined as ‘a condition that has been (or is likely to be) present for six months or longer’.</w:t>
            </w:r>
          </w:p>
        </w:tc>
      </w:tr>
      <w:tr w:rsidR="00866E7B" w:rsidRPr="001F532D" w14:paraId="4C347C0D" w14:textId="77777777" w:rsidTr="00D4187F">
        <w:tc>
          <w:tcPr>
            <w:tcW w:w="1985" w:type="dxa"/>
          </w:tcPr>
          <w:p w14:paraId="0BA028EA" w14:textId="1E8B4E89" w:rsidR="00866E7B" w:rsidRPr="001F532D" w:rsidRDefault="00866E7B" w:rsidP="008049C7">
            <w:pPr>
              <w:spacing w:after="120"/>
              <w:rPr>
                <w:rFonts w:asciiTheme="minorHAnsi" w:hAnsiTheme="minorHAnsi" w:cstheme="minorHAnsi"/>
                <w:i/>
                <w:szCs w:val="22"/>
              </w:rPr>
            </w:pPr>
            <w:r w:rsidRPr="001F532D">
              <w:rPr>
                <w:rFonts w:asciiTheme="minorHAnsi" w:hAnsiTheme="minorHAnsi" w:cstheme="minorHAnsi"/>
                <w:szCs w:val="22"/>
              </w:rPr>
              <w:t xml:space="preserve">General </w:t>
            </w:r>
            <w:r w:rsidR="001F517B">
              <w:rPr>
                <w:rFonts w:asciiTheme="minorHAnsi" w:hAnsiTheme="minorHAnsi" w:cstheme="minorHAnsi"/>
                <w:szCs w:val="22"/>
              </w:rPr>
              <w:t>p</w:t>
            </w:r>
            <w:r w:rsidRPr="001F532D">
              <w:rPr>
                <w:rFonts w:asciiTheme="minorHAnsi" w:hAnsiTheme="minorHAnsi" w:cstheme="minorHAnsi"/>
                <w:szCs w:val="22"/>
              </w:rPr>
              <w:t>ractitioner</w:t>
            </w:r>
          </w:p>
        </w:tc>
        <w:tc>
          <w:tcPr>
            <w:tcW w:w="8314" w:type="dxa"/>
          </w:tcPr>
          <w:p w14:paraId="1A4E62E4" w14:textId="44482F40" w:rsidR="00866E7B" w:rsidRPr="001F532D" w:rsidRDefault="00866E7B" w:rsidP="008049C7">
            <w:pPr>
              <w:spacing w:after="120"/>
              <w:rPr>
                <w:rFonts w:asciiTheme="minorHAnsi" w:hAnsiTheme="minorHAnsi" w:cstheme="minorHAnsi"/>
                <w:szCs w:val="22"/>
              </w:rPr>
            </w:pPr>
            <w:r w:rsidRPr="001F532D">
              <w:rPr>
                <w:rFonts w:asciiTheme="minorHAnsi" w:hAnsiTheme="minorHAnsi" w:cstheme="minorHAnsi"/>
                <w:szCs w:val="22"/>
              </w:rPr>
              <w:t>A duly licensed medically qualified person. This term is used interchangeably with Medical Practitioner.</w:t>
            </w:r>
          </w:p>
        </w:tc>
      </w:tr>
      <w:tr w:rsidR="00866E7B" w:rsidRPr="001F532D" w14:paraId="46622F43" w14:textId="77777777" w:rsidTr="00D4187F">
        <w:tc>
          <w:tcPr>
            <w:tcW w:w="1985" w:type="dxa"/>
          </w:tcPr>
          <w:p w14:paraId="1487D38B" w14:textId="77777777" w:rsidR="00866E7B" w:rsidRPr="001F532D" w:rsidRDefault="00866E7B" w:rsidP="008049C7">
            <w:pPr>
              <w:spacing w:after="120"/>
              <w:rPr>
                <w:rFonts w:asciiTheme="minorHAnsi" w:hAnsiTheme="minorHAnsi" w:cstheme="minorHAnsi"/>
                <w:i/>
                <w:szCs w:val="22"/>
              </w:rPr>
            </w:pPr>
            <w:r>
              <w:rPr>
                <w:rFonts w:asciiTheme="minorHAnsi" w:hAnsiTheme="minorHAnsi" w:cstheme="minorHAnsi"/>
                <w:szCs w:val="22"/>
              </w:rPr>
              <w:t>Health Professional</w:t>
            </w:r>
          </w:p>
        </w:tc>
        <w:tc>
          <w:tcPr>
            <w:tcW w:w="8314" w:type="dxa"/>
          </w:tcPr>
          <w:p w14:paraId="39CB46A6" w14:textId="77777777" w:rsidR="00866E7B" w:rsidRPr="001F532D" w:rsidRDefault="00866E7B" w:rsidP="008049C7">
            <w:pPr>
              <w:spacing w:after="120"/>
              <w:rPr>
                <w:rFonts w:asciiTheme="minorHAnsi" w:hAnsiTheme="minorHAnsi" w:cstheme="minorHAnsi"/>
                <w:szCs w:val="22"/>
              </w:rPr>
            </w:pPr>
            <w:r w:rsidRPr="001F532D">
              <w:rPr>
                <w:rFonts w:asciiTheme="minorHAnsi" w:hAnsiTheme="minorHAnsi" w:cstheme="minorHAnsi"/>
                <w:szCs w:val="22"/>
              </w:rPr>
              <w:t xml:space="preserve">A general term for a person with tertiary qualifications </w:t>
            </w:r>
            <w:r>
              <w:rPr>
                <w:rFonts w:asciiTheme="minorHAnsi" w:hAnsiTheme="minorHAnsi" w:cstheme="minorHAnsi"/>
                <w:szCs w:val="22"/>
              </w:rPr>
              <w:t xml:space="preserve">working </w:t>
            </w:r>
            <w:r w:rsidRPr="001F532D">
              <w:rPr>
                <w:rFonts w:asciiTheme="minorHAnsi" w:hAnsiTheme="minorHAnsi" w:cstheme="minorHAnsi"/>
                <w:szCs w:val="22"/>
              </w:rPr>
              <w:t xml:space="preserve">in </w:t>
            </w:r>
            <w:r>
              <w:rPr>
                <w:rFonts w:asciiTheme="minorHAnsi" w:hAnsiTheme="minorHAnsi" w:cstheme="minorHAnsi"/>
                <w:szCs w:val="22"/>
              </w:rPr>
              <w:t>primary, secondary or tertiary care.</w:t>
            </w:r>
            <w:r w:rsidRPr="001F532D">
              <w:rPr>
                <w:rFonts w:asciiTheme="minorHAnsi" w:hAnsiTheme="minorHAnsi" w:cstheme="minorHAnsi"/>
                <w:szCs w:val="22"/>
              </w:rPr>
              <w:t xml:space="preserve"> e.g. doctor, dietician, nurse, pharmacist, physiotherapist, psychologist</w:t>
            </w:r>
            <w:r>
              <w:rPr>
                <w:rFonts w:asciiTheme="minorHAnsi" w:hAnsiTheme="minorHAnsi" w:cstheme="minorHAnsi"/>
                <w:szCs w:val="22"/>
              </w:rPr>
              <w:t>, surgeon etc.</w:t>
            </w:r>
          </w:p>
        </w:tc>
      </w:tr>
      <w:tr w:rsidR="00866E7B" w:rsidRPr="001F532D" w14:paraId="213EE2EB" w14:textId="77777777" w:rsidTr="008A45F0">
        <w:trPr>
          <w:trHeight w:val="546"/>
        </w:trPr>
        <w:tc>
          <w:tcPr>
            <w:tcW w:w="1985" w:type="dxa"/>
          </w:tcPr>
          <w:p w14:paraId="3FBBF8D4" w14:textId="6EA78549" w:rsidR="00866E7B" w:rsidRPr="001F532D" w:rsidRDefault="00866E7B" w:rsidP="008049C7">
            <w:pPr>
              <w:spacing w:after="120"/>
              <w:rPr>
                <w:rFonts w:asciiTheme="minorHAnsi" w:hAnsiTheme="minorHAnsi" w:cstheme="minorHAnsi"/>
                <w:i/>
                <w:szCs w:val="22"/>
              </w:rPr>
            </w:pPr>
            <w:r w:rsidRPr="001F532D">
              <w:rPr>
                <w:rFonts w:asciiTheme="minorHAnsi" w:hAnsiTheme="minorHAnsi" w:cstheme="minorHAnsi"/>
                <w:szCs w:val="22"/>
              </w:rPr>
              <w:t xml:space="preserve">Hospital </w:t>
            </w:r>
            <w:r w:rsidR="007C6CBA">
              <w:rPr>
                <w:rFonts w:asciiTheme="minorHAnsi" w:hAnsiTheme="minorHAnsi" w:cstheme="minorHAnsi"/>
                <w:szCs w:val="22"/>
              </w:rPr>
              <w:t>s</w:t>
            </w:r>
            <w:r w:rsidRPr="001F532D">
              <w:rPr>
                <w:rFonts w:asciiTheme="minorHAnsi" w:hAnsiTheme="minorHAnsi" w:cstheme="minorHAnsi"/>
                <w:szCs w:val="22"/>
              </w:rPr>
              <w:t>ervices</w:t>
            </w:r>
          </w:p>
        </w:tc>
        <w:tc>
          <w:tcPr>
            <w:tcW w:w="8314" w:type="dxa"/>
          </w:tcPr>
          <w:p w14:paraId="4FF91246" w14:textId="59C41271" w:rsidR="00866E7B" w:rsidRPr="001F532D" w:rsidRDefault="00866E7B" w:rsidP="00A23F8F">
            <w:pPr>
              <w:spacing w:after="120"/>
            </w:pPr>
            <w:r w:rsidRPr="006D06AE">
              <w:rPr>
                <w:rFonts w:asciiTheme="minorHAnsi" w:hAnsiTheme="minorHAnsi" w:cstheme="minorHAnsi"/>
                <w:szCs w:val="22"/>
              </w:rPr>
              <w:t xml:space="preserve">Applies to clinical services provided in a hospital. </w:t>
            </w:r>
            <w:r w:rsidR="006D06AE">
              <w:rPr>
                <w:rFonts w:asciiTheme="minorHAnsi" w:hAnsiTheme="minorHAnsi" w:cstheme="minorHAnsi"/>
                <w:szCs w:val="22"/>
              </w:rPr>
              <w:t>See</w:t>
            </w:r>
            <w:r w:rsidR="0029683D" w:rsidRPr="006D06AE">
              <w:rPr>
                <w:rFonts w:asciiTheme="minorHAnsi" w:hAnsiTheme="minorHAnsi" w:cstheme="minorHAnsi"/>
                <w:szCs w:val="22"/>
                <w:lang w:val="en"/>
              </w:rPr>
              <w:t xml:space="preserve"> MBS online</w:t>
            </w:r>
            <w:r w:rsidRPr="006D06AE">
              <w:rPr>
                <w:rFonts w:asciiTheme="minorHAnsi" w:hAnsiTheme="minorHAnsi" w:cstheme="minorHAnsi"/>
                <w:szCs w:val="22"/>
                <w:lang w:val="en"/>
              </w:rPr>
              <w:t xml:space="preserve">: </w:t>
            </w:r>
            <w:hyperlink r:id="rId33" w:history="1">
              <w:r w:rsidR="006D06AE" w:rsidRPr="0053024B">
                <w:rPr>
                  <w:rStyle w:val="Hyperlink"/>
                  <w:rFonts w:asciiTheme="minorHAnsi" w:hAnsiTheme="minorHAnsi" w:cstheme="minorHAnsi"/>
                  <w:szCs w:val="22"/>
                  <w:lang w:val="en"/>
                </w:rPr>
                <w:t>http://www.mbsonline.gov.au/internet/mbsonline/publishing.nsf/Content/Home</w:t>
              </w:r>
            </w:hyperlink>
          </w:p>
        </w:tc>
      </w:tr>
      <w:tr w:rsidR="00866E7B" w:rsidRPr="001F532D" w14:paraId="4CD36E68" w14:textId="77777777" w:rsidTr="00D4187F">
        <w:tc>
          <w:tcPr>
            <w:tcW w:w="1985" w:type="dxa"/>
          </w:tcPr>
          <w:p w14:paraId="049422E6" w14:textId="77777777" w:rsidR="00866E7B" w:rsidRPr="001F532D" w:rsidRDefault="00866E7B" w:rsidP="008049C7">
            <w:pPr>
              <w:spacing w:after="120"/>
              <w:rPr>
                <w:rFonts w:asciiTheme="minorHAnsi" w:hAnsiTheme="minorHAnsi" w:cstheme="minorHAnsi"/>
                <w:i/>
                <w:szCs w:val="22"/>
              </w:rPr>
            </w:pPr>
            <w:r w:rsidRPr="001F532D">
              <w:rPr>
                <w:rFonts w:asciiTheme="minorHAnsi" w:hAnsiTheme="minorHAnsi" w:cstheme="minorHAnsi"/>
                <w:szCs w:val="22"/>
              </w:rPr>
              <w:t>Modified Monash Model</w:t>
            </w:r>
          </w:p>
        </w:tc>
        <w:tc>
          <w:tcPr>
            <w:tcW w:w="8314" w:type="dxa"/>
          </w:tcPr>
          <w:p w14:paraId="420B76A5" w14:textId="0094AFC7" w:rsidR="00866E7B" w:rsidRPr="001F532D" w:rsidRDefault="00866E7B" w:rsidP="008049C7">
            <w:pPr>
              <w:spacing w:after="120"/>
              <w:rPr>
                <w:rFonts w:asciiTheme="minorHAnsi" w:hAnsiTheme="minorHAnsi" w:cstheme="minorHAnsi"/>
                <w:szCs w:val="22"/>
              </w:rPr>
            </w:pPr>
            <w:r w:rsidRPr="001F532D">
              <w:rPr>
                <w:rFonts w:asciiTheme="minorHAnsi" w:hAnsiTheme="minorHAnsi" w:cstheme="minorHAnsi"/>
                <w:szCs w:val="22"/>
                <w:lang w:val="en"/>
              </w:rPr>
              <w:t>The Modified Monash Model (MMM) defines an area according to geographical remoteness and town size. The model measures on a scale of Modified Monash (MM) category MM1 to MM7. MM1 is a major city and MM7 is very remote.</w:t>
            </w:r>
          </w:p>
        </w:tc>
      </w:tr>
      <w:tr w:rsidR="00866E7B" w:rsidRPr="001F532D" w14:paraId="1AA09B62" w14:textId="77777777" w:rsidTr="00D4187F">
        <w:tc>
          <w:tcPr>
            <w:tcW w:w="1985" w:type="dxa"/>
          </w:tcPr>
          <w:p w14:paraId="663F7D25" w14:textId="77777777" w:rsidR="00866E7B" w:rsidRPr="001F532D" w:rsidRDefault="00866E7B" w:rsidP="008049C7">
            <w:pPr>
              <w:spacing w:after="120"/>
              <w:rPr>
                <w:rFonts w:asciiTheme="minorHAnsi" w:hAnsiTheme="minorHAnsi" w:cstheme="minorHAnsi"/>
                <w:szCs w:val="22"/>
              </w:rPr>
            </w:pPr>
            <w:r w:rsidRPr="001F532D">
              <w:rPr>
                <w:rFonts w:asciiTheme="minorHAnsi" w:hAnsiTheme="minorHAnsi" w:cstheme="minorHAnsi"/>
                <w:szCs w:val="22"/>
              </w:rPr>
              <w:t>Multidisciplinary teams</w:t>
            </w:r>
          </w:p>
        </w:tc>
        <w:tc>
          <w:tcPr>
            <w:tcW w:w="8314" w:type="dxa"/>
          </w:tcPr>
          <w:p w14:paraId="2CB0EDD4" w14:textId="32D087B9" w:rsidR="00866E7B" w:rsidRPr="001F532D" w:rsidRDefault="00866E7B" w:rsidP="008049C7">
            <w:pPr>
              <w:spacing w:after="120"/>
              <w:ind w:hanging="31"/>
              <w:rPr>
                <w:rFonts w:asciiTheme="minorHAnsi" w:hAnsiTheme="minorHAnsi" w:cstheme="minorHAnsi"/>
                <w:szCs w:val="22"/>
                <w:lang w:val="en"/>
              </w:rPr>
            </w:pPr>
            <w:r>
              <w:rPr>
                <w:rFonts w:asciiTheme="minorHAnsi" w:hAnsiTheme="minorHAnsi" w:cstheme="minorHAnsi"/>
                <w:bCs/>
                <w:iCs/>
                <w:szCs w:val="22"/>
              </w:rPr>
              <w:t>A team of Health P</w:t>
            </w:r>
            <w:r w:rsidRPr="009E50C2">
              <w:rPr>
                <w:rFonts w:asciiTheme="minorHAnsi" w:hAnsiTheme="minorHAnsi" w:cstheme="minorHAnsi"/>
                <w:bCs/>
                <w:iCs/>
                <w:szCs w:val="22"/>
              </w:rPr>
              <w:t>rofessionals from a</w:t>
            </w:r>
            <w:r>
              <w:rPr>
                <w:rFonts w:asciiTheme="minorHAnsi" w:hAnsiTheme="minorHAnsi" w:cstheme="minorHAnsi"/>
                <w:bCs/>
                <w:iCs/>
                <w:szCs w:val="22"/>
              </w:rPr>
              <w:t xml:space="preserve"> range of</w:t>
            </w:r>
            <w:r w:rsidRPr="009E50C2">
              <w:rPr>
                <w:rFonts w:asciiTheme="minorHAnsi" w:hAnsiTheme="minorHAnsi" w:cstheme="minorHAnsi"/>
                <w:bCs/>
                <w:iCs/>
                <w:szCs w:val="22"/>
              </w:rPr>
              <w:t xml:space="preserve"> disciplines </w:t>
            </w:r>
            <w:r>
              <w:rPr>
                <w:rFonts w:asciiTheme="minorHAnsi" w:hAnsiTheme="minorHAnsi" w:cstheme="minorHAnsi"/>
                <w:bCs/>
                <w:iCs/>
                <w:szCs w:val="22"/>
              </w:rPr>
              <w:t xml:space="preserve">in primary, secondary and tertiary care </w:t>
            </w:r>
            <w:r w:rsidRPr="009E50C2">
              <w:rPr>
                <w:rFonts w:asciiTheme="minorHAnsi" w:hAnsiTheme="minorHAnsi" w:cstheme="minorHAnsi"/>
                <w:bCs/>
                <w:iCs/>
                <w:szCs w:val="22"/>
              </w:rPr>
              <w:t>work</w:t>
            </w:r>
            <w:r>
              <w:rPr>
                <w:rFonts w:asciiTheme="minorHAnsi" w:hAnsiTheme="minorHAnsi" w:cstheme="minorHAnsi"/>
                <w:bCs/>
                <w:iCs/>
                <w:szCs w:val="22"/>
              </w:rPr>
              <w:t>ing</w:t>
            </w:r>
            <w:r w:rsidRPr="009E50C2">
              <w:rPr>
                <w:rFonts w:asciiTheme="minorHAnsi" w:hAnsiTheme="minorHAnsi" w:cstheme="minorHAnsi"/>
                <w:bCs/>
                <w:iCs/>
                <w:szCs w:val="22"/>
              </w:rPr>
              <w:t xml:space="preserve"> together to deliver comprehensive </w:t>
            </w:r>
            <w:r>
              <w:rPr>
                <w:rFonts w:asciiTheme="minorHAnsi" w:hAnsiTheme="minorHAnsi" w:cstheme="minorHAnsi"/>
                <w:bCs/>
                <w:iCs/>
                <w:szCs w:val="22"/>
              </w:rPr>
              <w:t xml:space="preserve">health </w:t>
            </w:r>
            <w:r w:rsidRPr="009E50C2">
              <w:rPr>
                <w:rFonts w:asciiTheme="minorHAnsi" w:hAnsiTheme="minorHAnsi" w:cstheme="minorHAnsi"/>
                <w:bCs/>
                <w:iCs/>
                <w:szCs w:val="22"/>
              </w:rPr>
              <w:t>care</w:t>
            </w:r>
            <w:r>
              <w:rPr>
                <w:rFonts w:asciiTheme="minorHAnsi" w:hAnsiTheme="minorHAnsi" w:cstheme="minorHAnsi"/>
                <w:bCs/>
                <w:iCs/>
                <w:szCs w:val="22"/>
              </w:rPr>
              <w:t>. Co</w:t>
            </w:r>
            <w:r w:rsidRPr="009E50C2">
              <w:rPr>
                <w:rFonts w:asciiTheme="minorHAnsi" w:hAnsiTheme="minorHAnsi" w:cstheme="minorHAnsi"/>
                <w:bCs/>
                <w:iCs/>
                <w:szCs w:val="22"/>
              </w:rPr>
              <w:t>mmonly includes medical, nursing and all</w:t>
            </w:r>
            <w:r>
              <w:rPr>
                <w:rFonts w:asciiTheme="minorHAnsi" w:hAnsiTheme="minorHAnsi" w:cstheme="minorHAnsi"/>
                <w:bCs/>
                <w:iCs/>
                <w:szCs w:val="22"/>
              </w:rPr>
              <w:t>ied health professionals</w:t>
            </w:r>
            <w:r>
              <w:rPr>
                <w:rFonts w:asciiTheme="minorHAnsi" w:hAnsiTheme="minorHAnsi" w:cstheme="minorHAnsi"/>
                <w:szCs w:val="22"/>
              </w:rPr>
              <w:t>.</w:t>
            </w:r>
            <w:r w:rsidRPr="009E50C2">
              <w:rPr>
                <w:rFonts w:asciiTheme="minorHAnsi" w:hAnsiTheme="minorHAnsi" w:cstheme="minorHAnsi"/>
                <w:szCs w:val="22"/>
              </w:rPr>
              <w:t> </w:t>
            </w:r>
            <w:r w:rsidRPr="001F532D">
              <w:rPr>
                <w:rFonts w:asciiTheme="minorHAnsi" w:hAnsiTheme="minorHAnsi" w:cstheme="minorHAnsi"/>
                <w:szCs w:val="22"/>
                <w:lang w:val="en"/>
              </w:rPr>
              <w:t xml:space="preserve">The composition of multidisciplinary teams will vary depending on the health and treatment needs of communities and individual patients. </w:t>
            </w:r>
          </w:p>
        </w:tc>
      </w:tr>
      <w:tr w:rsidR="00866E7B" w:rsidRPr="001F532D" w14:paraId="532DDDD3" w14:textId="77777777" w:rsidTr="00D4187F">
        <w:tc>
          <w:tcPr>
            <w:tcW w:w="1985" w:type="dxa"/>
          </w:tcPr>
          <w:p w14:paraId="1E75CF60" w14:textId="77777777" w:rsidR="00866E7B" w:rsidRPr="001F532D" w:rsidRDefault="00866E7B" w:rsidP="008049C7">
            <w:pPr>
              <w:spacing w:after="120"/>
              <w:rPr>
                <w:rFonts w:asciiTheme="minorHAnsi" w:hAnsiTheme="minorHAnsi" w:cstheme="minorHAnsi"/>
                <w:szCs w:val="22"/>
              </w:rPr>
            </w:pPr>
            <w:r w:rsidRPr="001F532D">
              <w:rPr>
                <w:rFonts w:asciiTheme="minorHAnsi" w:hAnsiTheme="minorHAnsi" w:cstheme="minorHAnsi"/>
                <w:szCs w:val="22"/>
              </w:rPr>
              <w:t>Need</w:t>
            </w:r>
          </w:p>
        </w:tc>
        <w:tc>
          <w:tcPr>
            <w:tcW w:w="8314" w:type="dxa"/>
          </w:tcPr>
          <w:p w14:paraId="28A1685F" w14:textId="77777777" w:rsidR="00866E7B" w:rsidRPr="001F532D" w:rsidRDefault="00866E7B" w:rsidP="008049C7">
            <w:pPr>
              <w:spacing w:after="120"/>
              <w:rPr>
                <w:rFonts w:asciiTheme="minorHAnsi" w:hAnsiTheme="minorHAnsi" w:cstheme="minorHAnsi"/>
                <w:szCs w:val="22"/>
                <w:lang w:val="en"/>
              </w:rPr>
            </w:pPr>
            <w:r w:rsidRPr="001F532D">
              <w:rPr>
                <w:rFonts w:asciiTheme="minorHAnsi" w:hAnsiTheme="minorHAnsi" w:cstheme="minorHAnsi"/>
                <w:szCs w:val="22"/>
              </w:rPr>
              <w:t>Need includes consideration of issues such as the burden of disease, level of disadvantage, services currently available locally, linkages and integration with other services and effect on local planning and initiatives.</w:t>
            </w:r>
          </w:p>
        </w:tc>
      </w:tr>
      <w:tr w:rsidR="00866E7B" w:rsidRPr="001F532D" w14:paraId="30E0B1F1" w14:textId="77777777" w:rsidTr="00D4187F">
        <w:tc>
          <w:tcPr>
            <w:tcW w:w="1985" w:type="dxa"/>
          </w:tcPr>
          <w:p w14:paraId="21A3D546" w14:textId="77777777" w:rsidR="00866E7B" w:rsidRPr="001F532D" w:rsidRDefault="00866E7B" w:rsidP="008049C7">
            <w:pPr>
              <w:spacing w:after="120"/>
              <w:rPr>
                <w:rFonts w:asciiTheme="minorHAnsi" w:hAnsiTheme="minorHAnsi" w:cstheme="minorHAnsi"/>
                <w:szCs w:val="22"/>
              </w:rPr>
            </w:pPr>
            <w:r w:rsidRPr="001F532D">
              <w:rPr>
                <w:rFonts w:asciiTheme="minorHAnsi" w:hAnsiTheme="minorHAnsi" w:cstheme="minorHAnsi"/>
                <w:szCs w:val="22"/>
              </w:rPr>
              <w:t>Outreach service</w:t>
            </w:r>
          </w:p>
        </w:tc>
        <w:tc>
          <w:tcPr>
            <w:tcW w:w="8314" w:type="dxa"/>
          </w:tcPr>
          <w:p w14:paraId="2539AE4E" w14:textId="77777777" w:rsidR="00866E7B" w:rsidRPr="001F532D" w:rsidRDefault="00866E7B" w:rsidP="008049C7">
            <w:pPr>
              <w:spacing w:after="120"/>
              <w:rPr>
                <w:rFonts w:asciiTheme="minorHAnsi" w:hAnsiTheme="minorHAnsi" w:cstheme="minorHAnsi"/>
                <w:szCs w:val="22"/>
                <w:lang w:val="en"/>
              </w:rPr>
            </w:pPr>
            <w:r w:rsidRPr="001F532D">
              <w:rPr>
                <w:rFonts w:asciiTheme="minorHAnsi" w:hAnsiTheme="minorHAnsi" w:cstheme="minorHAnsi"/>
                <w:szCs w:val="22"/>
                <w:lang w:val="en"/>
              </w:rPr>
              <w:t xml:space="preserve">Where a </w:t>
            </w:r>
            <w:r>
              <w:rPr>
                <w:rFonts w:asciiTheme="minorHAnsi" w:hAnsiTheme="minorHAnsi" w:cstheme="minorHAnsi"/>
                <w:szCs w:val="22"/>
                <w:lang w:val="en"/>
              </w:rPr>
              <w:t>Health Professional</w:t>
            </w:r>
            <w:r w:rsidRPr="001F532D">
              <w:rPr>
                <w:rFonts w:asciiTheme="minorHAnsi" w:hAnsiTheme="minorHAnsi" w:cstheme="minorHAnsi"/>
                <w:szCs w:val="22"/>
                <w:lang w:val="en"/>
              </w:rPr>
              <w:t xml:space="preserve"> provides services in a location that is not the location of their principal practice.</w:t>
            </w:r>
          </w:p>
        </w:tc>
      </w:tr>
      <w:tr w:rsidR="00866E7B" w:rsidRPr="001F532D" w14:paraId="6F279DF3" w14:textId="77777777" w:rsidTr="00D4187F">
        <w:tc>
          <w:tcPr>
            <w:tcW w:w="1985" w:type="dxa"/>
          </w:tcPr>
          <w:p w14:paraId="37172898" w14:textId="25FF1C3C" w:rsidR="00866E7B" w:rsidRPr="001F532D" w:rsidRDefault="00866E7B" w:rsidP="008049C7">
            <w:pPr>
              <w:spacing w:after="120"/>
              <w:rPr>
                <w:rFonts w:asciiTheme="minorHAnsi" w:hAnsiTheme="minorHAnsi" w:cstheme="minorHAnsi"/>
                <w:szCs w:val="22"/>
              </w:rPr>
            </w:pPr>
            <w:r w:rsidRPr="001F532D">
              <w:rPr>
                <w:rFonts w:asciiTheme="minorHAnsi" w:hAnsiTheme="minorHAnsi" w:cstheme="minorHAnsi"/>
                <w:szCs w:val="22"/>
              </w:rPr>
              <w:t xml:space="preserve">Primary </w:t>
            </w:r>
            <w:r w:rsidR="007C6CBA">
              <w:rPr>
                <w:rFonts w:asciiTheme="minorHAnsi" w:hAnsiTheme="minorHAnsi" w:cstheme="minorHAnsi"/>
                <w:szCs w:val="22"/>
              </w:rPr>
              <w:t>c</w:t>
            </w:r>
            <w:r w:rsidRPr="001F532D">
              <w:rPr>
                <w:rFonts w:asciiTheme="minorHAnsi" w:hAnsiTheme="minorHAnsi" w:cstheme="minorHAnsi"/>
                <w:szCs w:val="22"/>
              </w:rPr>
              <w:t>are</w:t>
            </w:r>
          </w:p>
        </w:tc>
        <w:tc>
          <w:tcPr>
            <w:tcW w:w="8314" w:type="dxa"/>
          </w:tcPr>
          <w:p w14:paraId="0E7D11FC" w14:textId="76A52DAD" w:rsidR="00866E7B" w:rsidRPr="001F532D" w:rsidRDefault="00866E7B" w:rsidP="008049C7">
            <w:pPr>
              <w:spacing w:after="120"/>
              <w:rPr>
                <w:rFonts w:asciiTheme="minorHAnsi" w:hAnsiTheme="minorHAnsi" w:cstheme="minorHAnsi"/>
                <w:szCs w:val="22"/>
                <w:lang w:val="en"/>
              </w:rPr>
            </w:pPr>
            <w:r w:rsidRPr="001F532D">
              <w:rPr>
                <w:rFonts w:asciiTheme="minorHAnsi" w:hAnsiTheme="minorHAnsi" w:cstheme="minorHAnsi"/>
                <w:szCs w:val="22"/>
              </w:rPr>
              <w:t xml:space="preserve">The primary care </w:t>
            </w:r>
            <w:r>
              <w:rPr>
                <w:rFonts w:asciiTheme="minorHAnsi" w:hAnsiTheme="minorHAnsi" w:cstheme="minorHAnsi"/>
                <w:szCs w:val="22"/>
              </w:rPr>
              <w:t>Health Professional</w:t>
            </w:r>
            <w:r w:rsidRPr="001F532D">
              <w:rPr>
                <w:rFonts w:asciiTheme="minorHAnsi" w:hAnsiTheme="minorHAnsi" w:cstheme="minorHAnsi"/>
                <w:szCs w:val="22"/>
              </w:rPr>
              <w:t xml:space="preserve"> is usually the first point of medical consultation. This includes general practitioners, family physician</w:t>
            </w:r>
            <w:r w:rsidR="00C3221F">
              <w:rPr>
                <w:rFonts w:asciiTheme="minorHAnsi" w:hAnsiTheme="minorHAnsi" w:cstheme="minorHAnsi"/>
                <w:szCs w:val="22"/>
              </w:rPr>
              <w:t>s</w:t>
            </w:r>
            <w:r w:rsidRPr="001F532D">
              <w:rPr>
                <w:rFonts w:asciiTheme="minorHAnsi" w:hAnsiTheme="minorHAnsi" w:cstheme="minorHAnsi"/>
                <w:szCs w:val="22"/>
              </w:rPr>
              <w:t xml:space="preserve">, nurse practitioners, Aboriginal </w:t>
            </w:r>
            <w:r w:rsidR="00C3221F">
              <w:rPr>
                <w:rFonts w:asciiTheme="minorHAnsi" w:hAnsiTheme="minorHAnsi" w:cstheme="minorHAnsi"/>
                <w:szCs w:val="22"/>
              </w:rPr>
              <w:t>H</w:t>
            </w:r>
            <w:r w:rsidRPr="001F532D">
              <w:rPr>
                <w:rFonts w:asciiTheme="minorHAnsi" w:hAnsiTheme="minorHAnsi" w:cstheme="minorHAnsi"/>
                <w:szCs w:val="22"/>
              </w:rPr>
              <w:t xml:space="preserve">ealth </w:t>
            </w:r>
            <w:r w:rsidR="00C3221F">
              <w:rPr>
                <w:rFonts w:asciiTheme="minorHAnsi" w:hAnsiTheme="minorHAnsi" w:cstheme="minorHAnsi"/>
                <w:szCs w:val="22"/>
              </w:rPr>
              <w:t>W</w:t>
            </w:r>
            <w:r w:rsidRPr="001F532D">
              <w:rPr>
                <w:rFonts w:asciiTheme="minorHAnsi" w:hAnsiTheme="minorHAnsi" w:cstheme="minorHAnsi"/>
                <w:szCs w:val="22"/>
              </w:rPr>
              <w:t>orkers and physician assistants.</w:t>
            </w:r>
          </w:p>
        </w:tc>
      </w:tr>
      <w:tr w:rsidR="002D19A0" w:rsidRPr="001F532D" w14:paraId="4131F9CC" w14:textId="77777777" w:rsidTr="00D4187F">
        <w:tc>
          <w:tcPr>
            <w:tcW w:w="1985" w:type="dxa"/>
          </w:tcPr>
          <w:p w14:paraId="51DF2592" w14:textId="789F87BA" w:rsidR="002D19A0" w:rsidRPr="001F532D" w:rsidRDefault="002D19A0" w:rsidP="008049C7">
            <w:pPr>
              <w:spacing w:after="120"/>
              <w:rPr>
                <w:rFonts w:asciiTheme="minorHAnsi" w:hAnsiTheme="minorHAnsi" w:cstheme="minorHAnsi"/>
                <w:szCs w:val="22"/>
              </w:rPr>
            </w:pPr>
            <w:r>
              <w:rPr>
                <w:rFonts w:asciiTheme="minorHAnsi" w:hAnsiTheme="minorHAnsi" w:cstheme="minorHAnsi"/>
                <w:szCs w:val="22"/>
              </w:rPr>
              <w:t xml:space="preserve">Private </w:t>
            </w:r>
            <w:r w:rsidR="007C6CBA">
              <w:rPr>
                <w:rFonts w:asciiTheme="minorHAnsi" w:hAnsiTheme="minorHAnsi" w:cstheme="minorHAnsi"/>
                <w:szCs w:val="22"/>
              </w:rPr>
              <w:t>c</w:t>
            </w:r>
            <w:r>
              <w:rPr>
                <w:rFonts w:asciiTheme="minorHAnsi" w:hAnsiTheme="minorHAnsi" w:cstheme="minorHAnsi"/>
                <w:szCs w:val="22"/>
              </w:rPr>
              <w:t>ar</w:t>
            </w:r>
          </w:p>
        </w:tc>
        <w:tc>
          <w:tcPr>
            <w:tcW w:w="8314" w:type="dxa"/>
          </w:tcPr>
          <w:p w14:paraId="78B13458" w14:textId="31FE2B88" w:rsidR="002D19A0" w:rsidRPr="001F532D" w:rsidRDefault="002D19A0" w:rsidP="008049C7">
            <w:pPr>
              <w:spacing w:after="120"/>
              <w:rPr>
                <w:rFonts w:asciiTheme="minorHAnsi" w:hAnsiTheme="minorHAnsi" w:cstheme="minorHAnsi"/>
                <w:szCs w:val="22"/>
              </w:rPr>
            </w:pPr>
            <w:r>
              <w:rPr>
                <w:rFonts w:asciiTheme="minorHAnsi" w:hAnsiTheme="minorHAnsi" w:cstheme="minorHAnsi"/>
              </w:rPr>
              <w:t xml:space="preserve">Any private vehicle used by a Health Professional to deliver outreach services. A private vehicle may include a company car provided by a Health Professional’s workplace. </w:t>
            </w:r>
          </w:p>
        </w:tc>
      </w:tr>
      <w:tr w:rsidR="00866E7B" w:rsidRPr="001F532D" w14:paraId="7E885B56" w14:textId="77777777" w:rsidTr="00D4187F">
        <w:tc>
          <w:tcPr>
            <w:tcW w:w="1985" w:type="dxa"/>
          </w:tcPr>
          <w:p w14:paraId="5DE37653" w14:textId="77777777" w:rsidR="00866E7B" w:rsidRPr="001F532D" w:rsidRDefault="00866E7B" w:rsidP="008049C7">
            <w:pPr>
              <w:spacing w:after="120"/>
              <w:rPr>
                <w:rFonts w:asciiTheme="minorHAnsi" w:hAnsiTheme="minorHAnsi" w:cstheme="minorHAnsi"/>
                <w:szCs w:val="22"/>
              </w:rPr>
            </w:pPr>
            <w:r w:rsidRPr="001F532D">
              <w:rPr>
                <w:rFonts w:asciiTheme="minorHAnsi" w:hAnsiTheme="minorHAnsi" w:cstheme="minorHAnsi"/>
                <w:szCs w:val="22"/>
              </w:rPr>
              <w:t>Professional support</w:t>
            </w:r>
          </w:p>
        </w:tc>
        <w:tc>
          <w:tcPr>
            <w:tcW w:w="8314" w:type="dxa"/>
          </w:tcPr>
          <w:p w14:paraId="7A3F4283" w14:textId="77777777" w:rsidR="00866E7B" w:rsidRPr="001F532D" w:rsidRDefault="00866E7B" w:rsidP="008049C7">
            <w:pPr>
              <w:spacing w:after="120"/>
              <w:rPr>
                <w:rFonts w:asciiTheme="minorHAnsi" w:hAnsiTheme="minorHAnsi" w:cstheme="minorHAnsi"/>
                <w:szCs w:val="22"/>
                <w:lang w:val="en"/>
              </w:rPr>
            </w:pPr>
            <w:r w:rsidRPr="001F532D">
              <w:rPr>
                <w:rFonts w:asciiTheme="minorHAnsi" w:hAnsiTheme="minorHAnsi" w:cstheme="minorHAnsi"/>
                <w:szCs w:val="22"/>
                <w:lang w:val="en"/>
              </w:rPr>
              <w:t xml:space="preserve">Informal support provided by the visiting </w:t>
            </w:r>
            <w:r>
              <w:rPr>
                <w:rFonts w:asciiTheme="minorHAnsi" w:hAnsiTheme="minorHAnsi" w:cstheme="minorHAnsi"/>
                <w:szCs w:val="22"/>
                <w:lang w:val="en"/>
              </w:rPr>
              <w:t>Health Professional</w:t>
            </w:r>
            <w:r w:rsidRPr="001F532D">
              <w:rPr>
                <w:rFonts w:asciiTheme="minorHAnsi" w:hAnsiTheme="minorHAnsi" w:cstheme="minorHAnsi"/>
                <w:szCs w:val="22"/>
                <w:lang w:val="en"/>
              </w:rPr>
              <w:t xml:space="preserve"> once the </w:t>
            </w:r>
            <w:r>
              <w:rPr>
                <w:rFonts w:asciiTheme="minorHAnsi" w:hAnsiTheme="minorHAnsi" w:cstheme="minorHAnsi"/>
                <w:szCs w:val="22"/>
                <w:lang w:val="en"/>
              </w:rPr>
              <w:t>Health Professional</w:t>
            </w:r>
            <w:r w:rsidRPr="001F532D">
              <w:rPr>
                <w:rFonts w:asciiTheme="minorHAnsi" w:hAnsiTheme="minorHAnsi" w:cstheme="minorHAnsi"/>
                <w:szCs w:val="22"/>
                <w:lang w:val="en"/>
              </w:rPr>
              <w:t xml:space="preserve"> has returned to their main practice.  For example:</w:t>
            </w:r>
          </w:p>
          <w:p w14:paraId="67E79F29" w14:textId="77777777" w:rsidR="00866E7B" w:rsidRPr="001F532D" w:rsidRDefault="00866E7B" w:rsidP="00743DE6">
            <w:pPr>
              <w:pStyle w:val="ListParagraph"/>
              <w:numPr>
                <w:ilvl w:val="0"/>
                <w:numId w:val="13"/>
              </w:numPr>
              <w:spacing w:after="120"/>
              <w:rPr>
                <w:rFonts w:asciiTheme="minorHAnsi" w:hAnsiTheme="minorHAnsi" w:cstheme="minorHAnsi"/>
                <w:szCs w:val="22"/>
                <w:lang w:val="en"/>
              </w:rPr>
            </w:pPr>
            <w:r w:rsidRPr="001F532D">
              <w:rPr>
                <w:rFonts w:asciiTheme="minorHAnsi" w:hAnsiTheme="minorHAnsi" w:cstheme="minorHAnsi"/>
                <w:szCs w:val="22"/>
                <w:lang w:val="en"/>
              </w:rPr>
              <w:t>informal discussions/telephone conversations/meetings with general practitioners for specific patient management; or</w:t>
            </w:r>
          </w:p>
          <w:p w14:paraId="3BD1E699" w14:textId="449010C3" w:rsidR="00866E7B" w:rsidRPr="001F532D" w:rsidRDefault="00C3221F" w:rsidP="00743DE6">
            <w:pPr>
              <w:pStyle w:val="ListParagraph"/>
              <w:numPr>
                <w:ilvl w:val="0"/>
                <w:numId w:val="13"/>
              </w:numPr>
              <w:spacing w:after="120"/>
              <w:rPr>
                <w:rFonts w:asciiTheme="minorHAnsi" w:hAnsiTheme="minorHAnsi" w:cstheme="minorHAnsi"/>
                <w:szCs w:val="22"/>
                <w:lang w:val="en"/>
              </w:rPr>
            </w:pPr>
            <w:r>
              <w:rPr>
                <w:rFonts w:asciiTheme="minorHAnsi" w:hAnsiTheme="minorHAnsi" w:cstheme="minorHAnsi"/>
                <w:szCs w:val="22"/>
                <w:lang w:val="en"/>
              </w:rPr>
              <w:t xml:space="preserve">support for the </w:t>
            </w:r>
            <w:r w:rsidR="00866E7B" w:rsidRPr="001F532D">
              <w:rPr>
                <w:rFonts w:asciiTheme="minorHAnsi" w:hAnsiTheme="minorHAnsi" w:cstheme="minorHAnsi"/>
                <w:szCs w:val="22"/>
                <w:lang w:val="en"/>
              </w:rPr>
              <w:t xml:space="preserve">general practitioner and specialist </w:t>
            </w:r>
            <w:r>
              <w:rPr>
                <w:rFonts w:asciiTheme="minorHAnsi" w:hAnsiTheme="minorHAnsi" w:cstheme="minorHAnsi"/>
                <w:szCs w:val="22"/>
                <w:lang w:val="en"/>
              </w:rPr>
              <w:t>e</w:t>
            </w:r>
            <w:r w:rsidR="00BC555C">
              <w:rPr>
                <w:rFonts w:asciiTheme="minorHAnsi" w:hAnsiTheme="minorHAnsi" w:cstheme="minorHAnsi"/>
                <w:szCs w:val="22"/>
                <w:lang w:val="en"/>
              </w:rPr>
              <w:t>.</w:t>
            </w:r>
            <w:r>
              <w:rPr>
                <w:rFonts w:asciiTheme="minorHAnsi" w:hAnsiTheme="minorHAnsi" w:cstheme="minorHAnsi"/>
                <w:szCs w:val="22"/>
                <w:lang w:val="en"/>
              </w:rPr>
              <w:t xml:space="preserve">g. </w:t>
            </w:r>
            <w:r w:rsidR="00D928A4">
              <w:rPr>
                <w:rFonts w:asciiTheme="minorHAnsi" w:hAnsiTheme="minorHAnsi" w:cstheme="minorHAnsi"/>
                <w:szCs w:val="22"/>
                <w:lang w:val="en"/>
              </w:rPr>
              <w:t>s</w:t>
            </w:r>
            <w:r w:rsidR="00866E7B" w:rsidRPr="001F532D">
              <w:rPr>
                <w:rFonts w:asciiTheme="minorHAnsi" w:hAnsiTheme="minorHAnsi" w:cstheme="minorHAnsi"/>
                <w:szCs w:val="22"/>
                <w:lang w:val="en"/>
              </w:rPr>
              <w:t>ee</w:t>
            </w:r>
            <w:r>
              <w:rPr>
                <w:rFonts w:asciiTheme="minorHAnsi" w:hAnsiTheme="minorHAnsi" w:cstheme="minorHAnsi"/>
                <w:szCs w:val="22"/>
                <w:lang w:val="en"/>
              </w:rPr>
              <w:t>ing</w:t>
            </w:r>
            <w:r w:rsidR="00866E7B" w:rsidRPr="001F532D">
              <w:rPr>
                <w:rFonts w:asciiTheme="minorHAnsi" w:hAnsiTheme="minorHAnsi" w:cstheme="minorHAnsi"/>
                <w:szCs w:val="22"/>
                <w:lang w:val="en"/>
              </w:rPr>
              <w:t xml:space="preserve"> the patient together.</w:t>
            </w:r>
          </w:p>
        </w:tc>
      </w:tr>
      <w:tr w:rsidR="00866E7B" w:rsidRPr="001F532D" w14:paraId="4E26E699" w14:textId="77777777" w:rsidTr="00D4187F">
        <w:tc>
          <w:tcPr>
            <w:tcW w:w="1985" w:type="dxa"/>
          </w:tcPr>
          <w:p w14:paraId="5024F7B0" w14:textId="77777777" w:rsidR="00866E7B" w:rsidRPr="001F532D" w:rsidRDefault="00866E7B" w:rsidP="008049C7">
            <w:pPr>
              <w:spacing w:after="120"/>
              <w:rPr>
                <w:rFonts w:asciiTheme="minorHAnsi" w:hAnsiTheme="minorHAnsi" w:cstheme="minorHAnsi"/>
                <w:szCs w:val="22"/>
              </w:rPr>
            </w:pPr>
            <w:r w:rsidRPr="001F532D">
              <w:rPr>
                <w:rFonts w:asciiTheme="minorHAnsi" w:hAnsiTheme="minorHAnsi" w:cstheme="minorHAnsi"/>
                <w:szCs w:val="22"/>
              </w:rPr>
              <w:lastRenderedPageBreak/>
              <w:t>Registrar</w:t>
            </w:r>
          </w:p>
        </w:tc>
        <w:tc>
          <w:tcPr>
            <w:tcW w:w="8314" w:type="dxa"/>
          </w:tcPr>
          <w:p w14:paraId="353F081C" w14:textId="27460FA8" w:rsidR="00866E7B" w:rsidRPr="001F532D" w:rsidRDefault="00866E7B" w:rsidP="008049C7">
            <w:pPr>
              <w:spacing w:after="120"/>
              <w:rPr>
                <w:rFonts w:asciiTheme="minorHAnsi" w:hAnsiTheme="minorHAnsi" w:cstheme="minorHAnsi"/>
                <w:szCs w:val="22"/>
                <w:lang w:val="en"/>
              </w:rPr>
            </w:pPr>
            <w:r w:rsidRPr="001F532D">
              <w:rPr>
                <w:rFonts w:asciiTheme="minorHAnsi" w:hAnsiTheme="minorHAnsi" w:cstheme="minorHAnsi"/>
                <w:szCs w:val="22"/>
              </w:rPr>
              <w:t xml:space="preserve">Medical registrars are either </w:t>
            </w:r>
            <w:r w:rsidR="00C3221F">
              <w:rPr>
                <w:rFonts w:asciiTheme="minorHAnsi" w:hAnsiTheme="minorHAnsi" w:cstheme="minorHAnsi"/>
                <w:szCs w:val="22"/>
              </w:rPr>
              <w:t>“</w:t>
            </w:r>
            <w:r w:rsidRPr="001F532D">
              <w:rPr>
                <w:rFonts w:asciiTheme="minorHAnsi" w:hAnsiTheme="minorHAnsi" w:cstheme="minorHAnsi"/>
                <w:szCs w:val="22"/>
              </w:rPr>
              <w:t>basic trainees</w:t>
            </w:r>
            <w:r w:rsidR="00C3221F">
              <w:rPr>
                <w:rFonts w:asciiTheme="minorHAnsi" w:hAnsiTheme="minorHAnsi" w:cstheme="minorHAnsi"/>
                <w:szCs w:val="22"/>
              </w:rPr>
              <w:t>”</w:t>
            </w:r>
            <w:r w:rsidRPr="001F532D">
              <w:rPr>
                <w:rFonts w:asciiTheme="minorHAnsi" w:hAnsiTheme="minorHAnsi" w:cstheme="minorHAnsi"/>
                <w:szCs w:val="22"/>
              </w:rPr>
              <w:t xml:space="preserve"> or </w:t>
            </w:r>
            <w:r w:rsidR="00C3221F">
              <w:rPr>
                <w:rFonts w:asciiTheme="minorHAnsi" w:hAnsiTheme="minorHAnsi" w:cstheme="minorHAnsi"/>
                <w:szCs w:val="22"/>
              </w:rPr>
              <w:t>“</w:t>
            </w:r>
            <w:r w:rsidRPr="001F532D">
              <w:rPr>
                <w:rFonts w:asciiTheme="minorHAnsi" w:hAnsiTheme="minorHAnsi" w:cstheme="minorHAnsi"/>
                <w:szCs w:val="22"/>
              </w:rPr>
              <w:t>advanced trainees</w:t>
            </w:r>
            <w:r w:rsidR="00C3221F">
              <w:rPr>
                <w:rFonts w:asciiTheme="minorHAnsi" w:hAnsiTheme="minorHAnsi" w:cstheme="minorHAnsi"/>
                <w:szCs w:val="22"/>
              </w:rPr>
              <w:t>”</w:t>
            </w:r>
            <w:r w:rsidRPr="001F532D">
              <w:rPr>
                <w:rFonts w:asciiTheme="minorHAnsi" w:hAnsiTheme="minorHAnsi" w:cstheme="minorHAnsi"/>
                <w:szCs w:val="22"/>
              </w:rPr>
              <w:t>.  Basic trainees have generally completed at least two post-graduate years in hospital practice (usually more</w:t>
            </w:r>
            <w:proofErr w:type="gramStart"/>
            <w:r w:rsidRPr="001F532D">
              <w:rPr>
                <w:rFonts w:asciiTheme="minorHAnsi" w:hAnsiTheme="minorHAnsi" w:cstheme="minorHAnsi"/>
                <w:szCs w:val="22"/>
              </w:rPr>
              <w:t>), but</w:t>
            </w:r>
            <w:proofErr w:type="gramEnd"/>
            <w:r w:rsidRPr="001F532D">
              <w:rPr>
                <w:rFonts w:asciiTheme="minorHAnsi" w:hAnsiTheme="minorHAnsi" w:cstheme="minorHAnsi"/>
                <w:szCs w:val="22"/>
              </w:rPr>
              <w:t xml:space="preserve"> have not completed any specialty exams.  Advanced trainees have completed at least four post-graduate years (usually more</w:t>
            </w:r>
            <w:proofErr w:type="gramStart"/>
            <w:r w:rsidRPr="001F532D">
              <w:rPr>
                <w:rFonts w:asciiTheme="minorHAnsi" w:hAnsiTheme="minorHAnsi" w:cstheme="minorHAnsi"/>
                <w:szCs w:val="22"/>
              </w:rPr>
              <w:t>), and</w:t>
            </w:r>
            <w:proofErr w:type="gramEnd"/>
            <w:r w:rsidRPr="001F532D">
              <w:rPr>
                <w:rFonts w:asciiTheme="minorHAnsi" w:hAnsiTheme="minorHAnsi" w:cstheme="minorHAnsi"/>
                <w:szCs w:val="22"/>
              </w:rPr>
              <w:t xml:space="preserve"> are undertaking advanced training in general medicine (internal) or in a particular sub-specialty.  On the successful completion of their training, they will have met the requirements for fellowship of the relevant specialist college.  All registrars require support/supervision from an appropriately qualified supervisor.</w:t>
            </w:r>
          </w:p>
        </w:tc>
      </w:tr>
      <w:tr w:rsidR="00866E7B" w:rsidRPr="001F532D" w14:paraId="3FAF435D" w14:textId="77777777" w:rsidTr="00D4187F">
        <w:tc>
          <w:tcPr>
            <w:tcW w:w="1985" w:type="dxa"/>
          </w:tcPr>
          <w:p w14:paraId="45695FE9" w14:textId="69A8524F" w:rsidR="00866E7B" w:rsidRPr="001F532D" w:rsidRDefault="00866E7B" w:rsidP="008049C7">
            <w:pPr>
              <w:spacing w:after="120"/>
              <w:rPr>
                <w:rFonts w:asciiTheme="minorHAnsi" w:hAnsiTheme="minorHAnsi" w:cstheme="minorHAnsi"/>
                <w:szCs w:val="22"/>
              </w:rPr>
            </w:pPr>
            <w:r w:rsidRPr="001F532D">
              <w:rPr>
                <w:rFonts w:asciiTheme="minorHAnsi" w:hAnsiTheme="minorHAnsi" w:cstheme="minorHAnsi"/>
                <w:szCs w:val="22"/>
              </w:rPr>
              <w:t xml:space="preserve">Secondary </w:t>
            </w:r>
            <w:r w:rsidR="007C6CBA">
              <w:rPr>
                <w:rFonts w:asciiTheme="minorHAnsi" w:hAnsiTheme="minorHAnsi" w:cstheme="minorHAnsi"/>
                <w:szCs w:val="22"/>
              </w:rPr>
              <w:t>c</w:t>
            </w:r>
            <w:r w:rsidRPr="001F532D">
              <w:rPr>
                <w:rFonts w:asciiTheme="minorHAnsi" w:hAnsiTheme="minorHAnsi" w:cstheme="minorHAnsi"/>
                <w:szCs w:val="22"/>
              </w:rPr>
              <w:t>are</w:t>
            </w:r>
          </w:p>
        </w:tc>
        <w:tc>
          <w:tcPr>
            <w:tcW w:w="8314" w:type="dxa"/>
          </w:tcPr>
          <w:p w14:paraId="76914FCC" w14:textId="42F7490A" w:rsidR="00866E7B" w:rsidRPr="001F532D" w:rsidRDefault="00866E7B" w:rsidP="008049C7">
            <w:pPr>
              <w:spacing w:after="120"/>
              <w:rPr>
                <w:rFonts w:asciiTheme="minorHAnsi" w:hAnsiTheme="minorHAnsi" w:cstheme="minorHAnsi"/>
                <w:szCs w:val="22"/>
              </w:rPr>
            </w:pPr>
            <w:r w:rsidRPr="001F532D">
              <w:rPr>
                <w:rFonts w:asciiTheme="minorHAnsi" w:hAnsiTheme="minorHAnsi" w:cstheme="minorHAnsi"/>
                <w:szCs w:val="22"/>
              </w:rPr>
              <w:t>Care provided by medical specialists</w:t>
            </w:r>
            <w:r w:rsidR="00C3221F">
              <w:rPr>
                <w:rFonts w:asciiTheme="minorHAnsi" w:hAnsiTheme="minorHAnsi" w:cstheme="minorHAnsi"/>
                <w:szCs w:val="22"/>
              </w:rPr>
              <w:t>,</w:t>
            </w:r>
            <w:r w:rsidRPr="001F532D">
              <w:rPr>
                <w:rFonts w:asciiTheme="minorHAnsi" w:hAnsiTheme="minorHAnsi" w:cstheme="minorHAnsi"/>
                <w:szCs w:val="22"/>
              </w:rPr>
              <w:t xml:space="preserve"> for example, cardiologist, rheumatologist, urologist or other specialty physician. Also includes care provided by physical therapists, respiratory therapists, speech therapists, occupational therapists and other allied </w:t>
            </w:r>
            <w:r>
              <w:rPr>
                <w:rFonts w:asciiTheme="minorHAnsi" w:hAnsiTheme="minorHAnsi" w:cstheme="minorHAnsi"/>
                <w:szCs w:val="22"/>
              </w:rPr>
              <w:t>Health Professional</w:t>
            </w:r>
            <w:r w:rsidRPr="001F532D">
              <w:rPr>
                <w:rFonts w:asciiTheme="minorHAnsi" w:hAnsiTheme="minorHAnsi" w:cstheme="minorHAnsi"/>
                <w:szCs w:val="22"/>
              </w:rPr>
              <w:t>s.</w:t>
            </w:r>
          </w:p>
        </w:tc>
      </w:tr>
      <w:tr w:rsidR="00866E7B" w:rsidRPr="001F532D" w14:paraId="7C365AC7" w14:textId="77777777" w:rsidTr="00D4187F">
        <w:tc>
          <w:tcPr>
            <w:tcW w:w="1985" w:type="dxa"/>
          </w:tcPr>
          <w:p w14:paraId="41B8232C" w14:textId="77777777" w:rsidR="00866E7B" w:rsidRPr="001F532D" w:rsidRDefault="00866E7B" w:rsidP="008049C7">
            <w:pPr>
              <w:spacing w:after="120"/>
              <w:rPr>
                <w:rFonts w:asciiTheme="minorHAnsi" w:hAnsiTheme="minorHAnsi" w:cstheme="minorHAnsi"/>
                <w:szCs w:val="22"/>
              </w:rPr>
            </w:pPr>
            <w:r w:rsidRPr="001F532D">
              <w:rPr>
                <w:rFonts w:asciiTheme="minorHAnsi" w:hAnsiTheme="minorHAnsi" w:cstheme="minorHAnsi"/>
                <w:szCs w:val="22"/>
              </w:rPr>
              <w:t>Service/location</w:t>
            </w:r>
          </w:p>
        </w:tc>
        <w:tc>
          <w:tcPr>
            <w:tcW w:w="8314" w:type="dxa"/>
          </w:tcPr>
          <w:p w14:paraId="502A2766" w14:textId="77777777" w:rsidR="00866E7B" w:rsidRPr="001F532D" w:rsidRDefault="00866E7B" w:rsidP="008049C7">
            <w:pPr>
              <w:spacing w:after="120"/>
              <w:rPr>
                <w:rFonts w:asciiTheme="minorHAnsi" w:hAnsiTheme="minorHAnsi" w:cstheme="minorHAnsi"/>
                <w:szCs w:val="22"/>
              </w:rPr>
            </w:pPr>
            <w:r w:rsidRPr="001F532D">
              <w:rPr>
                <w:rFonts w:asciiTheme="minorHAnsi" w:hAnsiTheme="minorHAnsi" w:cstheme="minorHAnsi"/>
                <w:szCs w:val="22"/>
              </w:rPr>
              <w:t xml:space="preserve">A single town or community where a </w:t>
            </w:r>
            <w:r>
              <w:rPr>
                <w:rFonts w:asciiTheme="minorHAnsi" w:hAnsiTheme="minorHAnsi" w:cstheme="minorHAnsi"/>
                <w:szCs w:val="22"/>
              </w:rPr>
              <w:t>Health Professional</w:t>
            </w:r>
            <w:r w:rsidRPr="001F532D">
              <w:rPr>
                <w:rFonts w:asciiTheme="minorHAnsi" w:hAnsiTheme="minorHAnsi" w:cstheme="minorHAnsi"/>
                <w:szCs w:val="22"/>
              </w:rPr>
              <w:t xml:space="preserve"> (i.e. any individual medical specialist, GP, nurse and/or allied </w:t>
            </w:r>
            <w:r>
              <w:rPr>
                <w:rFonts w:asciiTheme="minorHAnsi" w:hAnsiTheme="minorHAnsi" w:cstheme="minorHAnsi"/>
                <w:szCs w:val="22"/>
              </w:rPr>
              <w:t>Health Professional</w:t>
            </w:r>
            <w:r w:rsidRPr="001F532D">
              <w:rPr>
                <w:rFonts w:asciiTheme="minorHAnsi" w:hAnsiTheme="minorHAnsi" w:cstheme="minorHAnsi"/>
                <w:szCs w:val="22"/>
              </w:rPr>
              <w:t xml:space="preserve">) provides a consultation at an approved location.  </w:t>
            </w:r>
          </w:p>
        </w:tc>
      </w:tr>
      <w:tr w:rsidR="00866E7B" w:rsidRPr="001F532D" w14:paraId="57224BB0" w14:textId="77777777" w:rsidTr="00D4187F">
        <w:tc>
          <w:tcPr>
            <w:tcW w:w="1985" w:type="dxa"/>
          </w:tcPr>
          <w:p w14:paraId="4C45859E" w14:textId="77777777" w:rsidR="00866E7B" w:rsidRPr="001F532D" w:rsidRDefault="00866E7B" w:rsidP="008049C7">
            <w:pPr>
              <w:spacing w:after="120"/>
              <w:rPr>
                <w:rFonts w:asciiTheme="minorHAnsi" w:hAnsiTheme="minorHAnsi" w:cstheme="minorHAnsi"/>
                <w:szCs w:val="22"/>
              </w:rPr>
            </w:pPr>
            <w:r w:rsidRPr="001F532D">
              <w:rPr>
                <w:rFonts w:asciiTheme="minorHAnsi" w:hAnsiTheme="minorHAnsi" w:cstheme="minorHAnsi"/>
                <w:szCs w:val="22"/>
              </w:rPr>
              <w:t>Session</w:t>
            </w:r>
          </w:p>
        </w:tc>
        <w:tc>
          <w:tcPr>
            <w:tcW w:w="8314" w:type="dxa"/>
          </w:tcPr>
          <w:p w14:paraId="2223EC05" w14:textId="77777777" w:rsidR="00866E7B" w:rsidRPr="001F532D" w:rsidRDefault="00866E7B" w:rsidP="008049C7">
            <w:pPr>
              <w:spacing w:after="120"/>
              <w:rPr>
                <w:rFonts w:asciiTheme="minorHAnsi" w:hAnsiTheme="minorHAnsi" w:cstheme="minorHAnsi"/>
                <w:szCs w:val="22"/>
              </w:rPr>
            </w:pPr>
            <w:proofErr w:type="gramStart"/>
            <w:r w:rsidRPr="001F532D">
              <w:rPr>
                <w:rFonts w:asciiTheme="minorHAnsi" w:hAnsiTheme="minorHAnsi" w:cstheme="minorHAnsi"/>
                <w:szCs w:val="22"/>
              </w:rPr>
              <w:t>A period of time</w:t>
            </w:r>
            <w:proofErr w:type="gramEnd"/>
            <w:r w:rsidRPr="001F532D">
              <w:rPr>
                <w:rFonts w:asciiTheme="minorHAnsi" w:hAnsiTheme="minorHAnsi" w:cstheme="minorHAnsi"/>
                <w:szCs w:val="22"/>
              </w:rPr>
              <w:t xml:space="preserve">, usually 3.5 – 4.0 hours.  </w:t>
            </w:r>
          </w:p>
        </w:tc>
      </w:tr>
      <w:tr w:rsidR="00866E7B" w:rsidRPr="001F532D" w14:paraId="708C7B26" w14:textId="77777777" w:rsidTr="00D4187F">
        <w:tc>
          <w:tcPr>
            <w:tcW w:w="1985" w:type="dxa"/>
          </w:tcPr>
          <w:p w14:paraId="59BE90E7" w14:textId="77777777" w:rsidR="00866E7B" w:rsidRPr="001F532D" w:rsidRDefault="00866E7B" w:rsidP="008049C7">
            <w:pPr>
              <w:spacing w:after="120"/>
              <w:rPr>
                <w:rFonts w:asciiTheme="minorHAnsi" w:hAnsiTheme="minorHAnsi" w:cstheme="minorHAnsi"/>
                <w:szCs w:val="22"/>
              </w:rPr>
            </w:pPr>
            <w:r w:rsidRPr="001F532D">
              <w:rPr>
                <w:rFonts w:asciiTheme="minorHAnsi" w:hAnsiTheme="minorHAnsi" w:cstheme="minorHAnsi"/>
                <w:szCs w:val="22"/>
              </w:rPr>
              <w:t>Specialist</w:t>
            </w:r>
          </w:p>
        </w:tc>
        <w:tc>
          <w:tcPr>
            <w:tcW w:w="8314" w:type="dxa"/>
          </w:tcPr>
          <w:p w14:paraId="7EC9D252" w14:textId="77777777" w:rsidR="00866E7B" w:rsidRPr="001F532D" w:rsidRDefault="00866E7B" w:rsidP="008049C7">
            <w:pPr>
              <w:spacing w:after="120"/>
              <w:rPr>
                <w:rFonts w:asciiTheme="minorHAnsi" w:hAnsiTheme="minorHAnsi" w:cstheme="minorHAnsi"/>
                <w:szCs w:val="22"/>
                <w:lang w:val="en"/>
              </w:rPr>
            </w:pPr>
            <w:r w:rsidRPr="001F532D">
              <w:rPr>
                <w:rFonts w:asciiTheme="minorHAnsi" w:hAnsiTheme="minorHAnsi" w:cstheme="minorHAnsi"/>
                <w:szCs w:val="22"/>
                <w:lang w:val="en"/>
              </w:rPr>
              <w:t>A medical practitioner who:</w:t>
            </w:r>
          </w:p>
          <w:p w14:paraId="1F967CEA" w14:textId="77777777" w:rsidR="00866E7B" w:rsidRPr="001F532D" w:rsidRDefault="00866E7B" w:rsidP="00743DE6">
            <w:pPr>
              <w:pStyle w:val="ListParagraph"/>
              <w:numPr>
                <w:ilvl w:val="0"/>
                <w:numId w:val="13"/>
              </w:numPr>
              <w:spacing w:after="120"/>
              <w:rPr>
                <w:rFonts w:asciiTheme="minorHAnsi" w:hAnsiTheme="minorHAnsi" w:cstheme="minorHAnsi"/>
                <w:szCs w:val="22"/>
                <w:lang w:val="en"/>
              </w:rPr>
            </w:pPr>
            <w:r w:rsidRPr="001F532D">
              <w:rPr>
                <w:rFonts w:asciiTheme="minorHAnsi" w:hAnsiTheme="minorHAnsi" w:cstheme="minorHAnsi"/>
                <w:szCs w:val="22"/>
                <w:lang w:val="en"/>
              </w:rPr>
              <w:t>is registered as a specialist under national law; or</w:t>
            </w:r>
          </w:p>
          <w:p w14:paraId="6B42F0DA" w14:textId="77777777" w:rsidR="00866E7B" w:rsidRPr="001F532D" w:rsidRDefault="00866E7B" w:rsidP="00743DE6">
            <w:pPr>
              <w:pStyle w:val="ListParagraph"/>
              <w:numPr>
                <w:ilvl w:val="0"/>
                <w:numId w:val="13"/>
              </w:numPr>
              <w:spacing w:after="120"/>
              <w:rPr>
                <w:rFonts w:asciiTheme="minorHAnsi" w:hAnsiTheme="minorHAnsi" w:cstheme="minorHAnsi"/>
                <w:szCs w:val="22"/>
                <w:lang w:val="en"/>
              </w:rPr>
            </w:pPr>
            <w:r w:rsidRPr="001F532D">
              <w:rPr>
                <w:rFonts w:asciiTheme="minorHAnsi" w:hAnsiTheme="minorHAnsi" w:cstheme="minorHAnsi"/>
                <w:szCs w:val="22"/>
                <w:lang w:val="en"/>
              </w:rPr>
              <w:t xml:space="preserve">holds a fellowship of a </w:t>
            </w:r>
            <w:proofErr w:type="spellStart"/>
            <w:r w:rsidRPr="001F532D">
              <w:rPr>
                <w:rFonts w:asciiTheme="minorHAnsi" w:hAnsiTheme="minorHAnsi" w:cstheme="minorHAnsi"/>
                <w:szCs w:val="22"/>
                <w:lang w:val="en"/>
              </w:rPr>
              <w:t>recognised</w:t>
            </w:r>
            <w:proofErr w:type="spellEnd"/>
            <w:r w:rsidRPr="001F532D">
              <w:rPr>
                <w:rFonts w:asciiTheme="minorHAnsi" w:hAnsiTheme="minorHAnsi" w:cstheme="minorHAnsi"/>
                <w:szCs w:val="22"/>
                <w:lang w:val="en"/>
              </w:rPr>
              <w:t xml:space="preserve"> specialist college; or</w:t>
            </w:r>
          </w:p>
          <w:p w14:paraId="021EBEDB" w14:textId="77777777" w:rsidR="00866E7B" w:rsidRPr="001F532D" w:rsidRDefault="00866E7B" w:rsidP="00743DE6">
            <w:pPr>
              <w:pStyle w:val="ListParagraph"/>
              <w:numPr>
                <w:ilvl w:val="0"/>
                <w:numId w:val="13"/>
              </w:numPr>
              <w:spacing w:after="120"/>
              <w:rPr>
                <w:rFonts w:asciiTheme="minorHAnsi" w:hAnsiTheme="minorHAnsi" w:cstheme="minorHAnsi"/>
                <w:szCs w:val="22"/>
              </w:rPr>
            </w:pPr>
            <w:r w:rsidRPr="001F532D">
              <w:rPr>
                <w:rFonts w:asciiTheme="minorHAnsi" w:hAnsiTheme="minorHAnsi" w:cstheme="minorHAnsi"/>
                <w:szCs w:val="22"/>
                <w:lang w:val="en"/>
              </w:rPr>
              <w:t>is considered eligible for recognition as a specialist or consultant physician by a specialist recognition advisory committee.</w:t>
            </w:r>
          </w:p>
        </w:tc>
      </w:tr>
      <w:tr w:rsidR="00866E7B" w:rsidRPr="001F532D" w14:paraId="2238E7F6" w14:textId="77777777" w:rsidTr="00D4187F">
        <w:tc>
          <w:tcPr>
            <w:tcW w:w="1985" w:type="dxa"/>
          </w:tcPr>
          <w:p w14:paraId="585D455C" w14:textId="5E19AE3D" w:rsidR="00866E7B" w:rsidRPr="001F532D" w:rsidRDefault="00866E7B" w:rsidP="008049C7">
            <w:pPr>
              <w:spacing w:after="120"/>
              <w:rPr>
                <w:rFonts w:asciiTheme="minorHAnsi" w:hAnsiTheme="minorHAnsi" w:cstheme="minorHAnsi"/>
                <w:szCs w:val="22"/>
              </w:rPr>
            </w:pPr>
            <w:r w:rsidRPr="001F532D">
              <w:rPr>
                <w:rFonts w:asciiTheme="minorHAnsi" w:hAnsiTheme="minorHAnsi" w:cstheme="minorHAnsi"/>
                <w:szCs w:val="22"/>
              </w:rPr>
              <w:t xml:space="preserve">Tertiary </w:t>
            </w:r>
            <w:r w:rsidR="007C6CBA">
              <w:rPr>
                <w:rFonts w:asciiTheme="minorHAnsi" w:hAnsiTheme="minorHAnsi" w:cstheme="minorHAnsi"/>
                <w:szCs w:val="22"/>
              </w:rPr>
              <w:t>c</w:t>
            </w:r>
            <w:r w:rsidRPr="001F532D">
              <w:rPr>
                <w:rFonts w:asciiTheme="minorHAnsi" w:hAnsiTheme="minorHAnsi" w:cstheme="minorHAnsi"/>
                <w:szCs w:val="22"/>
              </w:rPr>
              <w:t>are</w:t>
            </w:r>
          </w:p>
        </w:tc>
        <w:tc>
          <w:tcPr>
            <w:tcW w:w="8314" w:type="dxa"/>
          </w:tcPr>
          <w:p w14:paraId="0D3AC233" w14:textId="3CE594EF" w:rsidR="00866E7B" w:rsidRPr="001F532D" w:rsidRDefault="00866E7B" w:rsidP="008049C7">
            <w:pPr>
              <w:spacing w:after="120"/>
              <w:rPr>
                <w:rFonts w:asciiTheme="minorHAnsi" w:hAnsiTheme="minorHAnsi" w:cstheme="minorHAnsi"/>
                <w:szCs w:val="22"/>
              </w:rPr>
            </w:pPr>
            <w:r w:rsidRPr="001F532D">
              <w:rPr>
                <w:rFonts w:asciiTheme="minorHAnsi" w:hAnsiTheme="minorHAnsi" w:cstheme="minorHAnsi"/>
                <w:szCs w:val="22"/>
              </w:rPr>
              <w:t>Treatment requiring a higher level of specialised care</w:t>
            </w:r>
            <w:r w:rsidR="00694C6A">
              <w:rPr>
                <w:rFonts w:asciiTheme="minorHAnsi" w:hAnsiTheme="minorHAnsi" w:cstheme="minorHAnsi"/>
                <w:szCs w:val="22"/>
              </w:rPr>
              <w:t>,</w:t>
            </w:r>
            <w:r w:rsidRPr="001F532D">
              <w:rPr>
                <w:rFonts w:asciiTheme="minorHAnsi" w:hAnsiTheme="minorHAnsi" w:cstheme="minorHAnsi"/>
                <w:szCs w:val="22"/>
              </w:rPr>
              <w:t xml:space="preserve"> usually in a hospital.  For example, </w:t>
            </w:r>
            <w:r w:rsidR="00694C6A">
              <w:rPr>
                <w:rFonts w:asciiTheme="minorHAnsi" w:hAnsiTheme="minorHAnsi" w:cstheme="minorHAnsi"/>
                <w:szCs w:val="22"/>
              </w:rPr>
              <w:t>care</w:t>
            </w:r>
            <w:r w:rsidRPr="001F532D">
              <w:rPr>
                <w:rFonts w:asciiTheme="minorHAnsi" w:hAnsiTheme="minorHAnsi" w:cstheme="minorHAnsi"/>
                <w:szCs w:val="22"/>
              </w:rPr>
              <w:t xml:space="preserve"> provided by surgeons.</w:t>
            </w:r>
          </w:p>
        </w:tc>
      </w:tr>
      <w:tr w:rsidR="00866E7B" w:rsidRPr="001F532D" w14:paraId="4E84E92E" w14:textId="77777777" w:rsidTr="00D4187F">
        <w:tc>
          <w:tcPr>
            <w:tcW w:w="1985" w:type="dxa"/>
          </w:tcPr>
          <w:p w14:paraId="7C277C24" w14:textId="77777777" w:rsidR="00866E7B" w:rsidRPr="001F532D" w:rsidRDefault="00866E7B" w:rsidP="008049C7">
            <w:pPr>
              <w:spacing w:after="120"/>
              <w:rPr>
                <w:rFonts w:asciiTheme="minorHAnsi" w:hAnsiTheme="minorHAnsi" w:cstheme="minorHAnsi"/>
                <w:szCs w:val="22"/>
              </w:rPr>
            </w:pPr>
            <w:r w:rsidRPr="001F532D">
              <w:rPr>
                <w:rFonts w:asciiTheme="minorHAnsi" w:hAnsiTheme="minorHAnsi" w:cstheme="minorHAnsi"/>
                <w:szCs w:val="22"/>
              </w:rPr>
              <w:t>Travel Time Allowance</w:t>
            </w:r>
          </w:p>
        </w:tc>
        <w:tc>
          <w:tcPr>
            <w:tcW w:w="8314" w:type="dxa"/>
          </w:tcPr>
          <w:p w14:paraId="11D25EA0" w14:textId="400DA423" w:rsidR="00866E7B" w:rsidRPr="001F532D" w:rsidRDefault="00866E7B" w:rsidP="008049C7">
            <w:pPr>
              <w:spacing w:after="120"/>
              <w:rPr>
                <w:rFonts w:asciiTheme="minorHAnsi" w:hAnsiTheme="minorHAnsi" w:cstheme="minorHAnsi"/>
                <w:szCs w:val="22"/>
              </w:rPr>
            </w:pPr>
            <w:r w:rsidRPr="001F532D">
              <w:rPr>
                <w:rFonts w:asciiTheme="minorHAnsi" w:hAnsiTheme="minorHAnsi" w:cstheme="minorHAnsi"/>
                <w:szCs w:val="22"/>
              </w:rPr>
              <w:t xml:space="preserve">A payment made to non-salaried private </w:t>
            </w:r>
            <w:r>
              <w:rPr>
                <w:rFonts w:asciiTheme="minorHAnsi" w:hAnsiTheme="minorHAnsi" w:cstheme="minorHAnsi"/>
                <w:szCs w:val="22"/>
              </w:rPr>
              <w:t xml:space="preserve">Health Professionals </w:t>
            </w:r>
            <w:r w:rsidRPr="001F532D">
              <w:rPr>
                <w:rFonts w:asciiTheme="minorHAnsi" w:hAnsiTheme="minorHAnsi" w:cstheme="minorHAnsi"/>
                <w:szCs w:val="22"/>
              </w:rPr>
              <w:t>for the time spent travelling to and from a location where they are providing approved outreach services and/or upskilling.</w:t>
            </w:r>
          </w:p>
        </w:tc>
      </w:tr>
      <w:tr w:rsidR="00866E7B" w:rsidRPr="001F532D" w14:paraId="6115DEA3" w14:textId="77777777" w:rsidTr="00D4187F">
        <w:tc>
          <w:tcPr>
            <w:tcW w:w="1985" w:type="dxa"/>
          </w:tcPr>
          <w:p w14:paraId="5BF2675F" w14:textId="77777777" w:rsidR="00866E7B" w:rsidRPr="001F532D" w:rsidRDefault="00866E7B" w:rsidP="008049C7">
            <w:pPr>
              <w:spacing w:after="120"/>
              <w:rPr>
                <w:rFonts w:asciiTheme="minorHAnsi" w:hAnsiTheme="minorHAnsi" w:cstheme="minorHAnsi"/>
                <w:szCs w:val="22"/>
              </w:rPr>
            </w:pPr>
            <w:r w:rsidRPr="001F532D">
              <w:rPr>
                <w:rFonts w:asciiTheme="minorHAnsi" w:hAnsiTheme="minorHAnsi" w:cstheme="minorHAnsi"/>
                <w:szCs w:val="22"/>
              </w:rPr>
              <w:t>Upskilling</w:t>
            </w:r>
          </w:p>
        </w:tc>
        <w:tc>
          <w:tcPr>
            <w:tcW w:w="8314" w:type="dxa"/>
          </w:tcPr>
          <w:p w14:paraId="7D74834C" w14:textId="4E8F582F" w:rsidR="00866E7B" w:rsidRPr="001F532D" w:rsidRDefault="00866E7B" w:rsidP="008049C7">
            <w:pPr>
              <w:ind w:left="37" w:hanging="37"/>
              <w:rPr>
                <w:rFonts w:asciiTheme="minorHAnsi" w:hAnsiTheme="minorHAnsi" w:cstheme="minorHAnsi"/>
                <w:szCs w:val="22"/>
              </w:rPr>
            </w:pPr>
            <w:r w:rsidRPr="001F532D">
              <w:rPr>
                <w:rFonts w:asciiTheme="minorHAnsi" w:hAnsiTheme="minorHAnsi" w:cstheme="minorHAnsi"/>
                <w:szCs w:val="22"/>
              </w:rPr>
              <w:t xml:space="preserve">Training in a clinical or practical context. </w:t>
            </w:r>
            <w:r>
              <w:rPr>
                <w:rFonts w:asciiTheme="minorHAnsi" w:hAnsiTheme="minorHAnsi" w:cstheme="minorHAnsi"/>
                <w:szCs w:val="22"/>
              </w:rPr>
              <w:t>U</w:t>
            </w:r>
            <w:r w:rsidRPr="001F532D">
              <w:rPr>
                <w:rFonts w:asciiTheme="minorHAnsi" w:hAnsiTheme="minorHAnsi" w:cstheme="minorHAnsi"/>
                <w:szCs w:val="22"/>
              </w:rPr>
              <w:t xml:space="preserve">pskilling is provided by the visiting </w:t>
            </w:r>
            <w:r>
              <w:rPr>
                <w:rFonts w:asciiTheme="minorHAnsi" w:hAnsiTheme="minorHAnsi" w:cstheme="minorHAnsi"/>
                <w:szCs w:val="22"/>
              </w:rPr>
              <w:t>Health Professional</w:t>
            </w:r>
            <w:r w:rsidRPr="001F532D">
              <w:rPr>
                <w:rFonts w:asciiTheme="minorHAnsi" w:hAnsiTheme="minorHAnsi" w:cstheme="minorHAnsi"/>
                <w:szCs w:val="22"/>
              </w:rPr>
              <w:t xml:space="preserve"> and may be structured or unstructured.  </w:t>
            </w:r>
            <w:r>
              <w:rPr>
                <w:rFonts w:asciiTheme="minorHAnsi" w:hAnsiTheme="minorHAnsi" w:cstheme="minorHAnsi"/>
                <w:szCs w:val="22"/>
              </w:rPr>
              <w:br/>
            </w:r>
            <w:r w:rsidRPr="001F532D">
              <w:rPr>
                <w:rFonts w:asciiTheme="minorHAnsi" w:hAnsiTheme="minorHAnsi" w:cstheme="minorHAnsi"/>
                <w:szCs w:val="22"/>
              </w:rPr>
              <w:t>Examples include:</w:t>
            </w:r>
          </w:p>
          <w:p w14:paraId="79DDE800" w14:textId="1A8509F7" w:rsidR="00866E7B" w:rsidRPr="001F532D" w:rsidRDefault="00866E7B" w:rsidP="00743DE6">
            <w:pPr>
              <w:numPr>
                <w:ilvl w:val="0"/>
                <w:numId w:val="12"/>
              </w:numPr>
              <w:rPr>
                <w:rFonts w:asciiTheme="minorHAnsi" w:hAnsiTheme="minorHAnsi" w:cstheme="minorHAnsi"/>
                <w:szCs w:val="22"/>
              </w:rPr>
            </w:pPr>
            <w:r w:rsidRPr="001F532D">
              <w:rPr>
                <w:rFonts w:asciiTheme="minorHAnsi" w:hAnsiTheme="minorHAnsi" w:cstheme="minorHAnsi"/>
                <w:szCs w:val="22"/>
              </w:rPr>
              <w:t>state</w:t>
            </w:r>
            <w:r w:rsidR="00154F8B">
              <w:rPr>
                <w:rFonts w:asciiTheme="minorHAnsi" w:hAnsiTheme="minorHAnsi" w:cstheme="minorHAnsi"/>
                <w:szCs w:val="22"/>
              </w:rPr>
              <w:t>-</w:t>
            </w:r>
            <w:r w:rsidRPr="001F532D">
              <w:rPr>
                <w:rFonts w:asciiTheme="minorHAnsi" w:hAnsiTheme="minorHAnsi" w:cstheme="minorHAnsi"/>
                <w:szCs w:val="22"/>
              </w:rPr>
              <w:t>wide programs for both procedural and non-proce</w:t>
            </w:r>
            <w:r>
              <w:rPr>
                <w:rFonts w:asciiTheme="minorHAnsi" w:hAnsiTheme="minorHAnsi" w:cstheme="minorHAnsi"/>
                <w:szCs w:val="22"/>
              </w:rPr>
              <w:t>dural</w:t>
            </w:r>
            <w:r w:rsidRPr="001F532D">
              <w:rPr>
                <w:rFonts w:asciiTheme="minorHAnsi" w:hAnsiTheme="minorHAnsi" w:cstheme="minorHAnsi"/>
                <w:szCs w:val="22"/>
              </w:rPr>
              <w:t xml:space="preserve"> </w:t>
            </w:r>
            <w:r>
              <w:rPr>
                <w:rFonts w:asciiTheme="minorHAnsi" w:hAnsiTheme="minorHAnsi" w:cstheme="minorHAnsi"/>
                <w:szCs w:val="22"/>
              </w:rPr>
              <w:t>t</w:t>
            </w:r>
            <w:r w:rsidRPr="001F532D">
              <w:rPr>
                <w:rFonts w:asciiTheme="minorHAnsi" w:hAnsiTheme="minorHAnsi" w:cstheme="minorHAnsi"/>
                <w:szCs w:val="22"/>
              </w:rPr>
              <w:t>raining in a clinical or practical context</w:t>
            </w:r>
            <w:r w:rsidR="00694C6A">
              <w:rPr>
                <w:rFonts w:asciiTheme="minorHAnsi" w:hAnsiTheme="minorHAnsi" w:cstheme="minorHAnsi"/>
                <w:szCs w:val="22"/>
              </w:rPr>
              <w:t>;</w:t>
            </w:r>
            <w:r w:rsidRPr="001F532D">
              <w:rPr>
                <w:rFonts w:asciiTheme="minorHAnsi" w:hAnsiTheme="minorHAnsi" w:cstheme="minorHAnsi"/>
                <w:szCs w:val="22"/>
              </w:rPr>
              <w:t xml:space="preserve">  </w:t>
            </w:r>
          </w:p>
          <w:p w14:paraId="797037B4" w14:textId="34E1CD51" w:rsidR="00866E7B" w:rsidRPr="00560F19" w:rsidRDefault="00866E7B" w:rsidP="00743DE6">
            <w:pPr>
              <w:pStyle w:val="ListParagraph"/>
              <w:numPr>
                <w:ilvl w:val="0"/>
                <w:numId w:val="13"/>
              </w:numPr>
              <w:spacing w:after="120"/>
              <w:rPr>
                <w:rFonts w:asciiTheme="minorHAnsi" w:hAnsiTheme="minorHAnsi" w:cstheme="minorHAnsi"/>
                <w:szCs w:val="22"/>
                <w:lang w:val="en"/>
              </w:rPr>
            </w:pPr>
            <w:proofErr w:type="gramStart"/>
            <w:r w:rsidRPr="00441A12">
              <w:rPr>
                <w:rFonts w:asciiTheme="minorHAnsi" w:hAnsiTheme="minorHAnsi" w:cstheme="minorHAnsi"/>
                <w:szCs w:val="22"/>
                <w:lang w:val="en"/>
              </w:rPr>
              <w:t>after</w:t>
            </w:r>
            <w:proofErr w:type="gramEnd"/>
            <w:r w:rsidRPr="00441A12">
              <w:rPr>
                <w:rFonts w:asciiTheme="minorHAnsi" w:hAnsiTheme="minorHAnsi" w:cstheme="minorHAnsi"/>
                <w:szCs w:val="22"/>
                <w:lang w:val="en"/>
              </w:rPr>
              <w:t xml:space="preserve"> hours meeting where the Health Professional</w:t>
            </w:r>
            <w:r w:rsidR="00694C6A">
              <w:rPr>
                <w:rFonts w:asciiTheme="minorHAnsi" w:hAnsiTheme="minorHAnsi" w:cstheme="minorHAnsi"/>
                <w:szCs w:val="22"/>
                <w:lang w:val="en"/>
              </w:rPr>
              <w:t>’</w:t>
            </w:r>
            <w:r w:rsidRPr="00441A12">
              <w:rPr>
                <w:rFonts w:asciiTheme="minorHAnsi" w:hAnsiTheme="minorHAnsi" w:cstheme="minorHAnsi"/>
                <w:szCs w:val="22"/>
                <w:lang w:val="en"/>
              </w:rPr>
              <w:t xml:space="preserve">s knowledge is shared with general practitioners, other </w:t>
            </w:r>
            <w:r w:rsidRPr="00560F19">
              <w:rPr>
                <w:rFonts w:asciiTheme="minorHAnsi" w:hAnsiTheme="minorHAnsi" w:cstheme="minorHAnsi"/>
                <w:szCs w:val="22"/>
                <w:lang w:val="en"/>
              </w:rPr>
              <w:t>Health Professionals and carers/community members where appropriate</w:t>
            </w:r>
            <w:r>
              <w:rPr>
                <w:rFonts w:asciiTheme="minorHAnsi" w:hAnsiTheme="minorHAnsi" w:cstheme="minorHAnsi"/>
                <w:szCs w:val="22"/>
                <w:lang w:val="en"/>
              </w:rPr>
              <w:t>.</w:t>
            </w:r>
          </w:p>
        </w:tc>
      </w:tr>
      <w:tr w:rsidR="00EA738E" w:rsidRPr="001F532D" w14:paraId="691CB7C7" w14:textId="77777777" w:rsidTr="00D4187F">
        <w:tc>
          <w:tcPr>
            <w:tcW w:w="1985" w:type="dxa"/>
          </w:tcPr>
          <w:p w14:paraId="32654B39" w14:textId="6447AF75" w:rsidR="00EA738E" w:rsidRPr="001F532D" w:rsidRDefault="00EA738E" w:rsidP="008049C7">
            <w:pPr>
              <w:spacing w:after="120"/>
              <w:rPr>
                <w:rFonts w:asciiTheme="minorHAnsi" w:hAnsiTheme="minorHAnsi" w:cstheme="minorHAnsi"/>
                <w:szCs w:val="22"/>
              </w:rPr>
            </w:pPr>
            <w:r>
              <w:rPr>
                <w:rFonts w:asciiTheme="minorHAnsi" w:hAnsiTheme="minorHAnsi" w:cstheme="minorHAnsi"/>
                <w:szCs w:val="22"/>
              </w:rPr>
              <w:t>Value for money</w:t>
            </w:r>
          </w:p>
        </w:tc>
        <w:tc>
          <w:tcPr>
            <w:tcW w:w="8314" w:type="dxa"/>
          </w:tcPr>
          <w:p w14:paraId="73038546" w14:textId="5237FACE" w:rsidR="00EA738E" w:rsidRPr="001F532D" w:rsidRDefault="000B0525" w:rsidP="008049C7">
            <w:pPr>
              <w:ind w:left="37" w:hanging="37"/>
              <w:rPr>
                <w:rFonts w:asciiTheme="minorHAnsi" w:hAnsiTheme="minorHAnsi" w:cstheme="minorHAnsi"/>
                <w:szCs w:val="22"/>
              </w:rPr>
            </w:pPr>
            <w:r>
              <w:rPr>
                <w:rFonts w:asciiTheme="minorHAnsi" w:hAnsiTheme="minorHAnsi" w:cstheme="minorHAnsi"/>
                <w:szCs w:val="22"/>
              </w:rPr>
              <w:t>A measure that evaluates an investment (</w:t>
            </w:r>
            <w:r w:rsidR="00F90648">
              <w:rPr>
                <w:rFonts w:asciiTheme="minorHAnsi" w:hAnsiTheme="minorHAnsi" w:cstheme="minorHAnsi"/>
                <w:szCs w:val="22"/>
              </w:rPr>
              <w:t xml:space="preserve">of </w:t>
            </w:r>
            <w:r w:rsidR="00401D11">
              <w:rPr>
                <w:rFonts w:asciiTheme="minorHAnsi" w:hAnsiTheme="minorHAnsi" w:cstheme="minorHAnsi"/>
                <w:szCs w:val="22"/>
              </w:rPr>
              <w:t>monetary value</w:t>
            </w:r>
            <w:r w:rsidR="00F90648">
              <w:rPr>
                <w:rFonts w:asciiTheme="minorHAnsi" w:hAnsiTheme="minorHAnsi" w:cstheme="minorHAnsi"/>
                <w:szCs w:val="22"/>
              </w:rPr>
              <w:t>, time or resources)</w:t>
            </w:r>
            <w:r w:rsidR="00705584">
              <w:rPr>
                <w:rFonts w:asciiTheme="minorHAnsi" w:hAnsiTheme="minorHAnsi" w:cstheme="minorHAnsi"/>
                <w:szCs w:val="22"/>
              </w:rPr>
              <w:t xml:space="preserve"> </w:t>
            </w:r>
            <w:r w:rsidR="00B710FB">
              <w:rPr>
                <w:rFonts w:asciiTheme="minorHAnsi" w:hAnsiTheme="minorHAnsi" w:cstheme="minorHAnsi"/>
                <w:szCs w:val="22"/>
              </w:rPr>
              <w:t>to be</w:t>
            </w:r>
            <w:r w:rsidR="009F41CC">
              <w:rPr>
                <w:rFonts w:asciiTheme="minorHAnsi" w:hAnsiTheme="minorHAnsi" w:cstheme="minorHAnsi"/>
                <w:szCs w:val="22"/>
              </w:rPr>
              <w:t xml:space="preserve"> of</w:t>
            </w:r>
            <w:r w:rsidR="001A3AAF">
              <w:rPr>
                <w:rFonts w:asciiTheme="minorHAnsi" w:hAnsiTheme="minorHAnsi" w:cstheme="minorHAnsi"/>
                <w:szCs w:val="22"/>
              </w:rPr>
              <w:t xml:space="preserve"> good value</w:t>
            </w:r>
            <w:r w:rsidR="009F41CC">
              <w:rPr>
                <w:rFonts w:asciiTheme="minorHAnsi" w:hAnsiTheme="minorHAnsi" w:cstheme="minorHAnsi"/>
                <w:szCs w:val="22"/>
              </w:rPr>
              <w:t xml:space="preserve"> </w:t>
            </w:r>
            <w:r w:rsidR="008E4A06">
              <w:rPr>
                <w:rFonts w:asciiTheme="minorHAnsi" w:hAnsiTheme="minorHAnsi" w:cstheme="minorHAnsi"/>
                <w:szCs w:val="22"/>
              </w:rPr>
              <w:t xml:space="preserve">to the program. Fundholders should </w:t>
            </w:r>
            <w:r w:rsidR="00B710FB">
              <w:rPr>
                <w:rFonts w:asciiTheme="minorHAnsi" w:hAnsiTheme="minorHAnsi" w:cstheme="minorHAnsi"/>
                <w:szCs w:val="22"/>
              </w:rPr>
              <w:t>weigh</w:t>
            </w:r>
            <w:r w:rsidR="00A7565A">
              <w:rPr>
                <w:rFonts w:asciiTheme="minorHAnsi" w:hAnsiTheme="minorHAnsi" w:cstheme="minorHAnsi"/>
                <w:szCs w:val="22"/>
              </w:rPr>
              <w:t xml:space="preserve"> </w:t>
            </w:r>
            <w:r w:rsidR="008E4A06">
              <w:rPr>
                <w:rFonts w:asciiTheme="minorHAnsi" w:hAnsiTheme="minorHAnsi" w:cstheme="minorHAnsi"/>
                <w:szCs w:val="22"/>
              </w:rPr>
              <w:t>an</w:t>
            </w:r>
            <w:r w:rsidR="003912C1">
              <w:rPr>
                <w:rFonts w:asciiTheme="minorHAnsi" w:hAnsiTheme="minorHAnsi" w:cstheme="minorHAnsi"/>
                <w:szCs w:val="22"/>
              </w:rPr>
              <w:t xml:space="preserve"> assessment of costs </w:t>
            </w:r>
            <w:r w:rsidR="00A7565A">
              <w:rPr>
                <w:rFonts w:asciiTheme="minorHAnsi" w:hAnsiTheme="minorHAnsi" w:cstheme="minorHAnsi"/>
                <w:szCs w:val="22"/>
              </w:rPr>
              <w:t>a</w:t>
            </w:r>
            <w:r w:rsidR="00B710FB">
              <w:rPr>
                <w:rFonts w:asciiTheme="minorHAnsi" w:hAnsiTheme="minorHAnsi" w:cstheme="minorHAnsi"/>
                <w:szCs w:val="22"/>
              </w:rPr>
              <w:t xml:space="preserve">gainst an </w:t>
            </w:r>
            <w:r w:rsidR="003912C1">
              <w:rPr>
                <w:rFonts w:asciiTheme="minorHAnsi" w:hAnsiTheme="minorHAnsi" w:cstheme="minorHAnsi"/>
                <w:szCs w:val="22"/>
              </w:rPr>
              <w:t>assessment of outcomes</w:t>
            </w:r>
            <w:r w:rsidR="008E4A06">
              <w:rPr>
                <w:rFonts w:asciiTheme="minorHAnsi" w:hAnsiTheme="minorHAnsi" w:cstheme="minorHAnsi"/>
                <w:szCs w:val="22"/>
              </w:rPr>
              <w:t xml:space="preserve"> for each investment</w:t>
            </w:r>
            <w:r w:rsidR="001A3AAF">
              <w:rPr>
                <w:rFonts w:asciiTheme="minorHAnsi" w:hAnsiTheme="minorHAnsi" w:cstheme="minorHAnsi"/>
                <w:szCs w:val="22"/>
              </w:rPr>
              <w:t xml:space="preserve">. </w:t>
            </w:r>
          </w:p>
        </w:tc>
      </w:tr>
    </w:tbl>
    <w:p w14:paraId="6EC4225C" w14:textId="77777777" w:rsidR="00866E7B" w:rsidRDefault="00866E7B" w:rsidP="00CF14A6">
      <w:pPr>
        <w:pStyle w:val="Paragraphtext"/>
      </w:pPr>
    </w:p>
    <w:p w14:paraId="1BA64F81" w14:textId="77777777" w:rsidR="00FD1C4C" w:rsidRDefault="00FD1C4C" w:rsidP="00FD1C4C">
      <w:pPr>
        <w:ind w:firstLine="720"/>
        <w:rPr>
          <w:color w:val="000000" w:themeColor="text1"/>
          <w:sz w:val="21"/>
        </w:rPr>
      </w:pPr>
    </w:p>
    <w:p w14:paraId="0C843CEE" w14:textId="5644DB7B" w:rsidR="00FD1C4C" w:rsidRPr="00FD1C4C" w:rsidRDefault="00FD1C4C" w:rsidP="00FD1C4C">
      <w:pPr>
        <w:tabs>
          <w:tab w:val="left" w:pos="840"/>
        </w:tabs>
        <w:sectPr w:rsidR="00FD1C4C" w:rsidRPr="00FD1C4C" w:rsidSect="00866E7B">
          <w:pgSz w:w="11906" w:h="16838"/>
          <w:pgMar w:top="993" w:right="1418" w:bottom="1418" w:left="993" w:header="709" w:footer="709" w:gutter="0"/>
          <w:cols w:space="708"/>
          <w:docGrid w:linePitch="360"/>
        </w:sectPr>
      </w:pPr>
      <w:r>
        <w:tab/>
      </w:r>
    </w:p>
    <w:p w14:paraId="0DFD4392" w14:textId="1F86C621" w:rsidR="00866E7B" w:rsidRDefault="00D4187F" w:rsidP="00D4187F">
      <w:pPr>
        <w:pStyle w:val="URL"/>
      </w:pPr>
      <w:r w:rsidRPr="00205A93">
        <w:lastRenderedPageBreak/>
        <w:t>Health.gov.au</w:t>
      </w:r>
    </w:p>
    <w:p w14:paraId="17FF98FE" w14:textId="1DF5E52C" w:rsidR="00205A93" w:rsidRPr="00CF14A6" w:rsidRDefault="00205A93" w:rsidP="00205A93">
      <w:pPr>
        <w:pStyle w:val="Paragraphtext"/>
        <w:jc w:val="center"/>
      </w:pPr>
    </w:p>
    <w:sectPr w:rsidR="00205A93" w:rsidRPr="00CF14A6" w:rsidSect="00205A93">
      <w:headerReference w:type="even" r:id="rId34"/>
      <w:headerReference w:type="default" r:id="rId35"/>
      <w:footerReference w:type="default" r:id="rId36"/>
      <w:headerReference w:type="first" r:id="rId37"/>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689B6" w14:textId="77777777" w:rsidR="00B71DEE" w:rsidRDefault="00B71DEE" w:rsidP="006B56BB">
      <w:r>
        <w:separator/>
      </w:r>
    </w:p>
    <w:p w14:paraId="7B1DD046" w14:textId="77777777" w:rsidR="00B71DEE" w:rsidRDefault="00B71DEE"/>
  </w:endnote>
  <w:endnote w:type="continuationSeparator" w:id="0">
    <w:p w14:paraId="4A370890" w14:textId="77777777" w:rsidR="00B71DEE" w:rsidRDefault="00B71DEE" w:rsidP="006B56BB">
      <w:r>
        <w:continuationSeparator/>
      </w:r>
    </w:p>
    <w:p w14:paraId="3C50642A" w14:textId="77777777" w:rsidR="00B71DEE" w:rsidRDefault="00B71DEE"/>
  </w:endnote>
  <w:endnote w:type="continuationNotice" w:id="1">
    <w:p w14:paraId="180B560D" w14:textId="77777777" w:rsidR="00B71DEE" w:rsidRDefault="00B71D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0848" w14:textId="1A81AF75" w:rsidR="00B85802" w:rsidRDefault="00B85802">
    <w:pPr>
      <w:pStyle w:val="Footer"/>
    </w:pPr>
    <w:r>
      <w:rPr>
        <w:noProof/>
      </w:rPr>
      <mc:AlternateContent>
        <mc:Choice Requires="wps">
          <w:drawing>
            <wp:anchor distT="0" distB="0" distL="0" distR="0" simplePos="0" relativeHeight="251674624" behindDoc="0" locked="0" layoutInCell="1" allowOverlap="1" wp14:anchorId="7C34EB26" wp14:editId="04F0F6B2">
              <wp:simplePos x="635" y="635"/>
              <wp:positionH relativeFrom="page">
                <wp:align>center</wp:align>
              </wp:positionH>
              <wp:positionV relativeFrom="page">
                <wp:align>bottom</wp:align>
              </wp:positionV>
              <wp:extent cx="551815" cy="376555"/>
              <wp:effectExtent l="0" t="0" r="635" b="0"/>
              <wp:wrapNone/>
              <wp:docPr id="679918725"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9E5EA7C" w14:textId="44616D24" w:rsidR="00B85802" w:rsidRPr="00B85802" w:rsidRDefault="00B85802" w:rsidP="00B85802">
                          <w:pPr>
                            <w:rPr>
                              <w:rFonts w:ascii="Calibri" w:eastAsia="Calibri" w:hAnsi="Calibri" w:cs="Calibri"/>
                              <w:noProof/>
                              <w:color w:val="FF0000"/>
                              <w:sz w:val="24"/>
                            </w:rPr>
                          </w:pPr>
                          <w:r w:rsidRPr="00B85802">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34EB26"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29.6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39E5EA7C" w14:textId="44616D24" w:rsidR="00B85802" w:rsidRPr="00B85802" w:rsidRDefault="00B85802" w:rsidP="00B85802">
                    <w:pPr>
                      <w:rPr>
                        <w:rFonts w:ascii="Calibri" w:eastAsia="Calibri" w:hAnsi="Calibri" w:cs="Calibri"/>
                        <w:noProof/>
                        <w:color w:val="FF0000"/>
                        <w:sz w:val="24"/>
                      </w:rPr>
                    </w:pPr>
                    <w:r w:rsidRPr="00B85802">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4F54" w14:textId="205B492B" w:rsidR="00B85802" w:rsidRDefault="00B85802">
    <w:pPr>
      <w:pStyle w:val="Footer"/>
    </w:pPr>
    <w:r>
      <w:rPr>
        <w:noProof/>
      </w:rPr>
      <mc:AlternateContent>
        <mc:Choice Requires="wps">
          <w:drawing>
            <wp:anchor distT="0" distB="0" distL="0" distR="0" simplePos="0" relativeHeight="251675648" behindDoc="0" locked="0" layoutInCell="1" allowOverlap="1" wp14:anchorId="6912B5A2" wp14:editId="7C0C08AF">
              <wp:simplePos x="635" y="635"/>
              <wp:positionH relativeFrom="page">
                <wp:align>center</wp:align>
              </wp:positionH>
              <wp:positionV relativeFrom="page">
                <wp:align>bottom</wp:align>
              </wp:positionV>
              <wp:extent cx="551815" cy="376555"/>
              <wp:effectExtent l="0" t="0" r="635" b="0"/>
              <wp:wrapNone/>
              <wp:docPr id="154158705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2F15550" w14:textId="0F62CAF0" w:rsidR="00B85802" w:rsidRPr="00B85802" w:rsidRDefault="00B85802" w:rsidP="00B85802">
                          <w:pPr>
                            <w:rPr>
                              <w:rFonts w:ascii="Calibri" w:eastAsia="Calibri" w:hAnsi="Calibri" w:cs="Calibri"/>
                              <w:noProof/>
                              <w:color w:val="FF0000"/>
                              <w:sz w:val="24"/>
                            </w:rPr>
                          </w:pPr>
                          <w:r w:rsidRPr="00B85802">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12B5A2"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29.6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52F15550" w14:textId="0F62CAF0" w:rsidR="00B85802" w:rsidRPr="00B85802" w:rsidRDefault="00B85802" w:rsidP="00B85802">
                    <w:pPr>
                      <w:rPr>
                        <w:rFonts w:ascii="Calibri" w:eastAsia="Calibri" w:hAnsi="Calibri" w:cs="Calibri"/>
                        <w:noProof/>
                        <w:color w:val="FF0000"/>
                        <w:sz w:val="24"/>
                      </w:rPr>
                    </w:pPr>
                    <w:r w:rsidRPr="00B85802">
                      <w:rPr>
                        <w:rFonts w:ascii="Calibri" w:eastAsia="Calibri" w:hAnsi="Calibri" w:cs="Calibri"/>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7B6AF" w14:textId="77777777" w:rsidR="00B05541" w:rsidRDefault="00B055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7CCBA" w14:textId="1036E046" w:rsidR="00DF02C4" w:rsidRDefault="00DF02C4" w:rsidP="00841111">
    <w:pPr>
      <w:pStyle w:val="Footer"/>
    </w:pP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F6284" w14:textId="607D00A6" w:rsidR="00DF02C4" w:rsidRDefault="00B71DEE" w:rsidP="000D56E4">
    <w:pPr>
      <w:pStyle w:val="Footer"/>
    </w:pPr>
    <w:sdt>
      <w:sdtPr>
        <w:id w:val="141162288"/>
        <w:docPartObj>
          <w:docPartGallery w:val="Page Numbers (Bottom of Page)"/>
          <w:docPartUnique/>
        </w:docPartObj>
      </w:sdtPr>
      <w:sdtEndPr>
        <w:rPr>
          <w:noProof/>
        </w:rPr>
      </w:sdtEndPr>
      <w:sdtContent>
        <w:r w:rsidR="00DF02C4">
          <w:fldChar w:fldCharType="begin"/>
        </w:r>
        <w:r w:rsidR="00DF02C4">
          <w:instrText xml:space="preserve"> PAGE   \* MERGEFORMAT </w:instrText>
        </w:r>
        <w:r w:rsidR="00DF02C4">
          <w:fldChar w:fldCharType="separate"/>
        </w:r>
        <w:r w:rsidR="00DF02C4">
          <w:rPr>
            <w:noProof/>
          </w:rPr>
          <w:t>1</w:t>
        </w:r>
        <w:r w:rsidR="00DF02C4">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0A8DE" w14:textId="0B54545F" w:rsidR="00DF02C4" w:rsidRDefault="00B85802" w:rsidP="000D56E4">
    <w:pPr>
      <w:pStyle w:val="Footer"/>
    </w:pPr>
    <w:r>
      <w:rPr>
        <w:noProof/>
      </w:rPr>
      <mc:AlternateContent>
        <mc:Choice Requires="wps">
          <w:drawing>
            <wp:anchor distT="0" distB="0" distL="0" distR="0" simplePos="0" relativeHeight="251676672" behindDoc="0" locked="0" layoutInCell="1" allowOverlap="1" wp14:anchorId="3D35665A" wp14:editId="05893DCD">
              <wp:simplePos x="635" y="635"/>
              <wp:positionH relativeFrom="page">
                <wp:align>center</wp:align>
              </wp:positionH>
              <wp:positionV relativeFrom="page">
                <wp:align>bottom</wp:align>
              </wp:positionV>
              <wp:extent cx="551815" cy="376555"/>
              <wp:effectExtent l="0" t="0" r="635" b="0"/>
              <wp:wrapNone/>
              <wp:docPr id="135535515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81C22A3" w14:textId="1A69AE3E" w:rsidR="00B85802" w:rsidRPr="00B85802" w:rsidRDefault="00B85802" w:rsidP="00B85802">
                          <w:pPr>
                            <w:rPr>
                              <w:rFonts w:ascii="Calibri" w:eastAsia="Calibri" w:hAnsi="Calibri" w:cs="Calibri"/>
                              <w:noProof/>
                              <w:color w:val="FF0000"/>
                              <w:sz w:val="24"/>
                            </w:rPr>
                          </w:pPr>
                          <w:r w:rsidRPr="00B85802">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35665A" id="_x0000_t202" coordsize="21600,21600" o:spt="202" path="m,l,21600r21600,l21600,xe">
              <v:stroke joinstyle="miter"/>
              <v:path gradientshapeok="t" o:connecttype="rect"/>
            </v:shapetype>
            <v:shape id="Text Box 13" o:spid="_x0000_s1037" type="#_x0000_t202" alt="OFFICIAL" style="position:absolute;left:0;text-align:left;margin-left:0;margin-top:0;width:43.45pt;height:29.6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T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3P7W2iOOJWDceHe8lWHtdfMhyfmcMM4CKo2&#10;POIhFfQ1hZNFSQvu13v+mI/EY5SSHhVTU4OSpkT9MLiQKK7JcJOxTUbxNS9zjJu9vgPUYYFPwvJk&#10;otcFNZnSgX5BPS9jIQwxw7FcTbeTeRdG6eJ74GK5TEmoI8vC2mwsj9CRr0jm8/DCnD0xHnBVDzDJ&#10;iVWviB9z401vl/uA9KetRG5HIk+UowbTXk/vJYr8z/+UdXnVi9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k/lTDgIAAB0E&#10;AAAOAAAAAAAAAAAAAAAAAC4CAABkcnMvZTJvRG9jLnhtbFBLAQItABQABgAIAAAAIQAgesHI2gAA&#10;AAMBAAAPAAAAAAAAAAAAAAAAAGgEAABkcnMvZG93bnJldi54bWxQSwUGAAAAAAQABADzAAAAbwUA&#10;AAAA&#10;" filled="f" stroked="f">
              <v:textbox style="mso-fit-shape-to-text:t" inset="0,0,0,15pt">
                <w:txbxContent>
                  <w:p w14:paraId="681C22A3" w14:textId="1A69AE3E" w:rsidR="00B85802" w:rsidRPr="00B85802" w:rsidRDefault="00B85802" w:rsidP="00B85802">
                    <w:pPr>
                      <w:rPr>
                        <w:rFonts w:ascii="Calibri" w:eastAsia="Calibri" w:hAnsi="Calibri" w:cs="Calibri"/>
                        <w:noProof/>
                        <w:color w:val="FF0000"/>
                        <w:sz w:val="24"/>
                      </w:rPr>
                    </w:pPr>
                    <w:r w:rsidRPr="00B85802">
                      <w:rPr>
                        <w:rFonts w:ascii="Calibri" w:eastAsia="Calibri" w:hAnsi="Calibri" w:cs="Calibri"/>
                        <w:noProof/>
                        <w:color w:val="FF0000"/>
                        <w:sz w:val="24"/>
                      </w:rPr>
                      <w:t>OFFICIAL</w:t>
                    </w:r>
                  </w:p>
                </w:txbxContent>
              </v:textbox>
              <w10:wrap anchorx="page" anchory="page"/>
            </v:shape>
          </w:pict>
        </mc:Fallback>
      </mc:AlternateContent>
    </w:r>
  </w:p>
  <w:sdt>
    <w:sdtPr>
      <w:id w:val="463169317"/>
      <w:docPartObj>
        <w:docPartGallery w:val="Page Numbers (Bottom of Page)"/>
        <w:docPartUnique/>
      </w:docPartObj>
    </w:sdtPr>
    <w:sdtEndPr>
      <w:rPr>
        <w:noProof/>
      </w:rPr>
    </w:sdtEndPr>
    <w:sdtContent>
      <w:p w14:paraId="4F56F888" w14:textId="77777777" w:rsidR="00DF02C4" w:rsidRDefault="00DF02C4" w:rsidP="000D56E4">
        <w:pPr>
          <w:pStyle w:val="Footer"/>
        </w:pPr>
        <w:r>
          <w:t>Insert document title</w:t>
        </w:r>
        <w:r>
          <w:tab/>
        </w:r>
        <w:r>
          <w:fldChar w:fldCharType="begin"/>
        </w:r>
        <w:r>
          <w:instrText xml:space="preserve"> PAGE   \* MERGEFORMAT </w:instrText>
        </w:r>
        <w:r>
          <w:fldChar w:fldCharType="separate"/>
        </w:r>
        <w:r>
          <w:rPr>
            <w:noProof/>
          </w:rPr>
          <w:t>1</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195D6" w14:textId="70394D75" w:rsidR="00DF02C4" w:rsidRDefault="00DF02C4" w:rsidP="000D5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770DC" w14:textId="77777777" w:rsidR="00B71DEE" w:rsidRDefault="00B71DEE" w:rsidP="006B56BB">
      <w:r>
        <w:separator/>
      </w:r>
    </w:p>
    <w:p w14:paraId="1021929F" w14:textId="77777777" w:rsidR="00B71DEE" w:rsidRDefault="00B71DEE"/>
  </w:footnote>
  <w:footnote w:type="continuationSeparator" w:id="0">
    <w:p w14:paraId="48507761" w14:textId="77777777" w:rsidR="00B71DEE" w:rsidRDefault="00B71DEE" w:rsidP="006B56BB">
      <w:r>
        <w:continuationSeparator/>
      </w:r>
    </w:p>
    <w:p w14:paraId="52009A2E" w14:textId="77777777" w:rsidR="00B71DEE" w:rsidRDefault="00B71DEE"/>
  </w:footnote>
  <w:footnote w:type="continuationNotice" w:id="1">
    <w:p w14:paraId="1BA3EC44" w14:textId="77777777" w:rsidR="00B71DEE" w:rsidRDefault="00B71D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77C5" w14:textId="14CA95F2" w:rsidR="005E6A4B" w:rsidRDefault="00B85802">
    <w:pPr>
      <w:pStyle w:val="Header"/>
    </w:pPr>
    <w:r>
      <w:rPr>
        <w:noProof/>
      </w:rPr>
      <mc:AlternateContent>
        <mc:Choice Requires="wps">
          <w:drawing>
            <wp:anchor distT="0" distB="0" distL="0" distR="0" simplePos="0" relativeHeight="251665408" behindDoc="0" locked="0" layoutInCell="1" allowOverlap="1" wp14:anchorId="3AE71911" wp14:editId="39C158E8">
              <wp:simplePos x="635" y="635"/>
              <wp:positionH relativeFrom="page">
                <wp:align>center</wp:align>
              </wp:positionH>
              <wp:positionV relativeFrom="page">
                <wp:align>top</wp:align>
              </wp:positionV>
              <wp:extent cx="551815" cy="376555"/>
              <wp:effectExtent l="0" t="0" r="635" b="4445"/>
              <wp:wrapNone/>
              <wp:docPr id="15450615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FD9A760" w14:textId="0BF706AA" w:rsidR="00B85802" w:rsidRPr="00B85802" w:rsidRDefault="00B85802" w:rsidP="00B85802">
                          <w:pPr>
                            <w:rPr>
                              <w:rFonts w:ascii="Calibri" w:eastAsia="Calibri" w:hAnsi="Calibri" w:cs="Calibri"/>
                              <w:noProof/>
                              <w:color w:val="FF0000"/>
                              <w:sz w:val="24"/>
                            </w:rPr>
                          </w:pPr>
                          <w:r w:rsidRPr="00B85802">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E71911"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6FD9A760" w14:textId="0BF706AA" w:rsidR="00B85802" w:rsidRPr="00B85802" w:rsidRDefault="00B85802" w:rsidP="00B85802">
                    <w:pPr>
                      <w:rPr>
                        <w:rFonts w:ascii="Calibri" w:eastAsia="Calibri" w:hAnsi="Calibri" w:cs="Calibri"/>
                        <w:noProof/>
                        <w:color w:val="FF0000"/>
                        <w:sz w:val="24"/>
                      </w:rPr>
                    </w:pPr>
                    <w:r w:rsidRPr="00B85802">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9976" w14:textId="4D52A104" w:rsidR="00DF02C4" w:rsidRDefault="00B85802" w:rsidP="008E0C77">
    <w:pPr>
      <w:pStyle w:val="Headertext"/>
      <w:spacing w:after="180"/>
      <w:jc w:val="left"/>
    </w:pPr>
    <w:r>
      <w:rPr>
        <w:noProof/>
        <w:lang w:eastAsia="en-AU"/>
      </w:rPr>
      <mc:AlternateContent>
        <mc:Choice Requires="wps">
          <w:drawing>
            <wp:anchor distT="0" distB="0" distL="0" distR="0" simplePos="0" relativeHeight="251666432" behindDoc="0" locked="0" layoutInCell="1" allowOverlap="1" wp14:anchorId="75F8015F" wp14:editId="72929BE6">
              <wp:simplePos x="635" y="635"/>
              <wp:positionH relativeFrom="page">
                <wp:align>center</wp:align>
              </wp:positionH>
              <wp:positionV relativeFrom="page">
                <wp:align>top</wp:align>
              </wp:positionV>
              <wp:extent cx="551815" cy="376555"/>
              <wp:effectExtent l="0" t="0" r="635" b="4445"/>
              <wp:wrapNone/>
              <wp:docPr id="111055176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8DB309" w14:textId="2C1A4CFE" w:rsidR="00B85802" w:rsidRPr="00B85802" w:rsidRDefault="00B85802" w:rsidP="00B85802">
                          <w:pPr>
                            <w:rPr>
                              <w:rFonts w:ascii="Calibri" w:eastAsia="Calibri" w:hAnsi="Calibri" w:cs="Calibri"/>
                              <w:noProof/>
                              <w:color w:val="FF0000"/>
                              <w:sz w:val="24"/>
                            </w:rPr>
                          </w:pPr>
                          <w:r w:rsidRPr="00B85802">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F8015F"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598DB309" w14:textId="2C1A4CFE" w:rsidR="00B85802" w:rsidRPr="00B85802" w:rsidRDefault="00B85802" w:rsidP="00B85802">
                    <w:pPr>
                      <w:rPr>
                        <w:rFonts w:ascii="Calibri" w:eastAsia="Calibri" w:hAnsi="Calibri" w:cs="Calibri"/>
                        <w:noProof/>
                        <w:color w:val="FF0000"/>
                        <w:sz w:val="24"/>
                      </w:rPr>
                    </w:pPr>
                    <w:r w:rsidRPr="00B85802">
                      <w:rPr>
                        <w:rFonts w:ascii="Calibri" w:eastAsia="Calibri" w:hAnsi="Calibri" w:cs="Calibri"/>
                        <w:noProof/>
                        <w:color w:val="FF0000"/>
                        <w:sz w:val="24"/>
                      </w:rPr>
                      <w:t>OFFICIAL</w:t>
                    </w:r>
                  </w:p>
                </w:txbxContent>
              </v:textbox>
              <w10:wrap anchorx="page" anchory="page"/>
            </v:shape>
          </w:pict>
        </mc:Fallback>
      </mc:AlternateContent>
    </w:r>
    <w:r w:rsidR="00DF02C4">
      <w:rPr>
        <w:noProof/>
        <w:lang w:eastAsia="en-AU"/>
      </w:rPr>
      <w:drawing>
        <wp:inline distT="0" distB="0" distL="0" distR="0" wp14:anchorId="52C11533" wp14:editId="69F29477">
          <wp:extent cx="7560000" cy="10692000"/>
          <wp:effectExtent l="0" t="0" r="3175" b="0"/>
          <wp:docPr id="8" name="Picture 8" descr="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9A1B" w14:textId="72605740" w:rsidR="00DF02C4" w:rsidRDefault="00B85802" w:rsidP="00205A93">
    <w:pPr>
      <w:pStyle w:val="Header"/>
      <w:tabs>
        <w:tab w:val="clear" w:pos="4513"/>
        <w:tab w:val="clear" w:pos="9026"/>
        <w:tab w:val="center" w:pos="4535"/>
      </w:tabs>
    </w:pPr>
    <w:r>
      <w:rPr>
        <w:noProof/>
      </w:rPr>
      <w:drawing>
        <wp:inline distT="0" distB="0" distL="0" distR="0" wp14:anchorId="03E5ABD6" wp14:editId="002FFD5D">
          <wp:extent cx="3883660" cy="643198"/>
          <wp:effectExtent l="0" t="0" r="2540" b="5080"/>
          <wp:docPr id="911854604" name="Picture 1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854604" name="Picture 17"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3212" cy="658029"/>
                  </a:xfrm>
                  <a:prstGeom prst="rect">
                    <a:avLst/>
                  </a:prstGeom>
                  <a:noFill/>
                </pic:spPr>
              </pic:pic>
            </a:graphicData>
          </a:graphic>
        </wp:inline>
      </w:drawing>
    </w:r>
    <w:r w:rsidR="00DF02C4">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A10FF" w14:textId="6090393B" w:rsidR="00DF02C4" w:rsidRDefault="00DF02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A932" w14:textId="414250B3" w:rsidR="00DF02C4" w:rsidRPr="00C669B8" w:rsidRDefault="00DF02C4" w:rsidP="00C669B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3CA6F" w14:textId="5EBF2516" w:rsidR="00DF02C4" w:rsidRDefault="00B85802">
    <w:pPr>
      <w:pStyle w:val="Header"/>
    </w:pPr>
    <w:r>
      <w:rPr>
        <w:noProof/>
      </w:rPr>
      <mc:AlternateContent>
        <mc:Choice Requires="wps">
          <w:drawing>
            <wp:anchor distT="0" distB="0" distL="0" distR="0" simplePos="0" relativeHeight="251667456" behindDoc="0" locked="0" layoutInCell="1" allowOverlap="1" wp14:anchorId="65FE9C39" wp14:editId="04D7C3CF">
              <wp:simplePos x="635" y="635"/>
              <wp:positionH relativeFrom="page">
                <wp:align>center</wp:align>
              </wp:positionH>
              <wp:positionV relativeFrom="page">
                <wp:align>top</wp:align>
              </wp:positionV>
              <wp:extent cx="551815" cy="376555"/>
              <wp:effectExtent l="0" t="0" r="635" b="4445"/>
              <wp:wrapNone/>
              <wp:docPr id="158851409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502246E" w14:textId="6E3C9807" w:rsidR="00B85802" w:rsidRPr="00B85802" w:rsidRDefault="00B85802" w:rsidP="00B85802">
                          <w:pPr>
                            <w:rPr>
                              <w:rFonts w:ascii="Calibri" w:eastAsia="Calibri" w:hAnsi="Calibri" w:cs="Calibri"/>
                              <w:noProof/>
                              <w:color w:val="FF0000"/>
                              <w:sz w:val="24"/>
                            </w:rPr>
                          </w:pPr>
                          <w:r w:rsidRPr="00B85802">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FE9C39" id="_x0000_t202" coordsize="21600,21600" o:spt="202" path="m,l,21600r21600,l21600,xe">
              <v:stroke joinstyle="miter"/>
              <v:path gradientshapeok="t" o:connecttype="rect"/>
            </v:shapetype>
            <v:shape id="Text Box 4" o:spid="_x0000_s1036" type="#_x0000_t202" alt="OFFICIAL" style="position:absolute;margin-left:0;margin-top:0;width:43.45pt;height:29.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7502246E" w14:textId="6E3C9807" w:rsidR="00B85802" w:rsidRPr="00B85802" w:rsidRDefault="00B85802" w:rsidP="00B85802">
                    <w:pPr>
                      <w:rPr>
                        <w:rFonts w:ascii="Calibri" w:eastAsia="Calibri" w:hAnsi="Calibri" w:cs="Calibri"/>
                        <w:noProof/>
                        <w:color w:val="FF0000"/>
                        <w:sz w:val="24"/>
                      </w:rPr>
                    </w:pPr>
                    <w:r w:rsidRPr="00B85802">
                      <w:rPr>
                        <w:rFonts w:ascii="Calibri" w:eastAsia="Calibri" w:hAnsi="Calibri" w:cs="Calibri"/>
                        <w:noProof/>
                        <w:color w:val="FF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0BE0" w14:textId="4AB8A7B3" w:rsidR="005E6A4B" w:rsidRDefault="00B85802">
    <w:pPr>
      <w:pStyle w:val="Header"/>
    </w:pPr>
    <w:r>
      <w:rPr>
        <w:noProof/>
      </w:rPr>
      <mc:AlternateContent>
        <mc:Choice Requires="wps">
          <w:drawing>
            <wp:anchor distT="0" distB="0" distL="0" distR="0" simplePos="0" relativeHeight="251671552" behindDoc="0" locked="0" layoutInCell="1" allowOverlap="1" wp14:anchorId="29066774" wp14:editId="383D0D18">
              <wp:simplePos x="635" y="635"/>
              <wp:positionH relativeFrom="page">
                <wp:align>center</wp:align>
              </wp:positionH>
              <wp:positionV relativeFrom="page">
                <wp:align>top</wp:align>
              </wp:positionV>
              <wp:extent cx="551815" cy="376555"/>
              <wp:effectExtent l="0" t="0" r="635" b="4445"/>
              <wp:wrapNone/>
              <wp:docPr id="49834002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9ED8D30" w14:textId="494E3990" w:rsidR="00B85802" w:rsidRPr="00B85802" w:rsidRDefault="00B85802" w:rsidP="00B85802">
                          <w:pPr>
                            <w:rPr>
                              <w:rFonts w:ascii="Calibri" w:eastAsia="Calibri" w:hAnsi="Calibri" w:cs="Calibri"/>
                              <w:noProof/>
                              <w:color w:val="FF0000"/>
                              <w:sz w:val="24"/>
                            </w:rPr>
                          </w:pPr>
                          <w:r w:rsidRPr="00B85802">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066774" id="_x0000_t202" coordsize="21600,21600" o:spt="202" path="m,l,21600r21600,l21600,xe">
              <v:stroke joinstyle="miter"/>
              <v:path gradientshapeok="t" o:connecttype="rect"/>
            </v:shapetype>
            <v:shape id="Text Box 8" o:spid="_x0000_s1038" type="#_x0000_t202" alt="OFFICIAL" style="position:absolute;margin-left:0;margin-top:0;width:43.45pt;height:29.6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textbox style="mso-fit-shape-to-text:t" inset="0,15pt,0,0">
                <w:txbxContent>
                  <w:p w14:paraId="19ED8D30" w14:textId="494E3990" w:rsidR="00B85802" w:rsidRPr="00B85802" w:rsidRDefault="00B85802" w:rsidP="00B85802">
                    <w:pPr>
                      <w:rPr>
                        <w:rFonts w:ascii="Calibri" w:eastAsia="Calibri" w:hAnsi="Calibri" w:cs="Calibri"/>
                        <w:noProof/>
                        <w:color w:val="FF0000"/>
                        <w:sz w:val="24"/>
                      </w:rPr>
                    </w:pPr>
                    <w:r w:rsidRPr="00B85802">
                      <w:rPr>
                        <w:rFonts w:ascii="Calibri" w:eastAsia="Calibri" w:hAnsi="Calibri" w:cs="Calibri"/>
                        <w:noProof/>
                        <w:color w:val="FF0000"/>
                        <w:sz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6720" w14:textId="7E19E5CC" w:rsidR="00DF02C4" w:rsidRDefault="00DF02C4" w:rsidP="008E0C77">
    <w:pPr>
      <w:pStyle w:val="Headertext"/>
      <w:spacing w:after="180"/>
      <w:jc w:val="left"/>
    </w:pPr>
    <w:r>
      <w:rPr>
        <w:noProof/>
        <w:lang w:eastAsia="en-AU"/>
      </w:rPr>
      <w:drawing>
        <wp:anchor distT="0" distB="0" distL="114300" distR="114300" simplePos="0" relativeHeight="251663360" behindDoc="1" locked="0" layoutInCell="1" allowOverlap="1" wp14:anchorId="10BC2585" wp14:editId="4291C256">
          <wp:simplePos x="0" y="0"/>
          <wp:positionH relativeFrom="page">
            <wp:posOffset>0</wp:posOffset>
          </wp:positionH>
          <wp:positionV relativeFrom="page">
            <wp:posOffset>3458210</wp:posOffset>
          </wp:positionV>
          <wp:extent cx="7559040" cy="7232650"/>
          <wp:effectExtent l="0" t="0" r="3810" b="6350"/>
          <wp:wrapNone/>
          <wp:docPr id="7" name="Picture 7" descr="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Cover.jpg"/>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DA79" w14:textId="13E3491B" w:rsidR="005E6A4B" w:rsidRDefault="00B85802">
    <w:pPr>
      <w:pStyle w:val="Header"/>
    </w:pPr>
    <w:r>
      <w:rPr>
        <w:noProof/>
      </w:rPr>
      <mc:AlternateContent>
        <mc:Choice Requires="wps">
          <w:drawing>
            <wp:anchor distT="0" distB="0" distL="0" distR="0" simplePos="0" relativeHeight="251670528" behindDoc="0" locked="0" layoutInCell="1" allowOverlap="1" wp14:anchorId="117851D9" wp14:editId="2B5BAD77">
              <wp:simplePos x="635" y="635"/>
              <wp:positionH relativeFrom="page">
                <wp:align>center</wp:align>
              </wp:positionH>
              <wp:positionV relativeFrom="page">
                <wp:align>top</wp:align>
              </wp:positionV>
              <wp:extent cx="551815" cy="376555"/>
              <wp:effectExtent l="0" t="0" r="635" b="4445"/>
              <wp:wrapNone/>
              <wp:docPr id="57853793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BFF4DBA" w14:textId="7C55B315" w:rsidR="00B85802" w:rsidRPr="00B85802" w:rsidRDefault="00B85802" w:rsidP="00B85802">
                          <w:pPr>
                            <w:rPr>
                              <w:rFonts w:ascii="Calibri" w:eastAsia="Calibri" w:hAnsi="Calibri" w:cs="Calibri"/>
                              <w:noProof/>
                              <w:color w:val="FF0000"/>
                              <w:sz w:val="24"/>
                            </w:rPr>
                          </w:pPr>
                          <w:r w:rsidRPr="00B85802">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7851D9" id="_x0000_t202" coordsize="21600,21600" o:spt="202" path="m,l,21600r21600,l21600,xe">
              <v:stroke joinstyle="miter"/>
              <v:path gradientshapeok="t" o:connecttype="rect"/>
            </v:shapetype>
            <v:shape id="Text Box 7" o:spid="_x0000_s1041" type="#_x0000_t202" alt="OFFICIAL" style="position:absolute;margin-left:0;margin-top:0;width:43.4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MapYhENAgAAHQQA&#10;AA4AAAAAAAAAAAAAAAAALgIAAGRycy9lMm9Eb2MueG1sUEsBAi0AFAAGAAgAAAAhAMOJHXfaAAAA&#10;AwEAAA8AAAAAAAAAAAAAAAAAZwQAAGRycy9kb3ducmV2LnhtbFBLBQYAAAAABAAEAPMAAABuBQAA&#10;AAA=&#10;" filled="f" stroked="f">
              <v:textbox style="mso-fit-shape-to-text:t" inset="0,15pt,0,0">
                <w:txbxContent>
                  <w:p w14:paraId="2BFF4DBA" w14:textId="7C55B315" w:rsidR="00B85802" w:rsidRPr="00B85802" w:rsidRDefault="00B85802" w:rsidP="00B85802">
                    <w:pPr>
                      <w:rPr>
                        <w:rFonts w:ascii="Calibri" w:eastAsia="Calibri" w:hAnsi="Calibri" w:cs="Calibri"/>
                        <w:noProof/>
                        <w:color w:val="FF0000"/>
                        <w:sz w:val="24"/>
                      </w:rPr>
                    </w:pPr>
                    <w:r w:rsidRPr="00B85802">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54E"/>
    <w:multiLevelType w:val="hybridMultilevel"/>
    <w:tmpl w:val="5CC8D7EC"/>
    <w:lvl w:ilvl="0" w:tplc="FAE6EF9C">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610882"/>
    <w:multiLevelType w:val="hybridMultilevel"/>
    <w:tmpl w:val="A61C09D4"/>
    <w:lvl w:ilvl="0" w:tplc="0C09000F">
      <w:start w:val="1"/>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8D63F2"/>
    <w:multiLevelType w:val="hybridMultilevel"/>
    <w:tmpl w:val="8A86D7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4F1856"/>
    <w:multiLevelType w:val="hybridMultilevel"/>
    <w:tmpl w:val="B83A2C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7DF7F05"/>
    <w:multiLevelType w:val="hybridMultilevel"/>
    <w:tmpl w:val="FE62852E"/>
    <w:lvl w:ilvl="0" w:tplc="C04257D2">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037F7C"/>
    <w:multiLevelType w:val="hybridMultilevel"/>
    <w:tmpl w:val="FF7619D4"/>
    <w:lvl w:ilvl="0" w:tplc="125A44B4">
      <w:numFmt w:val="bullet"/>
      <w:lvlText w:val="-"/>
      <w:lvlJc w:val="left"/>
      <w:pPr>
        <w:ind w:left="720" w:hanging="360"/>
      </w:pPr>
      <w:rPr>
        <w:rFonts w:ascii="Arial" w:eastAsia="Times New Roman" w:hAnsi="Arial" w:cs="Arial" w:hint="default"/>
        <w:color w:val="auto"/>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4A6F55D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6627E4A"/>
    <w:multiLevelType w:val="hybridMultilevel"/>
    <w:tmpl w:val="00704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682851270">
    <w:abstractNumId w:val="10"/>
  </w:num>
  <w:num w:numId="2" w16cid:durableId="733117960">
    <w:abstractNumId w:val="12"/>
  </w:num>
  <w:num w:numId="3" w16cid:durableId="1753118461">
    <w:abstractNumId w:val="1"/>
  </w:num>
  <w:num w:numId="4" w16cid:durableId="132523374">
    <w:abstractNumId w:val="13"/>
  </w:num>
  <w:num w:numId="5" w16cid:durableId="1272471507">
    <w:abstractNumId w:val="3"/>
  </w:num>
  <w:num w:numId="6" w16cid:durableId="1401292010">
    <w:abstractNumId w:val="8"/>
  </w:num>
  <w:num w:numId="7" w16cid:durableId="1009789618">
    <w:abstractNumId w:val="0"/>
  </w:num>
  <w:num w:numId="8" w16cid:durableId="30768488">
    <w:abstractNumId w:val="11"/>
  </w:num>
  <w:num w:numId="9" w16cid:durableId="500433903">
    <w:abstractNumId w:val="4"/>
  </w:num>
  <w:num w:numId="10" w16cid:durableId="1505826305">
    <w:abstractNumId w:val="6"/>
  </w:num>
  <w:num w:numId="11" w16cid:durableId="1763182338">
    <w:abstractNumId w:val="2"/>
  </w:num>
  <w:num w:numId="12" w16cid:durableId="1454447984">
    <w:abstractNumId w:val="9"/>
  </w:num>
  <w:num w:numId="13" w16cid:durableId="650140667">
    <w:abstractNumId w:val="5"/>
  </w:num>
  <w:num w:numId="14" w16cid:durableId="151075305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97A"/>
    <w:rsid w:val="00003743"/>
    <w:rsid w:val="000047B4"/>
    <w:rsid w:val="00005712"/>
    <w:rsid w:val="00005E05"/>
    <w:rsid w:val="00007FD8"/>
    <w:rsid w:val="000100C1"/>
    <w:rsid w:val="000117F8"/>
    <w:rsid w:val="00020A28"/>
    <w:rsid w:val="00022425"/>
    <w:rsid w:val="00025800"/>
    <w:rsid w:val="00026139"/>
    <w:rsid w:val="00027071"/>
    <w:rsid w:val="00027551"/>
    <w:rsid w:val="00027601"/>
    <w:rsid w:val="000304D2"/>
    <w:rsid w:val="000312FF"/>
    <w:rsid w:val="00033321"/>
    <w:rsid w:val="000338E5"/>
    <w:rsid w:val="00033ECC"/>
    <w:rsid w:val="0003422F"/>
    <w:rsid w:val="00037988"/>
    <w:rsid w:val="00037993"/>
    <w:rsid w:val="00041B8F"/>
    <w:rsid w:val="00041C84"/>
    <w:rsid w:val="00042857"/>
    <w:rsid w:val="00042A06"/>
    <w:rsid w:val="000439B4"/>
    <w:rsid w:val="00043AC8"/>
    <w:rsid w:val="00046FF0"/>
    <w:rsid w:val="00050176"/>
    <w:rsid w:val="00053C07"/>
    <w:rsid w:val="00054AAF"/>
    <w:rsid w:val="00056090"/>
    <w:rsid w:val="000572C4"/>
    <w:rsid w:val="00061064"/>
    <w:rsid w:val="00062B65"/>
    <w:rsid w:val="00064610"/>
    <w:rsid w:val="00067456"/>
    <w:rsid w:val="00071506"/>
    <w:rsid w:val="0007154F"/>
    <w:rsid w:val="0008053F"/>
    <w:rsid w:val="00081AB1"/>
    <w:rsid w:val="0008361F"/>
    <w:rsid w:val="00085402"/>
    <w:rsid w:val="0009026A"/>
    <w:rsid w:val="00090316"/>
    <w:rsid w:val="00093981"/>
    <w:rsid w:val="00093CD9"/>
    <w:rsid w:val="0009681A"/>
    <w:rsid w:val="00097922"/>
    <w:rsid w:val="000A01E2"/>
    <w:rsid w:val="000A05F2"/>
    <w:rsid w:val="000A0857"/>
    <w:rsid w:val="000A1526"/>
    <w:rsid w:val="000A19A8"/>
    <w:rsid w:val="000A44F0"/>
    <w:rsid w:val="000B0525"/>
    <w:rsid w:val="000B067A"/>
    <w:rsid w:val="000B1540"/>
    <w:rsid w:val="000B33FD"/>
    <w:rsid w:val="000B4ABA"/>
    <w:rsid w:val="000B6611"/>
    <w:rsid w:val="000B732D"/>
    <w:rsid w:val="000B7703"/>
    <w:rsid w:val="000C1794"/>
    <w:rsid w:val="000C1E9C"/>
    <w:rsid w:val="000C4B16"/>
    <w:rsid w:val="000C50C3"/>
    <w:rsid w:val="000C6C83"/>
    <w:rsid w:val="000D21F6"/>
    <w:rsid w:val="000D42C3"/>
    <w:rsid w:val="000D4500"/>
    <w:rsid w:val="000D56E4"/>
    <w:rsid w:val="000D7AEA"/>
    <w:rsid w:val="000E01A9"/>
    <w:rsid w:val="000E2C66"/>
    <w:rsid w:val="000E6708"/>
    <w:rsid w:val="000E6E7D"/>
    <w:rsid w:val="000F123C"/>
    <w:rsid w:val="000F2343"/>
    <w:rsid w:val="000F2FED"/>
    <w:rsid w:val="000F4D9D"/>
    <w:rsid w:val="00100F6D"/>
    <w:rsid w:val="001012B4"/>
    <w:rsid w:val="001013B9"/>
    <w:rsid w:val="001016C2"/>
    <w:rsid w:val="0010616D"/>
    <w:rsid w:val="00110478"/>
    <w:rsid w:val="001133D0"/>
    <w:rsid w:val="0011711B"/>
    <w:rsid w:val="00117F8A"/>
    <w:rsid w:val="00121B9B"/>
    <w:rsid w:val="00122ADC"/>
    <w:rsid w:val="00126D84"/>
    <w:rsid w:val="00130F59"/>
    <w:rsid w:val="00133EC0"/>
    <w:rsid w:val="001368B0"/>
    <w:rsid w:val="00137FA9"/>
    <w:rsid w:val="00141CE5"/>
    <w:rsid w:val="00144908"/>
    <w:rsid w:val="00146BC1"/>
    <w:rsid w:val="001518F9"/>
    <w:rsid w:val="001525FC"/>
    <w:rsid w:val="00154F8B"/>
    <w:rsid w:val="001571C7"/>
    <w:rsid w:val="00161094"/>
    <w:rsid w:val="00172A55"/>
    <w:rsid w:val="00172EE1"/>
    <w:rsid w:val="00173D79"/>
    <w:rsid w:val="00174482"/>
    <w:rsid w:val="001758CD"/>
    <w:rsid w:val="0017665C"/>
    <w:rsid w:val="00176CA9"/>
    <w:rsid w:val="00177AD2"/>
    <w:rsid w:val="001812C8"/>
    <w:rsid w:val="001815A8"/>
    <w:rsid w:val="001840FA"/>
    <w:rsid w:val="00190079"/>
    <w:rsid w:val="00194381"/>
    <w:rsid w:val="0019622E"/>
    <w:rsid w:val="001966A7"/>
    <w:rsid w:val="001A3AAF"/>
    <w:rsid w:val="001A4627"/>
    <w:rsid w:val="001A4979"/>
    <w:rsid w:val="001A6847"/>
    <w:rsid w:val="001A7569"/>
    <w:rsid w:val="001B15D3"/>
    <w:rsid w:val="001B3443"/>
    <w:rsid w:val="001C0326"/>
    <w:rsid w:val="001C192F"/>
    <w:rsid w:val="001C3C42"/>
    <w:rsid w:val="001C4970"/>
    <w:rsid w:val="001C5D1B"/>
    <w:rsid w:val="001C75BF"/>
    <w:rsid w:val="001D2327"/>
    <w:rsid w:val="001D7869"/>
    <w:rsid w:val="001D7FEE"/>
    <w:rsid w:val="001E0E6D"/>
    <w:rsid w:val="001E475B"/>
    <w:rsid w:val="001F2F78"/>
    <w:rsid w:val="001F4B72"/>
    <w:rsid w:val="001F517B"/>
    <w:rsid w:val="002026CD"/>
    <w:rsid w:val="002033FC"/>
    <w:rsid w:val="00203D5D"/>
    <w:rsid w:val="002044BB"/>
    <w:rsid w:val="00205A93"/>
    <w:rsid w:val="002078CB"/>
    <w:rsid w:val="00210B09"/>
    <w:rsid w:val="00210C9E"/>
    <w:rsid w:val="00211840"/>
    <w:rsid w:val="00212EE3"/>
    <w:rsid w:val="002149C0"/>
    <w:rsid w:val="00220E5F"/>
    <w:rsid w:val="002212B5"/>
    <w:rsid w:val="002231BA"/>
    <w:rsid w:val="002242C9"/>
    <w:rsid w:val="00226668"/>
    <w:rsid w:val="00230AFA"/>
    <w:rsid w:val="00230EA1"/>
    <w:rsid w:val="00233809"/>
    <w:rsid w:val="00236073"/>
    <w:rsid w:val="00240046"/>
    <w:rsid w:val="002419AC"/>
    <w:rsid w:val="00244277"/>
    <w:rsid w:val="00247219"/>
    <w:rsid w:val="0024797F"/>
    <w:rsid w:val="0025119E"/>
    <w:rsid w:val="00251269"/>
    <w:rsid w:val="00251C03"/>
    <w:rsid w:val="002535C0"/>
    <w:rsid w:val="002541D4"/>
    <w:rsid w:val="00256E31"/>
    <w:rsid w:val="002579FE"/>
    <w:rsid w:val="00260381"/>
    <w:rsid w:val="0026311C"/>
    <w:rsid w:val="00263995"/>
    <w:rsid w:val="0026668C"/>
    <w:rsid w:val="00266AC1"/>
    <w:rsid w:val="00267600"/>
    <w:rsid w:val="00270621"/>
    <w:rsid w:val="00270F29"/>
    <w:rsid w:val="0027178C"/>
    <w:rsid w:val="002719FA"/>
    <w:rsid w:val="00272668"/>
    <w:rsid w:val="002731D1"/>
    <w:rsid w:val="0027330B"/>
    <w:rsid w:val="002803AD"/>
    <w:rsid w:val="00282052"/>
    <w:rsid w:val="0028318C"/>
    <w:rsid w:val="0028519E"/>
    <w:rsid w:val="002856A5"/>
    <w:rsid w:val="002872ED"/>
    <w:rsid w:val="002905C2"/>
    <w:rsid w:val="002938EA"/>
    <w:rsid w:val="00295AF2"/>
    <w:rsid w:val="00295C91"/>
    <w:rsid w:val="00296499"/>
    <w:rsid w:val="0029683D"/>
    <w:rsid w:val="00297151"/>
    <w:rsid w:val="002A12CA"/>
    <w:rsid w:val="002A1BC2"/>
    <w:rsid w:val="002A1D8A"/>
    <w:rsid w:val="002A6D96"/>
    <w:rsid w:val="002B1D5F"/>
    <w:rsid w:val="002B20E6"/>
    <w:rsid w:val="002B42A3"/>
    <w:rsid w:val="002C0CDD"/>
    <w:rsid w:val="002C32E2"/>
    <w:rsid w:val="002C778A"/>
    <w:rsid w:val="002D16BC"/>
    <w:rsid w:val="002D19A0"/>
    <w:rsid w:val="002D5EC1"/>
    <w:rsid w:val="002D60B7"/>
    <w:rsid w:val="002E139E"/>
    <w:rsid w:val="002E1A1D"/>
    <w:rsid w:val="002E27A5"/>
    <w:rsid w:val="002E4081"/>
    <w:rsid w:val="002E5B78"/>
    <w:rsid w:val="002E6ABB"/>
    <w:rsid w:val="002F0CBC"/>
    <w:rsid w:val="002F3AE3"/>
    <w:rsid w:val="00300686"/>
    <w:rsid w:val="003006D3"/>
    <w:rsid w:val="00301310"/>
    <w:rsid w:val="00303571"/>
    <w:rsid w:val="0030464B"/>
    <w:rsid w:val="0030747F"/>
    <w:rsid w:val="0030786C"/>
    <w:rsid w:val="00310339"/>
    <w:rsid w:val="003111D7"/>
    <w:rsid w:val="00314C3D"/>
    <w:rsid w:val="00315F3A"/>
    <w:rsid w:val="003233DE"/>
    <w:rsid w:val="00323B0A"/>
    <w:rsid w:val="0032466B"/>
    <w:rsid w:val="00327B44"/>
    <w:rsid w:val="00330C04"/>
    <w:rsid w:val="00332C15"/>
    <w:rsid w:val="003330EB"/>
    <w:rsid w:val="00336605"/>
    <w:rsid w:val="00336B8B"/>
    <w:rsid w:val="003415FD"/>
    <w:rsid w:val="003429F0"/>
    <w:rsid w:val="00344D69"/>
    <w:rsid w:val="003459D3"/>
    <w:rsid w:val="0035097A"/>
    <w:rsid w:val="003538F7"/>
    <w:rsid w:val="003540A4"/>
    <w:rsid w:val="003565D0"/>
    <w:rsid w:val="00360CCD"/>
    <w:rsid w:val="00360E4E"/>
    <w:rsid w:val="00363182"/>
    <w:rsid w:val="00366336"/>
    <w:rsid w:val="00370822"/>
    <w:rsid w:val="00370AAA"/>
    <w:rsid w:val="00370F26"/>
    <w:rsid w:val="00371121"/>
    <w:rsid w:val="00375F77"/>
    <w:rsid w:val="00376922"/>
    <w:rsid w:val="00377A78"/>
    <w:rsid w:val="00380DC7"/>
    <w:rsid w:val="003815C6"/>
    <w:rsid w:val="00381BBE"/>
    <w:rsid w:val="00382903"/>
    <w:rsid w:val="00383BB2"/>
    <w:rsid w:val="003846FF"/>
    <w:rsid w:val="00385AD4"/>
    <w:rsid w:val="00386281"/>
    <w:rsid w:val="00387924"/>
    <w:rsid w:val="003912C1"/>
    <w:rsid w:val="0039384D"/>
    <w:rsid w:val="00395A81"/>
    <w:rsid w:val="00395C23"/>
    <w:rsid w:val="003A2E4F"/>
    <w:rsid w:val="003A4438"/>
    <w:rsid w:val="003A5013"/>
    <w:rsid w:val="003A5078"/>
    <w:rsid w:val="003A62DD"/>
    <w:rsid w:val="003A775A"/>
    <w:rsid w:val="003B0DAB"/>
    <w:rsid w:val="003B213A"/>
    <w:rsid w:val="003B2B9C"/>
    <w:rsid w:val="003B43AD"/>
    <w:rsid w:val="003B59F7"/>
    <w:rsid w:val="003C0FEC"/>
    <w:rsid w:val="003C15B8"/>
    <w:rsid w:val="003C1885"/>
    <w:rsid w:val="003C2AC8"/>
    <w:rsid w:val="003D17F9"/>
    <w:rsid w:val="003D2D88"/>
    <w:rsid w:val="003D41EA"/>
    <w:rsid w:val="003D4850"/>
    <w:rsid w:val="003D535A"/>
    <w:rsid w:val="003D6038"/>
    <w:rsid w:val="003E0FBA"/>
    <w:rsid w:val="003E1032"/>
    <w:rsid w:val="003E10B8"/>
    <w:rsid w:val="003E5265"/>
    <w:rsid w:val="003F0955"/>
    <w:rsid w:val="003F36A2"/>
    <w:rsid w:val="003F6FE1"/>
    <w:rsid w:val="00400B86"/>
    <w:rsid w:val="00400F00"/>
    <w:rsid w:val="00401D11"/>
    <w:rsid w:val="00404B44"/>
    <w:rsid w:val="00404F8B"/>
    <w:rsid w:val="00405256"/>
    <w:rsid w:val="00407998"/>
    <w:rsid w:val="00410031"/>
    <w:rsid w:val="00410613"/>
    <w:rsid w:val="004115A2"/>
    <w:rsid w:val="00413BC8"/>
    <w:rsid w:val="00415C81"/>
    <w:rsid w:val="00416731"/>
    <w:rsid w:val="0041712A"/>
    <w:rsid w:val="004232F8"/>
    <w:rsid w:val="004235FB"/>
    <w:rsid w:val="00425276"/>
    <w:rsid w:val="004253C4"/>
    <w:rsid w:val="00425FAB"/>
    <w:rsid w:val="004266B4"/>
    <w:rsid w:val="00432378"/>
    <w:rsid w:val="00440D65"/>
    <w:rsid w:val="004435E6"/>
    <w:rsid w:val="00445E54"/>
    <w:rsid w:val="00447E31"/>
    <w:rsid w:val="004521C3"/>
    <w:rsid w:val="00453923"/>
    <w:rsid w:val="00454084"/>
    <w:rsid w:val="00454281"/>
    <w:rsid w:val="00454B9B"/>
    <w:rsid w:val="00456374"/>
    <w:rsid w:val="00457858"/>
    <w:rsid w:val="00460B0B"/>
    <w:rsid w:val="00461023"/>
    <w:rsid w:val="00462F7C"/>
    <w:rsid w:val="00462FAC"/>
    <w:rsid w:val="00464631"/>
    <w:rsid w:val="00464B79"/>
    <w:rsid w:val="00467BBF"/>
    <w:rsid w:val="00472715"/>
    <w:rsid w:val="00473D13"/>
    <w:rsid w:val="0047771F"/>
    <w:rsid w:val="004867E2"/>
    <w:rsid w:val="00487000"/>
    <w:rsid w:val="004929A9"/>
    <w:rsid w:val="00494617"/>
    <w:rsid w:val="00497848"/>
    <w:rsid w:val="004A3A3E"/>
    <w:rsid w:val="004A4D56"/>
    <w:rsid w:val="004B754A"/>
    <w:rsid w:val="004B77F8"/>
    <w:rsid w:val="004C0BC6"/>
    <w:rsid w:val="004C2C3D"/>
    <w:rsid w:val="004C2FEC"/>
    <w:rsid w:val="004C3828"/>
    <w:rsid w:val="004C4AAC"/>
    <w:rsid w:val="004C50E2"/>
    <w:rsid w:val="004C6BCF"/>
    <w:rsid w:val="004D1EE2"/>
    <w:rsid w:val="004D58BF"/>
    <w:rsid w:val="004D6AB3"/>
    <w:rsid w:val="004E05AC"/>
    <w:rsid w:val="004E2866"/>
    <w:rsid w:val="004E4335"/>
    <w:rsid w:val="004E4EEC"/>
    <w:rsid w:val="004E5ACF"/>
    <w:rsid w:val="004E5D09"/>
    <w:rsid w:val="004E6ECF"/>
    <w:rsid w:val="004F13EE"/>
    <w:rsid w:val="004F2022"/>
    <w:rsid w:val="004F3D53"/>
    <w:rsid w:val="004F7C05"/>
    <w:rsid w:val="00501C94"/>
    <w:rsid w:val="005037BF"/>
    <w:rsid w:val="005053FC"/>
    <w:rsid w:val="00506432"/>
    <w:rsid w:val="005109E6"/>
    <w:rsid w:val="00510B98"/>
    <w:rsid w:val="0051242B"/>
    <w:rsid w:val="00512E69"/>
    <w:rsid w:val="00512E81"/>
    <w:rsid w:val="005162A9"/>
    <w:rsid w:val="00516D83"/>
    <w:rsid w:val="0052051D"/>
    <w:rsid w:val="005210EF"/>
    <w:rsid w:val="005222AB"/>
    <w:rsid w:val="00522F64"/>
    <w:rsid w:val="00525A05"/>
    <w:rsid w:val="00525EE5"/>
    <w:rsid w:val="00530440"/>
    <w:rsid w:val="005308FB"/>
    <w:rsid w:val="0053366C"/>
    <w:rsid w:val="00536AAB"/>
    <w:rsid w:val="00540D03"/>
    <w:rsid w:val="00544A4D"/>
    <w:rsid w:val="00545EE6"/>
    <w:rsid w:val="00546243"/>
    <w:rsid w:val="005550E7"/>
    <w:rsid w:val="005564FB"/>
    <w:rsid w:val="00556AC6"/>
    <w:rsid w:val="005572C7"/>
    <w:rsid w:val="00557D5A"/>
    <w:rsid w:val="0056486D"/>
    <w:rsid w:val="005650DD"/>
    <w:rsid w:val="005650ED"/>
    <w:rsid w:val="00570D6B"/>
    <w:rsid w:val="005720B0"/>
    <w:rsid w:val="00575754"/>
    <w:rsid w:val="0057605E"/>
    <w:rsid w:val="00583755"/>
    <w:rsid w:val="00583B0B"/>
    <w:rsid w:val="00587CE6"/>
    <w:rsid w:val="00591E20"/>
    <w:rsid w:val="00595408"/>
    <w:rsid w:val="00595E84"/>
    <w:rsid w:val="00596F07"/>
    <w:rsid w:val="005A0C59"/>
    <w:rsid w:val="005A481C"/>
    <w:rsid w:val="005A48EB"/>
    <w:rsid w:val="005A5382"/>
    <w:rsid w:val="005A61D0"/>
    <w:rsid w:val="005A6CFB"/>
    <w:rsid w:val="005B3B1D"/>
    <w:rsid w:val="005B52CD"/>
    <w:rsid w:val="005C08B8"/>
    <w:rsid w:val="005C2FE0"/>
    <w:rsid w:val="005C4A44"/>
    <w:rsid w:val="005C57C9"/>
    <w:rsid w:val="005C5AEB"/>
    <w:rsid w:val="005C6643"/>
    <w:rsid w:val="005D22D4"/>
    <w:rsid w:val="005D2781"/>
    <w:rsid w:val="005D4986"/>
    <w:rsid w:val="005D598D"/>
    <w:rsid w:val="005D785D"/>
    <w:rsid w:val="005E0A3F"/>
    <w:rsid w:val="005E6883"/>
    <w:rsid w:val="005E6A4B"/>
    <w:rsid w:val="005E772F"/>
    <w:rsid w:val="005F03A1"/>
    <w:rsid w:val="005F4ECA"/>
    <w:rsid w:val="005F7F9F"/>
    <w:rsid w:val="00600006"/>
    <w:rsid w:val="0060286C"/>
    <w:rsid w:val="006041BE"/>
    <w:rsid w:val="006043C7"/>
    <w:rsid w:val="0060665A"/>
    <w:rsid w:val="00607171"/>
    <w:rsid w:val="00610D1F"/>
    <w:rsid w:val="006110DB"/>
    <w:rsid w:val="00612C26"/>
    <w:rsid w:val="00615D87"/>
    <w:rsid w:val="00616982"/>
    <w:rsid w:val="00621C05"/>
    <w:rsid w:val="00624B52"/>
    <w:rsid w:val="006250E1"/>
    <w:rsid w:val="006265E5"/>
    <w:rsid w:val="006300B1"/>
    <w:rsid w:val="00631DF4"/>
    <w:rsid w:val="006323EF"/>
    <w:rsid w:val="00632A97"/>
    <w:rsid w:val="00632C5B"/>
    <w:rsid w:val="00634175"/>
    <w:rsid w:val="006408AC"/>
    <w:rsid w:val="00645563"/>
    <w:rsid w:val="006511B6"/>
    <w:rsid w:val="00652032"/>
    <w:rsid w:val="00652742"/>
    <w:rsid w:val="00657898"/>
    <w:rsid w:val="00657FF8"/>
    <w:rsid w:val="00670D99"/>
    <w:rsid w:val="00670E2B"/>
    <w:rsid w:val="006734BB"/>
    <w:rsid w:val="006757C6"/>
    <w:rsid w:val="00677943"/>
    <w:rsid w:val="00681A34"/>
    <w:rsid w:val="006821EB"/>
    <w:rsid w:val="00684943"/>
    <w:rsid w:val="0068756B"/>
    <w:rsid w:val="0069136E"/>
    <w:rsid w:val="00691DEA"/>
    <w:rsid w:val="00694C6A"/>
    <w:rsid w:val="00696C0E"/>
    <w:rsid w:val="006A0D74"/>
    <w:rsid w:val="006B2286"/>
    <w:rsid w:val="006B3C37"/>
    <w:rsid w:val="006B56BB"/>
    <w:rsid w:val="006C177A"/>
    <w:rsid w:val="006C32F5"/>
    <w:rsid w:val="006C3A30"/>
    <w:rsid w:val="006C66E1"/>
    <w:rsid w:val="006C77A8"/>
    <w:rsid w:val="006D06AE"/>
    <w:rsid w:val="006D1951"/>
    <w:rsid w:val="006D4098"/>
    <w:rsid w:val="006D41AF"/>
    <w:rsid w:val="006D61C5"/>
    <w:rsid w:val="006D7681"/>
    <w:rsid w:val="006D77A5"/>
    <w:rsid w:val="006D7B2E"/>
    <w:rsid w:val="006E02EA"/>
    <w:rsid w:val="006E0717"/>
    <w:rsid w:val="006E0968"/>
    <w:rsid w:val="006E2AF6"/>
    <w:rsid w:val="006F0C43"/>
    <w:rsid w:val="006F1434"/>
    <w:rsid w:val="00701275"/>
    <w:rsid w:val="007024C6"/>
    <w:rsid w:val="0070405B"/>
    <w:rsid w:val="00705379"/>
    <w:rsid w:val="00705584"/>
    <w:rsid w:val="00705E8E"/>
    <w:rsid w:val="00706688"/>
    <w:rsid w:val="007066F4"/>
    <w:rsid w:val="00707F56"/>
    <w:rsid w:val="00711C0D"/>
    <w:rsid w:val="00713558"/>
    <w:rsid w:val="007155AA"/>
    <w:rsid w:val="00715DF1"/>
    <w:rsid w:val="0072080B"/>
    <w:rsid w:val="00720D08"/>
    <w:rsid w:val="00721031"/>
    <w:rsid w:val="00721555"/>
    <w:rsid w:val="007263B9"/>
    <w:rsid w:val="00727DC2"/>
    <w:rsid w:val="007334F8"/>
    <w:rsid w:val="007339CD"/>
    <w:rsid w:val="007359D8"/>
    <w:rsid w:val="007362D4"/>
    <w:rsid w:val="007369D0"/>
    <w:rsid w:val="00737CD7"/>
    <w:rsid w:val="00737FCE"/>
    <w:rsid w:val="00742CAB"/>
    <w:rsid w:val="00742F12"/>
    <w:rsid w:val="00743DE6"/>
    <w:rsid w:val="00744555"/>
    <w:rsid w:val="007446EC"/>
    <w:rsid w:val="007453D4"/>
    <w:rsid w:val="00751A23"/>
    <w:rsid w:val="007551C8"/>
    <w:rsid w:val="0075774A"/>
    <w:rsid w:val="007578C3"/>
    <w:rsid w:val="0076672A"/>
    <w:rsid w:val="00770199"/>
    <w:rsid w:val="00774A75"/>
    <w:rsid w:val="00775E45"/>
    <w:rsid w:val="00776277"/>
    <w:rsid w:val="00776E74"/>
    <w:rsid w:val="00782474"/>
    <w:rsid w:val="00783D81"/>
    <w:rsid w:val="00784574"/>
    <w:rsid w:val="00785169"/>
    <w:rsid w:val="007867C3"/>
    <w:rsid w:val="00791924"/>
    <w:rsid w:val="007954AB"/>
    <w:rsid w:val="00795CFA"/>
    <w:rsid w:val="007A14C5"/>
    <w:rsid w:val="007A27C4"/>
    <w:rsid w:val="007A2E03"/>
    <w:rsid w:val="007A3E12"/>
    <w:rsid w:val="007A3E38"/>
    <w:rsid w:val="007A4A10"/>
    <w:rsid w:val="007A739F"/>
    <w:rsid w:val="007B1760"/>
    <w:rsid w:val="007B31B9"/>
    <w:rsid w:val="007C4469"/>
    <w:rsid w:val="007C6CBA"/>
    <w:rsid w:val="007C6D9C"/>
    <w:rsid w:val="007C7DDB"/>
    <w:rsid w:val="007D2536"/>
    <w:rsid w:val="007D2CC7"/>
    <w:rsid w:val="007D37B1"/>
    <w:rsid w:val="007D47C6"/>
    <w:rsid w:val="007D625D"/>
    <w:rsid w:val="007D673D"/>
    <w:rsid w:val="007E37B2"/>
    <w:rsid w:val="007F2220"/>
    <w:rsid w:val="007F3D1E"/>
    <w:rsid w:val="007F4B3E"/>
    <w:rsid w:val="007F588A"/>
    <w:rsid w:val="007F68AE"/>
    <w:rsid w:val="007F79FE"/>
    <w:rsid w:val="008028FE"/>
    <w:rsid w:val="008039E3"/>
    <w:rsid w:val="008049C7"/>
    <w:rsid w:val="008079A3"/>
    <w:rsid w:val="008127AF"/>
    <w:rsid w:val="00812B46"/>
    <w:rsid w:val="00815240"/>
    <w:rsid w:val="008155E1"/>
    <w:rsid w:val="00815700"/>
    <w:rsid w:val="00816999"/>
    <w:rsid w:val="00817B70"/>
    <w:rsid w:val="00820E8D"/>
    <w:rsid w:val="00823A9D"/>
    <w:rsid w:val="008264EB"/>
    <w:rsid w:val="00826B8F"/>
    <w:rsid w:val="0083126B"/>
    <w:rsid w:val="00831E8A"/>
    <w:rsid w:val="00833BED"/>
    <w:rsid w:val="00833EEE"/>
    <w:rsid w:val="00835C76"/>
    <w:rsid w:val="00836735"/>
    <w:rsid w:val="00841111"/>
    <w:rsid w:val="00841D68"/>
    <w:rsid w:val="00843049"/>
    <w:rsid w:val="0084319E"/>
    <w:rsid w:val="00844A37"/>
    <w:rsid w:val="00844ACE"/>
    <w:rsid w:val="008456D2"/>
    <w:rsid w:val="0085209B"/>
    <w:rsid w:val="0085239E"/>
    <w:rsid w:val="0085595B"/>
    <w:rsid w:val="00856B66"/>
    <w:rsid w:val="00861410"/>
    <w:rsid w:val="00861A5F"/>
    <w:rsid w:val="008644AD"/>
    <w:rsid w:val="008647FD"/>
    <w:rsid w:val="00865735"/>
    <w:rsid w:val="00865DDB"/>
    <w:rsid w:val="00866E7B"/>
    <w:rsid w:val="00867538"/>
    <w:rsid w:val="00871505"/>
    <w:rsid w:val="00873D90"/>
    <w:rsid w:val="00873FC8"/>
    <w:rsid w:val="00874F0A"/>
    <w:rsid w:val="00875231"/>
    <w:rsid w:val="00881C22"/>
    <w:rsid w:val="00884C63"/>
    <w:rsid w:val="0088552A"/>
    <w:rsid w:val="00885908"/>
    <w:rsid w:val="008864B7"/>
    <w:rsid w:val="008873AC"/>
    <w:rsid w:val="0089677E"/>
    <w:rsid w:val="00896E8C"/>
    <w:rsid w:val="008A21E1"/>
    <w:rsid w:val="008A45F0"/>
    <w:rsid w:val="008A7438"/>
    <w:rsid w:val="008A76A5"/>
    <w:rsid w:val="008B1334"/>
    <w:rsid w:val="008B2322"/>
    <w:rsid w:val="008B5D46"/>
    <w:rsid w:val="008B6A47"/>
    <w:rsid w:val="008C0278"/>
    <w:rsid w:val="008C16F2"/>
    <w:rsid w:val="008C24E9"/>
    <w:rsid w:val="008C3CB7"/>
    <w:rsid w:val="008C503B"/>
    <w:rsid w:val="008D0533"/>
    <w:rsid w:val="008D102E"/>
    <w:rsid w:val="008D42CB"/>
    <w:rsid w:val="008D4383"/>
    <w:rsid w:val="008D48C9"/>
    <w:rsid w:val="008D5B79"/>
    <w:rsid w:val="008D6381"/>
    <w:rsid w:val="008E0C77"/>
    <w:rsid w:val="008E12AD"/>
    <w:rsid w:val="008E2684"/>
    <w:rsid w:val="008E4A06"/>
    <w:rsid w:val="008E625F"/>
    <w:rsid w:val="008F1A6D"/>
    <w:rsid w:val="008F264D"/>
    <w:rsid w:val="00900021"/>
    <w:rsid w:val="009034FC"/>
    <w:rsid w:val="00905562"/>
    <w:rsid w:val="009074E1"/>
    <w:rsid w:val="009112F7"/>
    <w:rsid w:val="009122AF"/>
    <w:rsid w:val="009127BC"/>
    <w:rsid w:val="00912D54"/>
    <w:rsid w:val="0091389F"/>
    <w:rsid w:val="00914086"/>
    <w:rsid w:val="009153C4"/>
    <w:rsid w:val="009208F7"/>
    <w:rsid w:val="00922517"/>
    <w:rsid w:val="00922722"/>
    <w:rsid w:val="009261E6"/>
    <w:rsid w:val="009268E1"/>
    <w:rsid w:val="00932B1F"/>
    <w:rsid w:val="00935744"/>
    <w:rsid w:val="009406F8"/>
    <w:rsid w:val="00945E7F"/>
    <w:rsid w:val="00946664"/>
    <w:rsid w:val="0095405B"/>
    <w:rsid w:val="009543C4"/>
    <w:rsid w:val="009557C1"/>
    <w:rsid w:val="00955DAB"/>
    <w:rsid w:val="0095707D"/>
    <w:rsid w:val="00957D1F"/>
    <w:rsid w:val="00960D6E"/>
    <w:rsid w:val="0096468D"/>
    <w:rsid w:val="00964A86"/>
    <w:rsid w:val="009658A1"/>
    <w:rsid w:val="0096625D"/>
    <w:rsid w:val="009725E6"/>
    <w:rsid w:val="00972BC1"/>
    <w:rsid w:val="009732E9"/>
    <w:rsid w:val="00974B59"/>
    <w:rsid w:val="00981394"/>
    <w:rsid w:val="0098340B"/>
    <w:rsid w:val="00986830"/>
    <w:rsid w:val="00986AA4"/>
    <w:rsid w:val="00987944"/>
    <w:rsid w:val="009905AE"/>
    <w:rsid w:val="00990742"/>
    <w:rsid w:val="00990F2F"/>
    <w:rsid w:val="009924C3"/>
    <w:rsid w:val="00993102"/>
    <w:rsid w:val="00994DC9"/>
    <w:rsid w:val="0099553E"/>
    <w:rsid w:val="009977B5"/>
    <w:rsid w:val="009A6190"/>
    <w:rsid w:val="009B0F4B"/>
    <w:rsid w:val="009B4415"/>
    <w:rsid w:val="009B5EB0"/>
    <w:rsid w:val="009C0457"/>
    <w:rsid w:val="009C0D75"/>
    <w:rsid w:val="009C4A39"/>
    <w:rsid w:val="009C6F10"/>
    <w:rsid w:val="009C75FC"/>
    <w:rsid w:val="009D148F"/>
    <w:rsid w:val="009D209C"/>
    <w:rsid w:val="009D349C"/>
    <w:rsid w:val="009D3D70"/>
    <w:rsid w:val="009D6E4A"/>
    <w:rsid w:val="009E382C"/>
    <w:rsid w:val="009E3E98"/>
    <w:rsid w:val="009E6F7E"/>
    <w:rsid w:val="009E7A57"/>
    <w:rsid w:val="009E7C47"/>
    <w:rsid w:val="009F0DCA"/>
    <w:rsid w:val="009F41CC"/>
    <w:rsid w:val="009F4F6A"/>
    <w:rsid w:val="009F7C97"/>
    <w:rsid w:val="00A00487"/>
    <w:rsid w:val="00A03F7F"/>
    <w:rsid w:val="00A04084"/>
    <w:rsid w:val="00A04342"/>
    <w:rsid w:val="00A0490C"/>
    <w:rsid w:val="00A072D8"/>
    <w:rsid w:val="00A11D47"/>
    <w:rsid w:val="00A16E36"/>
    <w:rsid w:val="00A20A6B"/>
    <w:rsid w:val="00A2228F"/>
    <w:rsid w:val="00A23F8F"/>
    <w:rsid w:val="00A24961"/>
    <w:rsid w:val="00A24B10"/>
    <w:rsid w:val="00A25CE3"/>
    <w:rsid w:val="00A260DA"/>
    <w:rsid w:val="00A272A5"/>
    <w:rsid w:val="00A30E9B"/>
    <w:rsid w:val="00A416E6"/>
    <w:rsid w:val="00A439F1"/>
    <w:rsid w:val="00A4512D"/>
    <w:rsid w:val="00A50244"/>
    <w:rsid w:val="00A56F17"/>
    <w:rsid w:val="00A627D7"/>
    <w:rsid w:val="00A656C7"/>
    <w:rsid w:val="00A70598"/>
    <w:rsid w:val="00A705AF"/>
    <w:rsid w:val="00A72454"/>
    <w:rsid w:val="00A7565A"/>
    <w:rsid w:val="00A77696"/>
    <w:rsid w:val="00A80557"/>
    <w:rsid w:val="00A81D33"/>
    <w:rsid w:val="00A83A15"/>
    <w:rsid w:val="00A8544B"/>
    <w:rsid w:val="00A906F4"/>
    <w:rsid w:val="00A930AE"/>
    <w:rsid w:val="00AA0E9E"/>
    <w:rsid w:val="00AA1A95"/>
    <w:rsid w:val="00AA22D9"/>
    <w:rsid w:val="00AA260F"/>
    <w:rsid w:val="00AA2C1D"/>
    <w:rsid w:val="00AA541A"/>
    <w:rsid w:val="00AB1EE7"/>
    <w:rsid w:val="00AB46D5"/>
    <w:rsid w:val="00AB4B37"/>
    <w:rsid w:val="00AB5762"/>
    <w:rsid w:val="00AC0C70"/>
    <w:rsid w:val="00AC2679"/>
    <w:rsid w:val="00AC4BE4"/>
    <w:rsid w:val="00AC58BC"/>
    <w:rsid w:val="00AC6BF9"/>
    <w:rsid w:val="00AC6EA7"/>
    <w:rsid w:val="00AD05E6"/>
    <w:rsid w:val="00AD0D3F"/>
    <w:rsid w:val="00AD231F"/>
    <w:rsid w:val="00AD3952"/>
    <w:rsid w:val="00AD6DAE"/>
    <w:rsid w:val="00AE1D7D"/>
    <w:rsid w:val="00AE247B"/>
    <w:rsid w:val="00AE2A8B"/>
    <w:rsid w:val="00AE352F"/>
    <w:rsid w:val="00AE3997"/>
    <w:rsid w:val="00AE3F64"/>
    <w:rsid w:val="00AF7386"/>
    <w:rsid w:val="00AF73C6"/>
    <w:rsid w:val="00AF7934"/>
    <w:rsid w:val="00AF79B4"/>
    <w:rsid w:val="00B00B81"/>
    <w:rsid w:val="00B04580"/>
    <w:rsid w:val="00B04B09"/>
    <w:rsid w:val="00B05541"/>
    <w:rsid w:val="00B111CA"/>
    <w:rsid w:val="00B14CE5"/>
    <w:rsid w:val="00B15BD5"/>
    <w:rsid w:val="00B16A51"/>
    <w:rsid w:val="00B17F7E"/>
    <w:rsid w:val="00B20A80"/>
    <w:rsid w:val="00B220DB"/>
    <w:rsid w:val="00B25440"/>
    <w:rsid w:val="00B2779A"/>
    <w:rsid w:val="00B32222"/>
    <w:rsid w:val="00B35F6E"/>
    <w:rsid w:val="00B3618D"/>
    <w:rsid w:val="00B36233"/>
    <w:rsid w:val="00B419FB"/>
    <w:rsid w:val="00B42851"/>
    <w:rsid w:val="00B45AC7"/>
    <w:rsid w:val="00B469BB"/>
    <w:rsid w:val="00B4738C"/>
    <w:rsid w:val="00B523C4"/>
    <w:rsid w:val="00B5372F"/>
    <w:rsid w:val="00B5649F"/>
    <w:rsid w:val="00B57BD2"/>
    <w:rsid w:val="00B57E0C"/>
    <w:rsid w:val="00B61129"/>
    <w:rsid w:val="00B6134E"/>
    <w:rsid w:val="00B62BBB"/>
    <w:rsid w:val="00B65641"/>
    <w:rsid w:val="00B67E7F"/>
    <w:rsid w:val="00B710FB"/>
    <w:rsid w:val="00B71DEE"/>
    <w:rsid w:val="00B75A04"/>
    <w:rsid w:val="00B75CED"/>
    <w:rsid w:val="00B80C42"/>
    <w:rsid w:val="00B82870"/>
    <w:rsid w:val="00B828D4"/>
    <w:rsid w:val="00B82A74"/>
    <w:rsid w:val="00B839B2"/>
    <w:rsid w:val="00B846D0"/>
    <w:rsid w:val="00B85802"/>
    <w:rsid w:val="00B90A9D"/>
    <w:rsid w:val="00B94252"/>
    <w:rsid w:val="00B94828"/>
    <w:rsid w:val="00B95CD0"/>
    <w:rsid w:val="00B9715A"/>
    <w:rsid w:val="00BA14BE"/>
    <w:rsid w:val="00BA2732"/>
    <w:rsid w:val="00BA293D"/>
    <w:rsid w:val="00BA49BC"/>
    <w:rsid w:val="00BA529F"/>
    <w:rsid w:val="00BA56B7"/>
    <w:rsid w:val="00BA6628"/>
    <w:rsid w:val="00BA7A1E"/>
    <w:rsid w:val="00BA7CA9"/>
    <w:rsid w:val="00BB2F6C"/>
    <w:rsid w:val="00BB3875"/>
    <w:rsid w:val="00BB4C5E"/>
    <w:rsid w:val="00BB5860"/>
    <w:rsid w:val="00BB6AAD"/>
    <w:rsid w:val="00BC1011"/>
    <w:rsid w:val="00BC39F9"/>
    <w:rsid w:val="00BC4A19"/>
    <w:rsid w:val="00BC4E6D"/>
    <w:rsid w:val="00BC508E"/>
    <w:rsid w:val="00BC555C"/>
    <w:rsid w:val="00BD0617"/>
    <w:rsid w:val="00BD0D0D"/>
    <w:rsid w:val="00BD25ED"/>
    <w:rsid w:val="00BD2E9B"/>
    <w:rsid w:val="00BE3A24"/>
    <w:rsid w:val="00BE59D7"/>
    <w:rsid w:val="00BE5F7A"/>
    <w:rsid w:val="00BE6A22"/>
    <w:rsid w:val="00BF6E28"/>
    <w:rsid w:val="00C00930"/>
    <w:rsid w:val="00C04913"/>
    <w:rsid w:val="00C050ED"/>
    <w:rsid w:val="00C0534B"/>
    <w:rsid w:val="00C060AD"/>
    <w:rsid w:val="00C0670D"/>
    <w:rsid w:val="00C074E3"/>
    <w:rsid w:val="00C113BF"/>
    <w:rsid w:val="00C11A46"/>
    <w:rsid w:val="00C12CD9"/>
    <w:rsid w:val="00C157DF"/>
    <w:rsid w:val="00C15E43"/>
    <w:rsid w:val="00C16E25"/>
    <w:rsid w:val="00C2176E"/>
    <w:rsid w:val="00C23430"/>
    <w:rsid w:val="00C235E6"/>
    <w:rsid w:val="00C238D6"/>
    <w:rsid w:val="00C26D06"/>
    <w:rsid w:val="00C27D67"/>
    <w:rsid w:val="00C27F85"/>
    <w:rsid w:val="00C3221F"/>
    <w:rsid w:val="00C3282B"/>
    <w:rsid w:val="00C37ECC"/>
    <w:rsid w:val="00C4631F"/>
    <w:rsid w:val="00C46A02"/>
    <w:rsid w:val="00C50E16"/>
    <w:rsid w:val="00C55258"/>
    <w:rsid w:val="00C57788"/>
    <w:rsid w:val="00C669B8"/>
    <w:rsid w:val="00C728A3"/>
    <w:rsid w:val="00C73DF7"/>
    <w:rsid w:val="00C82EEB"/>
    <w:rsid w:val="00C9000C"/>
    <w:rsid w:val="00C9079B"/>
    <w:rsid w:val="00C95736"/>
    <w:rsid w:val="00C971DC"/>
    <w:rsid w:val="00CA16B7"/>
    <w:rsid w:val="00CA4BE3"/>
    <w:rsid w:val="00CA62AE"/>
    <w:rsid w:val="00CA69AE"/>
    <w:rsid w:val="00CA79CF"/>
    <w:rsid w:val="00CB0A1E"/>
    <w:rsid w:val="00CB4339"/>
    <w:rsid w:val="00CB5B1A"/>
    <w:rsid w:val="00CC0A9E"/>
    <w:rsid w:val="00CC220B"/>
    <w:rsid w:val="00CC4410"/>
    <w:rsid w:val="00CC4CE6"/>
    <w:rsid w:val="00CC5C43"/>
    <w:rsid w:val="00CC794E"/>
    <w:rsid w:val="00CD02AE"/>
    <w:rsid w:val="00CD2233"/>
    <w:rsid w:val="00CD2A4F"/>
    <w:rsid w:val="00CE03CA"/>
    <w:rsid w:val="00CE06B3"/>
    <w:rsid w:val="00CE22F1"/>
    <w:rsid w:val="00CE31E2"/>
    <w:rsid w:val="00CE48DF"/>
    <w:rsid w:val="00CE50F2"/>
    <w:rsid w:val="00CE6502"/>
    <w:rsid w:val="00CE662E"/>
    <w:rsid w:val="00CF14A6"/>
    <w:rsid w:val="00CF2E6B"/>
    <w:rsid w:val="00CF7D3C"/>
    <w:rsid w:val="00CF7DA6"/>
    <w:rsid w:val="00D036B3"/>
    <w:rsid w:val="00D0495C"/>
    <w:rsid w:val="00D0779D"/>
    <w:rsid w:val="00D124A9"/>
    <w:rsid w:val="00D13C5B"/>
    <w:rsid w:val="00D147EB"/>
    <w:rsid w:val="00D168D9"/>
    <w:rsid w:val="00D222E2"/>
    <w:rsid w:val="00D22953"/>
    <w:rsid w:val="00D279E8"/>
    <w:rsid w:val="00D34667"/>
    <w:rsid w:val="00D401E1"/>
    <w:rsid w:val="00D408B4"/>
    <w:rsid w:val="00D40D08"/>
    <w:rsid w:val="00D4187F"/>
    <w:rsid w:val="00D45513"/>
    <w:rsid w:val="00D4568B"/>
    <w:rsid w:val="00D459D6"/>
    <w:rsid w:val="00D45D94"/>
    <w:rsid w:val="00D524C8"/>
    <w:rsid w:val="00D549D1"/>
    <w:rsid w:val="00D57044"/>
    <w:rsid w:val="00D60E25"/>
    <w:rsid w:val="00D617D4"/>
    <w:rsid w:val="00D64491"/>
    <w:rsid w:val="00D64AE9"/>
    <w:rsid w:val="00D66563"/>
    <w:rsid w:val="00D70E24"/>
    <w:rsid w:val="00D716B3"/>
    <w:rsid w:val="00D72B61"/>
    <w:rsid w:val="00D8236C"/>
    <w:rsid w:val="00D857F1"/>
    <w:rsid w:val="00D86693"/>
    <w:rsid w:val="00D928A4"/>
    <w:rsid w:val="00D934EA"/>
    <w:rsid w:val="00D95815"/>
    <w:rsid w:val="00D95B4A"/>
    <w:rsid w:val="00D967F7"/>
    <w:rsid w:val="00D96DE9"/>
    <w:rsid w:val="00DA2EF9"/>
    <w:rsid w:val="00DA3D1D"/>
    <w:rsid w:val="00DB0138"/>
    <w:rsid w:val="00DB1028"/>
    <w:rsid w:val="00DB1564"/>
    <w:rsid w:val="00DB4147"/>
    <w:rsid w:val="00DB46D3"/>
    <w:rsid w:val="00DB6286"/>
    <w:rsid w:val="00DB645F"/>
    <w:rsid w:val="00DB76E9"/>
    <w:rsid w:val="00DC0A67"/>
    <w:rsid w:val="00DC0FC7"/>
    <w:rsid w:val="00DC13D3"/>
    <w:rsid w:val="00DC1D5E"/>
    <w:rsid w:val="00DC1FCA"/>
    <w:rsid w:val="00DC2313"/>
    <w:rsid w:val="00DC5220"/>
    <w:rsid w:val="00DC5BB6"/>
    <w:rsid w:val="00DC5E26"/>
    <w:rsid w:val="00DC6397"/>
    <w:rsid w:val="00DC7910"/>
    <w:rsid w:val="00DD1B7B"/>
    <w:rsid w:val="00DD2061"/>
    <w:rsid w:val="00DD7DAB"/>
    <w:rsid w:val="00DE3355"/>
    <w:rsid w:val="00DE5919"/>
    <w:rsid w:val="00DF02C4"/>
    <w:rsid w:val="00DF486F"/>
    <w:rsid w:val="00DF5B5B"/>
    <w:rsid w:val="00DF7619"/>
    <w:rsid w:val="00E042D8"/>
    <w:rsid w:val="00E06241"/>
    <w:rsid w:val="00E06C3F"/>
    <w:rsid w:val="00E0796C"/>
    <w:rsid w:val="00E07EE7"/>
    <w:rsid w:val="00E1103B"/>
    <w:rsid w:val="00E155E0"/>
    <w:rsid w:val="00E17B44"/>
    <w:rsid w:val="00E222EB"/>
    <w:rsid w:val="00E22887"/>
    <w:rsid w:val="00E25015"/>
    <w:rsid w:val="00E27FEA"/>
    <w:rsid w:val="00E33B02"/>
    <w:rsid w:val="00E34D63"/>
    <w:rsid w:val="00E35FEF"/>
    <w:rsid w:val="00E36C03"/>
    <w:rsid w:val="00E4086F"/>
    <w:rsid w:val="00E43B3C"/>
    <w:rsid w:val="00E50188"/>
    <w:rsid w:val="00E515CB"/>
    <w:rsid w:val="00E51901"/>
    <w:rsid w:val="00E51FAA"/>
    <w:rsid w:val="00E52260"/>
    <w:rsid w:val="00E53738"/>
    <w:rsid w:val="00E5590C"/>
    <w:rsid w:val="00E6011C"/>
    <w:rsid w:val="00E639B6"/>
    <w:rsid w:val="00E6434B"/>
    <w:rsid w:val="00E6463D"/>
    <w:rsid w:val="00E70C30"/>
    <w:rsid w:val="00E723F5"/>
    <w:rsid w:val="00E72E9B"/>
    <w:rsid w:val="00E750E5"/>
    <w:rsid w:val="00E82694"/>
    <w:rsid w:val="00E849DA"/>
    <w:rsid w:val="00E911F2"/>
    <w:rsid w:val="00E943A7"/>
    <w:rsid w:val="00E9462E"/>
    <w:rsid w:val="00EA470E"/>
    <w:rsid w:val="00EA47A7"/>
    <w:rsid w:val="00EA57EB"/>
    <w:rsid w:val="00EA5C68"/>
    <w:rsid w:val="00EA738E"/>
    <w:rsid w:val="00EB083C"/>
    <w:rsid w:val="00EB3226"/>
    <w:rsid w:val="00EB600D"/>
    <w:rsid w:val="00EB758F"/>
    <w:rsid w:val="00EC0C3A"/>
    <w:rsid w:val="00EC213A"/>
    <w:rsid w:val="00EC6603"/>
    <w:rsid w:val="00EC7744"/>
    <w:rsid w:val="00ED0DAD"/>
    <w:rsid w:val="00ED0F46"/>
    <w:rsid w:val="00ED2373"/>
    <w:rsid w:val="00EE26E2"/>
    <w:rsid w:val="00EE3E8A"/>
    <w:rsid w:val="00EE7C33"/>
    <w:rsid w:val="00EF555C"/>
    <w:rsid w:val="00EF6ECA"/>
    <w:rsid w:val="00F024E1"/>
    <w:rsid w:val="00F04F07"/>
    <w:rsid w:val="00F06C10"/>
    <w:rsid w:val="00F0724C"/>
    <w:rsid w:val="00F1096F"/>
    <w:rsid w:val="00F12589"/>
    <w:rsid w:val="00F12595"/>
    <w:rsid w:val="00F12651"/>
    <w:rsid w:val="00F134D9"/>
    <w:rsid w:val="00F1403D"/>
    <w:rsid w:val="00F1463F"/>
    <w:rsid w:val="00F21302"/>
    <w:rsid w:val="00F233A8"/>
    <w:rsid w:val="00F251D9"/>
    <w:rsid w:val="00F258F2"/>
    <w:rsid w:val="00F321DE"/>
    <w:rsid w:val="00F33777"/>
    <w:rsid w:val="00F34C3F"/>
    <w:rsid w:val="00F3567C"/>
    <w:rsid w:val="00F40648"/>
    <w:rsid w:val="00F42F2F"/>
    <w:rsid w:val="00F4524D"/>
    <w:rsid w:val="00F457F8"/>
    <w:rsid w:val="00F47DA2"/>
    <w:rsid w:val="00F511AC"/>
    <w:rsid w:val="00F519FC"/>
    <w:rsid w:val="00F520F4"/>
    <w:rsid w:val="00F521C2"/>
    <w:rsid w:val="00F53E0D"/>
    <w:rsid w:val="00F56747"/>
    <w:rsid w:val="00F56D0E"/>
    <w:rsid w:val="00F60A6A"/>
    <w:rsid w:val="00F6239D"/>
    <w:rsid w:val="00F64532"/>
    <w:rsid w:val="00F64715"/>
    <w:rsid w:val="00F677D8"/>
    <w:rsid w:val="00F715D2"/>
    <w:rsid w:val="00F721C8"/>
    <w:rsid w:val="00F7274F"/>
    <w:rsid w:val="00F738E3"/>
    <w:rsid w:val="00F74967"/>
    <w:rsid w:val="00F76FA8"/>
    <w:rsid w:val="00F819C8"/>
    <w:rsid w:val="00F81A64"/>
    <w:rsid w:val="00F863F5"/>
    <w:rsid w:val="00F90648"/>
    <w:rsid w:val="00F93F08"/>
    <w:rsid w:val="00F94CED"/>
    <w:rsid w:val="00F951D8"/>
    <w:rsid w:val="00F9792E"/>
    <w:rsid w:val="00FA2CEE"/>
    <w:rsid w:val="00FA318C"/>
    <w:rsid w:val="00FA6B1C"/>
    <w:rsid w:val="00FA6C8A"/>
    <w:rsid w:val="00FB23AB"/>
    <w:rsid w:val="00FB6A16"/>
    <w:rsid w:val="00FB6F92"/>
    <w:rsid w:val="00FB7967"/>
    <w:rsid w:val="00FC026E"/>
    <w:rsid w:val="00FC5124"/>
    <w:rsid w:val="00FD1C4C"/>
    <w:rsid w:val="00FD4731"/>
    <w:rsid w:val="00FD5154"/>
    <w:rsid w:val="00FD77C4"/>
    <w:rsid w:val="00FE098C"/>
    <w:rsid w:val="00FE1107"/>
    <w:rsid w:val="00FE5EB1"/>
    <w:rsid w:val="00FE5FD2"/>
    <w:rsid w:val="00FE75C2"/>
    <w:rsid w:val="00FF0AB0"/>
    <w:rsid w:val="00FF16CE"/>
    <w:rsid w:val="00FF2729"/>
    <w:rsid w:val="00FF28AC"/>
    <w:rsid w:val="00FF398E"/>
    <w:rsid w:val="00FF7F6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EAB15"/>
  <w15:docId w15:val="{1E06E948-6639-426A-901E-94714FD6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911F2"/>
    <w:rPr>
      <w:rFonts w:ascii="Arial" w:hAnsi="Arial"/>
      <w:sz w:val="22"/>
      <w:szCs w:val="24"/>
      <w:lang w:eastAsia="en-US"/>
    </w:rPr>
  </w:style>
  <w:style w:type="paragraph" w:styleId="Heading1">
    <w:name w:val="heading 1"/>
    <w:basedOn w:val="Normal"/>
    <w:next w:val="Paragraphtext"/>
    <w:link w:val="Heading1Char"/>
    <w:qFormat/>
    <w:rsid w:val="009127BC"/>
    <w:pPr>
      <w:keepNext/>
      <w:spacing w:before="240" w:after="60"/>
      <w:outlineLvl w:val="0"/>
    </w:pPr>
    <w:rPr>
      <w:rFonts w:cs="Arial"/>
      <w:bCs/>
      <w:color w:val="3F4A75"/>
      <w:kern w:val="28"/>
      <w:sz w:val="36"/>
      <w:szCs w:val="36"/>
    </w:rPr>
  </w:style>
  <w:style w:type="paragraph" w:styleId="Heading2">
    <w:name w:val="heading 2"/>
    <w:next w:val="Paragraphtext"/>
    <w:qFormat/>
    <w:rsid w:val="009127BC"/>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9127BC"/>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027071"/>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paragraph" w:styleId="Heading8">
    <w:name w:val="heading 8"/>
    <w:basedOn w:val="Normal"/>
    <w:next w:val="Normal"/>
    <w:link w:val="Heading8Char"/>
    <w:semiHidden/>
    <w:unhideWhenUsed/>
    <w:qFormat/>
    <w:rsid w:val="00BC508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751A23"/>
    <w:pPr>
      <w:spacing w:before="2160" w:after="120"/>
      <w:contextualSpacing/>
    </w:pPr>
    <w:rPr>
      <w:rFonts w:eastAsiaTheme="majorEastAsia" w:cstheme="majorBidi"/>
      <w:b/>
      <w:color w:val="3F4A75"/>
      <w:kern w:val="28"/>
      <w:sz w:val="48"/>
      <w:szCs w:val="52"/>
    </w:rPr>
  </w:style>
  <w:style w:type="character" w:customStyle="1" w:styleId="TitleChar">
    <w:name w:val="Title Char"/>
    <w:basedOn w:val="DefaultParagraphFont"/>
    <w:link w:val="Title"/>
    <w:rsid w:val="00751A23"/>
    <w:rPr>
      <w:rFonts w:ascii="Arial" w:eastAsiaTheme="majorEastAsia" w:hAnsi="Arial" w:cstheme="majorBidi"/>
      <w:b/>
      <w:color w:val="3F4A75"/>
      <w:kern w:val="28"/>
      <w:sz w:val="48"/>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rsid w:val="00A4512D"/>
    <w:pPr>
      <w:pBdr>
        <w:bottom w:val="single" w:sz="4" w:space="4" w:color="3F4A75" w:themeColor="accent1"/>
      </w:pBdr>
      <w:spacing w:before="200" w:after="280"/>
      <w:ind w:left="936" w:right="936"/>
    </w:pPr>
    <w:rPr>
      <w:b/>
      <w:bCs/>
      <w:i/>
      <w:iCs/>
      <w:color w:val="3F4A75" w:themeColor="accent1"/>
    </w:rPr>
  </w:style>
  <w:style w:type="character" w:customStyle="1" w:styleId="IntenseQuoteChar">
    <w:name w:val="Intense Quote Char"/>
    <w:basedOn w:val="DefaultParagraphFont"/>
    <w:link w:val="IntenseQuote"/>
    <w:uiPriority w:val="30"/>
    <w:rsid w:val="00A4512D"/>
    <w:rPr>
      <w:b/>
      <w:bCs/>
      <w:i/>
      <w:iCs/>
      <w:color w:val="3F4A75" w:themeColor="accent1"/>
      <w:sz w:val="24"/>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4"/>
      </w:numPr>
      <w:ind w:left="568" w:hanging="284"/>
    </w:pPr>
  </w:style>
  <w:style w:type="paragraph" w:styleId="ListNumber2">
    <w:name w:val="List Number 2"/>
    <w:basedOn w:val="ListBullet"/>
    <w:qFormat/>
    <w:rsid w:val="00A56F17"/>
    <w:pPr>
      <w:numPr>
        <w:numId w:val="6"/>
      </w:numPr>
    </w:pPr>
  </w:style>
  <w:style w:type="paragraph" w:styleId="ListBullet">
    <w:name w:val="List Bullet"/>
    <w:basedOn w:val="Normal"/>
    <w:qFormat/>
    <w:rsid w:val="00A56F17"/>
    <w:pPr>
      <w:numPr>
        <w:numId w:val="5"/>
      </w:numPr>
      <w:spacing w:before="60" w:after="60"/>
    </w:pPr>
    <w:rPr>
      <w:color w:val="000000" w:themeColor="text1"/>
      <w:sz w:val="21"/>
    </w:rPr>
  </w:style>
  <w:style w:type="paragraph" w:styleId="ListParagraph">
    <w:name w:val="List Paragraph"/>
    <w:aliases w:val="TOC style,lp1,Bullet OSM,Proposal Bullet List,List Paragraph1,Recommendation,List Paragraph11,List Paragraph111,L,F5 List Paragraph,Dot pt,CV text,Table text,Medium Grid 1 - Accent 21,Numbered Paragraph,List Paragraph2,FooterText,numbered"/>
    <w:basedOn w:val="Normal"/>
    <w:link w:val="ListParagraphChar"/>
    <w:uiPriority w:val="34"/>
    <w:qFormat/>
    <w:rsid w:val="00A4512D"/>
    <w:pPr>
      <w:ind w:left="720"/>
      <w:contextualSpacing/>
    </w:p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841111"/>
    <w:pPr>
      <w:tabs>
        <w:tab w:val="center" w:pos="0"/>
        <w:tab w:val="right" w:pos="9026"/>
      </w:tabs>
      <w:jc w:val="right"/>
    </w:pPr>
    <w:rPr>
      <w:sz w:val="20"/>
    </w:rPr>
  </w:style>
  <w:style w:type="character" w:customStyle="1" w:styleId="FooterChar">
    <w:name w:val="Footer Char"/>
    <w:basedOn w:val="DefaultParagraphFont"/>
    <w:link w:val="Footer"/>
    <w:uiPriority w:val="99"/>
    <w:rsid w:val="00841111"/>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2"/>
      </w:numPr>
      <w:ind w:left="284" w:hanging="284"/>
    </w:pPr>
    <w:rPr>
      <w:szCs w:val="20"/>
    </w:rPr>
  </w:style>
  <w:style w:type="paragraph" w:customStyle="1" w:styleId="Tablelistnumber">
    <w:name w:val="Table list number"/>
    <w:basedOn w:val="Tabletextleft"/>
    <w:qFormat/>
    <w:rsid w:val="00DD2061"/>
    <w:pPr>
      <w:numPr>
        <w:numId w:val="3"/>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Paragraphtext"/>
    <w:next w:val="Paragraphtext"/>
    <w:qFormat/>
    <w:rsid w:val="009127BC"/>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CA4BE3"/>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Footerrightpage">
    <w:name w:val="Footer right page"/>
    <w:basedOn w:val="Footer"/>
    <w:rsid w:val="00841111"/>
  </w:style>
  <w:style w:type="paragraph" w:customStyle="1" w:styleId="URL">
    <w:name w:val="URL"/>
    <w:basedOn w:val="Paragraphtext"/>
    <w:rsid w:val="00205A93"/>
    <w:pPr>
      <w:spacing w:before="3120"/>
      <w:jc w:val="center"/>
    </w:pPr>
    <w:rPr>
      <w:b/>
      <w:bCs/>
      <w:sz w:val="24"/>
      <w:szCs w:val="20"/>
    </w:rPr>
  </w:style>
  <w:style w:type="paragraph" w:styleId="BodyText">
    <w:name w:val="Body Text"/>
    <w:basedOn w:val="Normal"/>
    <w:link w:val="BodyTextChar"/>
    <w:semiHidden/>
    <w:unhideWhenUsed/>
    <w:rsid w:val="00B94828"/>
    <w:pPr>
      <w:spacing w:after="120"/>
    </w:pPr>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styleId="FollowedHyperlink">
    <w:name w:val="FollowedHyperlink"/>
    <w:basedOn w:val="DefaultParagraphFont"/>
    <w:semiHidden/>
    <w:unhideWhenUsed/>
    <w:rsid w:val="006D77A5"/>
    <w:rPr>
      <w:color w:val="800080" w:themeColor="followedHyperlink"/>
      <w:u w:val="single"/>
    </w:rPr>
  </w:style>
  <w:style w:type="paragraph" w:customStyle="1" w:styleId="DefaultText">
    <w:name w:val="Default Text"/>
    <w:basedOn w:val="Normal"/>
    <w:rsid w:val="00041C84"/>
    <w:pPr>
      <w:autoSpaceDE w:val="0"/>
      <w:autoSpaceDN w:val="0"/>
      <w:adjustRightInd w:val="0"/>
    </w:pPr>
    <w:rPr>
      <w:rFonts w:ascii="Times New Roman" w:hAnsi="Times New Roman"/>
      <w:sz w:val="24"/>
    </w:rPr>
  </w:style>
  <w:style w:type="paragraph" w:styleId="TOCHeading">
    <w:name w:val="TOC Heading"/>
    <w:basedOn w:val="Heading1"/>
    <w:next w:val="Normal"/>
    <w:uiPriority w:val="39"/>
    <w:unhideWhenUsed/>
    <w:qFormat/>
    <w:rsid w:val="005C4A44"/>
    <w:pPr>
      <w:keepLines/>
      <w:spacing w:after="0" w:line="259" w:lineRule="auto"/>
      <w:outlineLvl w:val="9"/>
    </w:pPr>
    <w:rPr>
      <w:rFonts w:asciiTheme="majorHAnsi" w:eastAsiaTheme="majorEastAsia" w:hAnsiTheme="majorHAnsi" w:cstheme="majorBidi"/>
      <w:bCs w:val="0"/>
      <w:color w:val="2F3757" w:themeColor="accent1" w:themeShade="BF"/>
      <w:kern w:val="0"/>
      <w:sz w:val="32"/>
      <w:szCs w:val="32"/>
      <w:lang w:val="en-US"/>
    </w:rPr>
  </w:style>
  <w:style w:type="paragraph" w:styleId="TOC1">
    <w:name w:val="toc 1"/>
    <w:basedOn w:val="Normal"/>
    <w:next w:val="Normal"/>
    <w:autoRedefine/>
    <w:uiPriority w:val="39"/>
    <w:unhideWhenUsed/>
    <w:rsid w:val="006C32F5"/>
    <w:pPr>
      <w:tabs>
        <w:tab w:val="left" w:pos="440"/>
        <w:tab w:val="right" w:leader="dot" w:pos="9346"/>
      </w:tabs>
      <w:spacing w:after="100"/>
    </w:pPr>
  </w:style>
  <w:style w:type="paragraph" w:styleId="TOC3">
    <w:name w:val="toc 3"/>
    <w:basedOn w:val="Normal"/>
    <w:next w:val="Normal"/>
    <w:autoRedefine/>
    <w:uiPriority w:val="39"/>
    <w:unhideWhenUsed/>
    <w:rsid w:val="008155E1"/>
    <w:pPr>
      <w:tabs>
        <w:tab w:val="right" w:leader="dot" w:pos="9346"/>
      </w:tabs>
      <w:spacing w:after="100"/>
      <w:ind w:left="440"/>
    </w:pPr>
  </w:style>
  <w:style w:type="character" w:customStyle="1" w:styleId="ListParagraphChar">
    <w:name w:val="List Paragraph Char"/>
    <w:aliases w:val="TOC style Char,lp1 Char,Bullet OSM Char,Proposal Bullet List Char,List Paragraph1 Char,Recommendation Char,List Paragraph11 Char,List Paragraph111 Char,L Char,F5 List Paragraph Char,Dot pt Char,CV text Char,Table text Char"/>
    <w:basedOn w:val="DefaultParagraphFont"/>
    <w:link w:val="ListParagraph"/>
    <w:uiPriority w:val="34"/>
    <w:locked/>
    <w:rsid w:val="00F81A64"/>
    <w:rPr>
      <w:rFonts w:ascii="Arial" w:hAnsi="Arial"/>
      <w:sz w:val="22"/>
      <w:szCs w:val="24"/>
      <w:lang w:eastAsia="en-US"/>
    </w:rPr>
  </w:style>
  <w:style w:type="character" w:customStyle="1" w:styleId="Heading1Char">
    <w:name w:val="Heading 1 Char"/>
    <w:link w:val="Heading1"/>
    <w:rsid w:val="00A072D8"/>
    <w:rPr>
      <w:rFonts w:ascii="Arial" w:hAnsi="Arial" w:cs="Arial"/>
      <w:bCs/>
      <w:color w:val="3F4A75"/>
      <w:kern w:val="28"/>
      <w:sz w:val="36"/>
      <w:szCs w:val="36"/>
      <w:lang w:eastAsia="en-US"/>
    </w:rPr>
  </w:style>
  <w:style w:type="character" w:customStyle="1" w:styleId="Heading8Char">
    <w:name w:val="Heading 8 Char"/>
    <w:basedOn w:val="DefaultParagraphFont"/>
    <w:link w:val="Heading8"/>
    <w:rsid w:val="00BC508E"/>
    <w:rPr>
      <w:rFonts w:asciiTheme="majorHAnsi" w:eastAsiaTheme="majorEastAsia" w:hAnsiTheme="majorHAnsi" w:cstheme="majorBidi"/>
      <w:color w:val="272727" w:themeColor="text1" w:themeTint="D8"/>
      <w:sz w:val="21"/>
      <w:szCs w:val="21"/>
      <w:lang w:eastAsia="en-US"/>
    </w:rPr>
  </w:style>
  <w:style w:type="paragraph" w:customStyle="1" w:styleId="DepartmentalNormal">
    <w:name w:val="Departmental Normal"/>
    <w:basedOn w:val="Normal"/>
    <w:rsid w:val="00BC508E"/>
    <w:rPr>
      <w:rFonts w:ascii="Times New Roman" w:hAnsi="Times New Roman"/>
      <w:sz w:val="24"/>
      <w:szCs w:val="20"/>
      <w:lang w:eastAsia="en-AU"/>
    </w:rPr>
  </w:style>
  <w:style w:type="paragraph" w:styleId="TOC2">
    <w:name w:val="toc 2"/>
    <w:basedOn w:val="Normal"/>
    <w:next w:val="Normal"/>
    <w:autoRedefine/>
    <w:uiPriority w:val="39"/>
    <w:unhideWhenUsed/>
    <w:rsid w:val="0053366C"/>
    <w:pPr>
      <w:tabs>
        <w:tab w:val="right" w:leader="dot" w:pos="9346"/>
      </w:tabs>
      <w:spacing w:after="100"/>
      <w:ind w:left="220"/>
    </w:pPr>
  </w:style>
  <w:style w:type="character" w:styleId="CommentReference">
    <w:name w:val="annotation reference"/>
    <w:basedOn w:val="DefaultParagraphFont"/>
    <w:semiHidden/>
    <w:unhideWhenUsed/>
    <w:rsid w:val="00B6134E"/>
    <w:rPr>
      <w:sz w:val="16"/>
      <w:szCs w:val="16"/>
    </w:rPr>
  </w:style>
  <w:style w:type="paragraph" w:styleId="CommentText">
    <w:name w:val="annotation text"/>
    <w:basedOn w:val="Normal"/>
    <w:link w:val="CommentTextChar"/>
    <w:unhideWhenUsed/>
    <w:rsid w:val="00B6134E"/>
    <w:rPr>
      <w:sz w:val="20"/>
      <w:szCs w:val="20"/>
    </w:rPr>
  </w:style>
  <w:style w:type="character" w:customStyle="1" w:styleId="CommentTextChar">
    <w:name w:val="Comment Text Char"/>
    <w:basedOn w:val="DefaultParagraphFont"/>
    <w:link w:val="CommentText"/>
    <w:rsid w:val="00B6134E"/>
    <w:rPr>
      <w:rFonts w:ascii="Arial" w:hAnsi="Arial"/>
      <w:lang w:eastAsia="en-US"/>
    </w:rPr>
  </w:style>
  <w:style w:type="paragraph" w:styleId="CommentSubject">
    <w:name w:val="annotation subject"/>
    <w:basedOn w:val="CommentText"/>
    <w:next w:val="CommentText"/>
    <w:link w:val="CommentSubjectChar"/>
    <w:semiHidden/>
    <w:unhideWhenUsed/>
    <w:rsid w:val="00B6134E"/>
    <w:rPr>
      <w:b/>
      <w:bCs/>
    </w:rPr>
  </w:style>
  <w:style w:type="character" w:customStyle="1" w:styleId="CommentSubjectChar">
    <w:name w:val="Comment Subject Char"/>
    <w:basedOn w:val="CommentTextChar"/>
    <w:link w:val="CommentSubject"/>
    <w:semiHidden/>
    <w:rsid w:val="00B6134E"/>
    <w:rPr>
      <w:rFonts w:ascii="Arial" w:hAnsi="Arial"/>
      <w:b/>
      <w:bCs/>
      <w:lang w:eastAsia="en-US"/>
    </w:rPr>
  </w:style>
  <w:style w:type="paragraph" w:styleId="Revision">
    <w:name w:val="Revision"/>
    <w:hidden/>
    <w:uiPriority w:val="99"/>
    <w:semiHidden/>
    <w:rsid w:val="00E5590C"/>
    <w:rPr>
      <w:rFonts w:ascii="Arial" w:hAnsi="Arial"/>
      <w:sz w:val="22"/>
      <w:szCs w:val="24"/>
      <w:lang w:eastAsia="en-US"/>
    </w:rPr>
  </w:style>
  <w:style w:type="character" w:styleId="UnresolvedMention">
    <w:name w:val="Unresolved Mention"/>
    <w:basedOn w:val="DefaultParagraphFont"/>
    <w:uiPriority w:val="99"/>
    <w:semiHidden/>
    <w:unhideWhenUsed/>
    <w:rsid w:val="00E53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naccho.org.au/about/naccho-affiliates/" TargetMode="External"/><Relationship Id="rId26" Type="http://schemas.openxmlformats.org/officeDocument/2006/relationships/hyperlink" Target="https://www.ato.gov.au/" TargetMode="External"/><Relationship Id="rId39" Type="http://schemas.openxmlformats.org/officeDocument/2006/relationships/theme" Target="theme/theme1.xml"/><Relationship Id="rId21" Type="http://schemas.openxmlformats.org/officeDocument/2006/relationships/hyperlink" Target="https://www.naccho.org.au/about/naccho-affiliates/" TargetMode="Externa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losingthegap.gov.au/national-agreement-closing-gap-glance" TargetMode="External"/><Relationship Id="rId25" Type="http://schemas.openxmlformats.org/officeDocument/2006/relationships/hyperlink" Target="https://www.ato.gov.au/" TargetMode="External"/><Relationship Id="rId33" Type="http://schemas.openxmlformats.org/officeDocument/2006/relationships/hyperlink" Target="http://www.mbsonline.gov.au/internet/mbsonline/publishing.nsf/Content/Hom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naccho.org.au/about/naccho-affiliate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ato.gov.au/" TargetMode="External"/><Relationship Id="rId32" Type="http://schemas.openxmlformats.org/officeDocument/2006/relationships/footer" Target="footer6.xml"/><Relationship Id="rId37"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doctorconnect.gov.au/locator" TargetMode="External"/><Relationship Id="rId28" Type="http://schemas.openxmlformats.org/officeDocument/2006/relationships/header" Target="header5.xm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s://www.naccho.org.au/about/naccho-affiliate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otitismediaguidelines.com/resources/Guideline/OtitisMediaGuidelinesforAboriginalchildren_2020.pdf" TargetMode="Externa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D187BEFF042AB247BFDAEBCEDD44B1C00095B49DA94573E042B2F386EB369D3E46" ma:contentTypeVersion="6" ma:contentTypeDescription="Use this template to create a new Intranet Document" ma:contentTypeScope="" ma:versionID="02a5e495f82b5560465d9612e43a99b5">
  <xsd:schema xmlns:xsd="http://www.w3.org/2001/XMLSchema" xmlns:xs="http://www.w3.org/2001/XMLSchema" xmlns:p="http://schemas.microsoft.com/office/2006/metadata/properties" xmlns:ns2="b26f12c0-2397-4242-8c80-fd768a193b91" targetNamespace="http://schemas.microsoft.com/office/2006/metadata/properties" ma:root="true" ma:fieldsID="52b480a199e2418fc85399c8ace7daef" ns2:_="">
    <xsd:import namespace="b26f12c0-2397-4242-8c80-fd768a193b91"/>
    <xsd:element name="properties">
      <xsd:complexType>
        <xsd:sequence>
          <xsd:element name="documentManagement">
            <xsd:complexType>
              <xsd:all>
                <xsd:element ref="ns2:k9e62685be2c405f85feeb7d59bccd5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f12c0-2397-4242-8c80-fd768a193b91" elementFormDefault="qualified">
    <xsd:import namespace="http://schemas.microsoft.com/office/2006/documentManagement/types"/>
    <xsd:import namespace="http://schemas.microsoft.com/office/infopath/2007/PartnerControls"/>
    <xsd:element name="k9e62685be2c405f85feeb7d59bccd54" ma:index="8" nillable="true" ma:taxonomy="true" ma:internalName="k9e62685be2c405f85feeb7d59bccd54" ma:taxonomyFieldName="IntranetTopics" ma:displayName="Intranet Topics" ma:readOnly="false" ma:default="" ma:fieldId="{49e62685-be2c-405f-85fe-eb7d59bccd54}" ma:taxonomyMulti="true" ma:sspId="f2f65582-1933-475e-97e6-ecaac437d71e" ma:termSetId="1a61460b-a038-4df9-a301-e1c01aaddbcd"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4ef1f974-7099-405e-9af7-5c384f03feb5}" ma:internalName="TaxCatchAll" ma:showField="CatchAllData" ma:web="28093982-a616-49b5-b657-c9f81c6a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ef1f974-7099-405e-9af7-5c384f03feb5}" ma:internalName="TaxCatchAllLabel" ma:readOnly="true" ma:showField="CatchAllDataLabel" ma:web="28093982-a616-49b5-b657-c9f81c6a5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9e62685be2c405f85feeb7d59bccd54 xmlns="b26f12c0-2397-4242-8c80-fd768a193b91">
      <Terms xmlns="http://schemas.microsoft.com/office/infopath/2007/PartnerControls"/>
    </k9e62685be2c405f85feeb7d59bccd54>
    <TaxCatchAll xmlns="b26f12c0-2397-4242-8c80-fd768a193b9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62754-3E29-4635-9660-4CE288036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f12c0-2397-4242-8c80-fd768a193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b26f12c0-2397-4242-8c80-fd768a193b91"/>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D9AD1C1C-F920-490D-96C7-79FB195FD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7145</Words>
  <Characters>43077</Characters>
  <Application>Microsoft Office Word</Application>
  <DocSecurity>0</DocSecurity>
  <Lines>903</Lines>
  <Paragraphs>516</Paragraphs>
  <ScaleCrop>false</ScaleCrop>
  <HeadingPairs>
    <vt:vector size="2" baseType="variant">
      <vt:variant>
        <vt:lpstr>Title</vt:lpstr>
      </vt:variant>
      <vt:variant>
        <vt:i4>1</vt:i4>
      </vt:variant>
    </vt:vector>
  </HeadingPairs>
  <TitlesOfParts>
    <vt:vector size="1" baseType="lpstr">
      <vt:lpstr>Outreach Service Delivery Standards - consultation draft November 2023</vt:lpstr>
    </vt:vector>
  </TitlesOfParts>
  <Company>Dept Health And Ageing</Company>
  <LinksUpToDate>false</LinksUpToDate>
  <CharactersWithSpaces>49977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Outreach Service Delivery Standards - consultation draft November 2023</dc:title>
  <dc:subject>Draft consultation</dc:subject>
  <dc:creator>Australian Government Department of Health, Disability and Ageing</dc:creator>
  <cp:lastPrinted>2024-04-16T22:19:00Z</cp:lastPrinted>
  <dcterms:created xsi:type="dcterms:W3CDTF">2026-06-24T06:06:00Z</dcterms:created>
  <dcterms:modified xsi:type="dcterms:W3CDTF">2026-06-25T01:58:00Z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0x010100D187BEFF042AB247BFDAEBCEDD44B1C00095B49DA94573E042B2F386EB369D3E46</vt:lpwstr>
  </property>
  <property fmtid="{D5CDD505-2E9C-101B-9397-08002B2CF9AE}" pid="5" name="IntranetTopics">
    <vt:lpwstr/>
  </property>
  <property fmtid="{D5CDD505-2E9C-101B-9397-08002B2CF9AE}" pid="6" name="ClassificationContentMarkingHeaderShapeIds">
    <vt:lpwstr>62db4dcc,93593af,4231acd0,5eaecd2b,41e34f9b,55af157b,227bc9cf,1db410bc,356ad3f6</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61469cbc,2886bc85,5be2c06c,50c91410,13dfcb5e,1462ae10,721da829</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2025-09-26T00:40:30Z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ce79c075-2d56-4ed4-b57b-be5d363f8c95</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