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8C127" w14:textId="27E8F854" w:rsidR="00FF381B" w:rsidRPr="005907D3" w:rsidRDefault="00C26C10" w:rsidP="005907D3">
      <w:pPr>
        <w:spacing w:before="2160" w:after="360"/>
        <w:ind w:right="-289"/>
        <w:rPr>
          <w:rFonts w:ascii="Trebuchet MS" w:hAnsi="Trebuchet MS" w:cs="Arial"/>
          <w:b/>
          <w:color w:val="1D4F91"/>
          <w:sz w:val="40"/>
          <w:szCs w:val="40"/>
        </w:rPr>
      </w:pPr>
      <w:bookmarkStart w:id="0" w:name="_Hlk184129674"/>
      <w:r w:rsidRPr="005907D3">
        <w:rPr>
          <w:rFonts w:ascii="Trebuchet MS" w:hAnsi="Trebuchet MS" w:cs="Arial"/>
          <w:b/>
          <w:color w:val="1D4F91"/>
          <w:sz w:val="40"/>
          <w:szCs w:val="40"/>
        </w:rPr>
        <w:t>Assessor Portal User Guide –</w:t>
      </w:r>
      <w:r w:rsidR="001836F5">
        <w:rPr>
          <w:rFonts w:ascii="Trebuchet MS" w:hAnsi="Trebuchet MS" w:cs="Arial"/>
          <w:b/>
          <w:color w:val="1D4F91"/>
          <w:sz w:val="40"/>
          <w:szCs w:val="40"/>
        </w:rPr>
        <w:t xml:space="preserve"> </w:t>
      </w:r>
      <w:r w:rsidR="002E152A" w:rsidRPr="005907D3">
        <w:rPr>
          <w:rFonts w:ascii="Trebuchet MS" w:hAnsi="Trebuchet MS" w:cs="Arial"/>
          <w:b/>
          <w:color w:val="1D4F91"/>
          <w:sz w:val="40"/>
          <w:szCs w:val="40"/>
        </w:rPr>
        <w:t xml:space="preserve">Residential </w:t>
      </w:r>
      <w:r w:rsidRPr="005907D3">
        <w:rPr>
          <w:rFonts w:ascii="Trebuchet MS" w:hAnsi="Trebuchet MS" w:cs="Arial"/>
          <w:b/>
          <w:color w:val="1D4F91"/>
          <w:sz w:val="40"/>
          <w:szCs w:val="40"/>
        </w:rPr>
        <w:t>Respite</w:t>
      </w:r>
      <w:r w:rsidR="00177FE7" w:rsidRPr="005907D3">
        <w:rPr>
          <w:rFonts w:ascii="Trebuchet MS" w:hAnsi="Trebuchet MS" w:cs="Arial"/>
          <w:b/>
          <w:color w:val="1D4F91"/>
          <w:sz w:val="40"/>
          <w:szCs w:val="40"/>
        </w:rPr>
        <w:t xml:space="preserve"> </w:t>
      </w:r>
      <w:r w:rsidR="002E152A" w:rsidRPr="005907D3">
        <w:rPr>
          <w:rFonts w:ascii="Trebuchet MS" w:hAnsi="Trebuchet MS" w:cs="Arial"/>
          <w:b/>
          <w:color w:val="1D4F91"/>
          <w:sz w:val="40"/>
          <w:szCs w:val="40"/>
        </w:rPr>
        <w:t xml:space="preserve">Classification Referrals </w:t>
      </w:r>
      <w:r w:rsidR="00B53F63" w:rsidRPr="005907D3">
        <w:rPr>
          <w:rFonts w:ascii="Trebuchet MS" w:hAnsi="Trebuchet MS" w:cs="Arial"/>
          <w:b/>
          <w:color w:val="1D4F91"/>
          <w:sz w:val="40"/>
          <w:szCs w:val="40"/>
        </w:rPr>
        <w:br/>
      </w:r>
      <w:r w:rsidRPr="005907D3">
        <w:rPr>
          <w:rFonts w:ascii="Trebuchet MS" w:hAnsi="Trebuchet MS" w:cs="Arial"/>
          <w:b/>
          <w:color w:val="1D4F91"/>
          <w:sz w:val="40"/>
          <w:szCs w:val="40"/>
        </w:rPr>
        <w:t>(</w:t>
      </w:r>
      <w:r w:rsidR="00A67732" w:rsidRPr="005907D3">
        <w:rPr>
          <w:rFonts w:ascii="Trebuchet MS" w:hAnsi="Trebuchet MS" w:cs="Arial"/>
          <w:b/>
          <w:color w:val="1D4F91"/>
          <w:sz w:val="40"/>
          <w:szCs w:val="40"/>
        </w:rPr>
        <w:t>f</w:t>
      </w:r>
      <w:r w:rsidRPr="005907D3">
        <w:rPr>
          <w:rFonts w:ascii="Trebuchet MS" w:hAnsi="Trebuchet MS" w:cs="Arial"/>
          <w:b/>
          <w:color w:val="1D4F91"/>
          <w:sz w:val="40"/>
          <w:szCs w:val="40"/>
        </w:rPr>
        <w:t xml:space="preserve">or </w:t>
      </w:r>
      <w:r w:rsidR="00CF5027" w:rsidRPr="005907D3">
        <w:rPr>
          <w:rFonts w:ascii="Trebuchet MS" w:hAnsi="Trebuchet MS" w:cs="Arial"/>
          <w:b/>
          <w:color w:val="1D4F91"/>
          <w:sz w:val="40"/>
          <w:szCs w:val="40"/>
        </w:rPr>
        <w:t>assessment organisation</w:t>
      </w:r>
      <w:r w:rsidR="00A30CFD" w:rsidRPr="005907D3">
        <w:rPr>
          <w:rFonts w:ascii="Trebuchet MS" w:hAnsi="Trebuchet MS" w:cs="Arial"/>
          <w:b/>
          <w:color w:val="1D4F91"/>
          <w:sz w:val="40"/>
          <w:szCs w:val="40"/>
        </w:rPr>
        <w:t xml:space="preserve"> </w:t>
      </w:r>
      <w:r w:rsidRPr="005907D3">
        <w:rPr>
          <w:rFonts w:ascii="Trebuchet MS" w:hAnsi="Trebuchet MS" w:cs="Arial"/>
          <w:b/>
          <w:color w:val="1D4F91"/>
          <w:sz w:val="40"/>
          <w:szCs w:val="40"/>
        </w:rPr>
        <w:t>Team Lead</w:t>
      </w:r>
      <w:r w:rsidR="00DB1CDC" w:rsidRPr="005907D3">
        <w:rPr>
          <w:rFonts w:ascii="Trebuchet MS" w:hAnsi="Trebuchet MS" w:cs="Arial"/>
          <w:b/>
          <w:color w:val="1D4F91"/>
          <w:sz w:val="40"/>
          <w:szCs w:val="40"/>
        </w:rPr>
        <w:t>er</w:t>
      </w:r>
      <w:r w:rsidRPr="005907D3">
        <w:rPr>
          <w:rFonts w:ascii="Trebuchet MS" w:hAnsi="Trebuchet MS" w:cs="Arial"/>
          <w:b/>
          <w:color w:val="1D4F91"/>
          <w:sz w:val="40"/>
          <w:szCs w:val="40"/>
        </w:rPr>
        <w:t>s)</w:t>
      </w:r>
    </w:p>
    <w:bookmarkEnd w:id="0"/>
    <w:p w14:paraId="7D712599" w14:textId="3BE46A82" w:rsidR="00F47238" w:rsidRPr="005907D3" w:rsidRDefault="003A522C" w:rsidP="005907D3">
      <w:pPr>
        <w:pStyle w:val="IntenseQuote"/>
        <w:spacing w:line="276" w:lineRule="auto"/>
        <w:rPr>
          <w:rFonts w:cs="Arial"/>
          <w:sz w:val="25"/>
          <w:szCs w:val="25"/>
        </w:rPr>
      </w:pPr>
      <w:r w:rsidRPr="005907D3">
        <w:rPr>
          <w:rFonts w:cs="Arial"/>
          <w:sz w:val="25"/>
          <w:szCs w:val="25"/>
        </w:rPr>
        <w:t xml:space="preserve">This user guide outlines how </w:t>
      </w:r>
      <w:r w:rsidR="00E57D0E" w:rsidRPr="005907D3">
        <w:rPr>
          <w:rFonts w:cs="Arial"/>
          <w:sz w:val="25"/>
          <w:szCs w:val="25"/>
        </w:rPr>
        <w:t xml:space="preserve">assessment organisation </w:t>
      </w:r>
      <w:r w:rsidR="00CC4406" w:rsidRPr="005907D3">
        <w:rPr>
          <w:rFonts w:cs="Arial"/>
          <w:sz w:val="25"/>
          <w:szCs w:val="25"/>
        </w:rPr>
        <w:t>t</w:t>
      </w:r>
      <w:r w:rsidRPr="005907D3">
        <w:rPr>
          <w:rFonts w:cs="Arial"/>
          <w:sz w:val="25"/>
          <w:szCs w:val="25"/>
        </w:rPr>
        <w:t xml:space="preserve">eam </w:t>
      </w:r>
      <w:r w:rsidR="00CC4406" w:rsidRPr="005907D3">
        <w:rPr>
          <w:rFonts w:cs="Arial"/>
          <w:sz w:val="25"/>
          <w:szCs w:val="25"/>
        </w:rPr>
        <w:t>l</w:t>
      </w:r>
      <w:r w:rsidRPr="005907D3">
        <w:rPr>
          <w:rFonts w:cs="Arial"/>
          <w:sz w:val="25"/>
          <w:szCs w:val="25"/>
        </w:rPr>
        <w:t>ead</w:t>
      </w:r>
      <w:r w:rsidR="00A463B4" w:rsidRPr="005907D3">
        <w:rPr>
          <w:rFonts w:cs="Arial"/>
          <w:sz w:val="25"/>
          <w:szCs w:val="25"/>
        </w:rPr>
        <w:t>ers</w:t>
      </w:r>
      <w:r w:rsidRPr="005907D3">
        <w:rPr>
          <w:rFonts w:cs="Arial"/>
          <w:sz w:val="25"/>
          <w:szCs w:val="25"/>
        </w:rPr>
        <w:t xml:space="preserve"> interact with the My Aged Care </w:t>
      </w:r>
      <w:r w:rsidR="00F5024B" w:rsidRPr="005907D3">
        <w:rPr>
          <w:rFonts w:cs="Arial"/>
          <w:sz w:val="25"/>
          <w:szCs w:val="25"/>
        </w:rPr>
        <w:t>a</w:t>
      </w:r>
      <w:r w:rsidRPr="005907D3">
        <w:rPr>
          <w:rFonts w:cs="Arial"/>
          <w:sz w:val="25"/>
          <w:szCs w:val="25"/>
        </w:rPr>
        <w:t xml:space="preserve">ssessor </w:t>
      </w:r>
      <w:r w:rsidR="00F5024B" w:rsidRPr="005907D3">
        <w:rPr>
          <w:rFonts w:cs="Arial"/>
          <w:sz w:val="25"/>
          <w:szCs w:val="25"/>
        </w:rPr>
        <w:t>p</w:t>
      </w:r>
      <w:r w:rsidRPr="005907D3">
        <w:rPr>
          <w:rFonts w:cs="Arial"/>
          <w:sz w:val="25"/>
          <w:szCs w:val="25"/>
        </w:rPr>
        <w:t xml:space="preserve">ortal </w:t>
      </w:r>
      <w:r w:rsidR="00006117" w:rsidRPr="005907D3">
        <w:rPr>
          <w:rFonts w:cs="Arial"/>
          <w:sz w:val="25"/>
          <w:szCs w:val="25"/>
        </w:rPr>
        <w:t xml:space="preserve">(assessor portal) </w:t>
      </w:r>
      <w:r w:rsidRPr="005907D3">
        <w:rPr>
          <w:rFonts w:cs="Arial"/>
          <w:sz w:val="25"/>
          <w:szCs w:val="25"/>
        </w:rPr>
        <w:t>to manage Residential Respite Classification referrals (referrals).</w:t>
      </w:r>
      <w:r w:rsidR="00FB20A5" w:rsidRPr="005907D3">
        <w:rPr>
          <w:rFonts w:cs="Arial"/>
          <w:sz w:val="25"/>
          <w:szCs w:val="25"/>
        </w:rPr>
        <w:t xml:space="preserve"> </w:t>
      </w:r>
    </w:p>
    <w:p w14:paraId="2EA76FC3" w14:textId="77777777" w:rsidR="002B2789" w:rsidRDefault="00FB20A5" w:rsidP="005907D3">
      <w:pPr>
        <w:pStyle w:val="IntenseQuote"/>
        <w:spacing w:line="276" w:lineRule="auto"/>
        <w:rPr>
          <w:rFonts w:cs="Arial"/>
          <w:sz w:val="25"/>
          <w:szCs w:val="25"/>
        </w:rPr>
      </w:pPr>
      <w:r w:rsidRPr="005907D3">
        <w:rPr>
          <w:rFonts w:cs="Arial"/>
          <w:sz w:val="25"/>
          <w:szCs w:val="25"/>
        </w:rPr>
        <w:t xml:space="preserve">This user guide </w:t>
      </w:r>
      <w:r w:rsidR="00F47238" w:rsidRPr="005907D3">
        <w:rPr>
          <w:rFonts w:cs="Arial"/>
          <w:sz w:val="25"/>
          <w:szCs w:val="25"/>
        </w:rPr>
        <w:t>do</w:t>
      </w:r>
      <w:r w:rsidR="00C2377B" w:rsidRPr="005907D3">
        <w:rPr>
          <w:rFonts w:cs="Arial"/>
          <w:sz w:val="25"/>
          <w:szCs w:val="25"/>
        </w:rPr>
        <w:t>es</w:t>
      </w:r>
      <w:r w:rsidR="00F47238" w:rsidRPr="005907D3">
        <w:rPr>
          <w:rFonts w:cs="Arial"/>
          <w:sz w:val="25"/>
          <w:szCs w:val="25"/>
        </w:rPr>
        <w:t xml:space="preserve"> not contain detailed instructions on functions that </w:t>
      </w:r>
      <w:r w:rsidR="00BA543A" w:rsidRPr="005907D3">
        <w:rPr>
          <w:rFonts w:cs="Arial"/>
          <w:sz w:val="25"/>
          <w:szCs w:val="25"/>
        </w:rPr>
        <w:t>assessment organisations</w:t>
      </w:r>
      <w:r w:rsidR="00F47238" w:rsidRPr="005907D3">
        <w:rPr>
          <w:rFonts w:cs="Arial"/>
          <w:sz w:val="25"/>
          <w:szCs w:val="25"/>
        </w:rPr>
        <w:t xml:space="preserve"> perform. </w:t>
      </w:r>
    </w:p>
    <w:p w14:paraId="5D12B25B" w14:textId="31AF56F3" w:rsidR="00FB20A5" w:rsidRPr="005907D3" w:rsidRDefault="00F47238" w:rsidP="005907D3">
      <w:pPr>
        <w:pStyle w:val="IntenseQuote"/>
        <w:spacing w:line="276" w:lineRule="auto"/>
        <w:rPr>
          <w:rFonts w:cs="Arial"/>
          <w:sz w:val="25"/>
          <w:szCs w:val="25"/>
        </w:rPr>
      </w:pPr>
      <w:r w:rsidRPr="005907D3">
        <w:rPr>
          <w:rFonts w:cs="Arial"/>
          <w:sz w:val="25"/>
          <w:szCs w:val="25"/>
        </w:rPr>
        <w:t xml:space="preserve">Those activities are described in the </w:t>
      </w:r>
      <w:hyperlink r:id="rId11" w:history="1">
        <w:r w:rsidR="008055F5" w:rsidRPr="005907D3">
          <w:rPr>
            <w:rStyle w:val="Hyperlink"/>
            <w:rFonts w:cs="Arial"/>
            <w:sz w:val="25"/>
            <w:szCs w:val="25"/>
          </w:rPr>
          <w:t>Aged Care Assessor Application User Guide</w:t>
        </w:r>
      </w:hyperlink>
      <w:r w:rsidR="008055F5" w:rsidRPr="005907D3">
        <w:rPr>
          <w:rFonts w:cs="Arial"/>
          <w:sz w:val="25"/>
          <w:szCs w:val="25"/>
        </w:rPr>
        <w:t>.</w:t>
      </w:r>
      <w:r w:rsidR="00671CE1" w:rsidRPr="005907D3">
        <w:rPr>
          <w:rFonts w:cs="Arial"/>
          <w:sz w:val="25"/>
          <w:szCs w:val="25"/>
        </w:rPr>
        <w:t xml:space="preserve"> </w:t>
      </w:r>
    </w:p>
    <w:sdt>
      <w:sdtPr>
        <w:rPr>
          <w:rFonts w:eastAsiaTheme="minorEastAsia" w:cs="Arial"/>
          <w:b/>
          <w:bCs/>
          <w:sz w:val="24"/>
        </w:rPr>
        <w:id w:val="311216908"/>
        <w:docPartObj>
          <w:docPartGallery w:val="Table of Contents"/>
          <w:docPartUnique/>
        </w:docPartObj>
      </w:sdtPr>
      <w:sdtEndPr>
        <w:rPr>
          <w:b w:val="0"/>
          <w:bCs w:val="0"/>
          <w:sz w:val="21"/>
          <w:szCs w:val="21"/>
        </w:rPr>
      </w:sdtEndPr>
      <w:sdtContent>
        <w:p w14:paraId="416DD3B6" w14:textId="77777777" w:rsidR="000B5516" w:rsidRPr="005907D3" w:rsidRDefault="000B5516" w:rsidP="005907D3">
          <w:pPr>
            <w:spacing w:before="360"/>
            <w:rPr>
              <w:rFonts w:cs="Arial"/>
              <w:b/>
            </w:rPr>
          </w:pPr>
          <w:r w:rsidRPr="005907D3">
            <w:rPr>
              <w:rFonts w:cs="Arial"/>
              <w:b/>
            </w:rPr>
            <w:t>Table of contents</w:t>
          </w:r>
        </w:p>
        <w:p w14:paraId="43F9D8C2" w14:textId="2B03BBED" w:rsidR="002B2789" w:rsidRPr="002B2789" w:rsidRDefault="003207ED" w:rsidP="002B2789">
          <w:pPr>
            <w:pStyle w:val="TOC2"/>
            <w:spacing w:before="180" w:after="180" w:line="276" w:lineRule="auto"/>
            <w:ind w:left="238"/>
            <w:rPr>
              <w:rFonts w:asciiTheme="minorHAnsi" w:eastAsiaTheme="minorEastAsia" w:hAnsiTheme="minorHAnsi"/>
              <w:noProof/>
              <w:kern w:val="2"/>
              <w:sz w:val="21"/>
              <w:szCs w:val="21"/>
              <w:lang w:eastAsia="en-AU"/>
              <w14:ligatures w14:val="standardContextual"/>
            </w:rPr>
          </w:pPr>
          <w:r w:rsidRPr="00906E37">
            <w:rPr>
              <w:rFonts w:cs="Arial"/>
              <w:sz w:val="21"/>
              <w:szCs w:val="21"/>
            </w:rPr>
            <w:fldChar w:fldCharType="begin"/>
          </w:r>
          <w:r w:rsidRPr="00906E37">
            <w:rPr>
              <w:rFonts w:cs="Arial"/>
              <w:sz w:val="21"/>
              <w:szCs w:val="21"/>
            </w:rPr>
            <w:instrText xml:space="preserve"> TOC \o "1-3" \h \z \u </w:instrText>
          </w:r>
          <w:r w:rsidRPr="00906E37">
            <w:rPr>
              <w:rFonts w:cs="Arial"/>
              <w:sz w:val="21"/>
              <w:szCs w:val="21"/>
            </w:rPr>
            <w:fldChar w:fldCharType="separate"/>
          </w:r>
          <w:hyperlink w:anchor="_Toc232667340" w:history="1">
            <w:r w:rsidR="002B2789" w:rsidRPr="002B2789">
              <w:rPr>
                <w:rStyle w:val="Hyperlink"/>
                <w:rFonts w:cs="Arial"/>
                <w:noProof/>
                <w:sz w:val="21"/>
                <w:szCs w:val="21"/>
              </w:rPr>
              <w:t>Privacy requirements</w:t>
            </w:r>
            <w:r w:rsidR="002B2789" w:rsidRPr="002B2789">
              <w:rPr>
                <w:noProof/>
                <w:webHidden/>
                <w:sz w:val="21"/>
                <w:szCs w:val="21"/>
              </w:rPr>
              <w:tab/>
            </w:r>
            <w:r w:rsidR="002B2789" w:rsidRPr="002B2789">
              <w:rPr>
                <w:noProof/>
                <w:webHidden/>
                <w:sz w:val="21"/>
                <w:szCs w:val="21"/>
              </w:rPr>
              <w:fldChar w:fldCharType="begin"/>
            </w:r>
            <w:r w:rsidR="002B2789" w:rsidRPr="002B2789">
              <w:rPr>
                <w:noProof/>
                <w:webHidden/>
                <w:sz w:val="21"/>
                <w:szCs w:val="21"/>
              </w:rPr>
              <w:instrText xml:space="preserve"> PAGEREF _Toc232667340 \h </w:instrText>
            </w:r>
            <w:r w:rsidR="002B2789" w:rsidRPr="002B2789">
              <w:rPr>
                <w:noProof/>
                <w:webHidden/>
                <w:sz w:val="21"/>
                <w:szCs w:val="21"/>
              </w:rPr>
            </w:r>
            <w:r w:rsidR="002B2789" w:rsidRPr="002B2789">
              <w:rPr>
                <w:noProof/>
                <w:webHidden/>
                <w:sz w:val="21"/>
                <w:szCs w:val="21"/>
              </w:rPr>
              <w:fldChar w:fldCharType="separate"/>
            </w:r>
            <w:r w:rsidR="00280A5D">
              <w:rPr>
                <w:noProof/>
                <w:webHidden/>
                <w:sz w:val="21"/>
                <w:szCs w:val="21"/>
              </w:rPr>
              <w:t>2</w:t>
            </w:r>
            <w:r w:rsidR="002B2789" w:rsidRPr="002B2789">
              <w:rPr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62FD6A3C" w14:textId="325D0997" w:rsidR="002B2789" w:rsidRPr="002B2789" w:rsidRDefault="002B2789" w:rsidP="002B2789">
          <w:pPr>
            <w:pStyle w:val="TOC2"/>
            <w:spacing w:before="180" w:after="180" w:line="276" w:lineRule="auto"/>
            <w:ind w:left="238"/>
            <w:rPr>
              <w:rFonts w:asciiTheme="minorHAnsi" w:eastAsiaTheme="minorEastAsia" w:hAnsiTheme="minorHAnsi"/>
              <w:noProof/>
              <w:kern w:val="2"/>
              <w:sz w:val="21"/>
              <w:szCs w:val="21"/>
              <w:lang w:eastAsia="en-AU"/>
              <w14:ligatures w14:val="standardContextual"/>
            </w:rPr>
          </w:pPr>
          <w:hyperlink w:anchor="_Toc232667341" w:history="1">
            <w:r w:rsidRPr="002B2789">
              <w:rPr>
                <w:rStyle w:val="Hyperlink"/>
                <w:rFonts w:cs="Arial"/>
                <w:noProof/>
                <w:sz w:val="21"/>
                <w:szCs w:val="21"/>
              </w:rPr>
              <w:t>Assessment organisation team leader view for Residential Respite Classification referrals</w:t>
            </w:r>
            <w:r w:rsidRPr="002B2789">
              <w:rPr>
                <w:noProof/>
                <w:webHidden/>
                <w:sz w:val="21"/>
                <w:szCs w:val="21"/>
              </w:rPr>
              <w:tab/>
            </w:r>
            <w:r w:rsidRPr="002B2789">
              <w:rPr>
                <w:noProof/>
                <w:webHidden/>
                <w:sz w:val="21"/>
                <w:szCs w:val="21"/>
              </w:rPr>
              <w:fldChar w:fldCharType="begin"/>
            </w:r>
            <w:r w:rsidRPr="002B2789">
              <w:rPr>
                <w:noProof/>
                <w:webHidden/>
                <w:sz w:val="21"/>
                <w:szCs w:val="21"/>
              </w:rPr>
              <w:instrText xml:space="preserve"> PAGEREF _Toc232667341 \h </w:instrText>
            </w:r>
            <w:r w:rsidRPr="002B2789">
              <w:rPr>
                <w:noProof/>
                <w:webHidden/>
                <w:sz w:val="21"/>
                <w:szCs w:val="21"/>
              </w:rPr>
            </w:r>
            <w:r w:rsidRPr="002B2789">
              <w:rPr>
                <w:noProof/>
                <w:webHidden/>
                <w:sz w:val="21"/>
                <w:szCs w:val="21"/>
              </w:rPr>
              <w:fldChar w:fldCharType="separate"/>
            </w:r>
            <w:r w:rsidR="00280A5D">
              <w:rPr>
                <w:noProof/>
                <w:webHidden/>
                <w:sz w:val="21"/>
                <w:szCs w:val="21"/>
              </w:rPr>
              <w:t>2</w:t>
            </w:r>
            <w:r w:rsidRPr="002B2789">
              <w:rPr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2EE15EE2" w14:textId="29F242B4" w:rsidR="002B2789" w:rsidRPr="002B2789" w:rsidRDefault="002B2789" w:rsidP="002B2789">
          <w:pPr>
            <w:pStyle w:val="TOC2"/>
            <w:spacing w:before="180" w:after="180" w:line="276" w:lineRule="auto"/>
            <w:ind w:left="238"/>
            <w:rPr>
              <w:rFonts w:asciiTheme="minorHAnsi" w:eastAsiaTheme="minorEastAsia" w:hAnsiTheme="minorHAnsi"/>
              <w:noProof/>
              <w:kern w:val="2"/>
              <w:sz w:val="21"/>
              <w:szCs w:val="21"/>
              <w:lang w:eastAsia="en-AU"/>
              <w14:ligatures w14:val="standardContextual"/>
            </w:rPr>
          </w:pPr>
          <w:hyperlink w:anchor="_Toc232667342" w:history="1">
            <w:r w:rsidRPr="002B2789">
              <w:rPr>
                <w:rStyle w:val="Hyperlink"/>
                <w:rFonts w:cs="Arial"/>
                <w:noProof/>
                <w:sz w:val="21"/>
                <w:szCs w:val="21"/>
              </w:rPr>
              <w:t>Accepting Referrals</w:t>
            </w:r>
            <w:r w:rsidRPr="002B2789">
              <w:rPr>
                <w:noProof/>
                <w:webHidden/>
                <w:sz w:val="21"/>
                <w:szCs w:val="21"/>
              </w:rPr>
              <w:tab/>
            </w:r>
            <w:r w:rsidRPr="002B2789">
              <w:rPr>
                <w:noProof/>
                <w:webHidden/>
                <w:sz w:val="21"/>
                <w:szCs w:val="21"/>
              </w:rPr>
              <w:fldChar w:fldCharType="begin"/>
            </w:r>
            <w:r w:rsidRPr="002B2789">
              <w:rPr>
                <w:noProof/>
                <w:webHidden/>
                <w:sz w:val="21"/>
                <w:szCs w:val="21"/>
              </w:rPr>
              <w:instrText xml:space="preserve"> PAGEREF _Toc232667342 \h </w:instrText>
            </w:r>
            <w:r w:rsidRPr="002B2789">
              <w:rPr>
                <w:noProof/>
                <w:webHidden/>
                <w:sz w:val="21"/>
                <w:szCs w:val="21"/>
              </w:rPr>
            </w:r>
            <w:r w:rsidRPr="002B2789">
              <w:rPr>
                <w:noProof/>
                <w:webHidden/>
                <w:sz w:val="21"/>
                <w:szCs w:val="21"/>
              </w:rPr>
              <w:fldChar w:fldCharType="separate"/>
            </w:r>
            <w:r w:rsidR="00280A5D">
              <w:rPr>
                <w:noProof/>
                <w:webHidden/>
                <w:sz w:val="21"/>
                <w:szCs w:val="21"/>
              </w:rPr>
              <w:t>4</w:t>
            </w:r>
            <w:r w:rsidRPr="002B2789">
              <w:rPr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1701CAD6" w14:textId="681A35C3" w:rsidR="002B2789" w:rsidRPr="002B2789" w:rsidRDefault="002B2789" w:rsidP="002B2789">
          <w:pPr>
            <w:pStyle w:val="TOC2"/>
            <w:spacing w:before="180" w:after="180" w:line="276" w:lineRule="auto"/>
            <w:ind w:left="238"/>
            <w:rPr>
              <w:rFonts w:asciiTheme="minorHAnsi" w:eastAsiaTheme="minorEastAsia" w:hAnsiTheme="minorHAnsi"/>
              <w:noProof/>
              <w:kern w:val="2"/>
              <w:sz w:val="21"/>
              <w:szCs w:val="21"/>
              <w:lang w:eastAsia="en-AU"/>
              <w14:ligatures w14:val="standardContextual"/>
            </w:rPr>
          </w:pPr>
          <w:hyperlink w:anchor="_Toc232667343" w:history="1">
            <w:r w:rsidRPr="002B2789">
              <w:rPr>
                <w:rStyle w:val="Hyperlink"/>
                <w:rFonts w:cs="Arial"/>
                <w:noProof/>
                <w:sz w:val="21"/>
                <w:szCs w:val="21"/>
              </w:rPr>
              <w:t>Assigning Referrals</w:t>
            </w:r>
            <w:r w:rsidRPr="002B2789">
              <w:rPr>
                <w:noProof/>
                <w:webHidden/>
                <w:sz w:val="21"/>
                <w:szCs w:val="21"/>
              </w:rPr>
              <w:tab/>
            </w:r>
            <w:r w:rsidRPr="002B2789">
              <w:rPr>
                <w:noProof/>
                <w:webHidden/>
                <w:sz w:val="21"/>
                <w:szCs w:val="21"/>
              </w:rPr>
              <w:fldChar w:fldCharType="begin"/>
            </w:r>
            <w:r w:rsidRPr="002B2789">
              <w:rPr>
                <w:noProof/>
                <w:webHidden/>
                <w:sz w:val="21"/>
                <w:szCs w:val="21"/>
              </w:rPr>
              <w:instrText xml:space="preserve"> PAGEREF _Toc232667343 \h </w:instrText>
            </w:r>
            <w:r w:rsidRPr="002B2789">
              <w:rPr>
                <w:noProof/>
                <w:webHidden/>
                <w:sz w:val="21"/>
                <w:szCs w:val="21"/>
              </w:rPr>
            </w:r>
            <w:r w:rsidRPr="002B2789">
              <w:rPr>
                <w:noProof/>
                <w:webHidden/>
                <w:sz w:val="21"/>
                <w:szCs w:val="21"/>
              </w:rPr>
              <w:fldChar w:fldCharType="separate"/>
            </w:r>
            <w:r w:rsidR="00280A5D">
              <w:rPr>
                <w:noProof/>
                <w:webHidden/>
                <w:sz w:val="21"/>
                <w:szCs w:val="21"/>
              </w:rPr>
              <w:t>5</w:t>
            </w:r>
            <w:r w:rsidRPr="002B2789">
              <w:rPr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3ACF3934" w14:textId="5AA1B6EE" w:rsidR="002B2789" w:rsidRPr="002B2789" w:rsidRDefault="002B2789" w:rsidP="002B2789">
          <w:pPr>
            <w:pStyle w:val="TOC2"/>
            <w:spacing w:before="180" w:after="180" w:line="276" w:lineRule="auto"/>
            <w:ind w:left="238"/>
            <w:rPr>
              <w:rFonts w:asciiTheme="minorHAnsi" w:eastAsiaTheme="minorEastAsia" w:hAnsiTheme="minorHAnsi"/>
              <w:noProof/>
              <w:kern w:val="2"/>
              <w:sz w:val="21"/>
              <w:szCs w:val="21"/>
              <w:lang w:eastAsia="en-AU"/>
              <w14:ligatures w14:val="standardContextual"/>
            </w:rPr>
          </w:pPr>
          <w:hyperlink w:anchor="_Toc232667344" w:history="1">
            <w:r w:rsidRPr="002B2789">
              <w:rPr>
                <w:rStyle w:val="Hyperlink"/>
                <w:noProof/>
                <w:sz w:val="21"/>
                <w:szCs w:val="21"/>
              </w:rPr>
              <w:t>Rejecting Referrals</w:t>
            </w:r>
            <w:r w:rsidRPr="002B2789">
              <w:rPr>
                <w:noProof/>
                <w:webHidden/>
                <w:sz w:val="21"/>
                <w:szCs w:val="21"/>
              </w:rPr>
              <w:tab/>
            </w:r>
            <w:r w:rsidRPr="002B2789">
              <w:rPr>
                <w:noProof/>
                <w:webHidden/>
                <w:sz w:val="21"/>
                <w:szCs w:val="21"/>
              </w:rPr>
              <w:fldChar w:fldCharType="begin"/>
            </w:r>
            <w:r w:rsidRPr="002B2789">
              <w:rPr>
                <w:noProof/>
                <w:webHidden/>
                <w:sz w:val="21"/>
                <w:szCs w:val="21"/>
              </w:rPr>
              <w:instrText xml:space="preserve"> PAGEREF _Toc232667344 \h </w:instrText>
            </w:r>
            <w:r w:rsidRPr="002B2789">
              <w:rPr>
                <w:noProof/>
                <w:webHidden/>
                <w:sz w:val="21"/>
                <w:szCs w:val="21"/>
              </w:rPr>
            </w:r>
            <w:r w:rsidRPr="002B2789">
              <w:rPr>
                <w:noProof/>
                <w:webHidden/>
                <w:sz w:val="21"/>
                <w:szCs w:val="21"/>
              </w:rPr>
              <w:fldChar w:fldCharType="separate"/>
            </w:r>
            <w:r w:rsidR="00280A5D">
              <w:rPr>
                <w:noProof/>
                <w:webHidden/>
                <w:sz w:val="21"/>
                <w:szCs w:val="21"/>
              </w:rPr>
              <w:t>7</w:t>
            </w:r>
            <w:r w:rsidRPr="002B2789">
              <w:rPr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3AD241FA" w14:textId="09048EDA" w:rsidR="002B2789" w:rsidRPr="002B2789" w:rsidRDefault="002B2789" w:rsidP="002B2789">
          <w:pPr>
            <w:pStyle w:val="TOC2"/>
            <w:spacing w:before="180" w:after="180" w:line="276" w:lineRule="auto"/>
            <w:ind w:left="238"/>
            <w:rPr>
              <w:rFonts w:asciiTheme="minorHAnsi" w:eastAsiaTheme="minorEastAsia" w:hAnsiTheme="minorHAnsi"/>
              <w:noProof/>
              <w:kern w:val="2"/>
              <w:sz w:val="21"/>
              <w:szCs w:val="21"/>
              <w:lang w:eastAsia="en-AU"/>
              <w14:ligatures w14:val="standardContextual"/>
            </w:rPr>
          </w:pPr>
          <w:hyperlink w:anchor="_Toc232667345" w:history="1">
            <w:r w:rsidRPr="002B2789">
              <w:rPr>
                <w:rStyle w:val="Hyperlink"/>
                <w:noProof/>
                <w:sz w:val="21"/>
                <w:szCs w:val="21"/>
              </w:rPr>
              <w:t>Transferring Referrals</w:t>
            </w:r>
            <w:r w:rsidRPr="002B2789">
              <w:rPr>
                <w:noProof/>
                <w:webHidden/>
                <w:sz w:val="21"/>
                <w:szCs w:val="21"/>
              </w:rPr>
              <w:tab/>
            </w:r>
            <w:r w:rsidRPr="002B2789">
              <w:rPr>
                <w:noProof/>
                <w:webHidden/>
                <w:sz w:val="21"/>
                <w:szCs w:val="21"/>
              </w:rPr>
              <w:fldChar w:fldCharType="begin"/>
            </w:r>
            <w:r w:rsidRPr="002B2789">
              <w:rPr>
                <w:noProof/>
                <w:webHidden/>
                <w:sz w:val="21"/>
                <w:szCs w:val="21"/>
              </w:rPr>
              <w:instrText xml:space="preserve"> PAGEREF _Toc232667345 \h </w:instrText>
            </w:r>
            <w:r w:rsidRPr="002B2789">
              <w:rPr>
                <w:noProof/>
                <w:webHidden/>
                <w:sz w:val="21"/>
                <w:szCs w:val="21"/>
              </w:rPr>
            </w:r>
            <w:r w:rsidRPr="002B2789">
              <w:rPr>
                <w:noProof/>
                <w:webHidden/>
                <w:sz w:val="21"/>
                <w:szCs w:val="21"/>
              </w:rPr>
              <w:fldChar w:fldCharType="separate"/>
            </w:r>
            <w:r w:rsidR="00280A5D">
              <w:rPr>
                <w:noProof/>
                <w:webHidden/>
                <w:sz w:val="21"/>
                <w:szCs w:val="21"/>
              </w:rPr>
              <w:t>9</w:t>
            </w:r>
            <w:r w:rsidRPr="002B2789">
              <w:rPr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2F39F59A" w14:textId="18A08BF0" w:rsidR="002B2789" w:rsidRPr="002B2789" w:rsidRDefault="002B2789" w:rsidP="002B2789">
          <w:pPr>
            <w:pStyle w:val="TOC3"/>
            <w:spacing w:before="180" w:after="180"/>
            <w:ind w:left="238"/>
            <w:rPr>
              <w:rFonts w:asciiTheme="minorHAnsi" w:eastAsiaTheme="minorEastAsia" w:hAnsiTheme="minorHAnsi" w:cstheme="minorBidi"/>
              <w:noProof/>
              <w:kern w:val="2"/>
              <w:szCs w:val="21"/>
              <w:lang w:eastAsia="en-AU"/>
              <w14:ligatures w14:val="standardContextual"/>
            </w:rPr>
          </w:pPr>
          <w:hyperlink w:anchor="_Toc232667346" w:history="1">
            <w:r w:rsidRPr="002B2789">
              <w:rPr>
                <w:rStyle w:val="Hyperlink"/>
                <w:rFonts w:cs="Arial"/>
                <w:noProof/>
                <w:szCs w:val="21"/>
              </w:rPr>
              <w:t>Clients who are in Hospital or in the community/home</w:t>
            </w:r>
            <w:r w:rsidRPr="002B2789">
              <w:rPr>
                <w:noProof/>
                <w:webHidden/>
                <w:szCs w:val="21"/>
              </w:rPr>
              <w:tab/>
            </w:r>
            <w:r w:rsidRPr="002B2789">
              <w:rPr>
                <w:noProof/>
                <w:webHidden/>
                <w:szCs w:val="21"/>
              </w:rPr>
              <w:fldChar w:fldCharType="begin"/>
            </w:r>
            <w:r w:rsidRPr="002B2789">
              <w:rPr>
                <w:noProof/>
                <w:webHidden/>
                <w:szCs w:val="21"/>
              </w:rPr>
              <w:instrText xml:space="preserve"> PAGEREF _Toc232667346 \h </w:instrText>
            </w:r>
            <w:r w:rsidRPr="002B2789">
              <w:rPr>
                <w:noProof/>
                <w:webHidden/>
                <w:szCs w:val="21"/>
              </w:rPr>
            </w:r>
            <w:r w:rsidRPr="002B2789">
              <w:rPr>
                <w:noProof/>
                <w:webHidden/>
                <w:szCs w:val="21"/>
              </w:rPr>
              <w:fldChar w:fldCharType="separate"/>
            </w:r>
            <w:r w:rsidR="00280A5D">
              <w:rPr>
                <w:noProof/>
                <w:webHidden/>
                <w:szCs w:val="21"/>
              </w:rPr>
              <w:t>10</w:t>
            </w:r>
            <w:r w:rsidRPr="002B2789">
              <w:rPr>
                <w:noProof/>
                <w:webHidden/>
                <w:szCs w:val="21"/>
              </w:rPr>
              <w:fldChar w:fldCharType="end"/>
            </w:r>
          </w:hyperlink>
        </w:p>
        <w:p w14:paraId="5D8FF05B" w14:textId="47462A39" w:rsidR="002B2789" w:rsidRPr="002B2789" w:rsidRDefault="002B2789" w:rsidP="002B2789">
          <w:pPr>
            <w:pStyle w:val="TOC3"/>
            <w:spacing w:before="180" w:after="180"/>
            <w:ind w:left="238"/>
            <w:rPr>
              <w:rFonts w:asciiTheme="minorHAnsi" w:eastAsiaTheme="minorEastAsia" w:hAnsiTheme="minorHAnsi" w:cstheme="minorBidi"/>
              <w:noProof/>
              <w:kern w:val="2"/>
              <w:szCs w:val="21"/>
              <w:lang w:eastAsia="en-AU"/>
              <w14:ligatures w14:val="standardContextual"/>
            </w:rPr>
          </w:pPr>
          <w:hyperlink w:anchor="_Toc232667347" w:history="1">
            <w:r w:rsidRPr="002B2789">
              <w:rPr>
                <w:rStyle w:val="Hyperlink"/>
                <w:rFonts w:cs="Arial"/>
                <w:noProof/>
                <w:szCs w:val="21"/>
              </w:rPr>
              <w:t>Clients who are in a Residential Service Facility</w:t>
            </w:r>
            <w:r w:rsidRPr="002B2789">
              <w:rPr>
                <w:noProof/>
                <w:webHidden/>
                <w:szCs w:val="21"/>
              </w:rPr>
              <w:tab/>
            </w:r>
            <w:r w:rsidRPr="002B2789">
              <w:rPr>
                <w:noProof/>
                <w:webHidden/>
                <w:szCs w:val="21"/>
              </w:rPr>
              <w:fldChar w:fldCharType="begin"/>
            </w:r>
            <w:r w:rsidRPr="002B2789">
              <w:rPr>
                <w:noProof/>
                <w:webHidden/>
                <w:szCs w:val="21"/>
              </w:rPr>
              <w:instrText xml:space="preserve"> PAGEREF _Toc232667347 \h </w:instrText>
            </w:r>
            <w:r w:rsidRPr="002B2789">
              <w:rPr>
                <w:noProof/>
                <w:webHidden/>
                <w:szCs w:val="21"/>
              </w:rPr>
            </w:r>
            <w:r w:rsidRPr="002B2789">
              <w:rPr>
                <w:noProof/>
                <w:webHidden/>
                <w:szCs w:val="21"/>
              </w:rPr>
              <w:fldChar w:fldCharType="separate"/>
            </w:r>
            <w:r w:rsidR="00280A5D">
              <w:rPr>
                <w:noProof/>
                <w:webHidden/>
                <w:szCs w:val="21"/>
              </w:rPr>
              <w:t>12</w:t>
            </w:r>
            <w:r w:rsidRPr="002B2789">
              <w:rPr>
                <w:noProof/>
                <w:webHidden/>
                <w:szCs w:val="21"/>
              </w:rPr>
              <w:fldChar w:fldCharType="end"/>
            </w:r>
          </w:hyperlink>
        </w:p>
        <w:p w14:paraId="7604C3F9" w14:textId="36E0E5A7" w:rsidR="002B2789" w:rsidRPr="002B2789" w:rsidRDefault="002B2789" w:rsidP="002B2789">
          <w:pPr>
            <w:pStyle w:val="TOC2"/>
            <w:spacing w:before="180" w:after="180" w:line="276" w:lineRule="auto"/>
            <w:ind w:left="238"/>
            <w:rPr>
              <w:rFonts w:asciiTheme="minorHAnsi" w:eastAsiaTheme="minorEastAsia" w:hAnsiTheme="minorHAnsi"/>
              <w:noProof/>
              <w:kern w:val="2"/>
              <w:sz w:val="21"/>
              <w:szCs w:val="21"/>
              <w:lang w:eastAsia="en-AU"/>
              <w14:ligatures w14:val="standardContextual"/>
            </w:rPr>
          </w:pPr>
          <w:hyperlink w:anchor="_Toc232667348" w:history="1">
            <w:r w:rsidRPr="002B2789">
              <w:rPr>
                <w:rStyle w:val="Hyperlink"/>
                <w:noProof/>
                <w:sz w:val="21"/>
                <w:szCs w:val="21"/>
              </w:rPr>
              <w:t>Reassigning Referrals</w:t>
            </w:r>
            <w:r w:rsidRPr="002B2789">
              <w:rPr>
                <w:noProof/>
                <w:webHidden/>
                <w:sz w:val="21"/>
                <w:szCs w:val="21"/>
              </w:rPr>
              <w:tab/>
            </w:r>
            <w:r w:rsidRPr="002B2789">
              <w:rPr>
                <w:noProof/>
                <w:webHidden/>
                <w:sz w:val="21"/>
                <w:szCs w:val="21"/>
              </w:rPr>
              <w:fldChar w:fldCharType="begin"/>
            </w:r>
            <w:r w:rsidRPr="002B2789">
              <w:rPr>
                <w:noProof/>
                <w:webHidden/>
                <w:sz w:val="21"/>
                <w:szCs w:val="21"/>
              </w:rPr>
              <w:instrText xml:space="preserve"> PAGEREF _Toc232667348 \h </w:instrText>
            </w:r>
            <w:r w:rsidRPr="002B2789">
              <w:rPr>
                <w:noProof/>
                <w:webHidden/>
                <w:sz w:val="21"/>
                <w:szCs w:val="21"/>
              </w:rPr>
            </w:r>
            <w:r w:rsidRPr="002B2789">
              <w:rPr>
                <w:noProof/>
                <w:webHidden/>
                <w:sz w:val="21"/>
                <w:szCs w:val="21"/>
              </w:rPr>
              <w:fldChar w:fldCharType="separate"/>
            </w:r>
            <w:r w:rsidR="00280A5D">
              <w:rPr>
                <w:noProof/>
                <w:webHidden/>
                <w:sz w:val="21"/>
                <w:szCs w:val="21"/>
              </w:rPr>
              <w:t>14</w:t>
            </w:r>
            <w:r w:rsidRPr="002B2789">
              <w:rPr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2FDF1D65" w14:textId="1314EAE6" w:rsidR="002B2789" w:rsidRPr="002B2789" w:rsidRDefault="002B2789" w:rsidP="002B2789">
          <w:pPr>
            <w:pStyle w:val="TOC2"/>
            <w:spacing w:before="180" w:after="180" w:line="276" w:lineRule="auto"/>
            <w:ind w:left="238"/>
            <w:rPr>
              <w:rFonts w:asciiTheme="minorHAnsi" w:eastAsiaTheme="minorEastAsia" w:hAnsiTheme="minorHAnsi"/>
              <w:noProof/>
              <w:kern w:val="2"/>
              <w:sz w:val="21"/>
              <w:szCs w:val="21"/>
              <w:lang w:eastAsia="en-AU"/>
              <w14:ligatures w14:val="standardContextual"/>
            </w:rPr>
          </w:pPr>
          <w:hyperlink w:anchor="_Toc232667349" w:history="1">
            <w:r w:rsidRPr="002B2789">
              <w:rPr>
                <w:rStyle w:val="Hyperlink"/>
                <w:rFonts w:cs="Arial"/>
                <w:noProof/>
                <w:sz w:val="21"/>
                <w:szCs w:val="21"/>
              </w:rPr>
              <w:t>Viewing Historical Residential Funding Referrals</w:t>
            </w:r>
            <w:r w:rsidRPr="002B2789">
              <w:rPr>
                <w:noProof/>
                <w:webHidden/>
                <w:sz w:val="21"/>
                <w:szCs w:val="21"/>
              </w:rPr>
              <w:tab/>
            </w:r>
            <w:r w:rsidRPr="002B2789">
              <w:rPr>
                <w:noProof/>
                <w:webHidden/>
                <w:sz w:val="21"/>
                <w:szCs w:val="21"/>
              </w:rPr>
              <w:fldChar w:fldCharType="begin"/>
            </w:r>
            <w:r w:rsidRPr="002B2789">
              <w:rPr>
                <w:noProof/>
                <w:webHidden/>
                <w:sz w:val="21"/>
                <w:szCs w:val="21"/>
              </w:rPr>
              <w:instrText xml:space="preserve"> PAGEREF _Toc232667349 \h </w:instrText>
            </w:r>
            <w:r w:rsidRPr="002B2789">
              <w:rPr>
                <w:noProof/>
                <w:webHidden/>
                <w:sz w:val="21"/>
                <w:szCs w:val="21"/>
              </w:rPr>
            </w:r>
            <w:r w:rsidRPr="002B2789">
              <w:rPr>
                <w:noProof/>
                <w:webHidden/>
                <w:sz w:val="21"/>
                <w:szCs w:val="21"/>
              </w:rPr>
              <w:fldChar w:fldCharType="separate"/>
            </w:r>
            <w:r w:rsidR="00280A5D">
              <w:rPr>
                <w:noProof/>
                <w:webHidden/>
                <w:sz w:val="21"/>
                <w:szCs w:val="21"/>
              </w:rPr>
              <w:t>16</w:t>
            </w:r>
            <w:r w:rsidRPr="002B2789">
              <w:rPr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1D7781F0" w14:textId="00CE3A68" w:rsidR="002B2789" w:rsidRPr="002B2789" w:rsidRDefault="002B2789" w:rsidP="002B2789">
          <w:pPr>
            <w:pStyle w:val="TOC2"/>
            <w:spacing w:before="180" w:after="180" w:line="276" w:lineRule="auto"/>
            <w:ind w:left="238"/>
            <w:rPr>
              <w:rFonts w:asciiTheme="minorHAnsi" w:eastAsiaTheme="minorEastAsia" w:hAnsiTheme="minorHAnsi"/>
              <w:noProof/>
              <w:kern w:val="2"/>
              <w:sz w:val="21"/>
              <w:szCs w:val="21"/>
              <w:lang w:eastAsia="en-AU"/>
              <w14:ligatures w14:val="standardContextual"/>
            </w:rPr>
          </w:pPr>
          <w:hyperlink w:anchor="_Toc232667350" w:history="1">
            <w:r w:rsidRPr="002B2789">
              <w:rPr>
                <w:rStyle w:val="Hyperlink"/>
                <w:rFonts w:cs="Arial"/>
                <w:noProof/>
                <w:sz w:val="21"/>
                <w:szCs w:val="21"/>
              </w:rPr>
              <w:t>Viewing Progress of Respite Classification Assessments</w:t>
            </w:r>
            <w:r w:rsidRPr="002B2789">
              <w:rPr>
                <w:noProof/>
                <w:webHidden/>
                <w:sz w:val="21"/>
                <w:szCs w:val="21"/>
              </w:rPr>
              <w:tab/>
            </w:r>
            <w:r w:rsidRPr="002B2789">
              <w:rPr>
                <w:noProof/>
                <w:webHidden/>
                <w:sz w:val="21"/>
                <w:szCs w:val="21"/>
              </w:rPr>
              <w:fldChar w:fldCharType="begin"/>
            </w:r>
            <w:r w:rsidRPr="002B2789">
              <w:rPr>
                <w:noProof/>
                <w:webHidden/>
                <w:sz w:val="21"/>
                <w:szCs w:val="21"/>
              </w:rPr>
              <w:instrText xml:space="preserve"> PAGEREF _Toc232667350 \h </w:instrText>
            </w:r>
            <w:r w:rsidRPr="002B2789">
              <w:rPr>
                <w:noProof/>
                <w:webHidden/>
                <w:sz w:val="21"/>
                <w:szCs w:val="21"/>
              </w:rPr>
            </w:r>
            <w:r w:rsidRPr="002B2789">
              <w:rPr>
                <w:noProof/>
                <w:webHidden/>
                <w:sz w:val="21"/>
                <w:szCs w:val="21"/>
              </w:rPr>
              <w:fldChar w:fldCharType="separate"/>
            </w:r>
            <w:r w:rsidR="00280A5D">
              <w:rPr>
                <w:noProof/>
                <w:webHidden/>
                <w:sz w:val="21"/>
                <w:szCs w:val="21"/>
              </w:rPr>
              <w:t>17</w:t>
            </w:r>
            <w:r w:rsidRPr="002B2789">
              <w:rPr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7163524F" w14:textId="0CC08A4A" w:rsidR="000B5516" w:rsidRPr="005907D3" w:rsidRDefault="003207ED" w:rsidP="009C732B">
          <w:pPr>
            <w:spacing w:before="240" w:after="240"/>
            <w:rPr>
              <w:rFonts w:eastAsiaTheme="minorEastAsia" w:cs="Arial"/>
            </w:rPr>
          </w:pPr>
          <w:r w:rsidRPr="00906E37">
            <w:rPr>
              <w:rFonts w:cs="Arial"/>
              <w:b/>
              <w:bCs/>
              <w:noProof/>
              <w:szCs w:val="21"/>
            </w:rPr>
            <w:fldChar w:fldCharType="end"/>
          </w:r>
        </w:p>
      </w:sdtContent>
    </w:sdt>
    <w:p w14:paraId="65F2819E" w14:textId="00908CEF" w:rsidR="00C26C10" w:rsidRPr="005907D3" w:rsidRDefault="00C26C10" w:rsidP="005907D3">
      <w:pPr>
        <w:pStyle w:val="Heading2"/>
        <w:spacing w:before="120" w:line="276" w:lineRule="auto"/>
        <w:rPr>
          <w:rFonts w:cs="Arial"/>
          <w:sz w:val="28"/>
          <w:szCs w:val="28"/>
        </w:rPr>
      </w:pPr>
      <w:r w:rsidRPr="005907D3">
        <w:rPr>
          <w:rFonts w:cs="Arial"/>
        </w:rPr>
        <w:br w:type="page"/>
      </w:r>
      <w:bookmarkStart w:id="1" w:name="_Toc232512881"/>
      <w:bookmarkStart w:id="2" w:name="_Toc232667340"/>
      <w:r w:rsidRPr="005907D3">
        <w:rPr>
          <w:rFonts w:cs="Arial"/>
          <w:sz w:val="28"/>
          <w:szCs w:val="28"/>
        </w:rPr>
        <w:lastRenderedPageBreak/>
        <w:t>Privacy requirements</w:t>
      </w:r>
      <w:bookmarkEnd w:id="1"/>
      <w:bookmarkEnd w:id="2"/>
    </w:p>
    <w:p w14:paraId="5F8A3C5F" w14:textId="1EDA07EB" w:rsidR="00184CC6" w:rsidRPr="005907D3" w:rsidRDefault="00C26C10" w:rsidP="009D46D8">
      <w:pPr>
        <w:rPr>
          <w:rFonts w:cs="Arial"/>
        </w:rPr>
      </w:pPr>
      <w:r w:rsidRPr="005907D3">
        <w:rPr>
          <w:rFonts w:cs="Arial"/>
        </w:rPr>
        <w:t xml:space="preserve">Assessment organisations are required to comply with the legislative requirements under the </w:t>
      </w:r>
      <w:r w:rsidRPr="005907D3">
        <w:rPr>
          <w:rFonts w:cs="Arial"/>
          <w:i/>
        </w:rPr>
        <w:t>Privacy Act 1988</w:t>
      </w:r>
      <w:r w:rsidRPr="005907D3">
        <w:rPr>
          <w:rFonts w:cs="Arial"/>
        </w:rPr>
        <w:t xml:space="preserve"> (Privacy Act), including the Australian Privacy Principles when using the </w:t>
      </w:r>
      <w:r w:rsidR="00D971F9" w:rsidRPr="005907D3">
        <w:rPr>
          <w:rFonts w:cs="Arial"/>
        </w:rPr>
        <w:t>assessor portal</w:t>
      </w:r>
      <w:r w:rsidRPr="005907D3">
        <w:rPr>
          <w:rFonts w:cs="Arial"/>
        </w:rPr>
        <w:t>. The Privacy Act regulates personal information about individuals, including the collection, use, storage and disclosure of personal information, and access to and correction of that information.</w:t>
      </w:r>
    </w:p>
    <w:p w14:paraId="6BAEFF34" w14:textId="23DDCAF2" w:rsidR="00C26C10" w:rsidRPr="005907D3" w:rsidRDefault="00D741F1" w:rsidP="009D46D8">
      <w:pPr>
        <w:rPr>
          <w:rFonts w:cs="Arial"/>
          <w:szCs w:val="21"/>
        </w:rPr>
      </w:pPr>
      <w:r w:rsidRPr="005907D3">
        <w:rPr>
          <w:rFonts w:cs="Arial"/>
          <w:szCs w:val="21"/>
        </w:rPr>
        <w:t xml:space="preserve">For </w:t>
      </w:r>
      <w:r w:rsidR="00D94DEC" w:rsidRPr="005907D3">
        <w:rPr>
          <w:rFonts w:cs="Arial"/>
          <w:szCs w:val="21"/>
        </w:rPr>
        <w:t>aged care needs assessors (assessors)</w:t>
      </w:r>
      <w:r w:rsidRPr="005907D3">
        <w:rPr>
          <w:rFonts w:cs="Arial"/>
          <w:szCs w:val="21"/>
        </w:rPr>
        <w:t xml:space="preserve">, information collected on My Aged Care for purposes of assessment is also subject to the </w:t>
      </w:r>
      <w:r w:rsidRPr="005907D3">
        <w:rPr>
          <w:rFonts w:cs="Arial"/>
          <w:i/>
          <w:szCs w:val="21"/>
        </w:rPr>
        <w:t xml:space="preserve">Aged Care Act </w:t>
      </w:r>
      <w:r w:rsidR="009D46D8" w:rsidRPr="005907D3">
        <w:rPr>
          <w:rFonts w:cs="Arial"/>
          <w:i/>
          <w:szCs w:val="21"/>
        </w:rPr>
        <w:t xml:space="preserve">2024 </w:t>
      </w:r>
      <w:r w:rsidRPr="005907D3">
        <w:rPr>
          <w:rFonts w:cs="Arial"/>
          <w:szCs w:val="21"/>
        </w:rPr>
        <w:t>(Aged Care Act) which they operate under while carrying out their assessment functions.</w:t>
      </w:r>
    </w:p>
    <w:p w14:paraId="7F09C75E" w14:textId="2ABED7DF" w:rsidR="002B5B82" w:rsidRPr="005907D3" w:rsidRDefault="00184CC6" w:rsidP="009D46D8">
      <w:pPr>
        <w:rPr>
          <w:rFonts w:cs="Arial"/>
        </w:rPr>
      </w:pPr>
      <w:r w:rsidRPr="005907D3">
        <w:rPr>
          <w:rFonts w:cs="Arial"/>
        </w:rPr>
        <w:t>For more information refer to</w:t>
      </w:r>
      <w:r w:rsidR="00BA4D5C" w:rsidRPr="005907D3">
        <w:rPr>
          <w:rFonts w:cs="Arial"/>
        </w:rPr>
        <w:t xml:space="preserve"> the </w:t>
      </w:r>
      <w:hyperlink r:id="rId12" w:history="1">
        <w:r w:rsidR="00BC3004" w:rsidRPr="005907D3">
          <w:rPr>
            <w:rStyle w:val="Hyperlink"/>
            <w:rFonts w:cs="Arial"/>
          </w:rPr>
          <w:t>My Aged Care Assessment Manual</w:t>
        </w:r>
      </w:hyperlink>
      <w:r w:rsidR="00BA4D5C" w:rsidRPr="005907D3">
        <w:rPr>
          <w:rFonts w:cs="Arial"/>
        </w:rPr>
        <w:t xml:space="preserve">. </w:t>
      </w:r>
    </w:p>
    <w:p w14:paraId="58388503" w14:textId="4502E056" w:rsidR="00C26C10" w:rsidRPr="005907D3" w:rsidRDefault="00DF462E" w:rsidP="005907D3">
      <w:pPr>
        <w:pStyle w:val="Heading2"/>
        <w:spacing w:before="120" w:line="276" w:lineRule="auto"/>
        <w:rPr>
          <w:rFonts w:cs="Arial"/>
        </w:rPr>
      </w:pPr>
      <w:bookmarkStart w:id="3" w:name="_Toc232512882"/>
      <w:bookmarkStart w:id="4" w:name="_Toc232667341"/>
      <w:r w:rsidRPr="005907D3">
        <w:rPr>
          <w:rFonts w:cs="Arial"/>
        </w:rPr>
        <w:t>Assessment organisation t</w:t>
      </w:r>
      <w:r w:rsidR="00C26C10" w:rsidRPr="005907D3">
        <w:rPr>
          <w:rFonts w:cs="Arial"/>
        </w:rPr>
        <w:t xml:space="preserve">eam </w:t>
      </w:r>
      <w:r w:rsidRPr="005907D3">
        <w:rPr>
          <w:rFonts w:cs="Arial"/>
        </w:rPr>
        <w:t>l</w:t>
      </w:r>
      <w:r w:rsidR="00C26C10" w:rsidRPr="005907D3">
        <w:rPr>
          <w:rFonts w:cs="Arial"/>
        </w:rPr>
        <w:t>ead</w:t>
      </w:r>
      <w:r w:rsidR="00A463B4" w:rsidRPr="005907D3">
        <w:rPr>
          <w:rFonts w:cs="Arial"/>
        </w:rPr>
        <w:t>er</w:t>
      </w:r>
      <w:r w:rsidR="00C26C10" w:rsidRPr="005907D3">
        <w:rPr>
          <w:rFonts w:cs="Arial"/>
        </w:rPr>
        <w:t xml:space="preserve"> view </w:t>
      </w:r>
      <w:r w:rsidR="0092081C" w:rsidRPr="005907D3">
        <w:rPr>
          <w:rFonts w:cs="Arial"/>
        </w:rPr>
        <w:t xml:space="preserve">for </w:t>
      </w:r>
      <w:r w:rsidR="00C26C10" w:rsidRPr="005907D3">
        <w:rPr>
          <w:rFonts w:cs="Arial"/>
        </w:rPr>
        <w:t>Residential Respite Classification referrals</w:t>
      </w:r>
      <w:bookmarkEnd w:id="3"/>
      <w:bookmarkEnd w:id="4"/>
    </w:p>
    <w:p w14:paraId="1FF29DD6" w14:textId="0E10F794" w:rsidR="00596EA0" w:rsidRPr="005907D3" w:rsidRDefault="00C26C10" w:rsidP="00371E8F">
      <w:pPr>
        <w:pStyle w:val="ListParagraph"/>
        <w:numPr>
          <w:ilvl w:val="0"/>
          <w:numId w:val="16"/>
        </w:numPr>
        <w:ind w:left="426" w:hanging="432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eastAsia="MS Gothic" w:cs="Arial"/>
          <w:szCs w:val="21"/>
          <w:lang w:val="en-US"/>
        </w:rPr>
        <w:t xml:space="preserve">Select the </w:t>
      </w:r>
      <w:r w:rsidRPr="005907D3">
        <w:rPr>
          <w:rFonts w:eastAsia="MS Gothic" w:cs="Arial"/>
          <w:b/>
          <w:szCs w:val="21"/>
          <w:lang w:val="en-US"/>
        </w:rPr>
        <w:t>Residential Funding Referrals</w:t>
      </w:r>
      <w:r w:rsidRPr="005907D3">
        <w:rPr>
          <w:rFonts w:eastAsia="MS Gothic" w:cs="Arial"/>
          <w:szCs w:val="21"/>
          <w:lang w:val="en-US"/>
        </w:rPr>
        <w:t xml:space="preserve"> </w:t>
      </w:r>
      <w:proofErr w:type="gramStart"/>
      <w:r w:rsidRPr="005907D3">
        <w:rPr>
          <w:rFonts w:eastAsia="MS Gothic" w:cs="Arial"/>
          <w:szCs w:val="21"/>
          <w:lang w:val="en-US"/>
        </w:rPr>
        <w:t>tile</w:t>
      </w:r>
      <w:proofErr w:type="gramEnd"/>
      <w:r w:rsidRPr="005907D3">
        <w:rPr>
          <w:rFonts w:eastAsia="MS Gothic" w:cs="Arial"/>
          <w:szCs w:val="21"/>
          <w:lang w:val="en-US"/>
        </w:rPr>
        <w:t xml:space="preserve"> from the assessor portal home page.</w:t>
      </w:r>
    </w:p>
    <w:p w14:paraId="5E0B7EE7" w14:textId="46276FF6" w:rsidR="00B04B9E" w:rsidRPr="005907D3" w:rsidRDefault="00B04B9E" w:rsidP="005907D3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eastAsia="MS Gothic" w:cs="Arial"/>
          <w:bCs/>
          <w:noProof/>
          <w:szCs w:val="21"/>
          <w:lang w:val="en-US"/>
        </w:rPr>
        <w:drawing>
          <wp:inline distT="0" distB="0" distL="0" distR="0" wp14:anchorId="5FEB3041" wp14:editId="0D77DFB2">
            <wp:extent cx="5741525" cy="2962275"/>
            <wp:effectExtent l="19050" t="19050" r="12065" b="9525"/>
            <wp:docPr id="1157821618" name="Picture 1" descr="Assessor portal home page. The Residential Funding Referrals tile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821618" name="Picture 1" descr="Assessor portal home page. The Residential Funding Referrals tile is highlighted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490" cy="296277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6DD415" w14:textId="4122BC35" w:rsidR="00C26C10" w:rsidRPr="005907D3" w:rsidRDefault="00596EA0" w:rsidP="00371E8F">
      <w:pPr>
        <w:ind w:left="426"/>
        <w:rPr>
          <w:rFonts w:eastAsia="MS Gothic" w:cs="Arial"/>
          <w:szCs w:val="21"/>
          <w:lang w:val="en-US"/>
        </w:rPr>
      </w:pPr>
      <w:r w:rsidRPr="005907D3">
        <w:rPr>
          <w:rFonts w:cs="Arial"/>
          <w:lang w:eastAsia="en-AU"/>
        </w:rPr>
        <w:t xml:space="preserve">If you are a </w:t>
      </w:r>
      <w:r w:rsidR="00957810" w:rsidRPr="005907D3">
        <w:rPr>
          <w:rFonts w:cs="Arial"/>
          <w:lang w:eastAsia="en-AU"/>
        </w:rPr>
        <w:t>t</w:t>
      </w:r>
      <w:r w:rsidRPr="005907D3">
        <w:rPr>
          <w:rFonts w:cs="Arial"/>
          <w:lang w:eastAsia="en-AU"/>
        </w:rPr>
        <w:t xml:space="preserve">eam </w:t>
      </w:r>
      <w:r w:rsidR="00957810" w:rsidRPr="005907D3">
        <w:rPr>
          <w:rFonts w:cs="Arial"/>
          <w:lang w:eastAsia="en-AU"/>
        </w:rPr>
        <w:t>l</w:t>
      </w:r>
      <w:r w:rsidRPr="005907D3">
        <w:rPr>
          <w:rFonts w:cs="Arial"/>
          <w:lang w:eastAsia="en-AU"/>
        </w:rPr>
        <w:t xml:space="preserve">ead of both a Residential Funding and </w:t>
      </w:r>
      <w:r w:rsidR="00A97094" w:rsidRPr="005907D3">
        <w:rPr>
          <w:rFonts w:cs="Arial"/>
          <w:lang w:eastAsia="en-AU"/>
        </w:rPr>
        <w:t xml:space="preserve">assessment </w:t>
      </w:r>
      <w:r w:rsidR="00957810" w:rsidRPr="005907D3">
        <w:rPr>
          <w:rFonts w:cs="Arial"/>
          <w:lang w:eastAsia="en-AU"/>
        </w:rPr>
        <w:t xml:space="preserve">organisation </w:t>
      </w:r>
      <w:r w:rsidRPr="005907D3">
        <w:rPr>
          <w:rFonts w:cs="Arial"/>
          <w:lang w:eastAsia="en-AU"/>
        </w:rPr>
        <w:t>outlet</w:t>
      </w:r>
      <w:r w:rsidR="00AA201B" w:rsidRPr="005907D3">
        <w:rPr>
          <w:rFonts w:cs="Arial"/>
          <w:lang w:eastAsia="en-AU"/>
        </w:rPr>
        <w:t>,</w:t>
      </w:r>
      <w:r w:rsidRPr="005907D3">
        <w:rPr>
          <w:rFonts w:cs="Arial"/>
          <w:lang w:eastAsia="en-AU"/>
        </w:rPr>
        <w:t xml:space="preserve"> you will be asked to select which outlets referrals you would like to view.</w:t>
      </w:r>
    </w:p>
    <w:p w14:paraId="58730A74" w14:textId="09D3FF4F" w:rsidR="00D95CA1" w:rsidRPr="005907D3" w:rsidRDefault="00596EA0" w:rsidP="005907D3">
      <w:pPr>
        <w:pStyle w:val="ListParagraph"/>
        <w:ind w:left="0"/>
        <w:contextualSpacing w:val="0"/>
        <w:rPr>
          <w:rFonts w:eastAsia="MS Gothic" w:cs="Arial"/>
          <w:lang w:val="en-US"/>
        </w:rPr>
      </w:pPr>
      <w:r w:rsidRPr="005907D3">
        <w:rPr>
          <w:rFonts w:cs="Arial"/>
          <w:noProof/>
          <w:lang w:eastAsia="en-AU"/>
        </w:rPr>
        <w:drawing>
          <wp:inline distT="0" distB="0" distL="0" distR="0" wp14:anchorId="796A9C34" wp14:editId="3B4FFC4D">
            <wp:extent cx="5742000" cy="2718791"/>
            <wp:effectExtent l="19050" t="19050" r="11430" b="24765"/>
            <wp:docPr id="11" name="Picture 11" descr="the Select Outlet pop up, showing outlet options for a team leader and also for a residential funding team lead in the drop down me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he Select Outlet pop up, showing outlet options for a team leader and also for a residential funding team lead in the drop down menu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27187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C04BFEE" w14:textId="0B6781E0" w:rsidR="00C26C10" w:rsidRPr="005907D3" w:rsidRDefault="00D95CA1" w:rsidP="00371E8F">
      <w:pPr>
        <w:ind w:left="426"/>
        <w:rPr>
          <w:rFonts w:eastAsia="MS Gothic" w:cs="Arial"/>
          <w:szCs w:val="21"/>
          <w:lang w:val="en-US"/>
        </w:rPr>
      </w:pPr>
      <w:r w:rsidRPr="005907D3">
        <w:rPr>
          <w:rFonts w:eastAsia="MS Gothic" w:cs="Arial"/>
          <w:lang w:val="en-US"/>
        </w:rPr>
        <w:br w:type="page"/>
      </w:r>
      <w:r w:rsidR="00596EA0" w:rsidRPr="005907D3">
        <w:rPr>
          <w:rFonts w:cs="Arial"/>
          <w:lang w:eastAsia="en-AU"/>
        </w:rPr>
        <w:lastRenderedPageBreak/>
        <w:t xml:space="preserve">The </w:t>
      </w:r>
      <w:r w:rsidR="00596EA0" w:rsidRPr="005907D3">
        <w:rPr>
          <w:rFonts w:cs="Arial"/>
          <w:b/>
          <w:lang w:eastAsia="en-AU"/>
        </w:rPr>
        <w:t xml:space="preserve">Incoming </w:t>
      </w:r>
      <w:r w:rsidR="006C73E2" w:rsidRPr="005907D3">
        <w:rPr>
          <w:rFonts w:cs="Arial"/>
          <w:b/>
          <w:lang w:eastAsia="en-AU"/>
        </w:rPr>
        <w:t>r</w:t>
      </w:r>
      <w:r w:rsidR="00596EA0" w:rsidRPr="005907D3">
        <w:rPr>
          <w:rFonts w:cs="Arial"/>
          <w:b/>
          <w:lang w:eastAsia="en-AU"/>
        </w:rPr>
        <w:t>eferrals</w:t>
      </w:r>
      <w:r w:rsidR="00596EA0" w:rsidRPr="005907D3">
        <w:rPr>
          <w:rFonts w:cs="Arial"/>
          <w:lang w:eastAsia="en-AU"/>
        </w:rPr>
        <w:t xml:space="preserve"> tab will be displayed. </w:t>
      </w:r>
      <w:r w:rsidR="00D075E5" w:rsidRPr="005907D3">
        <w:rPr>
          <w:rFonts w:cs="Arial"/>
          <w:lang w:eastAsia="en-AU"/>
        </w:rPr>
        <w:t xml:space="preserve">Scroll </w:t>
      </w:r>
      <w:r w:rsidR="00596EA0" w:rsidRPr="005907D3">
        <w:rPr>
          <w:rFonts w:cs="Arial"/>
          <w:lang w:eastAsia="en-AU"/>
        </w:rPr>
        <w:t xml:space="preserve">down the page </w:t>
      </w:r>
      <w:r w:rsidR="00D075E5" w:rsidRPr="005907D3">
        <w:rPr>
          <w:rFonts w:cs="Arial"/>
          <w:lang w:eastAsia="en-AU"/>
        </w:rPr>
        <w:t xml:space="preserve">to </w:t>
      </w:r>
      <w:r w:rsidR="00596EA0" w:rsidRPr="005907D3">
        <w:rPr>
          <w:rFonts w:cs="Arial"/>
          <w:lang w:eastAsia="en-AU"/>
        </w:rPr>
        <w:t xml:space="preserve">view all the </w:t>
      </w:r>
      <w:r w:rsidR="00D075E5" w:rsidRPr="005907D3">
        <w:rPr>
          <w:rFonts w:cs="Arial"/>
          <w:lang w:eastAsia="en-AU"/>
        </w:rPr>
        <w:t>i</w:t>
      </w:r>
      <w:r w:rsidR="00596EA0" w:rsidRPr="005907D3">
        <w:rPr>
          <w:rFonts w:cs="Arial"/>
          <w:lang w:eastAsia="en-AU"/>
        </w:rPr>
        <w:t>ncoming referrals for the organisation/outlet.</w:t>
      </w:r>
    </w:p>
    <w:p w14:paraId="623FEDB4" w14:textId="04ED6EAD" w:rsidR="00596EA0" w:rsidRPr="005907D3" w:rsidRDefault="00596EA0" w:rsidP="005907D3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noProof/>
          <w:lang w:eastAsia="en-AU"/>
        </w:rPr>
        <w:drawing>
          <wp:inline distT="0" distB="0" distL="0" distR="0" wp14:anchorId="23BB87A4" wp14:editId="5D154E8C">
            <wp:extent cx="5742000" cy="2735780"/>
            <wp:effectExtent l="19050" t="19050" r="11430" b="26670"/>
            <wp:docPr id="5157" name="Picture 5157" descr="In the incoming referrals page, the incoming referrals, accepted referrals and referral history tab i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7" name="Picture 5157" descr="In the incoming referrals page, the incoming referrals, accepted referrals and referral history tab is highligh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27357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B76BB00" w14:textId="452D9F79" w:rsidR="00C26C10" w:rsidRPr="005907D3" w:rsidRDefault="00596EA0" w:rsidP="005907D3">
      <w:pPr>
        <w:pStyle w:val="ListParagraph"/>
        <w:numPr>
          <w:ilvl w:val="0"/>
          <w:numId w:val="16"/>
        </w:numPr>
        <w:ind w:left="426" w:hanging="433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lang w:eastAsia="en-AU"/>
        </w:rPr>
        <w:t xml:space="preserve">Advanced searches can also be conducted to refine the list of referrals by selecting the </w:t>
      </w:r>
      <w:r w:rsidRPr="005907D3">
        <w:rPr>
          <w:rFonts w:cs="Arial"/>
          <w:b/>
          <w:lang w:eastAsia="en-AU"/>
        </w:rPr>
        <w:t>Advanced Search</w:t>
      </w:r>
      <w:r w:rsidRPr="005907D3">
        <w:rPr>
          <w:rFonts w:cs="Arial"/>
          <w:lang w:eastAsia="en-AU"/>
        </w:rPr>
        <w:t xml:space="preserve"> button.</w:t>
      </w:r>
    </w:p>
    <w:p w14:paraId="1F37B651" w14:textId="738826E6" w:rsidR="0062235E" w:rsidRPr="005907D3" w:rsidRDefault="00596EA0" w:rsidP="005907D3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noProof/>
          <w:lang w:eastAsia="en-AU"/>
        </w:rPr>
        <w:drawing>
          <wp:inline distT="0" distB="0" distL="0" distR="0" wp14:anchorId="2BEB55C7" wp14:editId="655C3A34">
            <wp:extent cx="5742000" cy="2071612"/>
            <wp:effectExtent l="19050" t="19050" r="11430" b="24130"/>
            <wp:docPr id="5158" name="Picture 5158" descr="Incoming Referrals page, the minimize icon is highlighted, and advance search button is highlighted under filter b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8" name="Picture 5158" descr="Incoming Referrals page, the minimize icon is highlighted, and advance search button is highlighted under filter by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207161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373F775" w14:textId="77777777" w:rsidR="00C26C10" w:rsidRDefault="00596EA0" w:rsidP="009C1490">
      <w:pPr>
        <w:ind w:left="425"/>
        <w:rPr>
          <w:rFonts w:cs="Arial"/>
          <w:lang w:eastAsia="en-AU"/>
        </w:rPr>
      </w:pPr>
      <w:r w:rsidRPr="005907D3">
        <w:rPr>
          <w:rFonts w:cs="Arial"/>
          <w:lang w:eastAsia="en-AU"/>
        </w:rPr>
        <w:t>A pop-up will open which will allow you to select from a drop-down list of filters for the list of incoming referrals. To further refine the results, multiple filters can be applied.</w:t>
      </w:r>
    </w:p>
    <w:p w14:paraId="3BBDDA10" w14:textId="7EDBDB2B" w:rsidR="001102BB" w:rsidRPr="005907D3" w:rsidRDefault="001102BB" w:rsidP="009C1490">
      <w:pPr>
        <w:rPr>
          <w:rFonts w:eastAsia="MS Gothic" w:cs="Arial"/>
          <w:szCs w:val="21"/>
          <w:lang w:val="en-US"/>
        </w:rPr>
      </w:pPr>
      <w:r w:rsidRPr="005907D3">
        <w:rPr>
          <w:rFonts w:eastAsia="MS Gothic" w:cs="Arial"/>
          <w:bCs/>
          <w:noProof/>
          <w:szCs w:val="21"/>
          <w:lang w:val="en-US"/>
        </w:rPr>
        <w:drawing>
          <wp:inline distT="0" distB="0" distL="0" distR="0" wp14:anchorId="50BE0CFF" wp14:editId="62245F0F">
            <wp:extent cx="5742000" cy="2685542"/>
            <wp:effectExtent l="19050" t="19050" r="11430" b="19685"/>
            <wp:docPr id="929332383" name="Picture 1" descr="Incoming Referrals section of assessor portal showing a list of filters whilst searching for incoming referrals, and the Filter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332383" name="Picture 1" descr="Incoming Referrals section of assessor portal showing a list of filters whilst searching for incoming referrals, and the Filter button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268554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2E95A55" w14:textId="2C08BED5" w:rsidR="00C26C10" w:rsidRPr="005907D3" w:rsidRDefault="0092081C" w:rsidP="005907D3">
      <w:pPr>
        <w:pStyle w:val="Heading2"/>
        <w:spacing w:before="120" w:line="276" w:lineRule="auto"/>
        <w:rPr>
          <w:rFonts w:cs="Arial"/>
          <w:szCs w:val="21"/>
        </w:rPr>
      </w:pPr>
      <w:bookmarkStart w:id="5" w:name="_Toc232512883"/>
      <w:bookmarkStart w:id="6" w:name="_Toc232667342"/>
      <w:r w:rsidRPr="005907D3">
        <w:rPr>
          <w:rFonts w:cs="Arial"/>
          <w:szCs w:val="24"/>
        </w:rPr>
        <w:lastRenderedPageBreak/>
        <w:t>Accepting</w:t>
      </w:r>
      <w:r w:rsidR="00596EA0" w:rsidRPr="005907D3">
        <w:rPr>
          <w:rFonts w:cs="Arial"/>
          <w:szCs w:val="24"/>
        </w:rPr>
        <w:t xml:space="preserve"> </w:t>
      </w:r>
      <w:r w:rsidR="00D4781B" w:rsidRPr="005907D3">
        <w:rPr>
          <w:rFonts w:cs="Arial"/>
          <w:szCs w:val="24"/>
        </w:rPr>
        <w:t>R</w:t>
      </w:r>
      <w:r w:rsidR="00596EA0" w:rsidRPr="005907D3">
        <w:rPr>
          <w:rFonts w:cs="Arial"/>
          <w:szCs w:val="24"/>
        </w:rPr>
        <w:t>eferral</w:t>
      </w:r>
      <w:r w:rsidR="004737E1" w:rsidRPr="005907D3">
        <w:rPr>
          <w:rFonts w:cs="Arial"/>
          <w:szCs w:val="24"/>
        </w:rPr>
        <w:t>s</w:t>
      </w:r>
      <w:bookmarkEnd w:id="5"/>
      <w:bookmarkEnd w:id="6"/>
    </w:p>
    <w:p w14:paraId="338E0194" w14:textId="30361144" w:rsidR="00596EA0" w:rsidRPr="005907D3" w:rsidRDefault="00596EA0" w:rsidP="00371E8F">
      <w:pPr>
        <w:pStyle w:val="ListParagraph"/>
        <w:numPr>
          <w:ilvl w:val="0"/>
          <w:numId w:val="17"/>
        </w:numPr>
        <w:ind w:left="426" w:hanging="432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eastAsia="MS Gothic" w:cs="Arial"/>
          <w:szCs w:val="21"/>
          <w:lang w:val="en-US"/>
        </w:rPr>
        <w:t xml:space="preserve">Select the </w:t>
      </w:r>
      <w:r w:rsidRPr="005907D3">
        <w:rPr>
          <w:rFonts w:eastAsia="MS Gothic" w:cs="Arial"/>
          <w:b/>
          <w:szCs w:val="21"/>
          <w:lang w:val="en-US"/>
        </w:rPr>
        <w:t>Residential Funding Referrals</w:t>
      </w:r>
      <w:r w:rsidRPr="005907D3">
        <w:rPr>
          <w:rFonts w:eastAsia="MS Gothic" w:cs="Arial"/>
          <w:szCs w:val="21"/>
          <w:lang w:val="en-US"/>
        </w:rPr>
        <w:t xml:space="preserve"> </w:t>
      </w:r>
      <w:proofErr w:type="gramStart"/>
      <w:r w:rsidRPr="005907D3">
        <w:rPr>
          <w:rFonts w:eastAsia="MS Gothic" w:cs="Arial"/>
          <w:szCs w:val="21"/>
          <w:lang w:val="en-US"/>
        </w:rPr>
        <w:t>tile</w:t>
      </w:r>
      <w:proofErr w:type="gramEnd"/>
      <w:r w:rsidRPr="005907D3">
        <w:rPr>
          <w:rFonts w:eastAsia="MS Gothic" w:cs="Arial"/>
          <w:szCs w:val="21"/>
          <w:lang w:val="en-US"/>
        </w:rPr>
        <w:t xml:space="preserve"> from the </w:t>
      </w:r>
      <w:r w:rsidR="00B415C0" w:rsidRPr="005907D3">
        <w:rPr>
          <w:rFonts w:eastAsia="MS Gothic" w:cs="Arial"/>
          <w:szCs w:val="21"/>
          <w:lang w:val="en-US"/>
        </w:rPr>
        <w:t>a</w:t>
      </w:r>
      <w:r w:rsidRPr="005907D3">
        <w:rPr>
          <w:rFonts w:eastAsia="MS Gothic" w:cs="Arial"/>
          <w:szCs w:val="21"/>
          <w:lang w:val="en-US"/>
        </w:rPr>
        <w:t>ssessor portal home page.</w:t>
      </w:r>
    </w:p>
    <w:p w14:paraId="20301A61" w14:textId="36487971" w:rsidR="00A2537D" w:rsidRPr="005907D3" w:rsidRDefault="00A2537D" w:rsidP="005907D3">
      <w:pPr>
        <w:ind w:left="-6"/>
        <w:rPr>
          <w:rFonts w:eastAsia="MS Gothic" w:cs="Arial"/>
          <w:szCs w:val="21"/>
          <w:lang w:val="en-US"/>
        </w:rPr>
      </w:pPr>
      <w:r w:rsidRPr="005907D3">
        <w:rPr>
          <w:rFonts w:eastAsia="MS Gothic" w:cs="Arial"/>
          <w:bCs/>
          <w:noProof/>
          <w:szCs w:val="21"/>
          <w:lang w:val="en-US"/>
        </w:rPr>
        <w:drawing>
          <wp:inline distT="0" distB="0" distL="0" distR="0" wp14:anchorId="2C879183" wp14:editId="48A9A59E">
            <wp:extent cx="5687060" cy="3429000"/>
            <wp:effectExtent l="19050" t="19050" r="27940" b="19050"/>
            <wp:docPr id="1570102362" name="Picture 2" descr="A screenshot assessor portal dashboard, Residential funding referrals button is highlighted in a red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102362" name="Picture 2" descr="A screenshot assessor portal dashboard, Residential funding referrals button is highlighted in a red box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505" cy="34419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094FA5" w14:textId="4C64F8AF" w:rsidR="00C26C10" w:rsidRPr="005907D3" w:rsidRDefault="00596EA0" w:rsidP="00371E8F">
      <w:pPr>
        <w:pStyle w:val="ListParagraph"/>
        <w:numPr>
          <w:ilvl w:val="0"/>
          <w:numId w:val="17"/>
        </w:numPr>
        <w:ind w:left="426" w:hanging="432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lang w:eastAsia="en-AU"/>
        </w:rPr>
        <w:t xml:space="preserve">Navigate to the </w:t>
      </w:r>
      <w:r w:rsidRPr="005907D3">
        <w:rPr>
          <w:rFonts w:cs="Arial"/>
          <w:b/>
          <w:lang w:eastAsia="en-AU"/>
        </w:rPr>
        <w:t>Incoming Referrals</w:t>
      </w:r>
      <w:r w:rsidRPr="005907D3">
        <w:rPr>
          <w:rFonts w:cs="Arial"/>
          <w:lang w:eastAsia="en-AU"/>
        </w:rPr>
        <w:t xml:space="preserve"> tab. You can conduct a </w:t>
      </w:r>
      <w:r w:rsidR="00AA201B" w:rsidRPr="005907D3">
        <w:rPr>
          <w:rFonts w:cs="Arial"/>
          <w:lang w:eastAsia="en-AU"/>
        </w:rPr>
        <w:t xml:space="preserve">basic </w:t>
      </w:r>
      <w:r w:rsidRPr="005907D3">
        <w:rPr>
          <w:rFonts w:cs="Arial"/>
          <w:lang w:eastAsia="en-AU"/>
        </w:rPr>
        <w:t>search or an advanced search to refine the list of incoming referrals.</w:t>
      </w:r>
    </w:p>
    <w:p w14:paraId="726D6748" w14:textId="21C6B21D" w:rsidR="00596EA0" w:rsidRPr="005907D3" w:rsidRDefault="00596EA0" w:rsidP="005907D3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noProof/>
          <w:lang w:eastAsia="en-AU"/>
        </w:rPr>
        <w:drawing>
          <wp:inline distT="0" distB="0" distL="0" distR="0" wp14:anchorId="5EEC632F" wp14:editId="278505BF">
            <wp:extent cx="5671820" cy="2847975"/>
            <wp:effectExtent l="19050" t="19050" r="24130" b="28575"/>
            <wp:docPr id="5" name="Picture 5" descr="Image of the ‘Incoming Referrals’ tab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age of the ‘Incoming Referrals’ tab. 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331" cy="285526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981B361" w14:textId="77777777" w:rsidR="009C1490" w:rsidRDefault="00596EA0" w:rsidP="005907D3">
      <w:pPr>
        <w:pStyle w:val="ListParagraph"/>
        <w:numPr>
          <w:ilvl w:val="0"/>
          <w:numId w:val="17"/>
        </w:numPr>
        <w:ind w:left="426" w:hanging="432"/>
        <w:contextualSpacing w:val="0"/>
        <w:rPr>
          <w:rFonts w:eastAsia="MS Gothic" w:cs="Arial"/>
          <w:bCs/>
          <w:szCs w:val="21"/>
          <w:lang w:val="en-US"/>
        </w:rPr>
      </w:pPr>
      <w:r w:rsidRPr="005907D3">
        <w:rPr>
          <w:rFonts w:eastAsia="MS Gothic" w:cs="Arial"/>
          <w:szCs w:val="21"/>
          <w:lang w:val="en-US"/>
        </w:rPr>
        <w:t xml:space="preserve">To bulk accept referrals, select the tick box on the upper </w:t>
      </w:r>
      <w:r w:rsidR="005B20C8" w:rsidRPr="005907D3">
        <w:rPr>
          <w:rFonts w:eastAsia="MS Gothic" w:cs="Arial"/>
          <w:szCs w:val="21"/>
          <w:lang w:val="en-US"/>
        </w:rPr>
        <w:t>left-hand</w:t>
      </w:r>
      <w:r w:rsidRPr="005907D3">
        <w:rPr>
          <w:rFonts w:eastAsia="MS Gothic" w:cs="Arial"/>
          <w:szCs w:val="21"/>
          <w:lang w:val="en-US"/>
        </w:rPr>
        <w:t xml:space="preserve"> side of the client tile for the clients who</w:t>
      </w:r>
      <w:r w:rsidR="00AA201B" w:rsidRPr="005907D3">
        <w:rPr>
          <w:rFonts w:eastAsia="MS Gothic" w:cs="Arial"/>
          <w:szCs w:val="21"/>
          <w:lang w:val="en-US"/>
        </w:rPr>
        <w:t>se</w:t>
      </w:r>
      <w:r w:rsidRPr="005907D3">
        <w:rPr>
          <w:rFonts w:eastAsia="MS Gothic" w:cs="Arial"/>
          <w:szCs w:val="21"/>
          <w:lang w:val="en-US"/>
        </w:rPr>
        <w:t xml:space="preserve"> referrals you wish to accept and select the </w:t>
      </w:r>
      <w:r w:rsidRPr="005907D3">
        <w:rPr>
          <w:rFonts w:eastAsia="MS Gothic" w:cs="Arial"/>
          <w:b/>
          <w:szCs w:val="21"/>
          <w:lang w:val="en-US"/>
        </w:rPr>
        <w:t>Accept</w:t>
      </w:r>
      <w:r w:rsidRPr="005907D3">
        <w:rPr>
          <w:rFonts w:eastAsia="MS Gothic" w:cs="Arial"/>
          <w:szCs w:val="21"/>
          <w:lang w:val="en-US"/>
        </w:rPr>
        <w:t xml:space="preserve"> button. </w:t>
      </w:r>
    </w:p>
    <w:p w14:paraId="0B4C6073" w14:textId="77777777" w:rsidR="009C1490" w:rsidRDefault="00596EA0" w:rsidP="009C1490">
      <w:pPr>
        <w:pStyle w:val="ListParagraph"/>
        <w:ind w:left="426"/>
        <w:contextualSpacing w:val="0"/>
        <w:rPr>
          <w:rFonts w:eastAsia="MS Gothic" w:cs="Arial"/>
          <w:bCs/>
          <w:szCs w:val="21"/>
          <w:lang w:val="en-US"/>
        </w:rPr>
      </w:pPr>
      <w:r w:rsidRPr="005907D3">
        <w:rPr>
          <w:rFonts w:eastAsia="MS Gothic" w:cs="Arial"/>
          <w:szCs w:val="21"/>
          <w:lang w:val="en-US"/>
        </w:rPr>
        <w:t xml:space="preserve">You can also accept a referral for only one client. </w:t>
      </w:r>
    </w:p>
    <w:p w14:paraId="5158FC12" w14:textId="0FCB74CC" w:rsidR="00C26C10" w:rsidRPr="005907D3" w:rsidRDefault="00596EA0" w:rsidP="009C1490">
      <w:pPr>
        <w:pStyle w:val="ListParagraph"/>
        <w:ind w:left="426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eastAsia="MS Gothic" w:cs="Arial"/>
          <w:szCs w:val="21"/>
          <w:lang w:val="en-US"/>
        </w:rPr>
        <w:t xml:space="preserve">Referrals selected in bulk will need to be </w:t>
      </w:r>
      <w:hyperlink w:anchor="_Assigning_Referrals" w:history="1">
        <w:r w:rsidRPr="005907D3">
          <w:rPr>
            <w:rStyle w:val="Hyperlink"/>
            <w:rFonts w:eastAsia="MS Gothic" w:cs="Arial"/>
            <w:szCs w:val="21"/>
            <w:lang w:val="en-US"/>
          </w:rPr>
          <w:t>assigned to assessors</w:t>
        </w:r>
      </w:hyperlink>
      <w:r w:rsidRPr="005907D3">
        <w:rPr>
          <w:rFonts w:eastAsia="MS Gothic" w:cs="Arial"/>
          <w:szCs w:val="21"/>
          <w:lang w:val="en-US"/>
        </w:rPr>
        <w:t xml:space="preserve"> from the </w:t>
      </w:r>
      <w:r w:rsidRPr="005907D3">
        <w:rPr>
          <w:rFonts w:eastAsia="MS Gothic" w:cs="Arial"/>
          <w:b/>
          <w:szCs w:val="21"/>
          <w:lang w:val="en-US"/>
        </w:rPr>
        <w:t>Accepted referrals</w:t>
      </w:r>
      <w:r w:rsidRPr="005907D3">
        <w:rPr>
          <w:rFonts w:eastAsia="MS Gothic" w:cs="Arial"/>
          <w:szCs w:val="21"/>
          <w:lang w:val="en-US"/>
        </w:rPr>
        <w:t xml:space="preserve"> tab</w:t>
      </w:r>
      <w:r w:rsidR="00AA201B" w:rsidRPr="005907D3">
        <w:rPr>
          <w:rFonts w:eastAsia="MS Gothic" w:cs="Arial"/>
          <w:szCs w:val="21"/>
          <w:lang w:val="en-US"/>
        </w:rPr>
        <w:t>.</w:t>
      </w:r>
    </w:p>
    <w:p w14:paraId="0925712D" w14:textId="2FA907D5" w:rsidR="00596EA0" w:rsidRPr="005907D3" w:rsidRDefault="00596EA0" w:rsidP="005907D3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noProof/>
          <w:lang w:eastAsia="en-AU"/>
        </w:rPr>
        <w:lastRenderedPageBreak/>
        <w:drawing>
          <wp:inline distT="0" distB="0" distL="0" distR="0" wp14:anchorId="029E3D6A" wp14:editId="74F72555">
            <wp:extent cx="5699124" cy="2295525"/>
            <wp:effectExtent l="19050" t="19050" r="16510" b="9525"/>
            <wp:docPr id="15" name="Picture 15" descr="Image of the Incoming Referrals’ tab, the client card i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Image of the Incoming Referrals’ tab, the client card is highligh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93" cy="23044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948E3E5" w14:textId="4073B58A" w:rsidR="00C26C10" w:rsidRPr="00EF3800" w:rsidRDefault="00596EA0" w:rsidP="00EF3800">
      <w:pPr>
        <w:pStyle w:val="ListParagraph"/>
        <w:numPr>
          <w:ilvl w:val="0"/>
          <w:numId w:val="17"/>
        </w:numPr>
        <w:ind w:left="426" w:hanging="426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eastAsia="MS Gothic" w:cs="Arial"/>
          <w:szCs w:val="21"/>
          <w:lang w:val="en-US"/>
        </w:rPr>
        <w:t>When accepting a referral for a single client, a pop-up box will appear confirming the client who</w:t>
      </w:r>
      <w:r w:rsidR="00EA3C26" w:rsidRPr="005907D3">
        <w:rPr>
          <w:rFonts w:eastAsia="MS Gothic" w:cs="Arial"/>
          <w:szCs w:val="21"/>
          <w:lang w:val="en-US"/>
        </w:rPr>
        <w:t>se</w:t>
      </w:r>
      <w:r w:rsidRPr="005907D3">
        <w:rPr>
          <w:rFonts w:eastAsia="MS Gothic" w:cs="Arial"/>
          <w:szCs w:val="21"/>
          <w:lang w:val="en-US"/>
        </w:rPr>
        <w:t xml:space="preserve"> referral you wish to accept.</w:t>
      </w:r>
      <w:r w:rsidR="00EF3800">
        <w:rPr>
          <w:rFonts w:eastAsia="MS Gothic" w:cs="Arial"/>
          <w:szCs w:val="21"/>
          <w:lang w:val="en-US"/>
        </w:rPr>
        <w:t xml:space="preserve"> </w:t>
      </w:r>
      <w:r w:rsidRPr="00EF3800">
        <w:rPr>
          <w:rFonts w:eastAsia="MS Gothic" w:cs="Arial"/>
          <w:szCs w:val="21"/>
          <w:lang w:val="en-US"/>
        </w:rPr>
        <w:t xml:space="preserve">Once you have confirmed, select the </w:t>
      </w:r>
      <w:r w:rsidRPr="00EF3800">
        <w:rPr>
          <w:rFonts w:eastAsia="MS Gothic" w:cs="Arial"/>
          <w:b/>
          <w:szCs w:val="21"/>
          <w:lang w:val="en-US"/>
        </w:rPr>
        <w:t>Accept</w:t>
      </w:r>
      <w:r w:rsidRPr="00EF3800">
        <w:rPr>
          <w:rFonts w:eastAsia="MS Gothic" w:cs="Arial"/>
          <w:szCs w:val="21"/>
          <w:lang w:val="en-US"/>
        </w:rPr>
        <w:t xml:space="preserve"> button.</w:t>
      </w:r>
    </w:p>
    <w:p w14:paraId="49B42B22" w14:textId="1BB875C8" w:rsidR="00596EA0" w:rsidRPr="005907D3" w:rsidRDefault="00596EA0" w:rsidP="005907D3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noProof/>
          <w:lang w:eastAsia="en-AU"/>
        </w:rPr>
        <w:drawing>
          <wp:inline distT="0" distB="0" distL="0" distR="0" wp14:anchorId="167EFFC5" wp14:editId="15FEB33A">
            <wp:extent cx="5741324" cy="2324100"/>
            <wp:effectExtent l="19050" t="19050" r="12065" b="19050"/>
            <wp:docPr id="5155" name="Picture 5155" descr="Client record pop-up, the ACCEPT button i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5" name="Picture 5155" descr="Client record pop-up, the ACCEPT button is highligh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312" cy="23253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6C417FE" w14:textId="2F738C7D" w:rsidR="00596EA0" w:rsidRPr="005907D3" w:rsidRDefault="00596EA0" w:rsidP="00371E8F">
      <w:pPr>
        <w:ind w:left="426"/>
        <w:rPr>
          <w:rFonts w:cs="Arial"/>
          <w:lang w:eastAsia="en-AU"/>
        </w:rPr>
      </w:pPr>
      <w:r w:rsidRPr="005907D3">
        <w:rPr>
          <w:rFonts w:cs="Arial"/>
          <w:lang w:eastAsia="en-AU"/>
        </w:rPr>
        <w:t xml:space="preserve">The referral will now be in an Accepted or Assigned state and will be visible on the </w:t>
      </w:r>
      <w:r w:rsidRPr="005907D3">
        <w:rPr>
          <w:rFonts w:cs="Arial"/>
          <w:b/>
          <w:lang w:eastAsia="en-AU"/>
        </w:rPr>
        <w:t>Accepted Referrals</w:t>
      </w:r>
      <w:r w:rsidRPr="005907D3">
        <w:rPr>
          <w:rFonts w:cs="Arial"/>
          <w:lang w:eastAsia="en-AU"/>
        </w:rPr>
        <w:t xml:space="preserve"> tab. </w:t>
      </w:r>
    </w:p>
    <w:p w14:paraId="4DA4216B" w14:textId="6891B6D3" w:rsidR="00596EA0" w:rsidRPr="005907D3" w:rsidRDefault="0092081C" w:rsidP="009C1490">
      <w:pPr>
        <w:pStyle w:val="Heading2"/>
        <w:spacing w:before="240" w:line="276" w:lineRule="auto"/>
        <w:rPr>
          <w:rFonts w:cs="Arial"/>
          <w:szCs w:val="21"/>
        </w:rPr>
      </w:pPr>
      <w:bookmarkStart w:id="7" w:name="_2.2_How_to"/>
      <w:bookmarkStart w:id="8" w:name="_Assigning_Referrals"/>
      <w:bookmarkStart w:id="9" w:name="_Toc232512884"/>
      <w:bookmarkStart w:id="10" w:name="_Toc232667343"/>
      <w:bookmarkEnd w:id="7"/>
      <w:bookmarkEnd w:id="8"/>
      <w:r w:rsidRPr="005907D3">
        <w:rPr>
          <w:rFonts w:cs="Arial"/>
          <w:szCs w:val="24"/>
        </w:rPr>
        <w:t>Assigning</w:t>
      </w:r>
      <w:r w:rsidR="00596EA0" w:rsidRPr="005907D3">
        <w:rPr>
          <w:rFonts w:cs="Arial"/>
          <w:szCs w:val="24"/>
        </w:rPr>
        <w:t xml:space="preserve"> </w:t>
      </w:r>
      <w:r w:rsidR="00D4781B" w:rsidRPr="005907D3">
        <w:rPr>
          <w:rFonts w:cs="Arial"/>
          <w:szCs w:val="24"/>
        </w:rPr>
        <w:t>R</w:t>
      </w:r>
      <w:r w:rsidR="00596EA0" w:rsidRPr="005907D3">
        <w:rPr>
          <w:rFonts w:cs="Arial"/>
          <w:szCs w:val="24"/>
        </w:rPr>
        <w:t>eferrals</w:t>
      </w:r>
      <w:bookmarkEnd w:id="9"/>
      <w:bookmarkEnd w:id="10"/>
    </w:p>
    <w:p w14:paraId="6C1D1901" w14:textId="78B05991" w:rsidR="00C26C10" w:rsidRPr="005907D3" w:rsidRDefault="00623A29" w:rsidP="005907D3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eastAsia="MS Gothic" w:cs="Arial"/>
          <w:szCs w:val="21"/>
          <w:lang w:val="en-US"/>
        </w:rPr>
        <w:t>Assessment organisation t</w:t>
      </w:r>
      <w:r w:rsidR="00596EA0" w:rsidRPr="005907D3">
        <w:rPr>
          <w:rFonts w:eastAsia="MS Gothic" w:cs="Arial"/>
          <w:szCs w:val="21"/>
          <w:lang w:val="en-US"/>
        </w:rPr>
        <w:t xml:space="preserve">eam </w:t>
      </w:r>
      <w:r w:rsidRPr="005907D3">
        <w:rPr>
          <w:rFonts w:eastAsia="MS Gothic" w:cs="Arial"/>
          <w:szCs w:val="21"/>
          <w:lang w:val="en-US"/>
        </w:rPr>
        <w:t>l</w:t>
      </w:r>
      <w:r w:rsidR="00596EA0" w:rsidRPr="005907D3">
        <w:rPr>
          <w:rFonts w:eastAsia="MS Gothic" w:cs="Arial"/>
          <w:szCs w:val="21"/>
          <w:lang w:val="en-US"/>
        </w:rPr>
        <w:t>eads can assign referrals to assessors.</w:t>
      </w:r>
    </w:p>
    <w:p w14:paraId="37A01AC7" w14:textId="7F1B0B82" w:rsidR="00596EA0" w:rsidRPr="005907D3" w:rsidRDefault="00596EA0" w:rsidP="005907D3">
      <w:pPr>
        <w:pStyle w:val="ListParagraph"/>
        <w:numPr>
          <w:ilvl w:val="0"/>
          <w:numId w:val="18"/>
        </w:numPr>
        <w:ind w:left="426" w:hanging="433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eastAsia="MS Gothic" w:cs="Arial"/>
          <w:szCs w:val="21"/>
          <w:lang w:val="en-US"/>
        </w:rPr>
        <w:t xml:space="preserve">From the </w:t>
      </w:r>
      <w:r w:rsidR="00BF32DB" w:rsidRPr="005907D3">
        <w:rPr>
          <w:rFonts w:eastAsia="MS Gothic" w:cs="Arial"/>
          <w:szCs w:val="21"/>
          <w:lang w:val="en-US"/>
        </w:rPr>
        <w:t>a</w:t>
      </w:r>
      <w:r w:rsidRPr="005907D3">
        <w:rPr>
          <w:rFonts w:eastAsia="MS Gothic" w:cs="Arial"/>
          <w:szCs w:val="21"/>
          <w:lang w:val="en-US"/>
        </w:rPr>
        <w:t xml:space="preserve">ssessor portal home page, select the </w:t>
      </w:r>
      <w:r w:rsidRPr="005907D3">
        <w:rPr>
          <w:rFonts w:eastAsia="MS Gothic" w:cs="Arial"/>
          <w:b/>
          <w:szCs w:val="21"/>
          <w:lang w:val="en-US"/>
        </w:rPr>
        <w:t>Residential Funding Referrals</w:t>
      </w:r>
      <w:r w:rsidRPr="005907D3">
        <w:rPr>
          <w:rFonts w:eastAsia="MS Gothic" w:cs="Arial"/>
          <w:szCs w:val="21"/>
          <w:lang w:val="en-US"/>
        </w:rPr>
        <w:t xml:space="preserve"> </w:t>
      </w:r>
      <w:proofErr w:type="gramStart"/>
      <w:r w:rsidRPr="005907D3">
        <w:rPr>
          <w:rFonts w:eastAsia="MS Gothic" w:cs="Arial"/>
          <w:szCs w:val="21"/>
          <w:lang w:val="en-US"/>
        </w:rPr>
        <w:t>tile</w:t>
      </w:r>
      <w:proofErr w:type="gramEnd"/>
      <w:r w:rsidRPr="005907D3">
        <w:rPr>
          <w:rFonts w:eastAsia="MS Gothic" w:cs="Arial"/>
          <w:szCs w:val="21"/>
          <w:lang w:val="en-US"/>
        </w:rPr>
        <w:t>.</w:t>
      </w:r>
    </w:p>
    <w:p w14:paraId="6F5D71D7" w14:textId="3510BD91" w:rsidR="00070730" w:rsidRPr="005907D3" w:rsidRDefault="0068282B" w:rsidP="005907D3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noProof/>
        </w:rPr>
        <w:drawing>
          <wp:inline distT="0" distB="0" distL="0" distR="0" wp14:anchorId="5E453C04" wp14:editId="07D24984">
            <wp:extent cx="5742000" cy="2486713"/>
            <wp:effectExtent l="19050" t="19050" r="11430" b="27940"/>
            <wp:docPr id="958792546" name="Picture 1" descr="Assessor portal home page image with Residential Funding Referrals tile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792546" name="Picture 1" descr="Assessor portal home page image with Residential Funding Referrals tile highlighted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42000" cy="2486713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8BE1B72" w14:textId="7196D2E6" w:rsidR="00596EA0" w:rsidRPr="005907D3" w:rsidRDefault="0084118F" w:rsidP="005907D3">
      <w:pPr>
        <w:pStyle w:val="ListParagraph"/>
        <w:numPr>
          <w:ilvl w:val="0"/>
          <w:numId w:val="18"/>
        </w:numPr>
        <w:ind w:left="426" w:hanging="426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lang w:eastAsia="en-AU"/>
        </w:rPr>
        <w:lastRenderedPageBreak/>
        <w:t xml:space="preserve">Navigate to the </w:t>
      </w:r>
      <w:r w:rsidRPr="005907D3">
        <w:rPr>
          <w:rFonts w:cs="Arial"/>
          <w:b/>
          <w:lang w:eastAsia="en-AU"/>
        </w:rPr>
        <w:t>Accepted Referrals</w:t>
      </w:r>
      <w:r w:rsidRPr="005907D3">
        <w:rPr>
          <w:rFonts w:cs="Arial"/>
          <w:lang w:eastAsia="en-AU"/>
        </w:rPr>
        <w:t xml:space="preserve"> tab. You can filter the list of referrals or conduct an advanced search to refine the list of unassigned referrals. </w:t>
      </w:r>
    </w:p>
    <w:p w14:paraId="75A10879" w14:textId="3C2F3B8C" w:rsidR="0084118F" w:rsidRPr="005907D3" w:rsidRDefault="00E07AEF" w:rsidP="005907D3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noProof/>
        </w:rPr>
        <w:drawing>
          <wp:inline distT="0" distB="0" distL="0" distR="0" wp14:anchorId="7B0C38FB" wp14:editId="7D4B3923">
            <wp:extent cx="5742000" cy="2098749"/>
            <wp:effectExtent l="19050" t="19050" r="11430" b="15875"/>
            <wp:docPr id="2058019974" name="Picture 1" descr="Accepted referrals tab, the filter search fields are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019974" name="Picture 1" descr="Accepted referrals tab, the filter search fields are highligh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42000" cy="2098749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EC69950" w14:textId="31F716AA" w:rsidR="00596EA0" w:rsidRPr="005907D3" w:rsidRDefault="0084118F" w:rsidP="005907D3">
      <w:pPr>
        <w:pStyle w:val="ListParagraph"/>
        <w:numPr>
          <w:ilvl w:val="0"/>
          <w:numId w:val="18"/>
        </w:numPr>
        <w:ind w:left="426" w:hanging="433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eastAsia="MS Gothic" w:cs="Arial"/>
          <w:szCs w:val="21"/>
          <w:lang w:val="en-US"/>
        </w:rPr>
        <w:t xml:space="preserve">Select the referral you wish to assign from the </w:t>
      </w:r>
      <w:r w:rsidRPr="005907D3">
        <w:rPr>
          <w:rFonts w:eastAsia="MS Gothic" w:cs="Arial"/>
          <w:b/>
          <w:szCs w:val="21"/>
          <w:lang w:val="en-US"/>
        </w:rPr>
        <w:t>unassigned</w:t>
      </w:r>
      <w:r w:rsidRPr="005907D3">
        <w:rPr>
          <w:rFonts w:eastAsia="MS Gothic" w:cs="Arial"/>
          <w:szCs w:val="21"/>
          <w:lang w:val="en-US"/>
        </w:rPr>
        <w:t xml:space="preserve"> list of referrals.</w:t>
      </w:r>
    </w:p>
    <w:p w14:paraId="4E008D2B" w14:textId="06347A93" w:rsidR="0084118F" w:rsidRPr="005907D3" w:rsidRDefault="0084118F" w:rsidP="005907D3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noProof/>
          <w:lang w:eastAsia="en-AU"/>
        </w:rPr>
        <w:drawing>
          <wp:inline distT="0" distB="0" distL="0" distR="0" wp14:anchorId="264F059D" wp14:editId="010FFF5C">
            <wp:extent cx="5742000" cy="2593425"/>
            <wp:effectExtent l="19050" t="19050" r="11430" b="16510"/>
            <wp:docPr id="5218" name="Picture 5218" descr="Accepted referrals page with unassigned client referral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8" name="Picture 5218" descr="Accepted referrals page with unassigned client referrals highlighted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2593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43203D" w14:textId="3DD3133A" w:rsidR="00D27420" w:rsidRPr="005907D3" w:rsidRDefault="0084118F" w:rsidP="005907D3">
      <w:pPr>
        <w:pStyle w:val="ListParagraph"/>
        <w:numPr>
          <w:ilvl w:val="0"/>
          <w:numId w:val="18"/>
        </w:numPr>
        <w:ind w:left="426" w:hanging="433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lang w:eastAsia="en-AU"/>
        </w:rPr>
        <w:t xml:space="preserve">A pop-up will appear, select the </w:t>
      </w:r>
      <w:r w:rsidRPr="005907D3">
        <w:rPr>
          <w:rFonts w:cs="Arial"/>
          <w:b/>
          <w:lang w:eastAsia="en-AU"/>
        </w:rPr>
        <w:t>assign</w:t>
      </w:r>
      <w:r w:rsidRPr="005907D3">
        <w:rPr>
          <w:rFonts w:cs="Arial"/>
          <w:lang w:eastAsia="en-AU"/>
        </w:rPr>
        <w:t xml:space="preserve"> button.</w:t>
      </w:r>
    </w:p>
    <w:p w14:paraId="6D5391F9" w14:textId="737E914B" w:rsidR="0084118F" w:rsidRDefault="0084118F" w:rsidP="005907D3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noProof/>
          <w:lang w:eastAsia="en-AU"/>
        </w:rPr>
        <w:drawing>
          <wp:inline distT="0" distB="0" distL="0" distR="0" wp14:anchorId="7CEB719E" wp14:editId="4F8E5DB8">
            <wp:extent cx="5742000" cy="2078837"/>
            <wp:effectExtent l="19050" t="19050" r="11430" b="17145"/>
            <wp:docPr id="6" name="Picture 6" descr="Client referral pop-up, the ASSIGN button i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lient referral pop-up, the ASSIGN button is highligh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207883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998EBF2" w14:textId="77777777" w:rsidR="00270137" w:rsidRDefault="00270137">
      <w:pPr>
        <w:widowControl/>
        <w:spacing w:before="0" w:after="0" w:line="240" w:lineRule="auto"/>
        <w:rPr>
          <w:rFonts w:eastAsia="MS Gothic" w:cs="Arial"/>
          <w:bCs/>
          <w:szCs w:val="21"/>
          <w:lang w:val="en-US"/>
        </w:rPr>
      </w:pPr>
      <w:r>
        <w:rPr>
          <w:rFonts w:eastAsia="MS Gothic" w:cs="Arial"/>
          <w:bCs/>
          <w:szCs w:val="21"/>
          <w:lang w:val="en-US"/>
        </w:rPr>
        <w:br w:type="page"/>
      </w:r>
    </w:p>
    <w:p w14:paraId="7CCCA1DF" w14:textId="2307D618" w:rsidR="00596EA0" w:rsidRPr="005907D3" w:rsidRDefault="0084118F" w:rsidP="005907D3">
      <w:pPr>
        <w:pStyle w:val="ListParagraph"/>
        <w:numPr>
          <w:ilvl w:val="0"/>
          <w:numId w:val="18"/>
        </w:numPr>
        <w:ind w:left="426" w:hanging="433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lang w:eastAsia="en-AU"/>
        </w:rPr>
        <w:lastRenderedPageBreak/>
        <w:t xml:space="preserve">A pop-up will appear, select the assessor that the referral will be assigned to and select the </w:t>
      </w:r>
      <w:r w:rsidRPr="005907D3">
        <w:rPr>
          <w:rFonts w:cs="Arial"/>
          <w:b/>
          <w:lang w:eastAsia="en-AU"/>
        </w:rPr>
        <w:t>assign</w:t>
      </w:r>
      <w:r w:rsidRPr="005907D3">
        <w:rPr>
          <w:rFonts w:cs="Arial"/>
          <w:lang w:eastAsia="en-AU"/>
        </w:rPr>
        <w:t xml:space="preserve"> button.</w:t>
      </w:r>
    </w:p>
    <w:p w14:paraId="2E513D34" w14:textId="0FC0F55B" w:rsidR="0084118F" w:rsidRPr="005907D3" w:rsidRDefault="0084118F" w:rsidP="005907D3">
      <w:pPr>
        <w:pStyle w:val="ListParagraph"/>
        <w:ind w:left="0"/>
        <w:contextualSpacing w:val="0"/>
        <w:rPr>
          <w:rFonts w:cs="Arial"/>
          <w:lang w:eastAsia="en-AU"/>
        </w:rPr>
      </w:pPr>
      <w:r w:rsidRPr="005907D3">
        <w:rPr>
          <w:rFonts w:cs="Arial"/>
          <w:noProof/>
          <w:lang w:eastAsia="en-AU"/>
        </w:rPr>
        <w:drawing>
          <wp:inline distT="0" distB="0" distL="0" distR="0" wp14:anchorId="792CECD0" wp14:editId="045B5F30">
            <wp:extent cx="5717680" cy="2809278"/>
            <wp:effectExtent l="19050" t="19050" r="16510" b="10160"/>
            <wp:docPr id="8" name="Picture 8" descr="Accept referral pop-up with the question “Select an assessor to assign this referral to”, followed by a list of assessor names in radio butt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ccept referral pop-up with the question “Select an assessor to assign this referral to”, followed by a list of assessor names in radio buttons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484" cy="282097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791E41" w14:textId="46065D2F" w:rsidR="0089571E" w:rsidRPr="005907D3" w:rsidRDefault="0084118F" w:rsidP="005907D3">
      <w:pPr>
        <w:ind w:left="426"/>
        <w:rPr>
          <w:rFonts w:cs="Arial"/>
          <w:lang w:eastAsia="en-AU"/>
        </w:rPr>
      </w:pPr>
      <w:r w:rsidRPr="005907D3">
        <w:rPr>
          <w:rFonts w:cs="Arial"/>
          <w:lang w:eastAsia="en-AU"/>
        </w:rPr>
        <w:t>The referral will now be assigned to the assessor selected.</w:t>
      </w:r>
    </w:p>
    <w:p w14:paraId="6D94A6FC" w14:textId="408E62E3" w:rsidR="0084118F" w:rsidRPr="00EF3800" w:rsidRDefault="0092081C" w:rsidP="00EF3800">
      <w:pPr>
        <w:pStyle w:val="Heading2"/>
        <w:rPr>
          <w:lang w:eastAsia="en-AU"/>
        </w:rPr>
      </w:pPr>
      <w:bookmarkStart w:id="11" w:name="_Toc232512885"/>
      <w:bookmarkStart w:id="12" w:name="_Toc232667344"/>
      <w:r w:rsidRPr="005907D3">
        <w:t>Rejecting</w:t>
      </w:r>
      <w:r w:rsidR="00D4781B" w:rsidRPr="005907D3">
        <w:t xml:space="preserve"> </w:t>
      </w:r>
      <w:r w:rsidR="00910950" w:rsidRPr="005907D3">
        <w:t>Referrals</w:t>
      </w:r>
      <w:bookmarkEnd w:id="11"/>
      <w:bookmarkEnd w:id="12"/>
    </w:p>
    <w:p w14:paraId="38B98BEA" w14:textId="32E9362D" w:rsidR="00596EA0" w:rsidRPr="005907D3" w:rsidRDefault="0016484F" w:rsidP="00696012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eastAsia="MS Gothic" w:cs="Arial"/>
          <w:szCs w:val="21"/>
          <w:lang w:val="en-US"/>
        </w:rPr>
        <w:t>Assessment</w:t>
      </w:r>
      <w:r w:rsidR="00164A43" w:rsidRPr="005907D3">
        <w:rPr>
          <w:rFonts w:eastAsia="MS Gothic" w:cs="Arial"/>
          <w:szCs w:val="21"/>
          <w:lang w:val="en-US"/>
        </w:rPr>
        <w:t xml:space="preserve"> organisation </w:t>
      </w:r>
      <w:r w:rsidR="0084118F" w:rsidRPr="005907D3">
        <w:rPr>
          <w:rFonts w:eastAsia="MS Gothic" w:cs="Arial"/>
          <w:szCs w:val="21"/>
          <w:lang w:val="en-US"/>
        </w:rPr>
        <w:t>team lead</w:t>
      </w:r>
      <w:r w:rsidR="00A463B4" w:rsidRPr="005907D3">
        <w:rPr>
          <w:rFonts w:eastAsia="MS Gothic" w:cs="Arial"/>
          <w:szCs w:val="21"/>
          <w:lang w:val="en-US"/>
        </w:rPr>
        <w:t>er</w:t>
      </w:r>
      <w:r w:rsidR="0084118F" w:rsidRPr="005907D3">
        <w:rPr>
          <w:rFonts w:eastAsia="MS Gothic" w:cs="Arial"/>
          <w:szCs w:val="21"/>
          <w:lang w:val="en-US"/>
        </w:rPr>
        <w:t xml:space="preserve">s </w:t>
      </w:r>
      <w:r w:rsidR="00D27420" w:rsidRPr="005907D3">
        <w:rPr>
          <w:rFonts w:eastAsia="MS Gothic" w:cs="Arial"/>
          <w:szCs w:val="21"/>
          <w:lang w:val="en-US"/>
        </w:rPr>
        <w:t>can</w:t>
      </w:r>
      <w:r w:rsidR="0084118F" w:rsidRPr="005907D3">
        <w:rPr>
          <w:rFonts w:eastAsia="MS Gothic" w:cs="Arial"/>
          <w:szCs w:val="21"/>
          <w:lang w:val="en-US"/>
        </w:rPr>
        <w:t xml:space="preserve"> reject referrals that are both incoming and assigned.</w:t>
      </w:r>
    </w:p>
    <w:p w14:paraId="2C47CEBE" w14:textId="7F3A7130" w:rsidR="0084118F" w:rsidRPr="005907D3" w:rsidRDefault="0084118F" w:rsidP="005907D3">
      <w:pPr>
        <w:pStyle w:val="ListParagraph"/>
        <w:numPr>
          <w:ilvl w:val="0"/>
          <w:numId w:val="19"/>
        </w:numPr>
        <w:ind w:left="426" w:hanging="433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lang w:eastAsia="en-AU"/>
        </w:rPr>
        <w:t xml:space="preserve">From the </w:t>
      </w:r>
      <w:r w:rsidR="00164A43" w:rsidRPr="005907D3">
        <w:rPr>
          <w:rFonts w:cs="Arial"/>
          <w:lang w:eastAsia="en-AU"/>
        </w:rPr>
        <w:t>a</w:t>
      </w:r>
      <w:r w:rsidRPr="005907D3">
        <w:rPr>
          <w:rFonts w:cs="Arial"/>
          <w:lang w:eastAsia="en-AU"/>
        </w:rPr>
        <w:t xml:space="preserve">ssessor portal home page, select the </w:t>
      </w:r>
      <w:r w:rsidRPr="005907D3">
        <w:rPr>
          <w:rFonts w:cs="Arial"/>
          <w:b/>
          <w:lang w:eastAsia="en-AU"/>
        </w:rPr>
        <w:t>Residential Funding Referrals</w:t>
      </w:r>
      <w:r w:rsidRPr="005907D3">
        <w:rPr>
          <w:rFonts w:cs="Arial"/>
          <w:lang w:eastAsia="en-AU"/>
        </w:rPr>
        <w:t xml:space="preserve"> tile.</w:t>
      </w:r>
    </w:p>
    <w:p w14:paraId="1A148ABD" w14:textId="11C1A275" w:rsidR="00070730" w:rsidRPr="005907D3" w:rsidRDefault="006A5E9E" w:rsidP="005907D3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noProof/>
        </w:rPr>
        <w:drawing>
          <wp:inline distT="0" distB="0" distL="0" distR="0" wp14:anchorId="4C8215D4" wp14:editId="0C56FA37">
            <wp:extent cx="5717098" cy="2545716"/>
            <wp:effectExtent l="19050" t="19050" r="17145" b="26035"/>
            <wp:docPr id="302946782" name="Picture 1" descr="Assessor portal home page image with Residential Funding Referrals tile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946782" name="Picture 1" descr="Assessor portal home page image with Residential Funding Referrals tile highlighted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0454" cy="2551663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7BEDF22" w14:textId="01A4953C" w:rsidR="00596EA0" w:rsidRPr="005907D3" w:rsidRDefault="0084118F" w:rsidP="007F07F1">
      <w:pPr>
        <w:pStyle w:val="ListParagraph"/>
        <w:numPr>
          <w:ilvl w:val="0"/>
          <w:numId w:val="19"/>
        </w:numPr>
        <w:ind w:left="426" w:hanging="432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eastAsia="MS Gothic" w:cs="Arial"/>
          <w:szCs w:val="21"/>
          <w:lang w:val="en-US"/>
        </w:rPr>
        <w:t>Select the referral you wish to reject.</w:t>
      </w:r>
    </w:p>
    <w:p w14:paraId="21FDCE87" w14:textId="048FCC7C" w:rsidR="0089571E" w:rsidRPr="005907D3" w:rsidRDefault="0084118F" w:rsidP="005907D3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noProof/>
          <w:lang w:eastAsia="en-AU"/>
        </w:rPr>
        <w:lastRenderedPageBreak/>
        <w:drawing>
          <wp:inline distT="0" distB="0" distL="0" distR="0" wp14:anchorId="13B23C78" wp14:editId="44714769">
            <wp:extent cx="5701938" cy="2424430"/>
            <wp:effectExtent l="19050" t="19050" r="13335" b="13970"/>
            <wp:docPr id="5214" name="Picture 5214" descr="residnetial funding referrals page with client referral highlighted with a red call out bo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4" name="Picture 5214" descr="residnetial funding referrals page with client referral highlighted with a red call out box 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954" cy="243038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F203102" w14:textId="05B63931" w:rsidR="0084118F" w:rsidRPr="005907D3" w:rsidRDefault="0084118F" w:rsidP="007F07F1">
      <w:pPr>
        <w:pStyle w:val="ListParagraph"/>
        <w:numPr>
          <w:ilvl w:val="0"/>
          <w:numId w:val="19"/>
        </w:numPr>
        <w:ind w:left="426" w:hanging="433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lang w:eastAsia="en-AU"/>
        </w:rPr>
        <w:t xml:space="preserve">A pop-up will appear. Confirm this is the referral you wish to reject and select the </w:t>
      </w:r>
      <w:r w:rsidRPr="005907D3">
        <w:rPr>
          <w:rFonts w:cs="Arial"/>
          <w:b/>
          <w:lang w:eastAsia="en-AU"/>
        </w:rPr>
        <w:t>reject</w:t>
      </w:r>
      <w:r w:rsidRPr="005907D3">
        <w:rPr>
          <w:rFonts w:cs="Arial"/>
          <w:lang w:eastAsia="en-AU"/>
        </w:rPr>
        <w:t xml:space="preserve"> button.</w:t>
      </w:r>
    </w:p>
    <w:p w14:paraId="2D2EBDD0" w14:textId="6D5C403B" w:rsidR="00E410A8" w:rsidRPr="005907D3" w:rsidRDefault="00127FC3" w:rsidP="005907D3">
      <w:pPr>
        <w:ind w:left="-6"/>
        <w:rPr>
          <w:rFonts w:eastAsia="MS Gothic" w:cs="Arial"/>
          <w:szCs w:val="21"/>
          <w:lang w:val="en-US"/>
        </w:rPr>
      </w:pPr>
      <w:r w:rsidRPr="005907D3">
        <w:rPr>
          <w:rFonts w:cs="Arial"/>
          <w:noProof/>
          <w:lang w:eastAsia="en-AU"/>
        </w:rPr>
        <w:drawing>
          <wp:inline distT="0" distB="0" distL="0" distR="0" wp14:anchorId="6E086C74" wp14:editId="115F3733">
            <wp:extent cx="5742000" cy="2223973"/>
            <wp:effectExtent l="19050" t="19050" r="11430" b="24130"/>
            <wp:docPr id="9" name="Picture 9" descr="Client referral pop-up, the REJECT button i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lient referral pop-up, the REJECT button is highlighte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222397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0BF03C" w14:textId="0F3565CC" w:rsidR="0084118F" w:rsidRPr="005907D3" w:rsidRDefault="0084118F" w:rsidP="007F07F1">
      <w:pPr>
        <w:pStyle w:val="ListParagraph"/>
        <w:numPr>
          <w:ilvl w:val="0"/>
          <w:numId w:val="19"/>
        </w:numPr>
        <w:ind w:left="426" w:hanging="426"/>
        <w:contextualSpacing w:val="0"/>
        <w:rPr>
          <w:rFonts w:cs="Arial"/>
          <w:lang w:eastAsia="en-AU"/>
        </w:rPr>
      </w:pPr>
      <w:r w:rsidRPr="005907D3">
        <w:rPr>
          <w:rFonts w:cs="Arial"/>
          <w:lang w:eastAsia="en-AU"/>
        </w:rPr>
        <w:t>A pop-up will appear, select the reason for the referral rejection and provide details in the free text field. Referrals can be rejected for the following reasons:</w:t>
      </w:r>
    </w:p>
    <w:p w14:paraId="650BEA0A" w14:textId="53D6CD32" w:rsidR="0084118F" w:rsidRPr="00A50F43" w:rsidRDefault="0084118F" w:rsidP="00A50F43">
      <w:pPr>
        <w:pStyle w:val="ListParagraph"/>
        <w:numPr>
          <w:ilvl w:val="0"/>
          <w:numId w:val="33"/>
        </w:numPr>
        <w:ind w:left="1071" w:hanging="357"/>
        <w:contextualSpacing w:val="0"/>
        <w:rPr>
          <w:rFonts w:cs="Arial"/>
          <w:lang w:eastAsia="en-AU"/>
        </w:rPr>
      </w:pPr>
      <w:r w:rsidRPr="00A50F43">
        <w:rPr>
          <w:rFonts w:cs="Arial"/>
          <w:b/>
          <w:lang w:eastAsia="en-AU"/>
        </w:rPr>
        <w:t>Client Deceased</w:t>
      </w:r>
      <w:r w:rsidR="007C40B8" w:rsidRPr="00A50F43">
        <w:rPr>
          <w:rFonts w:cs="Arial"/>
          <w:b/>
          <w:lang w:eastAsia="en-AU"/>
        </w:rPr>
        <w:t xml:space="preserve">: </w:t>
      </w:r>
      <w:r w:rsidR="007C40B8" w:rsidRPr="00A50F43">
        <w:rPr>
          <w:rFonts w:cs="Arial"/>
          <w:lang w:eastAsia="en-AU"/>
        </w:rPr>
        <w:t>Y</w:t>
      </w:r>
      <w:r w:rsidRPr="00A50F43">
        <w:rPr>
          <w:rFonts w:cs="Arial"/>
          <w:lang w:eastAsia="en-AU"/>
        </w:rPr>
        <w:t xml:space="preserve">ou will be required to provide additional information </w:t>
      </w:r>
      <w:proofErr w:type="gramStart"/>
      <w:r w:rsidRPr="00A50F43">
        <w:rPr>
          <w:rFonts w:cs="Arial"/>
          <w:lang w:eastAsia="en-AU"/>
        </w:rPr>
        <w:t>in regards to</w:t>
      </w:r>
      <w:proofErr w:type="gramEnd"/>
      <w:r w:rsidRPr="00A50F43">
        <w:rPr>
          <w:rFonts w:cs="Arial"/>
          <w:lang w:eastAsia="en-AU"/>
        </w:rPr>
        <w:t xml:space="preserve"> the circumstances that surround the client.</w:t>
      </w:r>
    </w:p>
    <w:p w14:paraId="05A76611" w14:textId="77777777" w:rsidR="005F6737" w:rsidRPr="00A50F43" w:rsidRDefault="0084118F" w:rsidP="00A50F43">
      <w:pPr>
        <w:pStyle w:val="ListParagraph"/>
        <w:numPr>
          <w:ilvl w:val="0"/>
          <w:numId w:val="33"/>
        </w:numPr>
        <w:ind w:left="1071" w:hanging="357"/>
        <w:contextualSpacing w:val="0"/>
        <w:rPr>
          <w:rFonts w:cs="Arial"/>
          <w:lang w:eastAsia="en-AU"/>
        </w:rPr>
      </w:pPr>
      <w:r w:rsidRPr="00A50F43">
        <w:rPr>
          <w:rFonts w:cs="Arial"/>
          <w:b/>
          <w:lang w:eastAsia="en-AU"/>
        </w:rPr>
        <w:t>Entered a Residential Facility</w:t>
      </w:r>
      <w:r w:rsidR="007C40B8" w:rsidRPr="00A50F43">
        <w:rPr>
          <w:rFonts w:cs="Arial"/>
          <w:b/>
          <w:lang w:eastAsia="en-AU"/>
        </w:rPr>
        <w:t xml:space="preserve">: </w:t>
      </w:r>
      <w:r w:rsidR="007C40B8" w:rsidRPr="00A50F43">
        <w:rPr>
          <w:rFonts w:cs="Arial"/>
          <w:lang w:eastAsia="en-AU"/>
        </w:rPr>
        <w:t>T</w:t>
      </w:r>
      <w:r w:rsidRPr="00A50F43">
        <w:rPr>
          <w:rFonts w:cs="Arial"/>
          <w:lang w:eastAsia="en-AU"/>
        </w:rPr>
        <w:t xml:space="preserve">his will transfer the referral to a </w:t>
      </w:r>
      <w:r w:rsidR="00B249A7" w:rsidRPr="00A50F43">
        <w:rPr>
          <w:rFonts w:cs="Arial"/>
          <w:lang w:eastAsia="en-AU"/>
        </w:rPr>
        <w:t>residential aged care funding assessor</w:t>
      </w:r>
      <w:r w:rsidRPr="00A50F43">
        <w:rPr>
          <w:rFonts w:cs="Arial"/>
          <w:lang w:eastAsia="en-AU"/>
        </w:rPr>
        <w:t xml:space="preserve">, please refer to </w:t>
      </w:r>
      <w:hyperlink w:anchor="_Transferring_Referrals" w:history="1">
        <w:r w:rsidR="00910950" w:rsidRPr="00A50F43">
          <w:rPr>
            <w:rStyle w:val="Hyperlink"/>
            <w:rFonts w:cs="Arial"/>
            <w:lang w:eastAsia="en-AU"/>
          </w:rPr>
          <w:t>Transferring Referrals</w:t>
        </w:r>
      </w:hyperlink>
      <w:r w:rsidR="00910950" w:rsidRPr="00A50F43">
        <w:rPr>
          <w:rFonts w:cs="Arial"/>
          <w:lang w:eastAsia="en-AU"/>
        </w:rPr>
        <w:t xml:space="preserve"> for </w:t>
      </w:r>
      <w:r w:rsidRPr="00A50F43">
        <w:rPr>
          <w:rFonts w:cs="Arial"/>
          <w:lang w:eastAsia="en-AU"/>
        </w:rPr>
        <w:t xml:space="preserve">guidance. </w:t>
      </w:r>
    </w:p>
    <w:p w14:paraId="48E18DAE" w14:textId="22C14D38" w:rsidR="0084118F" w:rsidRPr="00A50F43" w:rsidRDefault="0084118F" w:rsidP="00A50F43">
      <w:pPr>
        <w:pStyle w:val="ListParagraph"/>
        <w:numPr>
          <w:ilvl w:val="0"/>
          <w:numId w:val="33"/>
        </w:numPr>
        <w:ind w:left="1071" w:hanging="357"/>
        <w:contextualSpacing w:val="0"/>
        <w:rPr>
          <w:rFonts w:cs="Arial"/>
          <w:lang w:eastAsia="en-AU"/>
        </w:rPr>
      </w:pPr>
      <w:r w:rsidRPr="00A50F43">
        <w:rPr>
          <w:rFonts w:cs="Arial"/>
          <w:b/>
          <w:lang w:eastAsia="en-AU"/>
        </w:rPr>
        <w:t>Outlet Insufficient Capacity</w:t>
      </w:r>
      <w:r w:rsidR="007C40B8" w:rsidRPr="00A50F43">
        <w:rPr>
          <w:rFonts w:cs="Arial"/>
          <w:b/>
          <w:lang w:eastAsia="en-AU"/>
        </w:rPr>
        <w:t xml:space="preserve">: </w:t>
      </w:r>
      <w:r w:rsidRPr="00A50F43">
        <w:rPr>
          <w:rFonts w:cs="Arial"/>
          <w:lang w:eastAsia="en-AU"/>
        </w:rPr>
        <w:t xml:space="preserve">This will transfer the referral back to the department to assign to another outlet. </w:t>
      </w:r>
    </w:p>
    <w:p w14:paraId="10052228" w14:textId="67023B79" w:rsidR="0084118F" w:rsidRPr="00A50F43" w:rsidRDefault="0084118F" w:rsidP="00A50F43">
      <w:pPr>
        <w:pStyle w:val="ListParagraph"/>
        <w:numPr>
          <w:ilvl w:val="0"/>
          <w:numId w:val="33"/>
        </w:numPr>
        <w:ind w:left="1071" w:hanging="357"/>
        <w:contextualSpacing w:val="0"/>
        <w:rPr>
          <w:rFonts w:cs="Arial"/>
          <w:lang w:eastAsia="en-AU"/>
        </w:rPr>
      </w:pPr>
      <w:r w:rsidRPr="00A50F43">
        <w:rPr>
          <w:rFonts w:cs="Arial"/>
          <w:b/>
          <w:lang w:eastAsia="en-AU"/>
        </w:rPr>
        <w:t>Other</w:t>
      </w:r>
      <w:r w:rsidR="007C40B8" w:rsidRPr="00A50F43">
        <w:rPr>
          <w:rFonts w:cs="Arial"/>
          <w:b/>
          <w:lang w:eastAsia="en-AU"/>
        </w:rPr>
        <w:t xml:space="preserve">: </w:t>
      </w:r>
      <w:r w:rsidRPr="00A50F43">
        <w:rPr>
          <w:rFonts w:cs="Arial"/>
          <w:lang w:eastAsia="en-AU"/>
        </w:rPr>
        <w:t>Additional details will be required.</w:t>
      </w:r>
    </w:p>
    <w:p w14:paraId="17C33E77" w14:textId="65613A67" w:rsidR="0084118F" w:rsidRPr="005907D3" w:rsidRDefault="0084118F" w:rsidP="007F07F1">
      <w:pPr>
        <w:pStyle w:val="ListParagraph"/>
        <w:ind w:left="426"/>
        <w:contextualSpacing w:val="0"/>
        <w:rPr>
          <w:rFonts w:cs="Arial"/>
          <w:lang w:eastAsia="en-AU"/>
        </w:rPr>
      </w:pPr>
      <w:r w:rsidRPr="005907D3">
        <w:rPr>
          <w:rFonts w:cs="Arial"/>
          <w:lang w:eastAsia="en-AU"/>
        </w:rPr>
        <w:t xml:space="preserve">Additional details can be provided in the </w:t>
      </w:r>
      <w:r w:rsidRPr="005907D3">
        <w:rPr>
          <w:rFonts w:cs="Arial"/>
          <w:b/>
          <w:lang w:eastAsia="en-AU"/>
        </w:rPr>
        <w:t>Details</w:t>
      </w:r>
      <w:r w:rsidRPr="005907D3">
        <w:rPr>
          <w:rFonts w:cs="Arial"/>
          <w:lang w:eastAsia="en-AU"/>
        </w:rPr>
        <w:t xml:space="preserve"> text box. </w:t>
      </w:r>
    </w:p>
    <w:p w14:paraId="4F42F61A" w14:textId="2DF3B357" w:rsidR="0084118F" w:rsidRPr="005907D3" w:rsidRDefault="0084118F" w:rsidP="007F07F1">
      <w:pPr>
        <w:pStyle w:val="ListParagraph"/>
        <w:ind w:left="426"/>
        <w:contextualSpacing w:val="0"/>
        <w:rPr>
          <w:rFonts w:cs="Arial"/>
          <w:lang w:eastAsia="en-AU"/>
        </w:rPr>
      </w:pPr>
      <w:r w:rsidRPr="005907D3">
        <w:rPr>
          <w:rFonts w:cs="Arial"/>
          <w:lang w:eastAsia="en-AU"/>
        </w:rPr>
        <w:t xml:space="preserve">Once complete, select the </w:t>
      </w:r>
      <w:r w:rsidRPr="005907D3">
        <w:rPr>
          <w:rFonts w:cs="Arial"/>
          <w:b/>
          <w:lang w:eastAsia="en-AU"/>
        </w:rPr>
        <w:t>reject</w:t>
      </w:r>
      <w:r w:rsidRPr="005907D3">
        <w:rPr>
          <w:rFonts w:cs="Arial"/>
          <w:lang w:eastAsia="en-AU"/>
        </w:rPr>
        <w:t xml:space="preserve"> button.</w:t>
      </w:r>
    </w:p>
    <w:p w14:paraId="52E7F71E" w14:textId="36CBBFAC" w:rsidR="00910950" w:rsidRPr="005907D3" w:rsidRDefault="0084118F" w:rsidP="005907D3">
      <w:pPr>
        <w:pStyle w:val="ListParagraph"/>
        <w:ind w:left="0"/>
        <w:contextualSpacing w:val="0"/>
        <w:rPr>
          <w:rFonts w:eastAsia="MS Gothic" w:cs="Arial"/>
          <w:color w:val="1D4F91"/>
          <w:sz w:val="24"/>
          <w:szCs w:val="26"/>
          <w:lang w:val="en-US"/>
        </w:rPr>
      </w:pPr>
      <w:r w:rsidRPr="005907D3">
        <w:rPr>
          <w:rFonts w:cs="Arial"/>
          <w:noProof/>
          <w:lang w:eastAsia="en-AU"/>
        </w:rPr>
        <w:lastRenderedPageBreak/>
        <w:drawing>
          <wp:inline distT="0" distB="0" distL="0" distR="0" wp14:anchorId="6B272D6E" wp14:editId="76CF3418">
            <wp:extent cx="5740790" cy="2409825"/>
            <wp:effectExtent l="19050" t="19050" r="12700" b="9525"/>
            <wp:docPr id="10" name="Picture 10" descr="Reject This Referral for CLIENT pop up.&#10;Select a rejection reason: Client deceased, Entered a residential facility, Outlet insufficient capacity, or Othe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Reject This Referral for CLIENT pop up.&#10;Select a rejection reason: Client deceased, Entered a residential facility, Outlet insufficient capacity, or Other. 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780" cy="24106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Start w:id="13" w:name="_Transferring_Referrals"/>
      <w:bookmarkEnd w:id="13"/>
    </w:p>
    <w:p w14:paraId="770C0EF0" w14:textId="316D7158" w:rsidR="007C40B8" w:rsidRPr="00EF3800" w:rsidRDefault="00D4781B" w:rsidP="00EF3800">
      <w:pPr>
        <w:pStyle w:val="Heading2"/>
      </w:pPr>
      <w:bookmarkStart w:id="14" w:name="_Toc232512886"/>
      <w:bookmarkStart w:id="15" w:name="_Toc232667345"/>
      <w:r w:rsidRPr="00EF3800">
        <w:t>Transferring Referrals</w:t>
      </w:r>
      <w:bookmarkEnd w:id="14"/>
      <w:bookmarkEnd w:id="15"/>
    </w:p>
    <w:p w14:paraId="6C0579DA" w14:textId="21E456F5" w:rsidR="0084118F" w:rsidRPr="005907D3" w:rsidRDefault="00FF67F5" w:rsidP="002E0416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eastAsia="MS Gothic" w:cs="Arial"/>
          <w:szCs w:val="21"/>
          <w:lang w:val="en-US"/>
        </w:rPr>
        <w:t xml:space="preserve">Assessment organisation </w:t>
      </w:r>
      <w:r w:rsidR="007C40B8" w:rsidRPr="005907D3">
        <w:rPr>
          <w:rFonts w:eastAsia="MS Gothic" w:cs="Arial"/>
          <w:szCs w:val="21"/>
          <w:lang w:val="en-US"/>
        </w:rPr>
        <w:t>team lead</w:t>
      </w:r>
      <w:r w:rsidR="00A463B4" w:rsidRPr="005907D3">
        <w:rPr>
          <w:rFonts w:eastAsia="MS Gothic" w:cs="Arial"/>
          <w:szCs w:val="21"/>
          <w:lang w:val="en-US"/>
        </w:rPr>
        <w:t>er</w:t>
      </w:r>
      <w:r w:rsidR="007C40B8" w:rsidRPr="005907D3">
        <w:rPr>
          <w:rFonts w:eastAsia="MS Gothic" w:cs="Arial"/>
          <w:szCs w:val="21"/>
          <w:lang w:val="en-US"/>
        </w:rPr>
        <w:t>s</w:t>
      </w:r>
      <w:r w:rsidR="007C40B8" w:rsidRPr="005907D3">
        <w:rPr>
          <w:rFonts w:cs="Arial"/>
          <w:lang w:eastAsia="en-AU"/>
        </w:rPr>
        <w:t xml:space="preserve"> </w:t>
      </w:r>
      <w:proofErr w:type="gramStart"/>
      <w:r w:rsidR="007C40B8" w:rsidRPr="005907D3">
        <w:rPr>
          <w:rFonts w:cs="Arial"/>
          <w:lang w:eastAsia="en-AU"/>
        </w:rPr>
        <w:t>are able to</w:t>
      </w:r>
      <w:proofErr w:type="gramEnd"/>
      <w:r w:rsidR="007C40B8" w:rsidRPr="005907D3">
        <w:rPr>
          <w:rFonts w:cs="Arial"/>
          <w:lang w:eastAsia="en-AU"/>
        </w:rPr>
        <w:t xml:space="preserve"> transfer referrals that are both incoming and assigned.</w:t>
      </w:r>
    </w:p>
    <w:p w14:paraId="0D243DA8" w14:textId="4B447ED5" w:rsidR="007C40B8" w:rsidRPr="005907D3" w:rsidRDefault="007C40B8" w:rsidP="005907D3">
      <w:pPr>
        <w:pStyle w:val="ListParagraph"/>
        <w:numPr>
          <w:ilvl w:val="0"/>
          <w:numId w:val="22"/>
        </w:numPr>
        <w:ind w:left="426" w:hanging="426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lang w:eastAsia="en-AU"/>
        </w:rPr>
        <w:t xml:space="preserve">From the </w:t>
      </w:r>
      <w:r w:rsidR="002F64A2" w:rsidRPr="005907D3">
        <w:rPr>
          <w:rFonts w:cs="Arial"/>
          <w:lang w:eastAsia="en-AU"/>
        </w:rPr>
        <w:t>a</w:t>
      </w:r>
      <w:r w:rsidRPr="005907D3">
        <w:rPr>
          <w:rFonts w:cs="Arial"/>
          <w:lang w:eastAsia="en-AU"/>
        </w:rPr>
        <w:t xml:space="preserve">ssessor portal home page, select the </w:t>
      </w:r>
      <w:r w:rsidRPr="005907D3">
        <w:rPr>
          <w:rFonts w:cs="Arial"/>
          <w:b/>
          <w:lang w:eastAsia="en-AU"/>
        </w:rPr>
        <w:t>Residential Funding Referrals</w:t>
      </w:r>
      <w:r w:rsidRPr="005907D3">
        <w:rPr>
          <w:rFonts w:cs="Arial"/>
          <w:lang w:eastAsia="en-AU"/>
        </w:rPr>
        <w:t xml:space="preserve"> tile. </w:t>
      </w:r>
    </w:p>
    <w:p w14:paraId="7948EC14" w14:textId="08D4D51D" w:rsidR="00E410A8" w:rsidRPr="005907D3" w:rsidRDefault="00233420" w:rsidP="005907D3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eastAsia="MS Gothic" w:cs="Arial"/>
          <w:bCs/>
          <w:noProof/>
          <w:szCs w:val="21"/>
          <w:lang w:val="en-US"/>
        </w:rPr>
        <w:drawing>
          <wp:inline distT="0" distB="0" distL="0" distR="0" wp14:anchorId="0A936D00" wp14:editId="78857179">
            <wp:extent cx="5742000" cy="3024120"/>
            <wp:effectExtent l="19050" t="19050" r="11430" b="24130"/>
            <wp:docPr id="678613786" name="Picture 5" descr="Assessor portal home page image with Residential Funding Referrals tile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613786" name="Picture 5" descr="Assessor portal home page image with Residential Funding Referrals tile highlighted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30241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6EF449B" w14:textId="02E53E02" w:rsidR="0084118F" w:rsidRPr="005907D3" w:rsidRDefault="00E410A8" w:rsidP="005907D3">
      <w:pPr>
        <w:ind w:left="426"/>
        <w:rPr>
          <w:rFonts w:eastAsia="MS Gothic" w:cs="Arial"/>
          <w:szCs w:val="21"/>
          <w:lang w:val="en-US"/>
        </w:rPr>
      </w:pPr>
      <w:r w:rsidRPr="005907D3">
        <w:rPr>
          <w:rFonts w:eastAsia="MS Gothic" w:cs="Arial"/>
          <w:szCs w:val="21"/>
          <w:lang w:val="en-US"/>
        </w:rPr>
        <w:br w:type="page"/>
      </w:r>
      <w:r w:rsidR="007C40B8" w:rsidRPr="005907D3">
        <w:rPr>
          <w:rFonts w:cs="Arial"/>
          <w:lang w:eastAsia="en-AU"/>
        </w:rPr>
        <w:lastRenderedPageBreak/>
        <w:t xml:space="preserve">Select the referral you wish to transfer. </w:t>
      </w:r>
    </w:p>
    <w:p w14:paraId="68FCAD40" w14:textId="146BAF3F" w:rsidR="007C40B8" w:rsidRPr="005907D3" w:rsidRDefault="007C40B8" w:rsidP="00252114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noProof/>
          <w:lang w:eastAsia="en-AU"/>
        </w:rPr>
        <w:drawing>
          <wp:inline distT="0" distB="0" distL="0" distR="0" wp14:anchorId="022EB3EB" wp14:editId="73B6B0B7">
            <wp:extent cx="4982894" cy="2362844"/>
            <wp:effectExtent l="19050" t="19050" r="27305" b="18415"/>
            <wp:docPr id="18" name="Picture 18" descr="Residential funding referrals page with client referral highlighted with a red call out bo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Residential funding referrals page with client referral highlighted with a red call out box 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408" cy="236356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3EBE3E7" w14:textId="2BDBF0E5" w:rsidR="0084118F" w:rsidRPr="005907D3" w:rsidRDefault="007C40B8" w:rsidP="00817A30">
      <w:pPr>
        <w:pStyle w:val="ListParagraph"/>
        <w:numPr>
          <w:ilvl w:val="0"/>
          <w:numId w:val="22"/>
        </w:numPr>
        <w:ind w:left="426" w:hanging="432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lang w:eastAsia="en-AU"/>
        </w:rPr>
        <w:t xml:space="preserve">A pop-up will appear. Confirm this is the referral you wish to transfer and select the </w:t>
      </w:r>
      <w:r w:rsidRPr="005907D3">
        <w:rPr>
          <w:rFonts w:cs="Arial"/>
          <w:b/>
          <w:lang w:eastAsia="en-AU"/>
        </w:rPr>
        <w:t>Transfer</w:t>
      </w:r>
      <w:r w:rsidRPr="005907D3">
        <w:rPr>
          <w:rFonts w:cs="Arial"/>
          <w:lang w:eastAsia="en-AU"/>
        </w:rPr>
        <w:t xml:space="preserve"> button.</w:t>
      </w:r>
    </w:p>
    <w:p w14:paraId="70A2E221" w14:textId="0B86EF92" w:rsidR="007C40B8" w:rsidRPr="005907D3" w:rsidRDefault="007C40B8" w:rsidP="005907D3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noProof/>
          <w:lang w:eastAsia="en-AU"/>
        </w:rPr>
        <w:drawing>
          <wp:inline distT="0" distB="0" distL="0" distR="0" wp14:anchorId="5CBEDEEC" wp14:editId="139DDA29">
            <wp:extent cx="5033890" cy="1899920"/>
            <wp:effectExtent l="19050" t="19050" r="14605" b="24130"/>
            <wp:docPr id="20" name="Picture 20" descr="Pop up image of a referral. The Transfer button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Pop up image of a referral. The Transfer button is highlighted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02" cy="19010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F1A967C" w14:textId="6DDCAFDF" w:rsidR="007C40B8" w:rsidRPr="005907D3" w:rsidRDefault="007C40B8" w:rsidP="00817A30">
      <w:pPr>
        <w:ind w:left="426"/>
        <w:rPr>
          <w:rFonts w:eastAsia="MS Gothic" w:cs="Arial"/>
          <w:lang w:val="en-US"/>
        </w:rPr>
      </w:pPr>
      <w:r w:rsidRPr="005907D3">
        <w:rPr>
          <w:rFonts w:cs="Arial"/>
          <w:lang w:eastAsia="en-AU"/>
        </w:rPr>
        <w:t>Referrals can be transferred to another</w:t>
      </w:r>
      <w:r w:rsidR="005E2318" w:rsidRPr="005907D3">
        <w:rPr>
          <w:rFonts w:cs="Arial"/>
          <w:lang w:eastAsia="en-AU"/>
        </w:rPr>
        <w:t xml:space="preserve"> assessment organisation o</w:t>
      </w:r>
      <w:r w:rsidRPr="005907D3">
        <w:rPr>
          <w:rFonts w:cs="Arial"/>
          <w:lang w:eastAsia="en-AU"/>
        </w:rPr>
        <w:t>utlet or to an RFA outlet where the client has entered a Residential Service facility.</w:t>
      </w:r>
    </w:p>
    <w:p w14:paraId="43FF05B5" w14:textId="47281341" w:rsidR="0084118F" w:rsidRPr="005907D3" w:rsidRDefault="0018045B" w:rsidP="005907D3">
      <w:pPr>
        <w:pStyle w:val="Heading3"/>
        <w:spacing w:before="120" w:line="276" w:lineRule="auto"/>
        <w:rPr>
          <w:rFonts w:cs="Arial"/>
        </w:rPr>
      </w:pPr>
      <w:bookmarkStart w:id="16" w:name="_Toc232512887"/>
      <w:bookmarkStart w:id="17" w:name="_Toc232667346"/>
      <w:r w:rsidRPr="005907D3">
        <w:rPr>
          <w:rFonts w:cs="Arial"/>
        </w:rPr>
        <w:t>C</w:t>
      </w:r>
      <w:r w:rsidR="007C40B8" w:rsidRPr="005907D3">
        <w:rPr>
          <w:rFonts w:cs="Arial"/>
        </w:rPr>
        <w:t>lients who are in Hospital or in the community/home</w:t>
      </w:r>
      <w:bookmarkEnd w:id="16"/>
      <w:bookmarkEnd w:id="17"/>
    </w:p>
    <w:p w14:paraId="01F8508A" w14:textId="4A418D9E" w:rsidR="007C40B8" w:rsidRPr="005907D3" w:rsidRDefault="007C40B8" w:rsidP="005907D3">
      <w:pPr>
        <w:pStyle w:val="ListParagraph"/>
        <w:numPr>
          <w:ilvl w:val="0"/>
          <w:numId w:val="23"/>
        </w:numPr>
        <w:ind w:left="426" w:hanging="433"/>
        <w:contextualSpacing w:val="0"/>
        <w:rPr>
          <w:rFonts w:eastAsia="MS Gothic" w:cs="Arial"/>
          <w:szCs w:val="21"/>
        </w:rPr>
      </w:pPr>
      <w:r w:rsidRPr="005907D3">
        <w:rPr>
          <w:rFonts w:eastAsia="MS Gothic" w:cs="Arial"/>
          <w:szCs w:val="21"/>
        </w:rPr>
        <w:t xml:space="preserve">Select assessment setting as either </w:t>
      </w:r>
      <w:r w:rsidRPr="005907D3">
        <w:rPr>
          <w:rFonts w:eastAsia="MS Gothic" w:cs="Arial"/>
          <w:b/>
          <w:szCs w:val="21"/>
        </w:rPr>
        <w:t>Home</w:t>
      </w:r>
      <w:r w:rsidRPr="005907D3">
        <w:rPr>
          <w:rFonts w:eastAsia="MS Gothic" w:cs="Arial"/>
          <w:szCs w:val="21"/>
        </w:rPr>
        <w:t xml:space="preserve"> or </w:t>
      </w:r>
      <w:r w:rsidRPr="005907D3">
        <w:rPr>
          <w:rFonts w:eastAsia="MS Gothic" w:cs="Arial"/>
          <w:b/>
          <w:szCs w:val="21"/>
        </w:rPr>
        <w:t>Hospital</w:t>
      </w:r>
      <w:r w:rsidR="00252114" w:rsidRPr="005907D3">
        <w:rPr>
          <w:rFonts w:eastAsia="MS Gothic" w:cs="Arial"/>
          <w:b/>
          <w:szCs w:val="21"/>
        </w:rPr>
        <w:t>.</w:t>
      </w:r>
    </w:p>
    <w:p w14:paraId="37D57A55" w14:textId="23F37BBC" w:rsidR="00F27D42" w:rsidRPr="00EF3800" w:rsidRDefault="00252114" w:rsidP="00EF3800">
      <w:pPr>
        <w:pStyle w:val="ListParagraph"/>
        <w:ind w:left="0"/>
        <w:contextualSpacing w:val="0"/>
        <w:rPr>
          <w:rFonts w:eastAsia="MS Gothic" w:cs="Arial"/>
          <w:szCs w:val="21"/>
        </w:rPr>
      </w:pPr>
      <w:r w:rsidRPr="005907D3">
        <w:rPr>
          <w:rFonts w:eastAsia="MS Gothic" w:cs="Arial"/>
          <w:bCs/>
          <w:noProof/>
          <w:szCs w:val="21"/>
        </w:rPr>
        <w:drawing>
          <wp:inline distT="0" distB="0" distL="0" distR="0" wp14:anchorId="7ED88C87" wp14:editId="6D69B91F">
            <wp:extent cx="5008470" cy="2886236"/>
            <wp:effectExtent l="19050" t="19050" r="20955" b="28575"/>
            <wp:docPr id="2019355799" name="Picture 1" descr="'Transfer this referral for CLIENT&quot; page. At the Assessment Setting section, select Home, Hospital or Residential Service Facility's radio butto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355799" name="Picture 1" descr="'Transfer this referral for CLIENT&quot; page. At the Assessment Setting section, select Home, Hospital or Residential Service Facility's radio button.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908" cy="28882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C4AD294" w14:textId="77777777" w:rsidR="00127FC3" w:rsidRPr="005907D3" w:rsidRDefault="007C40B8" w:rsidP="00817A30">
      <w:pPr>
        <w:pStyle w:val="ListParagraph"/>
        <w:numPr>
          <w:ilvl w:val="0"/>
          <w:numId w:val="23"/>
        </w:numPr>
        <w:ind w:left="426" w:hanging="432"/>
        <w:contextualSpacing w:val="0"/>
        <w:rPr>
          <w:rFonts w:eastAsia="MS Gothic" w:cs="Arial"/>
          <w:szCs w:val="21"/>
        </w:rPr>
      </w:pPr>
      <w:r w:rsidRPr="005907D3">
        <w:rPr>
          <w:rFonts w:eastAsia="MS Gothic" w:cs="Arial"/>
          <w:szCs w:val="21"/>
        </w:rPr>
        <w:lastRenderedPageBreak/>
        <w:t>Search for a</w:t>
      </w:r>
      <w:r w:rsidR="007E0EA9" w:rsidRPr="005907D3">
        <w:rPr>
          <w:rFonts w:eastAsia="MS Gothic" w:cs="Arial"/>
          <w:szCs w:val="21"/>
        </w:rPr>
        <w:t>n</w:t>
      </w:r>
      <w:r w:rsidRPr="005907D3">
        <w:rPr>
          <w:rFonts w:eastAsia="MS Gothic" w:cs="Arial"/>
          <w:szCs w:val="21"/>
        </w:rPr>
        <w:t xml:space="preserve"> </w:t>
      </w:r>
      <w:r w:rsidR="00F07AEC" w:rsidRPr="005907D3">
        <w:rPr>
          <w:rFonts w:eastAsia="MS Gothic" w:cs="Arial"/>
          <w:szCs w:val="21"/>
        </w:rPr>
        <w:t xml:space="preserve">assessment organisation </w:t>
      </w:r>
      <w:r w:rsidRPr="005907D3">
        <w:rPr>
          <w:rFonts w:eastAsia="MS Gothic" w:cs="Arial"/>
          <w:szCs w:val="21"/>
        </w:rPr>
        <w:t xml:space="preserve">based on either the client’s address or the alternative assessment address and select </w:t>
      </w:r>
      <w:r w:rsidRPr="005907D3">
        <w:rPr>
          <w:rFonts w:eastAsia="MS Gothic" w:cs="Arial"/>
          <w:b/>
          <w:szCs w:val="21"/>
        </w:rPr>
        <w:t>Search</w:t>
      </w:r>
      <w:r w:rsidRPr="005907D3">
        <w:rPr>
          <w:rFonts w:eastAsia="MS Gothic" w:cs="Arial"/>
          <w:szCs w:val="21"/>
        </w:rPr>
        <w:t>.</w:t>
      </w:r>
    </w:p>
    <w:p w14:paraId="00847805" w14:textId="08620548" w:rsidR="007C40B8" w:rsidRPr="005907D3" w:rsidRDefault="00996D19" w:rsidP="005907D3">
      <w:pPr>
        <w:ind w:left="-6"/>
        <w:rPr>
          <w:rFonts w:eastAsia="MS Gothic" w:cs="Arial"/>
          <w:szCs w:val="21"/>
        </w:rPr>
      </w:pPr>
      <w:r w:rsidRPr="005907D3">
        <w:rPr>
          <w:rFonts w:cs="Arial"/>
          <w:noProof/>
        </w:rPr>
        <w:drawing>
          <wp:inline distT="0" distB="0" distL="0" distR="0" wp14:anchorId="3371572D" wp14:editId="0D3FF083">
            <wp:extent cx="4860000" cy="2858925"/>
            <wp:effectExtent l="19050" t="19050" r="17145" b="17780"/>
            <wp:docPr id="803207274" name="Picture 1" descr="'Transfer this referral for CLIENT&quot; page. At the 'Search for an assessment organisation' section, there are two options 1) use the client's address 2) enter an alternative assessment add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07274" name="Picture 1" descr="'Transfer this referral for CLIENT&quot; page. At the 'Search for an assessment organisation' section, there are two options 1) use the client's address 2) enter an alternative assessment address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285892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7C40B8" w:rsidRPr="005907D3">
        <w:rPr>
          <w:rFonts w:eastAsia="MS Gothic" w:cs="Arial"/>
          <w:szCs w:val="21"/>
        </w:rPr>
        <w:t xml:space="preserve"> </w:t>
      </w:r>
    </w:p>
    <w:p w14:paraId="32745224" w14:textId="11A0C806" w:rsidR="00742363" w:rsidRPr="005907D3" w:rsidRDefault="007C40B8" w:rsidP="005907D3">
      <w:pPr>
        <w:ind w:left="426"/>
        <w:rPr>
          <w:rFonts w:eastAsia="MS Gothic" w:cs="Arial"/>
          <w:szCs w:val="21"/>
        </w:rPr>
      </w:pPr>
      <w:r w:rsidRPr="005907D3">
        <w:rPr>
          <w:rFonts w:eastAsia="MS Gothic" w:cs="Arial"/>
          <w:szCs w:val="21"/>
        </w:rPr>
        <w:t xml:space="preserve">A list of </w:t>
      </w:r>
      <w:r w:rsidR="00C521FF" w:rsidRPr="005907D3">
        <w:rPr>
          <w:rFonts w:eastAsia="MS Gothic" w:cs="Arial"/>
          <w:szCs w:val="21"/>
        </w:rPr>
        <w:t>a</w:t>
      </w:r>
      <w:r w:rsidRPr="005907D3">
        <w:rPr>
          <w:rFonts w:eastAsia="MS Gothic" w:cs="Arial"/>
          <w:szCs w:val="21"/>
        </w:rPr>
        <w:t xml:space="preserve">ssessment </w:t>
      </w:r>
      <w:r w:rsidR="00C521FF" w:rsidRPr="005907D3">
        <w:rPr>
          <w:rFonts w:eastAsia="MS Gothic" w:cs="Arial"/>
          <w:szCs w:val="21"/>
        </w:rPr>
        <w:t>o</w:t>
      </w:r>
      <w:r w:rsidRPr="005907D3">
        <w:rPr>
          <w:rFonts w:eastAsia="MS Gothic" w:cs="Arial"/>
          <w:szCs w:val="21"/>
        </w:rPr>
        <w:t xml:space="preserve">rganisations </w:t>
      </w:r>
      <w:r w:rsidR="000833AA" w:rsidRPr="005907D3">
        <w:rPr>
          <w:rFonts w:eastAsia="MS Gothic" w:cs="Arial"/>
          <w:szCs w:val="21"/>
        </w:rPr>
        <w:t xml:space="preserve">will </w:t>
      </w:r>
      <w:r w:rsidRPr="005907D3">
        <w:rPr>
          <w:rFonts w:eastAsia="MS Gothic" w:cs="Arial"/>
          <w:szCs w:val="21"/>
        </w:rPr>
        <w:t>be displayed</w:t>
      </w:r>
      <w:r w:rsidR="00742363" w:rsidRPr="005907D3">
        <w:rPr>
          <w:rFonts w:eastAsia="MS Gothic" w:cs="Arial"/>
          <w:szCs w:val="21"/>
        </w:rPr>
        <w:t>.</w:t>
      </w:r>
    </w:p>
    <w:p w14:paraId="23460226" w14:textId="5ECE7BE8" w:rsidR="007C40B8" w:rsidRPr="005907D3" w:rsidRDefault="00742363" w:rsidP="005907D3">
      <w:pPr>
        <w:ind w:left="426"/>
        <w:rPr>
          <w:rFonts w:eastAsia="MS Gothic" w:cs="Arial"/>
          <w:szCs w:val="21"/>
        </w:rPr>
      </w:pPr>
      <w:r w:rsidRPr="005907D3">
        <w:rPr>
          <w:rFonts w:eastAsia="MS Gothic" w:cs="Arial"/>
          <w:szCs w:val="21"/>
        </w:rPr>
        <w:t>S</w:t>
      </w:r>
      <w:r w:rsidR="007C40B8" w:rsidRPr="005907D3">
        <w:rPr>
          <w:rFonts w:eastAsia="MS Gothic" w:cs="Arial"/>
          <w:szCs w:val="21"/>
        </w:rPr>
        <w:t xml:space="preserve">elect the appropriate </w:t>
      </w:r>
      <w:r w:rsidR="007C3FCD" w:rsidRPr="005907D3">
        <w:rPr>
          <w:rFonts w:eastAsia="MS Gothic" w:cs="Arial"/>
          <w:szCs w:val="21"/>
        </w:rPr>
        <w:t>a</w:t>
      </w:r>
      <w:r w:rsidR="007C40B8" w:rsidRPr="005907D3">
        <w:rPr>
          <w:rFonts w:eastAsia="MS Gothic" w:cs="Arial"/>
          <w:szCs w:val="21"/>
        </w:rPr>
        <w:t xml:space="preserve">ssessment </w:t>
      </w:r>
      <w:r w:rsidR="007C3FCD" w:rsidRPr="005907D3">
        <w:rPr>
          <w:rFonts w:eastAsia="MS Gothic" w:cs="Arial"/>
          <w:szCs w:val="21"/>
        </w:rPr>
        <w:t>o</w:t>
      </w:r>
      <w:r w:rsidR="007C40B8" w:rsidRPr="005907D3">
        <w:rPr>
          <w:rFonts w:eastAsia="MS Gothic" w:cs="Arial"/>
          <w:szCs w:val="21"/>
        </w:rPr>
        <w:t xml:space="preserve">rganisation and select </w:t>
      </w:r>
      <w:r w:rsidR="007C40B8" w:rsidRPr="005907D3">
        <w:rPr>
          <w:rFonts w:eastAsia="MS Gothic" w:cs="Arial"/>
          <w:b/>
          <w:szCs w:val="21"/>
        </w:rPr>
        <w:t>Transfer</w:t>
      </w:r>
      <w:r w:rsidR="007C40B8" w:rsidRPr="005907D3">
        <w:rPr>
          <w:rFonts w:eastAsia="MS Gothic" w:cs="Arial"/>
          <w:szCs w:val="21"/>
        </w:rPr>
        <w:t>.</w:t>
      </w:r>
    </w:p>
    <w:p w14:paraId="66CFE1BD" w14:textId="1038F2CB" w:rsidR="00742363" w:rsidRPr="005907D3" w:rsidRDefault="007C40B8" w:rsidP="005907D3">
      <w:pPr>
        <w:pStyle w:val="ListParagraph"/>
        <w:ind w:left="0"/>
        <w:contextualSpacing w:val="0"/>
        <w:rPr>
          <w:rFonts w:eastAsia="MS Gothic" w:cs="Arial"/>
          <w:szCs w:val="21"/>
        </w:rPr>
      </w:pPr>
      <w:r w:rsidRPr="005907D3">
        <w:rPr>
          <w:rFonts w:cs="Arial"/>
          <w:noProof/>
          <w:lang w:eastAsia="en-AU"/>
        </w:rPr>
        <w:drawing>
          <wp:inline distT="0" distB="0" distL="0" distR="0" wp14:anchorId="6E79035C" wp14:editId="061DE0F4">
            <wp:extent cx="4860000" cy="4039880"/>
            <wp:effectExtent l="19050" t="19050" r="17145" b="17780"/>
            <wp:docPr id="5156" name="Picture 5156" descr="list of Assessment Organisations. Select one by its radio button and then select the Transfer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6" name="Picture 5156" descr="list of Assessment Organisations. Select one by its radio button and then select the Transfer button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860000" cy="40398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C71BBA" w14:textId="77777777" w:rsidR="00742363" w:rsidRPr="005907D3" w:rsidRDefault="00742363" w:rsidP="005907D3">
      <w:pPr>
        <w:rPr>
          <w:rFonts w:eastAsia="MS Gothic" w:cs="Arial"/>
          <w:szCs w:val="21"/>
        </w:rPr>
      </w:pPr>
      <w:r w:rsidRPr="005907D3">
        <w:rPr>
          <w:rFonts w:eastAsia="MS Gothic" w:cs="Arial"/>
          <w:szCs w:val="21"/>
        </w:rPr>
        <w:br w:type="page"/>
      </w:r>
    </w:p>
    <w:p w14:paraId="1CA51B1F" w14:textId="679742A1" w:rsidR="007C40B8" w:rsidRPr="005907D3" w:rsidRDefault="0018045B" w:rsidP="005907D3">
      <w:pPr>
        <w:pStyle w:val="Heading3"/>
        <w:spacing w:before="120" w:line="276" w:lineRule="auto"/>
        <w:rPr>
          <w:rFonts w:cs="Arial"/>
        </w:rPr>
      </w:pPr>
      <w:bookmarkStart w:id="18" w:name="_Toc232512888"/>
      <w:bookmarkStart w:id="19" w:name="_Toc232667347"/>
      <w:r w:rsidRPr="005907D3">
        <w:rPr>
          <w:rFonts w:cs="Arial"/>
        </w:rPr>
        <w:lastRenderedPageBreak/>
        <w:t>C</w:t>
      </w:r>
      <w:r w:rsidR="007C40B8" w:rsidRPr="005907D3">
        <w:rPr>
          <w:rFonts w:cs="Arial"/>
        </w:rPr>
        <w:t xml:space="preserve">lients who are in </w:t>
      </w:r>
      <w:r w:rsidR="00315805" w:rsidRPr="005907D3">
        <w:rPr>
          <w:rFonts w:cs="Arial"/>
        </w:rPr>
        <w:t>a Residential Service Facility</w:t>
      </w:r>
      <w:bookmarkEnd w:id="18"/>
      <w:bookmarkEnd w:id="19"/>
    </w:p>
    <w:p w14:paraId="4F476A00" w14:textId="7E4315B1" w:rsidR="007C40B8" w:rsidRPr="005907D3" w:rsidRDefault="007C40B8" w:rsidP="005907D3">
      <w:pPr>
        <w:pStyle w:val="ListParagraph"/>
        <w:numPr>
          <w:ilvl w:val="0"/>
          <w:numId w:val="26"/>
        </w:numPr>
        <w:ind w:left="426" w:hanging="422"/>
        <w:contextualSpacing w:val="0"/>
        <w:rPr>
          <w:rFonts w:eastAsia="MS Gothic" w:cs="Arial"/>
          <w:szCs w:val="21"/>
        </w:rPr>
      </w:pPr>
      <w:r w:rsidRPr="005907D3">
        <w:rPr>
          <w:rFonts w:eastAsia="MS Gothic" w:cs="Arial"/>
          <w:szCs w:val="21"/>
        </w:rPr>
        <w:t xml:space="preserve">Select </w:t>
      </w:r>
      <w:r w:rsidR="00252114" w:rsidRPr="005907D3">
        <w:rPr>
          <w:rFonts w:eastAsia="MS Gothic" w:cs="Arial"/>
          <w:szCs w:val="21"/>
        </w:rPr>
        <w:t xml:space="preserve">the Assessment setting as </w:t>
      </w:r>
      <w:r w:rsidRPr="005907D3">
        <w:rPr>
          <w:rFonts w:eastAsia="MS Gothic" w:cs="Arial"/>
          <w:szCs w:val="21"/>
        </w:rPr>
        <w:t>Residential Service Facility.</w:t>
      </w:r>
    </w:p>
    <w:p w14:paraId="40FC32D9" w14:textId="1B098941" w:rsidR="007C40B8" w:rsidRPr="005907D3" w:rsidRDefault="007C40B8" w:rsidP="005907D3">
      <w:pPr>
        <w:pStyle w:val="ListParagraph"/>
        <w:ind w:left="6"/>
        <w:contextualSpacing w:val="0"/>
        <w:rPr>
          <w:rFonts w:eastAsia="MS Gothic" w:cs="Arial"/>
          <w:szCs w:val="21"/>
        </w:rPr>
      </w:pPr>
      <w:r w:rsidRPr="005907D3">
        <w:rPr>
          <w:rFonts w:cs="Arial"/>
          <w:noProof/>
          <w:lang w:eastAsia="en-AU"/>
        </w:rPr>
        <w:drawing>
          <wp:inline distT="0" distB="0" distL="0" distR="0" wp14:anchorId="57E338EF" wp14:editId="16CC07E0">
            <wp:extent cx="5742000" cy="4527828"/>
            <wp:effectExtent l="19050" t="19050" r="11430" b="25400"/>
            <wp:docPr id="25" name="Picture 25" descr="Transfer this referral for CLIENT screen, showing the assessment setting selected as 'residential service facility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ransfer this referral for CLIENT screen, showing the assessment setting selected as 'residential service facility'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452782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9743C09" w14:textId="24272D72" w:rsidR="007C40B8" w:rsidRPr="005907D3" w:rsidRDefault="007C40B8" w:rsidP="005907D3">
      <w:pPr>
        <w:pStyle w:val="ListParagraph"/>
        <w:numPr>
          <w:ilvl w:val="0"/>
          <w:numId w:val="26"/>
        </w:numPr>
        <w:ind w:left="426" w:hanging="433"/>
        <w:contextualSpacing w:val="0"/>
        <w:rPr>
          <w:rFonts w:eastAsia="MS Gothic" w:cs="Arial"/>
          <w:szCs w:val="21"/>
        </w:rPr>
      </w:pPr>
      <w:r w:rsidRPr="005907D3">
        <w:rPr>
          <w:rFonts w:eastAsia="MS Gothic" w:cs="Arial"/>
          <w:szCs w:val="21"/>
        </w:rPr>
        <w:t xml:space="preserve">Search using either the service facilities name or based on the suburb/postcode. </w:t>
      </w:r>
    </w:p>
    <w:p w14:paraId="4824E377" w14:textId="1E07DCBE" w:rsidR="008D4167" w:rsidRPr="005907D3" w:rsidRDefault="00315805" w:rsidP="005907D3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noProof/>
          <w:lang w:eastAsia="en-AU"/>
        </w:rPr>
        <w:drawing>
          <wp:inline distT="0" distB="0" distL="0" distR="0" wp14:anchorId="6B3E7E32" wp14:editId="6BE89871">
            <wp:extent cx="5742000" cy="3170492"/>
            <wp:effectExtent l="19050" t="19050" r="11430" b="11430"/>
            <wp:docPr id="24" name="Picture 24" descr="Transfer this referral for CLIENT screen, showing the search for a residential service facility section with &quot;enter a facility name and enter a suburb&quot; selec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ransfer this referral for CLIENT screen, showing the search for a residential service facility section with &quot;enter a facility name and enter a suburb&quot; selected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317049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EAC156E" w14:textId="77777777" w:rsidR="008D4167" w:rsidRPr="005907D3" w:rsidRDefault="008D4167" w:rsidP="005907D3">
      <w:pPr>
        <w:rPr>
          <w:rFonts w:eastAsia="MS Gothic" w:cs="Arial"/>
          <w:szCs w:val="21"/>
          <w:lang w:val="en-US"/>
        </w:rPr>
      </w:pPr>
      <w:r w:rsidRPr="005907D3">
        <w:rPr>
          <w:rFonts w:eastAsia="MS Gothic" w:cs="Arial"/>
          <w:szCs w:val="21"/>
          <w:lang w:val="en-US"/>
        </w:rPr>
        <w:br w:type="page"/>
      </w:r>
    </w:p>
    <w:p w14:paraId="6629DC82" w14:textId="49C690BF" w:rsidR="00315805" w:rsidRPr="009B7253" w:rsidRDefault="00315805" w:rsidP="004A21FA">
      <w:pPr>
        <w:pStyle w:val="ListParagraph"/>
        <w:numPr>
          <w:ilvl w:val="0"/>
          <w:numId w:val="26"/>
        </w:numPr>
        <w:ind w:left="350" w:hanging="357"/>
        <w:contextualSpacing w:val="0"/>
        <w:rPr>
          <w:rFonts w:eastAsia="MS Gothic" w:cs="Arial"/>
          <w:szCs w:val="21"/>
        </w:rPr>
      </w:pPr>
      <w:r w:rsidRPr="009B7253">
        <w:rPr>
          <w:rFonts w:eastAsia="MS Gothic" w:cs="Arial"/>
          <w:szCs w:val="21"/>
        </w:rPr>
        <w:lastRenderedPageBreak/>
        <w:t xml:space="preserve">Select search and a list of services will appear, select the correct service and enter a reason for transferring the client. For Referrals transferred to RFA Outlets this should be </w:t>
      </w:r>
      <w:r w:rsidRPr="009B7253">
        <w:rPr>
          <w:rFonts w:eastAsia="MS Gothic" w:cs="Arial"/>
          <w:b/>
          <w:szCs w:val="21"/>
        </w:rPr>
        <w:t>Other</w:t>
      </w:r>
      <w:r w:rsidRPr="009B7253">
        <w:rPr>
          <w:rFonts w:eastAsia="MS Gothic" w:cs="Arial"/>
          <w:szCs w:val="21"/>
        </w:rPr>
        <w:t xml:space="preserve">. </w:t>
      </w:r>
    </w:p>
    <w:p w14:paraId="33314989" w14:textId="7DF363F9" w:rsidR="008D4167" w:rsidRPr="005907D3" w:rsidRDefault="00315805" w:rsidP="005907D3">
      <w:pPr>
        <w:pStyle w:val="ListParagraph"/>
        <w:ind w:left="0"/>
        <w:contextualSpacing w:val="0"/>
        <w:rPr>
          <w:rFonts w:eastAsia="MS Gothic" w:cs="Arial"/>
          <w:szCs w:val="21"/>
        </w:rPr>
      </w:pPr>
      <w:r w:rsidRPr="005907D3">
        <w:rPr>
          <w:rFonts w:cs="Arial"/>
          <w:noProof/>
          <w:lang w:eastAsia="en-AU"/>
        </w:rPr>
        <w:drawing>
          <wp:inline distT="0" distB="0" distL="0" distR="0" wp14:anchorId="4A0F1C23" wp14:editId="12959CDE">
            <wp:extent cx="3797152" cy="4315750"/>
            <wp:effectExtent l="19050" t="19050" r="13335" b="27940"/>
            <wp:docPr id="14" name="Picture 14" descr="Transfer this referral for CLIENT screen, showing the drop down menu for the reason for transferring this client: Insufficient capacity, Outside assessment org region, Client's change in circumstances, Remote assessment, or Other. The OTHER option i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ransfer this referral for CLIENT screen, showing the drop down menu for the reason for transferring this client: Insufficient capacity, Outside assessment org region, Client's change in circumstances, Remote assessment, or Other. The OTHER option is highlighted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638" cy="43288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2A00127" w14:textId="3E3BC28C" w:rsidR="00315805" w:rsidRPr="005907D3" w:rsidRDefault="00315805" w:rsidP="005907D3">
      <w:pPr>
        <w:ind w:left="426" w:firstLine="141"/>
        <w:rPr>
          <w:rFonts w:eastAsia="MS Gothic" w:cs="Arial"/>
          <w:szCs w:val="21"/>
        </w:rPr>
      </w:pPr>
      <w:r w:rsidRPr="005907D3">
        <w:rPr>
          <w:rFonts w:eastAsia="MS Gothic" w:cs="Arial"/>
          <w:szCs w:val="21"/>
        </w:rPr>
        <w:t xml:space="preserve">Provide comments on why the referral is being transferred and select </w:t>
      </w:r>
      <w:r w:rsidRPr="005907D3">
        <w:rPr>
          <w:rFonts w:eastAsia="MS Gothic" w:cs="Arial"/>
          <w:b/>
          <w:szCs w:val="21"/>
        </w:rPr>
        <w:t>Transfer</w:t>
      </w:r>
      <w:r w:rsidRPr="005907D3">
        <w:rPr>
          <w:rFonts w:eastAsia="MS Gothic" w:cs="Arial"/>
          <w:szCs w:val="21"/>
        </w:rPr>
        <w:t>.</w:t>
      </w:r>
    </w:p>
    <w:p w14:paraId="68CBBE25" w14:textId="357F738D" w:rsidR="00315805" w:rsidRDefault="00315805" w:rsidP="005907D3">
      <w:pPr>
        <w:pStyle w:val="ListParagraph"/>
        <w:ind w:left="0"/>
        <w:contextualSpacing w:val="0"/>
        <w:rPr>
          <w:rFonts w:eastAsia="MS Gothic" w:cs="Arial"/>
          <w:szCs w:val="21"/>
        </w:rPr>
      </w:pPr>
      <w:r w:rsidRPr="005907D3">
        <w:rPr>
          <w:rFonts w:cs="Arial"/>
          <w:noProof/>
          <w:lang w:eastAsia="en-AU"/>
        </w:rPr>
        <w:drawing>
          <wp:inline distT="0" distB="0" distL="0" distR="0" wp14:anchorId="7580ACA1" wp14:editId="5628908C">
            <wp:extent cx="3798000" cy="3752213"/>
            <wp:effectExtent l="19050" t="19050" r="12065" b="20320"/>
            <wp:docPr id="16" name="Picture 16" descr="Transfer referrals page, the comments text field for referral transfer i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ransfer referrals page, the comments text field for referral transfer is highligh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98000" cy="37522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D0A9D8" w14:textId="5802BA38" w:rsidR="00315805" w:rsidRPr="005907D3" w:rsidRDefault="00315805" w:rsidP="005907D3">
      <w:pPr>
        <w:pStyle w:val="ListParagraph"/>
        <w:numPr>
          <w:ilvl w:val="0"/>
          <w:numId w:val="26"/>
        </w:numPr>
        <w:ind w:left="426" w:hanging="433"/>
        <w:contextualSpacing w:val="0"/>
        <w:rPr>
          <w:rFonts w:eastAsia="MS Gothic" w:cs="Arial"/>
          <w:szCs w:val="21"/>
        </w:rPr>
      </w:pPr>
      <w:r w:rsidRPr="005907D3">
        <w:rPr>
          <w:rFonts w:eastAsia="MS Gothic" w:cs="Arial"/>
          <w:szCs w:val="21"/>
        </w:rPr>
        <w:lastRenderedPageBreak/>
        <w:t>When a referral has been successfully transferred</w:t>
      </w:r>
      <w:r w:rsidR="0031516F" w:rsidRPr="005907D3">
        <w:rPr>
          <w:rFonts w:eastAsia="MS Gothic" w:cs="Arial"/>
          <w:szCs w:val="21"/>
        </w:rPr>
        <w:t>,</w:t>
      </w:r>
      <w:r w:rsidRPr="005907D3">
        <w:rPr>
          <w:rFonts w:eastAsia="MS Gothic" w:cs="Arial"/>
          <w:szCs w:val="21"/>
        </w:rPr>
        <w:t xml:space="preserve"> you will be navigated back to the </w:t>
      </w:r>
      <w:r w:rsidRPr="005907D3">
        <w:rPr>
          <w:rFonts w:eastAsia="MS Gothic" w:cs="Arial"/>
          <w:b/>
          <w:szCs w:val="21"/>
        </w:rPr>
        <w:t>referrals</w:t>
      </w:r>
      <w:r w:rsidRPr="005907D3">
        <w:rPr>
          <w:rFonts w:eastAsia="MS Gothic" w:cs="Arial"/>
          <w:szCs w:val="21"/>
        </w:rPr>
        <w:t xml:space="preserve"> </w:t>
      </w:r>
      <w:proofErr w:type="gramStart"/>
      <w:r w:rsidRPr="005907D3">
        <w:rPr>
          <w:rFonts w:eastAsia="MS Gothic" w:cs="Arial"/>
          <w:szCs w:val="21"/>
        </w:rPr>
        <w:t>tab</w:t>
      </w:r>
      <w:proofErr w:type="gramEnd"/>
      <w:r w:rsidRPr="005907D3">
        <w:rPr>
          <w:rFonts w:eastAsia="MS Gothic" w:cs="Arial"/>
          <w:szCs w:val="21"/>
        </w:rPr>
        <w:t xml:space="preserve"> and a green success message will appear.</w:t>
      </w:r>
    </w:p>
    <w:p w14:paraId="3DE795A2" w14:textId="0F94C3C5" w:rsidR="008D4167" w:rsidRPr="005907D3" w:rsidRDefault="006F4191" w:rsidP="005907D3">
      <w:pPr>
        <w:pStyle w:val="ListParagraph"/>
        <w:ind w:left="0"/>
        <w:contextualSpacing w:val="0"/>
        <w:rPr>
          <w:rFonts w:eastAsia="MS Gothic" w:cs="Arial"/>
          <w:szCs w:val="21"/>
        </w:rPr>
      </w:pPr>
      <w:r w:rsidRPr="005907D3">
        <w:rPr>
          <w:rFonts w:eastAsia="MS Gothic" w:cs="Arial"/>
          <w:bCs/>
          <w:noProof/>
          <w:szCs w:val="21"/>
        </w:rPr>
        <w:drawing>
          <wp:inline distT="0" distB="0" distL="0" distR="0" wp14:anchorId="0055A13E" wp14:editId="102B580C">
            <wp:extent cx="5742000" cy="395587"/>
            <wp:effectExtent l="19050" t="19050" r="11430" b="24130"/>
            <wp:docPr id="22" name="Picture 22" descr="banner &quot;referral transferred successfully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banner &quot;referral transferred successfully&quot;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42000" cy="395587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BFA7B2E" w14:textId="7B588D1D" w:rsidR="00315805" w:rsidRPr="00EF3800" w:rsidRDefault="00D4781B" w:rsidP="00EF3800">
      <w:pPr>
        <w:pStyle w:val="Heading2"/>
      </w:pPr>
      <w:bookmarkStart w:id="20" w:name="_Toc232512889"/>
      <w:bookmarkStart w:id="21" w:name="_Toc232667348"/>
      <w:r w:rsidRPr="00EF3800">
        <w:t>Reassigning</w:t>
      </w:r>
      <w:r w:rsidR="00182E80" w:rsidRPr="00EF3800">
        <w:t xml:space="preserve"> </w:t>
      </w:r>
      <w:r w:rsidRPr="00EF3800">
        <w:t>Re</w:t>
      </w:r>
      <w:r w:rsidR="00315805" w:rsidRPr="00EF3800">
        <w:t>ferral</w:t>
      </w:r>
      <w:r w:rsidR="00315805" w:rsidRPr="00EF3800" w:rsidDel="00182E80">
        <w:t>s</w:t>
      </w:r>
      <w:bookmarkEnd w:id="20"/>
      <w:bookmarkEnd w:id="21"/>
    </w:p>
    <w:p w14:paraId="335485D4" w14:textId="0E8688EC" w:rsidR="00315805" w:rsidRPr="005907D3" w:rsidRDefault="00051649" w:rsidP="00090C34">
      <w:pPr>
        <w:pStyle w:val="ListParagraph"/>
        <w:ind w:left="0"/>
        <w:contextualSpacing w:val="0"/>
        <w:rPr>
          <w:rFonts w:cs="Arial"/>
          <w:lang w:eastAsia="en-AU"/>
        </w:rPr>
      </w:pPr>
      <w:r w:rsidRPr="005907D3">
        <w:rPr>
          <w:rFonts w:eastAsia="MS Gothic" w:cs="Arial"/>
          <w:szCs w:val="21"/>
          <w:lang w:val="en-US"/>
        </w:rPr>
        <w:t xml:space="preserve">Assessment organisation </w:t>
      </w:r>
      <w:r w:rsidR="00315805" w:rsidRPr="005907D3">
        <w:rPr>
          <w:rFonts w:eastAsia="MS Gothic" w:cs="Arial"/>
          <w:szCs w:val="21"/>
          <w:lang w:val="en-US"/>
        </w:rPr>
        <w:t>team lead</w:t>
      </w:r>
      <w:r w:rsidR="00A463B4" w:rsidRPr="005907D3">
        <w:rPr>
          <w:rFonts w:eastAsia="MS Gothic" w:cs="Arial"/>
          <w:szCs w:val="21"/>
          <w:lang w:val="en-US"/>
        </w:rPr>
        <w:t>er</w:t>
      </w:r>
      <w:r w:rsidR="00315805" w:rsidRPr="005907D3">
        <w:rPr>
          <w:rFonts w:eastAsia="MS Gothic" w:cs="Arial"/>
          <w:szCs w:val="21"/>
          <w:lang w:val="en-US"/>
        </w:rPr>
        <w:t>s</w:t>
      </w:r>
      <w:r w:rsidR="00315805" w:rsidRPr="005907D3">
        <w:rPr>
          <w:rFonts w:cs="Arial"/>
          <w:lang w:eastAsia="en-AU"/>
        </w:rPr>
        <w:t xml:space="preserve"> can re-assign referrals that have been assigned to assessors.</w:t>
      </w:r>
    </w:p>
    <w:p w14:paraId="50C8900D" w14:textId="629DF835" w:rsidR="00020553" w:rsidRPr="005907D3" w:rsidRDefault="00315805" w:rsidP="00817A30">
      <w:pPr>
        <w:pStyle w:val="ListParagraph"/>
        <w:numPr>
          <w:ilvl w:val="0"/>
          <w:numId w:val="27"/>
        </w:numPr>
        <w:ind w:left="426" w:hanging="433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lang w:eastAsia="en-AU"/>
        </w:rPr>
        <w:t xml:space="preserve">From the </w:t>
      </w:r>
      <w:r w:rsidR="005525C9" w:rsidRPr="005907D3">
        <w:rPr>
          <w:rFonts w:cs="Arial"/>
          <w:lang w:eastAsia="en-AU"/>
        </w:rPr>
        <w:t>a</w:t>
      </w:r>
      <w:r w:rsidRPr="005907D3">
        <w:rPr>
          <w:rFonts w:cs="Arial"/>
          <w:lang w:eastAsia="en-AU"/>
        </w:rPr>
        <w:t xml:space="preserve">ssessor portal home page, select the </w:t>
      </w:r>
      <w:r w:rsidRPr="005907D3">
        <w:rPr>
          <w:rFonts w:cs="Arial"/>
          <w:b/>
          <w:lang w:eastAsia="en-AU"/>
        </w:rPr>
        <w:t xml:space="preserve">Residential Funding Referrals </w:t>
      </w:r>
      <w:r w:rsidRPr="005907D3">
        <w:rPr>
          <w:rFonts w:cs="Arial"/>
          <w:lang w:eastAsia="en-AU"/>
        </w:rPr>
        <w:t xml:space="preserve">tile. </w:t>
      </w:r>
    </w:p>
    <w:p w14:paraId="1F41B08F" w14:textId="35D40989" w:rsidR="00355C43" w:rsidRPr="005907D3" w:rsidRDefault="00660ADB" w:rsidP="00910B67">
      <w:pPr>
        <w:rPr>
          <w:rFonts w:eastAsia="MS Gothic" w:cs="Arial"/>
          <w:szCs w:val="21"/>
          <w:lang w:val="en-US"/>
        </w:rPr>
      </w:pPr>
      <w:r w:rsidRPr="005907D3">
        <w:rPr>
          <w:rFonts w:cs="Arial"/>
          <w:noProof/>
        </w:rPr>
        <w:drawing>
          <wp:inline distT="0" distB="0" distL="0" distR="0" wp14:anchorId="227E8E42" wp14:editId="7B998115">
            <wp:extent cx="5742000" cy="2620999"/>
            <wp:effectExtent l="19050" t="19050" r="11430" b="27305"/>
            <wp:docPr id="1129594493" name="Picture 1" descr="Assessor portal home page image with Residential Funding Referrals tile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594493" name="Picture 1" descr="Assessor portal home page image with Residential Funding Referrals tile highlighted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42000" cy="2620999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1CE4A9" w14:textId="3E40E924" w:rsidR="005A0D9C" w:rsidRPr="005907D3" w:rsidRDefault="005A0D9C" w:rsidP="00817A30">
      <w:pPr>
        <w:pStyle w:val="ListParagraph"/>
        <w:numPr>
          <w:ilvl w:val="0"/>
          <w:numId w:val="27"/>
        </w:numPr>
        <w:ind w:left="426" w:hanging="433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lang w:eastAsia="en-AU"/>
        </w:rPr>
        <w:t xml:space="preserve">Navigate to the </w:t>
      </w:r>
      <w:r w:rsidRPr="005907D3">
        <w:rPr>
          <w:rFonts w:cs="Arial"/>
          <w:b/>
          <w:lang w:eastAsia="en-AU"/>
        </w:rPr>
        <w:t>Accepted Referrals</w:t>
      </w:r>
      <w:r w:rsidRPr="005907D3">
        <w:rPr>
          <w:rFonts w:cs="Arial"/>
          <w:lang w:eastAsia="en-AU"/>
        </w:rPr>
        <w:t xml:space="preserve"> tab. You can search for the referral you wish to re-assign or scroll to the </w:t>
      </w:r>
      <w:proofErr w:type="gramStart"/>
      <w:r w:rsidRPr="005907D3">
        <w:rPr>
          <w:rFonts w:cs="Arial"/>
          <w:lang w:eastAsia="en-AU"/>
        </w:rPr>
        <w:t>assessors</w:t>
      </w:r>
      <w:proofErr w:type="gramEnd"/>
      <w:r w:rsidRPr="005907D3">
        <w:rPr>
          <w:rFonts w:cs="Arial"/>
          <w:lang w:eastAsia="en-AU"/>
        </w:rPr>
        <w:t xml:space="preserve"> referrals that you wish to re-assign.</w:t>
      </w:r>
    </w:p>
    <w:p w14:paraId="2690D045" w14:textId="56CA4A35" w:rsidR="005A0D9C" w:rsidRPr="005907D3" w:rsidRDefault="005A0D9C" w:rsidP="005907D3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noProof/>
          <w:lang w:eastAsia="en-AU"/>
        </w:rPr>
        <w:drawing>
          <wp:inline distT="0" distB="0" distL="0" distR="0" wp14:anchorId="298DC96B" wp14:editId="7C54EE61">
            <wp:extent cx="5742000" cy="2553278"/>
            <wp:effectExtent l="19050" t="19050" r="11430" b="19050"/>
            <wp:docPr id="5221" name="Picture 5221" descr="accepted referrals tab, with a list of referrals assigned to each assessor's heading. The expander button is located on the top right of each ca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1" name="Picture 5221" descr="accepted referrals tab, with a list of referrals assigned to each assessor's heading. The expander button is located on the top right of each card.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255327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0D04EC2" w14:textId="192264E7" w:rsidR="00D96ACE" w:rsidRDefault="00D96ACE">
      <w:pPr>
        <w:widowControl/>
        <w:spacing w:before="0" w:after="0" w:line="240" w:lineRule="auto"/>
        <w:rPr>
          <w:rFonts w:eastAsia="MS Gothic" w:cs="Arial"/>
          <w:bCs/>
          <w:szCs w:val="21"/>
          <w:lang w:val="en-US"/>
        </w:rPr>
      </w:pPr>
      <w:r>
        <w:rPr>
          <w:rFonts w:eastAsia="MS Gothic" w:cs="Arial"/>
          <w:bCs/>
          <w:szCs w:val="21"/>
          <w:lang w:val="en-US"/>
        </w:rPr>
        <w:br w:type="page"/>
      </w:r>
    </w:p>
    <w:p w14:paraId="21B65A16" w14:textId="23F49959" w:rsidR="005A0D9C" w:rsidRPr="005907D3" w:rsidRDefault="005A0D9C" w:rsidP="005907D3">
      <w:pPr>
        <w:pStyle w:val="ListParagraph"/>
        <w:numPr>
          <w:ilvl w:val="0"/>
          <w:numId w:val="27"/>
        </w:numPr>
        <w:ind w:left="426" w:hanging="433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lang w:eastAsia="en-AU"/>
        </w:rPr>
        <w:lastRenderedPageBreak/>
        <w:t xml:space="preserve">A pop-up will appear, select the </w:t>
      </w:r>
      <w:r w:rsidRPr="005907D3">
        <w:rPr>
          <w:rFonts w:cs="Arial"/>
          <w:b/>
          <w:lang w:eastAsia="en-AU"/>
        </w:rPr>
        <w:t>Reassign</w:t>
      </w:r>
      <w:r w:rsidRPr="005907D3">
        <w:rPr>
          <w:rFonts w:cs="Arial"/>
          <w:lang w:eastAsia="en-AU"/>
        </w:rPr>
        <w:t xml:space="preserve"> button. </w:t>
      </w:r>
    </w:p>
    <w:p w14:paraId="48551BF3" w14:textId="114CD109" w:rsidR="00EF7E5B" w:rsidRPr="005907D3" w:rsidRDefault="005A0D9C" w:rsidP="005907D3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noProof/>
          <w:lang w:eastAsia="en-AU"/>
        </w:rPr>
        <w:drawing>
          <wp:inline distT="0" distB="0" distL="0" distR="0" wp14:anchorId="46DCE5E8" wp14:editId="520F7841">
            <wp:extent cx="5742000" cy="2855081"/>
            <wp:effectExtent l="19050" t="19050" r="11430" b="21590"/>
            <wp:docPr id="5222" name="Picture 5222" descr="re-assign pop up with a red call out box highlighting 'reassign' butt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" name="Picture 5222" descr="re-assign pop up with a red call out box highlighting 'reassign' button 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42000" cy="285508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524A34" w14:textId="7E7CB152" w:rsidR="005A0D9C" w:rsidRPr="005907D3" w:rsidRDefault="005A0D9C" w:rsidP="00817A30">
      <w:pPr>
        <w:pStyle w:val="ListParagraph"/>
        <w:numPr>
          <w:ilvl w:val="0"/>
          <w:numId w:val="27"/>
        </w:numPr>
        <w:ind w:left="426" w:hanging="432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lang w:eastAsia="en-AU"/>
        </w:rPr>
        <w:t xml:space="preserve">A pop-up will appear. Select the assessor you wish to re-assign the referral to and select the </w:t>
      </w:r>
      <w:r w:rsidRPr="005907D3">
        <w:rPr>
          <w:rFonts w:cs="Arial"/>
          <w:b/>
          <w:lang w:eastAsia="en-AU"/>
        </w:rPr>
        <w:t>Reassign</w:t>
      </w:r>
      <w:r w:rsidRPr="005907D3">
        <w:rPr>
          <w:rFonts w:cs="Arial"/>
          <w:lang w:eastAsia="en-AU"/>
        </w:rPr>
        <w:t xml:space="preserve"> button.</w:t>
      </w:r>
    </w:p>
    <w:p w14:paraId="219C1492" w14:textId="703C53C9" w:rsidR="00EF7E5B" w:rsidRPr="005907D3" w:rsidRDefault="00EF7E5B" w:rsidP="005907D3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noProof/>
          <w:lang w:eastAsia="en-AU"/>
        </w:rPr>
        <w:drawing>
          <wp:inline distT="0" distB="0" distL="0" distR="0" wp14:anchorId="23B0095A" wp14:editId="78717FFA">
            <wp:extent cx="5742000" cy="4382376"/>
            <wp:effectExtent l="19050" t="19050" r="11430" b="18415"/>
            <wp:docPr id="5160" name="Picture 5160" descr="'Reassign this referral for CLIENT&quot; pop up. A list of assessors appear. Select the assessor's radio button then select the Reassign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0" name="Picture 5160" descr="'Reassign this referral for CLIENT&quot; pop up. A list of assessors appear. Select the assessor's radio button then select the Reassign button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438237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D96EEA6" w14:textId="1BE75C0E" w:rsidR="00EF7E5B" w:rsidRDefault="00EF7E5B" w:rsidP="005907D3">
      <w:pPr>
        <w:ind w:left="426"/>
        <w:rPr>
          <w:rFonts w:cs="Arial"/>
          <w:lang w:eastAsia="en-AU"/>
        </w:rPr>
      </w:pPr>
      <w:r w:rsidRPr="005907D3">
        <w:rPr>
          <w:rFonts w:cs="Arial"/>
          <w:lang w:eastAsia="en-AU"/>
        </w:rPr>
        <w:t>The referral will now be reassigned to the assessor selected to action.</w:t>
      </w:r>
    </w:p>
    <w:p w14:paraId="15C3490C" w14:textId="77777777" w:rsidR="00D17211" w:rsidRDefault="00D17211">
      <w:pPr>
        <w:widowControl/>
        <w:spacing w:before="0" w:after="0" w:line="240" w:lineRule="auto"/>
        <w:rPr>
          <w:rFonts w:cs="Arial"/>
          <w:lang w:eastAsia="en-AU"/>
        </w:rPr>
      </w:pPr>
      <w:r>
        <w:rPr>
          <w:rFonts w:cs="Arial"/>
          <w:lang w:eastAsia="en-AU"/>
        </w:rPr>
        <w:br w:type="page"/>
      </w:r>
    </w:p>
    <w:p w14:paraId="20D63CC3" w14:textId="4EC6807F" w:rsidR="00EF7E5B" w:rsidRPr="005907D3" w:rsidRDefault="00D4781B" w:rsidP="005907D3">
      <w:pPr>
        <w:pStyle w:val="Heading2"/>
        <w:spacing w:before="120" w:line="276" w:lineRule="auto"/>
        <w:rPr>
          <w:rFonts w:cs="Arial"/>
          <w:szCs w:val="21"/>
        </w:rPr>
      </w:pPr>
      <w:bookmarkStart w:id="22" w:name="_Toc232512890"/>
      <w:bookmarkStart w:id="23" w:name="_Toc232667349"/>
      <w:r w:rsidRPr="005907D3">
        <w:rPr>
          <w:rFonts w:cs="Arial"/>
          <w:szCs w:val="24"/>
        </w:rPr>
        <w:lastRenderedPageBreak/>
        <w:t>Viewing</w:t>
      </w:r>
      <w:r w:rsidR="00EF7E5B" w:rsidRPr="005907D3">
        <w:rPr>
          <w:rFonts w:cs="Arial"/>
          <w:szCs w:val="24"/>
        </w:rPr>
        <w:t xml:space="preserve"> </w:t>
      </w:r>
      <w:r w:rsidRPr="005907D3">
        <w:rPr>
          <w:rFonts w:cs="Arial"/>
          <w:szCs w:val="24"/>
        </w:rPr>
        <w:t>H</w:t>
      </w:r>
      <w:r w:rsidR="00EF7E5B" w:rsidRPr="005907D3">
        <w:rPr>
          <w:rFonts w:cs="Arial"/>
          <w:szCs w:val="24"/>
        </w:rPr>
        <w:t>istorical Residential Funding Referrals</w:t>
      </w:r>
      <w:bookmarkEnd w:id="22"/>
      <w:bookmarkEnd w:id="23"/>
    </w:p>
    <w:p w14:paraId="420CB578" w14:textId="77777777" w:rsidR="00A70718" w:rsidRPr="005907D3" w:rsidRDefault="00C83EA2" w:rsidP="00910B67">
      <w:pPr>
        <w:pStyle w:val="ListParagraph"/>
        <w:ind w:left="0"/>
        <w:contextualSpacing w:val="0"/>
        <w:rPr>
          <w:rFonts w:eastAsia="MS Gothic" w:cs="Arial"/>
          <w:lang w:val="en-US"/>
        </w:rPr>
      </w:pPr>
      <w:r w:rsidRPr="005907D3">
        <w:rPr>
          <w:rFonts w:eastAsia="MS Gothic" w:cs="Arial"/>
          <w:lang w:val="en-US"/>
        </w:rPr>
        <w:t xml:space="preserve">Assessment organisation </w:t>
      </w:r>
      <w:r w:rsidR="00EF7E5B" w:rsidRPr="005907D3">
        <w:rPr>
          <w:rFonts w:eastAsia="MS Gothic" w:cs="Arial"/>
          <w:lang w:val="en-US"/>
        </w:rPr>
        <w:t>team lead</w:t>
      </w:r>
      <w:r w:rsidR="00C666AC" w:rsidRPr="005907D3">
        <w:rPr>
          <w:rFonts w:eastAsia="MS Gothic" w:cs="Arial"/>
          <w:lang w:val="en-US"/>
        </w:rPr>
        <w:t>er</w:t>
      </w:r>
      <w:r w:rsidR="00EF7E5B" w:rsidRPr="005907D3">
        <w:rPr>
          <w:rFonts w:eastAsia="MS Gothic" w:cs="Arial"/>
          <w:lang w:val="en-US"/>
        </w:rPr>
        <w:t xml:space="preserve">s can view historical Residential Funding Referrals for their organisation/outlet. </w:t>
      </w:r>
    </w:p>
    <w:p w14:paraId="44B3B900" w14:textId="62506A59" w:rsidR="005A0D9C" w:rsidRPr="005907D3" w:rsidRDefault="00EF7E5B" w:rsidP="00910B67">
      <w:pPr>
        <w:pStyle w:val="ListParagraph"/>
        <w:ind w:left="0"/>
        <w:contextualSpacing w:val="0"/>
        <w:rPr>
          <w:rFonts w:eastAsia="MS Gothic" w:cs="Arial"/>
          <w:lang w:val="en-US"/>
        </w:rPr>
      </w:pPr>
      <w:r w:rsidRPr="005907D3">
        <w:rPr>
          <w:rFonts w:eastAsia="MS Gothic" w:cs="Arial"/>
          <w:lang w:val="en-US"/>
        </w:rPr>
        <w:t>Referral history will display all completed and rejected referrals.</w:t>
      </w:r>
    </w:p>
    <w:p w14:paraId="5BD4ACCB" w14:textId="64E64F28" w:rsidR="00EF7E5B" w:rsidRPr="005907D3" w:rsidRDefault="00EF7E5B" w:rsidP="00817A30">
      <w:pPr>
        <w:pStyle w:val="ListParagraph"/>
        <w:numPr>
          <w:ilvl w:val="0"/>
          <w:numId w:val="28"/>
        </w:numPr>
        <w:ind w:left="426" w:hanging="433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lang w:eastAsia="en-AU"/>
        </w:rPr>
        <w:t>From the</w:t>
      </w:r>
      <w:r w:rsidR="00C666AC" w:rsidRPr="005907D3">
        <w:rPr>
          <w:rFonts w:cs="Arial"/>
          <w:lang w:eastAsia="en-AU"/>
        </w:rPr>
        <w:t xml:space="preserve"> </w:t>
      </w:r>
      <w:r w:rsidR="00085617" w:rsidRPr="005907D3">
        <w:rPr>
          <w:rFonts w:cs="Arial"/>
          <w:lang w:eastAsia="en-AU"/>
        </w:rPr>
        <w:t>a</w:t>
      </w:r>
      <w:r w:rsidRPr="005907D3">
        <w:rPr>
          <w:rFonts w:cs="Arial"/>
          <w:lang w:eastAsia="en-AU"/>
        </w:rPr>
        <w:t xml:space="preserve">ssessor portal home page, select the </w:t>
      </w:r>
      <w:r w:rsidRPr="005907D3">
        <w:rPr>
          <w:rFonts w:cs="Arial"/>
          <w:b/>
          <w:lang w:eastAsia="en-AU"/>
        </w:rPr>
        <w:t>Residential Funding Referrals</w:t>
      </w:r>
      <w:r w:rsidRPr="005907D3">
        <w:rPr>
          <w:rFonts w:cs="Arial"/>
          <w:lang w:eastAsia="en-AU"/>
        </w:rPr>
        <w:t xml:space="preserve"> tile. </w:t>
      </w:r>
    </w:p>
    <w:p w14:paraId="44BA149D" w14:textId="0700DF76" w:rsidR="00A70718" w:rsidRPr="005907D3" w:rsidRDefault="00355C43" w:rsidP="005907D3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eastAsia="MS Gothic" w:cs="Arial"/>
          <w:bCs/>
          <w:noProof/>
          <w:szCs w:val="21"/>
          <w:lang w:val="en-US"/>
        </w:rPr>
        <w:drawing>
          <wp:inline distT="0" distB="0" distL="0" distR="0" wp14:anchorId="1D488731" wp14:editId="55CA0091">
            <wp:extent cx="5742000" cy="3024119"/>
            <wp:effectExtent l="19050" t="19050" r="11430" b="24130"/>
            <wp:docPr id="1941648783" name="Picture 7" descr="Assessor portal home page image with Residential Funding Referrals tile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648783" name="Picture 7" descr="Assessor portal home page image with Residential Funding Referrals tile highlighted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30241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19A7BA0" w14:textId="2BF39BF0" w:rsidR="005A0D9C" w:rsidRPr="005907D3" w:rsidRDefault="00EF7E5B" w:rsidP="00817A30">
      <w:pPr>
        <w:ind w:left="426"/>
        <w:rPr>
          <w:rFonts w:eastAsia="MS Gothic" w:cs="Arial"/>
          <w:szCs w:val="21"/>
          <w:lang w:val="en-US"/>
        </w:rPr>
      </w:pPr>
      <w:r w:rsidRPr="005907D3">
        <w:rPr>
          <w:rFonts w:cs="Arial"/>
          <w:lang w:eastAsia="en-AU"/>
        </w:rPr>
        <w:t xml:space="preserve">Navigate to the </w:t>
      </w:r>
      <w:r w:rsidRPr="005907D3">
        <w:rPr>
          <w:rFonts w:cs="Arial"/>
          <w:b/>
          <w:lang w:eastAsia="en-AU"/>
        </w:rPr>
        <w:t>Referral History</w:t>
      </w:r>
      <w:r w:rsidRPr="005907D3">
        <w:rPr>
          <w:rFonts w:cs="Arial"/>
          <w:lang w:eastAsia="en-AU"/>
        </w:rPr>
        <w:t xml:space="preserve"> tab. You can search or filter the list of referrals or scroll down to see the finalised referrals for your outlet/organisation. </w:t>
      </w:r>
    </w:p>
    <w:p w14:paraId="0C617F76" w14:textId="513D7105" w:rsidR="00EF7E5B" w:rsidRDefault="00EF7E5B" w:rsidP="005907D3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noProof/>
          <w:lang w:eastAsia="en-AU"/>
        </w:rPr>
        <w:drawing>
          <wp:inline distT="0" distB="0" distL="0" distR="0" wp14:anchorId="3E5AEDDA" wp14:editId="1FB72F8B">
            <wp:extent cx="5742000" cy="2765643"/>
            <wp:effectExtent l="19050" t="19050" r="11430" b="15875"/>
            <wp:docPr id="5225" name="Picture 5225" descr="referral history page. The Referral History tab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5" name="Picture 5225" descr="referral history page. The Referral History tab is highlighted.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27656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D25A070" w14:textId="77777777" w:rsidR="00D17211" w:rsidRDefault="00D17211">
      <w:pPr>
        <w:widowControl/>
        <w:spacing w:before="0" w:after="0" w:line="240" w:lineRule="auto"/>
        <w:rPr>
          <w:rFonts w:eastAsia="MS Gothic" w:cs="Arial"/>
          <w:bCs/>
          <w:szCs w:val="21"/>
          <w:lang w:val="en-US"/>
        </w:rPr>
      </w:pPr>
      <w:r>
        <w:rPr>
          <w:rFonts w:eastAsia="MS Gothic" w:cs="Arial"/>
          <w:bCs/>
          <w:szCs w:val="21"/>
          <w:lang w:val="en-US"/>
        </w:rPr>
        <w:br w:type="page"/>
      </w:r>
    </w:p>
    <w:p w14:paraId="5007CDB6" w14:textId="20B4CDA0" w:rsidR="00EF7E5B" w:rsidRPr="005907D3" w:rsidRDefault="00D4781B" w:rsidP="005907D3">
      <w:pPr>
        <w:pStyle w:val="Heading2"/>
        <w:spacing w:before="120" w:line="276" w:lineRule="auto"/>
        <w:rPr>
          <w:rFonts w:cs="Arial"/>
          <w:szCs w:val="21"/>
        </w:rPr>
      </w:pPr>
      <w:bookmarkStart w:id="24" w:name="_Toc232512891"/>
      <w:bookmarkStart w:id="25" w:name="_Toc232667350"/>
      <w:r w:rsidRPr="005907D3">
        <w:rPr>
          <w:rFonts w:cs="Arial"/>
          <w:szCs w:val="24"/>
        </w:rPr>
        <w:lastRenderedPageBreak/>
        <w:t>Viewing</w:t>
      </w:r>
      <w:r w:rsidR="00EF7E5B" w:rsidRPr="005907D3">
        <w:rPr>
          <w:rFonts w:cs="Arial"/>
          <w:szCs w:val="24"/>
        </w:rPr>
        <w:t xml:space="preserve"> </w:t>
      </w:r>
      <w:r w:rsidRPr="005907D3">
        <w:rPr>
          <w:rFonts w:cs="Arial"/>
          <w:szCs w:val="24"/>
        </w:rPr>
        <w:t>P</w:t>
      </w:r>
      <w:r w:rsidR="00EF7E5B" w:rsidRPr="005907D3">
        <w:rPr>
          <w:rFonts w:cs="Arial"/>
          <w:szCs w:val="24"/>
        </w:rPr>
        <w:t>rogress of Respite Classification Assessments</w:t>
      </w:r>
      <w:bookmarkEnd w:id="24"/>
      <w:bookmarkEnd w:id="25"/>
    </w:p>
    <w:p w14:paraId="5A5044E8" w14:textId="7DA528C7" w:rsidR="00EF7E5B" w:rsidRPr="005907D3" w:rsidRDefault="00B77777" w:rsidP="005907D3">
      <w:pPr>
        <w:pStyle w:val="ListParagraph"/>
        <w:ind w:left="0" w:right="-150"/>
        <w:contextualSpacing w:val="0"/>
        <w:rPr>
          <w:rFonts w:eastAsia="MS Gothic" w:cs="Arial"/>
          <w:lang w:val="en-US"/>
        </w:rPr>
      </w:pPr>
      <w:r w:rsidRPr="005907D3">
        <w:rPr>
          <w:rFonts w:eastAsia="MS Gothic" w:cs="Arial"/>
          <w:lang w:val="en-US"/>
        </w:rPr>
        <w:t>Assessment organisation t</w:t>
      </w:r>
      <w:r w:rsidR="00EF7E5B" w:rsidRPr="005907D3">
        <w:rPr>
          <w:rFonts w:eastAsia="MS Gothic" w:cs="Arial"/>
          <w:lang w:val="en-US"/>
        </w:rPr>
        <w:t>eam lead</w:t>
      </w:r>
      <w:r w:rsidR="00C666AC" w:rsidRPr="005907D3">
        <w:rPr>
          <w:rFonts w:eastAsia="MS Gothic" w:cs="Arial"/>
          <w:lang w:val="en-US"/>
        </w:rPr>
        <w:t>er</w:t>
      </w:r>
      <w:r w:rsidR="00EF7E5B" w:rsidRPr="005907D3">
        <w:rPr>
          <w:rFonts w:eastAsia="MS Gothic" w:cs="Arial"/>
          <w:lang w:val="en-US"/>
        </w:rPr>
        <w:t xml:space="preserve">s </w:t>
      </w:r>
      <w:r w:rsidR="003044E6" w:rsidRPr="005907D3">
        <w:rPr>
          <w:rFonts w:eastAsia="MS Gothic" w:cs="Arial"/>
          <w:lang w:val="en-US"/>
        </w:rPr>
        <w:t>can</w:t>
      </w:r>
      <w:r w:rsidR="00EF7E5B" w:rsidRPr="005907D3">
        <w:rPr>
          <w:rFonts w:eastAsia="MS Gothic" w:cs="Arial"/>
          <w:lang w:val="en-US"/>
        </w:rPr>
        <w:t xml:space="preserve"> view the progress of Residential Funding Assessments for their outlet/organisation.</w:t>
      </w:r>
    </w:p>
    <w:p w14:paraId="34DE2742" w14:textId="5963467A" w:rsidR="00EF7E5B" w:rsidRPr="005907D3" w:rsidRDefault="00EF7E5B" w:rsidP="005907D3">
      <w:pPr>
        <w:pStyle w:val="ListParagraph"/>
        <w:numPr>
          <w:ilvl w:val="0"/>
          <w:numId w:val="30"/>
        </w:numPr>
        <w:ind w:left="426" w:hanging="433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lang w:eastAsia="en-AU"/>
        </w:rPr>
        <w:t xml:space="preserve">From the </w:t>
      </w:r>
      <w:r w:rsidR="007A5784" w:rsidRPr="005907D3">
        <w:rPr>
          <w:rFonts w:cs="Arial"/>
          <w:lang w:eastAsia="en-AU"/>
        </w:rPr>
        <w:t xml:space="preserve">assessor </w:t>
      </w:r>
      <w:r w:rsidRPr="005907D3">
        <w:rPr>
          <w:rFonts w:cs="Arial"/>
          <w:lang w:eastAsia="en-AU"/>
        </w:rPr>
        <w:t xml:space="preserve">portal home page, select the </w:t>
      </w:r>
      <w:r w:rsidRPr="005907D3">
        <w:rPr>
          <w:rFonts w:cs="Arial"/>
          <w:b/>
          <w:lang w:eastAsia="en-AU"/>
        </w:rPr>
        <w:t xml:space="preserve">My Dashboard </w:t>
      </w:r>
      <w:r w:rsidRPr="005907D3">
        <w:rPr>
          <w:rFonts w:cs="Arial"/>
          <w:lang w:eastAsia="en-AU"/>
        </w:rPr>
        <w:t xml:space="preserve">tile. </w:t>
      </w:r>
    </w:p>
    <w:p w14:paraId="5A6CA214" w14:textId="174A1F16" w:rsidR="00536C30" w:rsidRPr="005907D3" w:rsidRDefault="00536C30" w:rsidP="005907D3">
      <w:pPr>
        <w:pStyle w:val="ListParagraph"/>
        <w:ind w:left="0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eastAsia="MS Gothic" w:cs="Arial"/>
          <w:bCs/>
          <w:noProof/>
          <w:szCs w:val="21"/>
          <w:lang w:val="en-US"/>
        </w:rPr>
        <w:drawing>
          <wp:inline distT="0" distB="0" distL="0" distR="0" wp14:anchorId="3590174F" wp14:editId="47BA52FB">
            <wp:extent cx="5742000" cy="3031776"/>
            <wp:effectExtent l="19050" t="19050" r="11430" b="16510"/>
            <wp:docPr id="1256952086" name="Picture 8" descr="Assessor portal home page image with My Dashboard tile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952086" name="Picture 8" descr="Assessor portal home page image with My Dashboard tile highlighted.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303177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8F2BBEB" w14:textId="01FA43C9" w:rsidR="00EF7E5B" w:rsidRPr="005907D3" w:rsidRDefault="00EF7E5B" w:rsidP="005907D3">
      <w:pPr>
        <w:pStyle w:val="ListParagraph"/>
        <w:numPr>
          <w:ilvl w:val="0"/>
          <w:numId w:val="30"/>
        </w:numPr>
        <w:ind w:left="426" w:hanging="432"/>
        <w:contextualSpacing w:val="0"/>
        <w:rPr>
          <w:rFonts w:eastAsia="MS Gothic" w:cs="Arial"/>
          <w:szCs w:val="21"/>
        </w:rPr>
      </w:pPr>
      <w:r w:rsidRPr="005907D3">
        <w:rPr>
          <w:rFonts w:eastAsia="MS Gothic" w:cs="Arial"/>
          <w:szCs w:val="21"/>
        </w:rPr>
        <w:t xml:space="preserve">Select the blue </w:t>
      </w:r>
      <w:r w:rsidRPr="005907D3">
        <w:rPr>
          <w:rFonts w:eastAsia="MS Gothic" w:cs="Arial"/>
          <w:b/>
          <w:szCs w:val="21"/>
        </w:rPr>
        <w:t>Residential funding referrals</w:t>
      </w:r>
      <w:r w:rsidRPr="005907D3">
        <w:rPr>
          <w:rFonts w:eastAsia="MS Gothic" w:cs="Arial"/>
          <w:szCs w:val="21"/>
        </w:rPr>
        <w:t xml:space="preserve"> tile. </w:t>
      </w:r>
    </w:p>
    <w:p w14:paraId="46F975F1" w14:textId="16A2A729" w:rsidR="00910B67" w:rsidRDefault="00EF7E5B" w:rsidP="005907D3">
      <w:pPr>
        <w:pStyle w:val="ListParagraph"/>
        <w:ind w:left="0"/>
        <w:contextualSpacing w:val="0"/>
        <w:rPr>
          <w:rFonts w:eastAsia="MS Gothic" w:cs="Arial"/>
          <w:szCs w:val="21"/>
        </w:rPr>
      </w:pPr>
      <w:r w:rsidRPr="005907D3">
        <w:rPr>
          <w:rFonts w:cs="Arial"/>
          <w:noProof/>
          <w:lang w:eastAsia="en-AU"/>
        </w:rPr>
        <w:drawing>
          <wp:inline distT="0" distB="0" distL="0" distR="0" wp14:anchorId="61FBEEAA" wp14:editId="244D0B08">
            <wp:extent cx="5742000" cy="2014643"/>
            <wp:effectExtent l="19050" t="19050" r="11430" b="24130"/>
            <wp:docPr id="5234" name="Picture 5234" descr="My dashboard page, residential funding referrals’ tile i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4" name="Picture 5234" descr="My dashboard page, residential funding referrals’ tile is highlighted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20146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8F389D0" w14:textId="77777777" w:rsidR="00E2197A" w:rsidRDefault="00E2197A">
      <w:pPr>
        <w:widowControl/>
        <w:spacing w:before="0" w:after="0" w:line="240" w:lineRule="auto"/>
        <w:rPr>
          <w:rFonts w:eastAsia="MS Gothic" w:cs="Arial"/>
          <w:bCs/>
          <w:szCs w:val="21"/>
        </w:rPr>
      </w:pPr>
      <w:r>
        <w:rPr>
          <w:rFonts w:eastAsia="MS Gothic" w:cs="Arial"/>
          <w:bCs/>
          <w:szCs w:val="21"/>
        </w:rPr>
        <w:br w:type="page"/>
      </w:r>
    </w:p>
    <w:p w14:paraId="75DA4B51" w14:textId="290BDE80" w:rsidR="00EF7E5B" w:rsidRPr="005907D3" w:rsidRDefault="00EF7E5B" w:rsidP="00817A30">
      <w:pPr>
        <w:pStyle w:val="ListParagraph"/>
        <w:numPr>
          <w:ilvl w:val="0"/>
          <w:numId w:val="30"/>
        </w:numPr>
        <w:ind w:left="426" w:hanging="431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lang w:eastAsia="en-AU"/>
        </w:rPr>
        <w:lastRenderedPageBreak/>
        <w:t>You will now be able to see an overview of the Residential Funding Referrals for your assigned outlets.</w:t>
      </w:r>
      <w:r w:rsidR="006B1FE5" w:rsidRPr="005907D3">
        <w:rPr>
          <w:rFonts w:cs="Arial"/>
          <w:lang w:eastAsia="en-AU"/>
        </w:rPr>
        <w:t xml:space="preserve"> </w:t>
      </w:r>
    </w:p>
    <w:p w14:paraId="1233EBAE" w14:textId="3643EBE4" w:rsidR="00EF7E5B" w:rsidRPr="005907D3" w:rsidRDefault="00EF7E5B" w:rsidP="00817A30">
      <w:pPr>
        <w:pStyle w:val="ListParagraph"/>
        <w:ind w:left="426"/>
        <w:contextualSpacing w:val="0"/>
        <w:rPr>
          <w:rFonts w:cs="Arial"/>
          <w:lang w:eastAsia="en-AU"/>
        </w:rPr>
      </w:pPr>
      <w:r w:rsidRPr="005907D3">
        <w:rPr>
          <w:rFonts w:cs="Arial"/>
          <w:lang w:eastAsia="en-AU"/>
        </w:rPr>
        <w:t>To see a detailed breakdown select the referral highlighted count next to the desired outlet.</w:t>
      </w:r>
    </w:p>
    <w:p w14:paraId="348F5EEF" w14:textId="7B39BA55" w:rsidR="006B1FE5" w:rsidRPr="005907D3" w:rsidRDefault="006B1FE5" w:rsidP="005907D3">
      <w:pPr>
        <w:pStyle w:val="ListParagraph"/>
        <w:ind w:left="0"/>
        <w:contextualSpacing w:val="0"/>
        <w:rPr>
          <w:rFonts w:cs="Arial"/>
          <w:lang w:eastAsia="en-AU"/>
        </w:rPr>
      </w:pPr>
      <w:r w:rsidRPr="005907D3">
        <w:rPr>
          <w:rFonts w:cs="Arial"/>
          <w:noProof/>
          <w:lang w:eastAsia="en-AU"/>
        </w:rPr>
        <w:drawing>
          <wp:inline distT="0" distB="0" distL="0" distR="0" wp14:anchorId="70AE41F7" wp14:editId="50409AD7">
            <wp:extent cx="5742000" cy="2421241"/>
            <wp:effectExtent l="19050" t="19050" r="11430" b="17780"/>
            <wp:docPr id="5235" name="Picture 5235" descr="My Dashboard page, outlet is highlighted under the residential funding referr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5" name="Picture 5235" descr="My Dashboard page, outlet is highlighted under the residential funding referrals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242124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DC5C115" w14:textId="77777777" w:rsidR="006B1FE5" w:rsidRPr="005907D3" w:rsidRDefault="006B1FE5" w:rsidP="00817A30">
      <w:pPr>
        <w:pStyle w:val="ListParagraph"/>
        <w:numPr>
          <w:ilvl w:val="0"/>
          <w:numId w:val="30"/>
        </w:numPr>
        <w:ind w:left="426" w:hanging="433"/>
        <w:contextualSpacing w:val="0"/>
        <w:rPr>
          <w:rFonts w:eastAsia="MS Gothic" w:cs="Arial"/>
          <w:szCs w:val="21"/>
          <w:lang w:val="en-US"/>
        </w:rPr>
      </w:pPr>
      <w:r w:rsidRPr="005907D3">
        <w:rPr>
          <w:rFonts w:cs="Arial"/>
          <w:lang w:eastAsia="en-AU"/>
        </w:rPr>
        <w:t xml:space="preserve">The top section will display the breakdown of all in progress </w:t>
      </w:r>
      <w:proofErr w:type="gramStart"/>
      <w:r w:rsidRPr="005907D3">
        <w:rPr>
          <w:rFonts w:cs="Arial"/>
          <w:lang w:eastAsia="en-AU"/>
        </w:rPr>
        <w:t>assessments,</w:t>
      </w:r>
      <w:proofErr w:type="gramEnd"/>
      <w:r w:rsidRPr="005907D3">
        <w:rPr>
          <w:rFonts w:cs="Arial"/>
          <w:lang w:eastAsia="en-AU"/>
        </w:rPr>
        <w:t xml:space="preserve"> these are the referrals that your outlet has been assigned. </w:t>
      </w:r>
    </w:p>
    <w:p w14:paraId="6ACBBC57" w14:textId="77777777" w:rsidR="006B1FE5" w:rsidRPr="005907D3" w:rsidRDefault="006B1FE5" w:rsidP="00817A30">
      <w:pPr>
        <w:pStyle w:val="ListParagraph"/>
        <w:ind w:left="426"/>
        <w:contextualSpacing w:val="0"/>
        <w:rPr>
          <w:rFonts w:cs="Arial"/>
          <w:lang w:eastAsia="en-AU"/>
        </w:rPr>
      </w:pPr>
      <w:r w:rsidRPr="005907D3">
        <w:rPr>
          <w:rFonts w:cs="Arial"/>
          <w:lang w:eastAsia="en-AU"/>
        </w:rPr>
        <w:t xml:space="preserve">The bottom section will show a count of referrals completed in the current calendar month and the previous calendar month. </w:t>
      </w:r>
    </w:p>
    <w:p w14:paraId="3CBF6EAB" w14:textId="75386A35" w:rsidR="007C40B8" w:rsidRPr="005907D3" w:rsidRDefault="006B1FE5" w:rsidP="00817A30">
      <w:pPr>
        <w:pStyle w:val="ListParagraph"/>
        <w:ind w:left="426"/>
        <w:contextualSpacing w:val="0"/>
        <w:rPr>
          <w:rFonts w:cs="Arial"/>
          <w:lang w:eastAsia="en-AU"/>
        </w:rPr>
      </w:pPr>
      <w:r w:rsidRPr="005907D3">
        <w:rPr>
          <w:rFonts w:cs="Arial"/>
          <w:lang w:eastAsia="en-AU"/>
        </w:rPr>
        <w:t>Each count is a link that will take you to the list of referrals with the corresponding filter applied.</w:t>
      </w:r>
    </w:p>
    <w:p w14:paraId="3273C9BF" w14:textId="14145B34" w:rsidR="00C26C10" w:rsidRPr="005907D3" w:rsidRDefault="006B1FE5" w:rsidP="005907D3">
      <w:pPr>
        <w:pStyle w:val="ListParagraph"/>
        <w:ind w:left="0"/>
        <w:contextualSpacing w:val="0"/>
        <w:rPr>
          <w:rFonts w:cs="Arial"/>
          <w:lang w:eastAsia="en-AU"/>
        </w:rPr>
      </w:pPr>
      <w:r w:rsidRPr="005907D3">
        <w:rPr>
          <w:rFonts w:cs="Arial"/>
          <w:noProof/>
          <w:lang w:eastAsia="en-AU"/>
        </w:rPr>
        <w:drawing>
          <wp:inline distT="0" distB="0" distL="0" distR="0" wp14:anchorId="26BC8BF9" wp14:editId="51A894A9">
            <wp:extent cx="5742000" cy="2009789"/>
            <wp:effectExtent l="19050" t="19050" r="11430" b="9525"/>
            <wp:docPr id="5236" name="Picture 5236" descr="My dashboard page, with in-progress residential funding referrals highlighted, including counts for incoming, unassigned and assigned referra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6" name="Picture 5236" descr="My dashboard page, with in-progress residential funding referrals highlighted, including counts for incoming, unassigned and assigned referrals.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200978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C26C10" w:rsidRPr="005907D3" w:rsidSect="009C1490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1900" w:h="16840"/>
      <w:pgMar w:top="1134" w:right="1418" w:bottom="1276" w:left="1418" w:header="56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D6C6D" w14:textId="77777777" w:rsidR="005C46CF" w:rsidRDefault="005C46CF" w:rsidP="00F15E50">
      <w:pPr>
        <w:spacing w:before="0" w:line="240" w:lineRule="auto"/>
      </w:pPr>
      <w:r>
        <w:separator/>
      </w:r>
    </w:p>
  </w:endnote>
  <w:endnote w:type="continuationSeparator" w:id="0">
    <w:p w14:paraId="0B08E529" w14:textId="77777777" w:rsidR="005C46CF" w:rsidRDefault="005C46CF" w:rsidP="00F15E50">
      <w:pPr>
        <w:spacing w:before="0" w:line="240" w:lineRule="auto"/>
      </w:pPr>
      <w:r>
        <w:continuationSeparator/>
      </w:r>
    </w:p>
  </w:endnote>
  <w:endnote w:type="continuationNotice" w:id="1">
    <w:p w14:paraId="50F6CB5E" w14:textId="77777777" w:rsidR="005C46CF" w:rsidRDefault="005C46CF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Arial"/>
    <w:charset w:val="00"/>
    <w:family w:val="roman"/>
    <w:pitch w:val="variable"/>
    <w:sig w:usb0="E0002AFF" w:usb1="C0007841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C38C8" w14:textId="388E6716" w:rsidR="000735E3" w:rsidRDefault="006D42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1C0185B8" wp14:editId="06A6242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80695"/>
              <wp:effectExtent l="0" t="0" r="6350" b="0"/>
              <wp:wrapNone/>
              <wp:docPr id="319651277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416249" w14:textId="03646D35" w:rsidR="006D4268" w:rsidRPr="006D4268" w:rsidRDefault="006D4268" w:rsidP="006D42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6D426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1C0185B8">
              <v:stroke joinstyle="miter"/>
              <v:path gradientshapeok="t" o:connecttype="rect"/>
            </v:shapetype>
            <v:shape id="Text Box 11" style="position:absolute;margin-left:0;margin-top:0;width:49pt;height:37.85pt;z-index:2516582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">
              <v:textbox style="mso-fit-shape-to-text:t" inset="0,0,0,15pt">
                <w:txbxContent>
                  <w:p w:rsidRPr="006D4268" w:rsidR="006D4268" w:rsidP="006D4268" w:rsidRDefault="006D4268" w14:paraId="4C416249" w14:textId="03646D35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6D4268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D5695" w14:textId="35D9824E" w:rsidR="00860F2D" w:rsidRPr="00860F2D" w:rsidRDefault="006D4268" w:rsidP="00860F2D">
    <w:pPr>
      <w:pStyle w:val="Footer"/>
      <w:tabs>
        <w:tab w:val="clear" w:pos="4513"/>
        <w:tab w:val="left" w:pos="8505"/>
      </w:tabs>
      <w:rPr>
        <w:color w:val="FFFFFF" w:themeColor="background1"/>
      </w:rPr>
    </w:pPr>
    <w:r>
      <w:rPr>
        <w:noProof/>
        <w:color w:val="FFFFFF" w:themeColor="background1"/>
        <w:sz w:val="20"/>
        <w:szCs w:val="20"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19838CC4" wp14:editId="1B91ABE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80695"/>
              <wp:effectExtent l="0" t="0" r="6350" b="0"/>
              <wp:wrapNone/>
              <wp:docPr id="775271300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F39606" w14:textId="1551DBE2" w:rsidR="006D4268" w:rsidRPr="006D4268" w:rsidRDefault="006D4268" w:rsidP="006D42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720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838CC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alt="OFFICIAL" style="position:absolute;margin-left:0;margin-top:0;width:49pt;height:37.85pt;z-index:2516582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" filled="f" stroked="f">
              <v:textbox style="mso-fit-shape-to-text:t" inset="0,0,0,2mm">
                <w:txbxContent>
                  <w:p w14:paraId="55F39606" w14:textId="1551DBE2" w:rsidR="006D4268" w:rsidRPr="006D4268" w:rsidRDefault="006D4268" w:rsidP="006D42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70137">
      <w:rPr>
        <w:color w:val="FFFFFF" w:themeColor="background1"/>
        <w:sz w:val="20"/>
        <w:szCs w:val="20"/>
      </w:rPr>
      <w:t xml:space="preserve">    </w:t>
    </w:r>
    <w:r w:rsidR="00860F2D" w:rsidRPr="0073453D">
      <w:rPr>
        <w:color w:val="FFFFFF" w:themeColor="background1"/>
        <w:sz w:val="20"/>
        <w:szCs w:val="20"/>
      </w:rPr>
      <w:t xml:space="preserve">For further information, go to My Aged Care | </w:t>
    </w:r>
    <w:hyperlink r:id="rId1" w:history="1">
      <w:r w:rsidR="00860F2D" w:rsidRPr="0073453D">
        <w:rPr>
          <w:rStyle w:val="Hyperlink"/>
          <w:color w:val="FFFFFF" w:themeColor="background1"/>
          <w:sz w:val="20"/>
          <w:szCs w:val="20"/>
          <w:u w:val="none"/>
        </w:rPr>
        <w:t>www.myagedcare.gov.au</w:t>
      </w:r>
    </w:hyperlink>
    <w:r w:rsidR="00860F2D" w:rsidRPr="0073453D">
      <w:rPr>
        <w:color w:val="FFFFFF" w:themeColor="background1"/>
        <w:sz w:val="20"/>
        <w:szCs w:val="20"/>
      </w:rPr>
      <w:t xml:space="preserve"> | 1800 </w:t>
    </w:r>
    <w:r w:rsidR="00364F49">
      <w:rPr>
        <w:color w:val="FFFFFF" w:themeColor="background1"/>
        <w:sz w:val="20"/>
        <w:szCs w:val="20"/>
      </w:rPr>
      <w:t>836 799</w:t>
    </w:r>
    <w:r w:rsidR="0093510E">
      <w:rPr>
        <w:color w:val="FFFFFF" w:themeColor="background1"/>
        <w:sz w:val="20"/>
        <w:szCs w:val="20"/>
      </w:rPr>
      <w:t xml:space="preserve">     </w:t>
    </w:r>
    <w:r w:rsidR="00F30F32">
      <w:rPr>
        <w:color w:val="FFFFFF" w:themeColor="background1"/>
        <w:sz w:val="20"/>
        <w:szCs w:val="20"/>
      </w:rPr>
      <w:t xml:space="preserve">    </w:t>
    </w:r>
    <w:r w:rsidR="00F30F32" w:rsidRPr="0073453D">
      <w:rPr>
        <w:color w:val="FFFFFF" w:themeColor="background1"/>
        <w:sz w:val="20"/>
        <w:szCs w:val="20"/>
      </w:rPr>
      <w:t xml:space="preserve"> </w:t>
    </w:r>
    <w:r w:rsidR="00F30F32" w:rsidRPr="0073453D">
      <w:rPr>
        <w:color w:val="FFFFFF" w:themeColor="background1"/>
        <w:sz w:val="20"/>
        <w:szCs w:val="20"/>
      </w:rPr>
      <w:fldChar w:fldCharType="begin"/>
    </w:r>
    <w:r w:rsidR="00F30F32" w:rsidRPr="0073453D">
      <w:rPr>
        <w:color w:val="FFFFFF" w:themeColor="background1"/>
        <w:sz w:val="20"/>
        <w:szCs w:val="20"/>
      </w:rPr>
      <w:instrText xml:space="preserve"> PAGE  \* Arabic </w:instrText>
    </w:r>
    <w:r w:rsidR="00F30F32" w:rsidRPr="0073453D">
      <w:rPr>
        <w:color w:val="FFFFFF" w:themeColor="background1"/>
        <w:sz w:val="20"/>
        <w:szCs w:val="20"/>
      </w:rPr>
      <w:fldChar w:fldCharType="separate"/>
    </w:r>
    <w:r w:rsidR="00F30F32">
      <w:rPr>
        <w:noProof/>
        <w:color w:val="FFFFFF" w:themeColor="background1"/>
        <w:sz w:val="20"/>
        <w:szCs w:val="20"/>
      </w:rPr>
      <w:t>2</w:t>
    </w:r>
    <w:r w:rsidR="00F30F32" w:rsidRPr="0073453D">
      <w:rPr>
        <w:color w:val="FFFFFF" w:themeColor="background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80ECC" w14:textId="76811C54" w:rsidR="00860F2D" w:rsidRPr="000B5516" w:rsidRDefault="006D4268" w:rsidP="00220628">
    <w:pPr>
      <w:pStyle w:val="Footer"/>
      <w:tabs>
        <w:tab w:val="clear" w:pos="4513"/>
        <w:tab w:val="clear" w:pos="9026"/>
        <w:tab w:val="left" w:pos="8505"/>
        <w:tab w:val="right" w:pos="9064"/>
      </w:tabs>
      <w:spacing w:before="240"/>
      <w:rPr>
        <w:color w:val="FFFFFF" w:themeColor="background1"/>
      </w:rPr>
    </w:pPr>
    <w:r>
      <w:rPr>
        <w:noProof/>
        <w:color w:val="FFFFFF" w:themeColor="background1"/>
        <w:sz w:val="20"/>
        <w:szCs w:val="20"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73F889F1" wp14:editId="00B0A2D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80695"/>
              <wp:effectExtent l="0" t="0" r="6350" b="0"/>
              <wp:wrapNone/>
              <wp:docPr id="1166914024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6F99AD" w14:textId="24B6FE25" w:rsidR="006D4268" w:rsidRPr="006D4268" w:rsidRDefault="006D4268" w:rsidP="006D42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720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F889F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OFFICIAL" style="position:absolute;margin-left:0;margin-top:0;width:49pt;height:37.8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" filled="f" stroked="f">
              <v:textbox style="mso-fit-shape-to-text:t" inset="0,0,0,2mm">
                <w:txbxContent>
                  <w:p w14:paraId="086F99AD" w14:textId="24B6FE25" w:rsidR="006D4268" w:rsidRPr="006D4268" w:rsidRDefault="006D4268" w:rsidP="006D42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C732B">
      <w:rPr>
        <w:color w:val="FFFFFF" w:themeColor="background1"/>
        <w:sz w:val="20"/>
        <w:szCs w:val="20"/>
      </w:rPr>
      <w:t xml:space="preserve">    </w:t>
    </w:r>
    <w:r w:rsidR="00860F2D" w:rsidRPr="000B5516">
      <w:rPr>
        <w:color w:val="FFFFFF" w:themeColor="background1"/>
        <w:sz w:val="20"/>
        <w:szCs w:val="20"/>
      </w:rPr>
      <w:t>For further information, go to My Aged Care |</w:t>
    </w:r>
    <w:r w:rsidR="00352F69" w:rsidRPr="000B5516">
      <w:rPr>
        <w:color w:val="FFFFFF" w:themeColor="background1"/>
        <w:sz w:val="20"/>
        <w:szCs w:val="20"/>
      </w:rPr>
      <w:t xml:space="preserve"> www.myagedcare.gov.au</w:t>
    </w:r>
    <w:r w:rsidR="00477442" w:rsidRPr="000B5516">
      <w:rPr>
        <w:color w:val="FFFFFF" w:themeColor="background1"/>
        <w:sz w:val="20"/>
        <w:szCs w:val="20"/>
      </w:rPr>
      <w:t xml:space="preserve"> | 1800 </w:t>
    </w:r>
    <w:r w:rsidR="00352F69" w:rsidRPr="000B5516">
      <w:rPr>
        <w:color w:val="FFFFFF" w:themeColor="background1"/>
        <w:sz w:val="20"/>
        <w:szCs w:val="20"/>
      </w:rPr>
      <w:t>836 799</w:t>
    </w:r>
    <w:r w:rsidR="000B5516" w:rsidRPr="000B5516">
      <w:rPr>
        <w:color w:val="FFFFFF" w:themeColor="background1"/>
        <w:sz w:val="20"/>
        <w:szCs w:val="20"/>
      </w:rPr>
      <w:t xml:space="preserve"> </w:t>
    </w:r>
    <w:r w:rsidR="00220628" w:rsidRPr="000B5516">
      <w:rPr>
        <w:color w:val="FFFFFF" w:themeColor="background1"/>
        <w:sz w:val="20"/>
        <w:szCs w:val="20"/>
      </w:rPr>
      <w:t xml:space="preserve">     </w:t>
    </w:r>
    <w:r w:rsidR="00860F2D" w:rsidRPr="000B5516">
      <w:rPr>
        <w:color w:val="FFFFFF" w:themeColor="background1"/>
        <w:sz w:val="20"/>
        <w:szCs w:val="20"/>
      </w:rPr>
      <w:fldChar w:fldCharType="begin"/>
    </w:r>
    <w:r w:rsidR="00860F2D" w:rsidRPr="000B5516">
      <w:rPr>
        <w:color w:val="FFFFFF" w:themeColor="background1"/>
        <w:sz w:val="20"/>
        <w:szCs w:val="20"/>
      </w:rPr>
      <w:instrText xml:space="preserve"> PAGE  \* Arabic </w:instrText>
    </w:r>
    <w:r w:rsidR="00860F2D" w:rsidRPr="000B5516">
      <w:rPr>
        <w:color w:val="FFFFFF" w:themeColor="background1"/>
        <w:sz w:val="20"/>
        <w:szCs w:val="20"/>
      </w:rPr>
      <w:fldChar w:fldCharType="separate"/>
    </w:r>
    <w:r w:rsidR="00F30F32" w:rsidRPr="000B5516">
      <w:rPr>
        <w:noProof/>
        <w:color w:val="FFFFFF" w:themeColor="background1"/>
        <w:sz w:val="20"/>
        <w:szCs w:val="20"/>
      </w:rPr>
      <w:t>1</w:t>
    </w:r>
    <w:r w:rsidR="00860F2D" w:rsidRPr="000B5516">
      <w:rPr>
        <w:color w:val="FFFFFF" w:themeColor="background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18C5D" w14:textId="77777777" w:rsidR="005C46CF" w:rsidRDefault="005C46CF" w:rsidP="00F15E50">
      <w:pPr>
        <w:spacing w:before="0" w:line="240" w:lineRule="auto"/>
      </w:pPr>
      <w:r>
        <w:separator/>
      </w:r>
    </w:p>
  </w:footnote>
  <w:footnote w:type="continuationSeparator" w:id="0">
    <w:p w14:paraId="2B439ECB" w14:textId="77777777" w:rsidR="005C46CF" w:rsidRDefault="005C46CF" w:rsidP="00F15E50">
      <w:pPr>
        <w:spacing w:before="0" w:line="240" w:lineRule="auto"/>
      </w:pPr>
      <w:r>
        <w:continuationSeparator/>
      </w:r>
    </w:p>
  </w:footnote>
  <w:footnote w:type="continuationNotice" w:id="1">
    <w:p w14:paraId="2C3826C5" w14:textId="77777777" w:rsidR="005C46CF" w:rsidRDefault="005C46CF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809DF" w14:textId="401AB02E" w:rsidR="000735E3" w:rsidRDefault="006D42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6D83A83" wp14:editId="0BCB636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80695"/>
              <wp:effectExtent l="0" t="0" r="6350" b="14605"/>
              <wp:wrapNone/>
              <wp:docPr id="401918341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BA647D" w14:textId="00AE0161" w:rsidR="006D4268" w:rsidRPr="006D4268" w:rsidRDefault="006D4268" w:rsidP="006D42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6D426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56D83A83">
              <v:stroke joinstyle="miter"/>
              <v:path gradientshapeok="t" o:connecttype="rect"/>
            </v:shapetype>
            <v:shape id="Text Box 8" style="position:absolute;margin-left:0;margin-top:0;width:49pt;height:37.8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">
              <v:textbox style="mso-fit-shape-to-text:t" inset="0,15pt,0,0">
                <w:txbxContent>
                  <w:p w:rsidRPr="006D4268" w:rsidR="006D4268" w:rsidP="006D4268" w:rsidRDefault="006D4268" w14:paraId="63BA647D" w14:textId="00AE0161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6D4268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7D76E" w14:textId="5AE5AF99" w:rsidR="007E5B2E" w:rsidRDefault="006D4268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E7C8044" wp14:editId="3CBF8AC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80695"/>
              <wp:effectExtent l="0" t="0" r="6350" b="1905"/>
              <wp:wrapNone/>
              <wp:docPr id="1312508434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B8E523" w14:textId="1B408598" w:rsidR="006D4268" w:rsidRPr="006D4268" w:rsidRDefault="006D4268" w:rsidP="006D42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08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7C804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" style="position:absolute;margin-left:0;margin-top:0;width:49pt;height:37.8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" filled="f" stroked="f">
              <v:textbox style="mso-fit-shape-to-text:t" inset="0,3mm,0,0">
                <w:txbxContent>
                  <w:p w14:paraId="55B8E523" w14:textId="1B408598" w:rsidR="006D4268" w:rsidRPr="006D4268" w:rsidRDefault="006D4268" w:rsidP="006D42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E5B2E">
      <w:rPr>
        <w:noProof/>
        <w:lang w:eastAsia="en-AU"/>
      </w:rPr>
      <w:drawing>
        <wp:anchor distT="0" distB="0" distL="114300" distR="114300" simplePos="0" relativeHeight="251658241" behindDoc="1" locked="0" layoutInCell="1" allowOverlap="1" wp14:anchorId="5EE03827" wp14:editId="32169695">
          <wp:simplePos x="0" y="0"/>
          <wp:positionH relativeFrom="page">
            <wp:posOffset>0</wp:posOffset>
          </wp:positionH>
          <wp:positionV relativeFrom="page">
            <wp:posOffset>10781665</wp:posOffset>
          </wp:positionV>
          <wp:extent cx="7573645" cy="10713085"/>
          <wp:effectExtent l="0" t="0" r="8255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645" cy="10713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5B2E"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0956D87F" wp14:editId="279B8E2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4400" cy="10713600"/>
          <wp:effectExtent l="0" t="0" r="762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00" cy="1071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68618" w14:textId="356B2F32" w:rsidR="007E5B2E" w:rsidRDefault="006D4268" w:rsidP="007E5B2E">
    <w:pPr>
      <w:pStyle w:val="Header"/>
      <w:tabs>
        <w:tab w:val="clear" w:pos="4513"/>
        <w:tab w:val="clear" w:pos="9026"/>
        <w:tab w:val="left" w:pos="5932"/>
      </w:tabs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38C81FD" wp14:editId="41B3945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80695"/>
              <wp:effectExtent l="0" t="0" r="6350" b="14605"/>
              <wp:wrapNone/>
              <wp:docPr id="714310762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3A5600" w14:textId="352D44D9" w:rsidR="006D4268" w:rsidRPr="006D4268" w:rsidRDefault="006D4268" w:rsidP="006D42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8C81F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margin-left:0;margin-top:0;width:49pt;height:37.8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" filled="f" stroked="f">
              <v:textbox style="mso-fit-shape-to-text:t" inset="0,15pt,0,0">
                <w:txbxContent>
                  <w:p w14:paraId="193A5600" w14:textId="352D44D9" w:rsidR="006D4268" w:rsidRPr="006D4268" w:rsidRDefault="006D4268" w:rsidP="006D42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860F2D">
      <w:rPr>
        <w:noProof/>
        <w:lang w:eastAsia="en-AU"/>
      </w:rPr>
      <w:drawing>
        <wp:anchor distT="0" distB="0" distL="114300" distR="114300" simplePos="0" relativeHeight="251658242" behindDoc="1" locked="0" layoutInCell="1" allowOverlap="1" wp14:anchorId="6254D354" wp14:editId="575BDC1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4400" cy="10713600"/>
          <wp:effectExtent l="0" t="0" r="762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00" cy="1071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5B2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1B7828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58787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5B9B"/>
      </w:rPr>
    </w:lvl>
  </w:abstractNum>
  <w:abstractNum w:abstractNumId="2" w15:restartNumberingAfterBreak="0">
    <w:nsid w:val="FFFFFF89"/>
    <w:multiLevelType w:val="singleLevel"/>
    <w:tmpl w:val="A1C8EA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B9B"/>
      </w:rPr>
    </w:lvl>
  </w:abstractNum>
  <w:abstractNum w:abstractNumId="3" w15:restartNumberingAfterBreak="0">
    <w:nsid w:val="06064E2E"/>
    <w:multiLevelType w:val="hybridMultilevel"/>
    <w:tmpl w:val="CD8E420E"/>
    <w:lvl w:ilvl="0" w:tplc="7C1EF408">
      <w:start w:val="1"/>
      <w:numFmt w:val="decimal"/>
      <w:lvlText w:val="%1."/>
      <w:lvlJc w:val="left"/>
      <w:pPr>
        <w:ind w:left="-1779" w:hanging="360"/>
      </w:pPr>
      <w:rPr>
        <w:rFonts w:eastAsia="Times New Roman" w:hint="default"/>
        <w:b/>
        <w:bCs w:val="0"/>
        <w:color w:val="1D4F91"/>
        <w:sz w:val="21"/>
      </w:rPr>
    </w:lvl>
    <w:lvl w:ilvl="1" w:tplc="0C090019" w:tentative="1">
      <w:start w:val="1"/>
      <w:numFmt w:val="lowerLetter"/>
      <w:lvlText w:val="%2."/>
      <w:lvlJc w:val="left"/>
      <w:pPr>
        <w:ind w:left="-1059" w:hanging="360"/>
      </w:pPr>
    </w:lvl>
    <w:lvl w:ilvl="2" w:tplc="0C09001B" w:tentative="1">
      <w:start w:val="1"/>
      <w:numFmt w:val="lowerRoman"/>
      <w:lvlText w:val="%3."/>
      <w:lvlJc w:val="right"/>
      <w:pPr>
        <w:ind w:left="-339" w:hanging="180"/>
      </w:pPr>
    </w:lvl>
    <w:lvl w:ilvl="3" w:tplc="0C09000F" w:tentative="1">
      <w:start w:val="1"/>
      <w:numFmt w:val="decimal"/>
      <w:lvlText w:val="%4."/>
      <w:lvlJc w:val="left"/>
      <w:pPr>
        <w:ind w:left="381" w:hanging="360"/>
      </w:pPr>
    </w:lvl>
    <w:lvl w:ilvl="4" w:tplc="0C090019" w:tentative="1">
      <w:start w:val="1"/>
      <w:numFmt w:val="lowerLetter"/>
      <w:lvlText w:val="%5."/>
      <w:lvlJc w:val="left"/>
      <w:pPr>
        <w:ind w:left="1101" w:hanging="360"/>
      </w:pPr>
    </w:lvl>
    <w:lvl w:ilvl="5" w:tplc="0C09001B" w:tentative="1">
      <w:start w:val="1"/>
      <w:numFmt w:val="lowerRoman"/>
      <w:lvlText w:val="%6."/>
      <w:lvlJc w:val="right"/>
      <w:pPr>
        <w:ind w:left="1821" w:hanging="180"/>
      </w:pPr>
    </w:lvl>
    <w:lvl w:ilvl="6" w:tplc="0C09000F" w:tentative="1">
      <w:start w:val="1"/>
      <w:numFmt w:val="decimal"/>
      <w:lvlText w:val="%7."/>
      <w:lvlJc w:val="left"/>
      <w:pPr>
        <w:ind w:left="2541" w:hanging="360"/>
      </w:pPr>
    </w:lvl>
    <w:lvl w:ilvl="7" w:tplc="0C090019" w:tentative="1">
      <w:start w:val="1"/>
      <w:numFmt w:val="lowerLetter"/>
      <w:lvlText w:val="%8."/>
      <w:lvlJc w:val="left"/>
      <w:pPr>
        <w:ind w:left="3261" w:hanging="360"/>
      </w:pPr>
    </w:lvl>
    <w:lvl w:ilvl="8" w:tplc="0C09001B" w:tentative="1">
      <w:start w:val="1"/>
      <w:numFmt w:val="lowerRoman"/>
      <w:lvlText w:val="%9."/>
      <w:lvlJc w:val="right"/>
      <w:pPr>
        <w:ind w:left="3981" w:hanging="180"/>
      </w:pPr>
    </w:lvl>
  </w:abstractNum>
  <w:abstractNum w:abstractNumId="4" w15:restartNumberingAfterBreak="0">
    <w:nsid w:val="192A16D7"/>
    <w:multiLevelType w:val="multilevel"/>
    <w:tmpl w:val="857C8D78"/>
    <w:lvl w:ilvl="0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B0A34"/>
    <w:multiLevelType w:val="hybridMultilevel"/>
    <w:tmpl w:val="CB841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1D4F9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22427"/>
    <w:multiLevelType w:val="hybridMultilevel"/>
    <w:tmpl w:val="E5AE0AE2"/>
    <w:lvl w:ilvl="0" w:tplc="034CBCE4">
      <w:start w:val="1"/>
      <w:numFmt w:val="bullet"/>
      <w:pStyle w:val="BulletPoint1"/>
      <w:lvlText w:val=""/>
      <w:lvlJc w:val="left"/>
      <w:pPr>
        <w:ind w:left="360" w:hanging="360"/>
      </w:pPr>
      <w:rPr>
        <w:rFonts w:ascii="Symbol" w:hAnsi="Symbol" w:hint="default"/>
        <w:color w:val="1D4F9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D70FA"/>
    <w:multiLevelType w:val="hybridMultilevel"/>
    <w:tmpl w:val="15163980"/>
    <w:lvl w:ilvl="0" w:tplc="4204FD44">
      <w:start w:val="1"/>
      <w:numFmt w:val="decimal"/>
      <w:lvlText w:val="%1."/>
      <w:lvlJc w:val="left"/>
      <w:pPr>
        <w:ind w:left="-1779" w:hanging="360"/>
      </w:pPr>
      <w:rPr>
        <w:rFonts w:eastAsia="Times New Roman" w:hint="default"/>
        <w:b/>
        <w:bCs w:val="0"/>
        <w:color w:val="2F5496" w:themeColor="accent1" w:themeShade="BF"/>
        <w:sz w:val="21"/>
      </w:rPr>
    </w:lvl>
    <w:lvl w:ilvl="1" w:tplc="0C090019" w:tentative="1">
      <w:start w:val="1"/>
      <w:numFmt w:val="lowerLetter"/>
      <w:lvlText w:val="%2."/>
      <w:lvlJc w:val="left"/>
      <w:pPr>
        <w:ind w:left="-1059" w:hanging="360"/>
      </w:pPr>
    </w:lvl>
    <w:lvl w:ilvl="2" w:tplc="0C09001B" w:tentative="1">
      <w:start w:val="1"/>
      <w:numFmt w:val="lowerRoman"/>
      <w:lvlText w:val="%3."/>
      <w:lvlJc w:val="right"/>
      <w:pPr>
        <w:ind w:left="-339" w:hanging="180"/>
      </w:pPr>
    </w:lvl>
    <w:lvl w:ilvl="3" w:tplc="0C09000F" w:tentative="1">
      <w:start w:val="1"/>
      <w:numFmt w:val="decimal"/>
      <w:lvlText w:val="%4."/>
      <w:lvlJc w:val="left"/>
      <w:pPr>
        <w:ind w:left="381" w:hanging="360"/>
      </w:pPr>
    </w:lvl>
    <w:lvl w:ilvl="4" w:tplc="0C090019" w:tentative="1">
      <w:start w:val="1"/>
      <w:numFmt w:val="lowerLetter"/>
      <w:lvlText w:val="%5."/>
      <w:lvlJc w:val="left"/>
      <w:pPr>
        <w:ind w:left="1101" w:hanging="360"/>
      </w:pPr>
    </w:lvl>
    <w:lvl w:ilvl="5" w:tplc="0C09001B" w:tentative="1">
      <w:start w:val="1"/>
      <w:numFmt w:val="lowerRoman"/>
      <w:lvlText w:val="%6."/>
      <w:lvlJc w:val="right"/>
      <w:pPr>
        <w:ind w:left="1821" w:hanging="180"/>
      </w:pPr>
    </w:lvl>
    <w:lvl w:ilvl="6" w:tplc="0C09000F" w:tentative="1">
      <w:start w:val="1"/>
      <w:numFmt w:val="decimal"/>
      <w:lvlText w:val="%7."/>
      <w:lvlJc w:val="left"/>
      <w:pPr>
        <w:ind w:left="2541" w:hanging="360"/>
      </w:pPr>
    </w:lvl>
    <w:lvl w:ilvl="7" w:tplc="0C090019" w:tentative="1">
      <w:start w:val="1"/>
      <w:numFmt w:val="lowerLetter"/>
      <w:lvlText w:val="%8."/>
      <w:lvlJc w:val="left"/>
      <w:pPr>
        <w:ind w:left="3261" w:hanging="360"/>
      </w:pPr>
    </w:lvl>
    <w:lvl w:ilvl="8" w:tplc="0C09001B" w:tentative="1">
      <w:start w:val="1"/>
      <w:numFmt w:val="lowerRoman"/>
      <w:lvlText w:val="%9."/>
      <w:lvlJc w:val="right"/>
      <w:pPr>
        <w:ind w:left="3981" w:hanging="180"/>
      </w:pPr>
    </w:lvl>
  </w:abstractNum>
  <w:abstractNum w:abstractNumId="8" w15:restartNumberingAfterBreak="0">
    <w:nsid w:val="26BA6C0E"/>
    <w:multiLevelType w:val="hybridMultilevel"/>
    <w:tmpl w:val="E2243F50"/>
    <w:lvl w:ilvl="0" w:tplc="5998973C">
      <w:start w:val="1"/>
      <w:numFmt w:val="decimal"/>
      <w:lvlText w:val="%1."/>
      <w:lvlJc w:val="left"/>
      <w:pPr>
        <w:ind w:left="-1779" w:hanging="360"/>
      </w:pPr>
      <w:rPr>
        <w:rFonts w:eastAsia="Times New Roman" w:hint="default"/>
        <w:b/>
        <w:bCs w:val="0"/>
        <w:color w:val="2F5496" w:themeColor="accent1" w:themeShade="BF"/>
        <w:sz w:val="21"/>
      </w:rPr>
    </w:lvl>
    <w:lvl w:ilvl="1" w:tplc="0C090019" w:tentative="1">
      <w:start w:val="1"/>
      <w:numFmt w:val="lowerLetter"/>
      <w:lvlText w:val="%2."/>
      <w:lvlJc w:val="left"/>
      <w:pPr>
        <w:ind w:left="-1059" w:hanging="360"/>
      </w:pPr>
    </w:lvl>
    <w:lvl w:ilvl="2" w:tplc="0C09001B" w:tentative="1">
      <w:start w:val="1"/>
      <w:numFmt w:val="lowerRoman"/>
      <w:lvlText w:val="%3."/>
      <w:lvlJc w:val="right"/>
      <w:pPr>
        <w:ind w:left="-339" w:hanging="180"/>
      </w:pPr>
    </w:lvl>
    <w:lvl w:ilvl="3" w:tplc="0C09000F" w:tentative="1">
      <w:start w:val="1"/>
      <w:numFmt w:val="decimal"/>
      <w:lvlText w:val="%4."/>
      <w:lvlJc w:val="left"/>
      <w:pPr>
        <w:ind w:left="381" w:hanging="360"/>
      </w:pPr>
    </w:lvl>
    <w:lvl w:ilvl="4" w:tplc="0C090019" w:tentative="1">
      <w:start w:val="1"/>
      <w:numFmt w:val="lowerLetter"/>
      <w:lvlText w:val="%5."/>
      <w:lvlJc w:val="left"/>
      <w:pPr>
        <w:ind w:left="1101" w:hanging="360"/>
      </w:pPr>
    </w:lvl>
    <w:lvl w:ilvl="5" w:tplc="0C09001B" w:tentative="1">
      <w:start w:val="1"/>
      <w:numFmt w:val="lowerRoman"/>
      <w:lvlText w:val="%6."/>
      <w:lvlJc w:val="right"/>
      <w:pPr>
        <w:ind w:left="1821" w:hanging="180"/>
      </w:pPr>
    </w:lvl>
    <w:lvl w:ilvl="6" w:tplc="0C09000F" w:tentative="1">
      <w:start w:val="1"/>
      <w:numFmt w:val="decimal"/>
      <w:lvlText w:val="%7."/>
      <w:lvlJc w:val="left"/>
      <w:pPr>
        <w:ind w:left="2541" w:hanging="360"/>
      </w:pPr>
    </w:lvl>
    <w:lvl w:ilvl="7" w:tplc="0C090019" w:tentative="1">
      <w:start w:val="1"/>
      <w:numFmt w:val="lowerLetter"/>
      <w:lvlText w:val="%8."/>
      <w:lvlJc w:val="left"/>
      <w:pPr>
        <w:ind w:left="3261" w:hanging="360"/>
      </w:pPr>
    </w:lvl>
    <w:lvl w:ilvl="8" w:tplc="0C09001B" w:tentative="1">
      <w:start w:val="1"/>
      <w:numFmt w:val="lowerRoman"/>
      <w:lvlText w:val="%9."/>
      <w:lvlJc w:val="right"/>
      <w:pPr>
        <w:ind w:left="3981" w:hanging="180"/>
      </w:pPr>
    </w:lvl>
  </w:abstractNum>
  <w:abstractNum w:abstractNumId="9" w15:restartNumberingAfterBreak="0">
    <w:nsid w:val="27256F64"/>
    <w:multiLevelType w:val="hybridMultilevel"/>
    <w:tmpl w:val="24FC31C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1D4F9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E5C2D"/>
    <w:multiLevelType w:val="hybridMultilevel"/>
    <w:tmpl w:val="CB8417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1D4F9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B10FA"/>
    <w:multiLevelType w:val="hybridMultilevel"/>
    <w:tmpl w:val="CD8E420E"/>
    <w:lvl w:ilvl="0" w:tplc="7C1EF408">
      <w:start w:val="1"/>
      <w:numFmt w:val="decimal"/>
      <w:lvlText w:val="%1."/>
      <w:lvlJc w:val="left"/>
      <w:pPr>
        <w:ind w:left="-1779" w:hanging="360"/>
      </w:pPr>
      <w:rPr>
        <w:rFonts w:eastAsia="Times New Roman" w:hint="default"/>
        <w:b/>
        <w:bCs w:val="0"/>
        <w:color w:val="1D4F91"/>
        <w:sz w:val="21"/>
      </w:rPr>
    </w:lvl>
    <w:lvl w:ilvl="1" w:tplc="0C090019" w:tentative="1">
      <w:start w:val="1"/>
      <w:numFmt w:val="lowerLetter"/>
      <w:lvlText w:val="%2."/>
      <w:lvlJc w:val="left"/>
      <w:pPr>
        <w:ind w:left="-1059" w:hanging="360"/>
      </w:pPr>
    </w:lvl>
    <w:lvl w:ilvl="2" w:tplc="0C09001B" w:tentative="1">
      <w:start w:val="1"/>
      <w:numFmt w:val="lowerRoman"/>
      <w:lvlText w:val="%3."/>
      <w:lvlJc w:val="right"/>
      <w:pPr>
        <w:ind w:left="-339" w:hanging="180"/>
      </w:pPr>
    </w:lvl>
    <w:lvl w:ilvl="3" w:tplc="0C09000F" w:tentative="1">
      <w:start w:val="1"/>
      <w:numFmt w:val="decimal"/>
      <w:lvlText w:val="%4."/>
      <w:lvlJc w:val="left"/>
      <w:pPr>
        <w:ind w:left="381" w:hanging="360"/>
      </w:pPr>
    </w:lvl>
    <w:lvl w:ilvl="4" w:tplc="0C090019" w:tentative="1">
      <w:start w:val="1"/>
      <w:numFmt w:val="lowerLetter"/>
      <w:lvlText w:val="%5."/>
      <w:lvlJc w:val="left"/>
      <w:pPr>
        <w:ind w:left="1101" w:hanging="360"/>
      </w:pPr>
    </w:lvl>
    <w:lvl w:ilvl="5" w:tplc="0C09001B" w:tentative="1">
      <w:start w:val="1"/>
      <w:numFmt w:val="lowerRoman"/>
      <w:lvlText w:val="%6."/>
      <w:lvlJc w:val="right"/>
      <w:pPr>
        <w:ind w:left="1821" w:hanging="180"/>
      </w:pPr>
    </w:lvl>
    <w:lvl w:ilvl="6" w:tplc="0C09000F" w:tentative="1">
      <w:start w:val="1"/>
      <w:numFmt w:val="decimal"/>
      <w:lvlText w:val="%7."/>
      <w:lvlJc w:val="left"/>
      <w:pPr>
        <w:ind w:left="2541" w:hanging="360"/>
      </w:pPr>
    </w:lvl>
    <w:lvl w:ilvl="7" w:tplc="0C090019" w:tentative="1">
      <w:start w:val="1"/>
      <w:numFmt w:val="lowerLetter"/>
      <w:lvlText w:val="%8."/>
      <w:lvlJc w:val="left"/>
      <w:pPr>
        <w:ind w:left="3261" w:hanging="360"/>
      </w:pPr>
    </w:lvl>
    <w:lvl w:ilvl="8" w:tplc="0C09001B" w:tentative="1">
      <w:start w:val="1"/>
      <w:numFmt w:val="lowerRoman"/>
      <w:lvlText w:val="%9."/>
      <w:lvlJc w:val="right"/>
      <w:pPr>
        <w:ind w:left="3981" w:hanging="180"/>
      </w:pPr>
    </w:lvl>
  </w:abstractNum>
  <w:abstractNum w:abstractNumId="12" w15:restartNumberingAfterBreak="0">
    <w:nsid w:val="298D456B"/>
    <w:multiLevelType w:val="hybridMultilevel"/>
    <w:tmpl w:val="76BA4DC0"/>
    <w:lvl w:ilvl="0" w:tplc="326A85E2">
      <w:start w:val="1"/>
      <w:numFmt w:val="decimal"/>
      <w:lvlText w:val="%1."/>
      <w:lvlJc w:val="left"/>
      <w:pPr>
        <w:ind w:left="-1779" w:hanging="360"/>
      </w:pPr>
      <w:rPr>
        <w:rFonts w:eastAsia="Times New Roman" w:hint="default"/>
        <w:b/>
        <w:bCs w:val="0"/>
        <w:color w:val="2F5496" w:themeColor="accent1" w:themeShade="BF"/>
        <w:sz w:val="21"/>
      </w:rPr>
    </w:lvl>
    <w:lvl w:ilvl="1" w:tplc="0C090019" w:tentative="1">
      <w:start w:val="1"/>
      <w:numFmt w:val="lowerLetter"/>
      <w:lvlText w:val="%2."/>
      <w:lvlJc w:val="left"/>
      <w:pPr>
        <w:ind w:left="-1059" w:hanging="360"/>
      </w:pPr>
    </w:lvl>
    <w:lvl w:ilvl="2" w:tplc="0C09001B" w:tentative="1">
      <w:start w:val="1"/>
      <w:numFmt w:val="lowerRoman"/>
      <w:lvlText w:val="%3."/>
      <w:lvlJc w:val="right"/>
      <w:pPr>
        <w:ind w:left="-339" w:hanging="180"/>
      </w:pPr>
    </w:lvl>
    <w:lvl w:ilvl="3" w:tplc="0C09000F" w:tentative="1">
      <w:start w:val="1"/>
      <w:numFmt w:val="decimal"/>
      <w:lvlText w:val="%4."/>
      <w:lvlJc w:val="left"/>
      <w:pPr>
        <w:ind w:left="381" w:hanging="360"/>
      </w:pPr>
    </w:lvl>
    <w:lvl w:ilvl="4" w:tplc="0C090019" w:tentative="1">
      <w:start w:val="1"/>
      <w:numFmt w:val="lowerLetter"/>
      <w:lvlText w:val="%5."/>
      <w:lvlJc w:val="left"/>
      <w:pPr>
        <w:ind w:left="1101" w:hanging="360"/>
      </w:pPr>
    </w:lvl>
    <w:lvl w:ilvl="5" w:tplc="0C09001B" w:tentative="1">
      <w:start w:val="1"/>
      <w:numFmt w:val="lowerRoman"/>
      <w:lvlText w:val="%6."/>
      <w:lvlJc w:val="right"/>
      <w:pPr>
        <w:ind w:left="1821" w:hanging="180"/>
      </w:pPr>
    </w:lvl>
    <w:lvl w:ilvl="6" w:tplc="0C09000F" w:tentative="1">
      <w:start w:val="1"/>
      <w:numFmt w:val="decimal"/>
      <w:lvlText w:val="%7."/>
      <w:lvlJc w:val="left"/>
      <w:pPr>
        <w:ind w:left="2541" w:hanging="360"/>
      </w:pPr>
    </w:lvl>
    <w:lvl w:ilvl="7" w:tplc="0C090019" w:tentative="1">
      <w:start w:val="1"/>
      <w:numFmt w:val="lowerLetter"/>
      <w:lvlText w:val="%8."/>
      <w:lvlJc w:val="left"/>
      <w:pPr>
        <w:ind w:left="3261" w:hanging="360"/>
      </w:pPr>
    </w:lvl>
    <w:lvl w:ilvl="8" w:tplc="0C09001B" w:tentative="1">
      <w:start w:val="1"/>
      <w:numFmt w:val="lowerRoman"/>
      <w:lvlText w:val="%9."/>
      <w:lvlJc w:val="right"/>
      <w:pPr>
        <w:ind w:left="3981" w:hanging="180"/>
      </w:pPr>
    </w:lvl>
  </w:abstractNum>
  <w:abstractNum w:abstractNumId="13" w15:restartNumberingAfterBreak="0">
    <w:nsid w:val="30CE04FA"/>
    <w:multiLevelType w:val="hybridMultilevel"/>
    <w:tmpl w:val="DF6E36DA"/>
    <w:lvl w:ilvl="0" w:tplc="CCEC1BC0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  <w:color w:val="1D4F91"/>
      </w:rPr>
    </w:lvl>
    <w:lvl w:ilvl="1" w:tplc="0C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" w15:restartNumberingAfterBreak="0">
    <w:nsid w:val="356B0F91"/>
    <w:multiLevelType w:val="hybridMultilevel"/>
    <w:tmpl w:val="1D5A7B1E"/>
    <w:lvl w:ilvl="0" w:tplc="9BEE7592">
      <w:start w:val="1"/>
      <w:numFmt w:val="decimal"/>
      <w:lvlText w:val="%1."/>
      <w:lvlJc w:val="left"/>
      <w:pPr>
        <w:ind w:left="-1779" w:hanging="360"/>
      </w:pPr>
      <w:rPr>
        <w:rFonts w:eastAsia="Times New Roman" w:hint="default"/>
        <w:b/>
        <w:bCs w:val="0"/>
        <w:color w:val="2F5496" w:themeColor="accent1" w:themeShade="BF"/>
        <w:sz w:val="21"/>
      </w:rPr>
    </w:lvl>
    <w:lvl w:ilvl="1" w:tplc="0C090019" w:tentative="1">
      <w:start w:val="1"/>
      <w:numFmt w:val="lowerLetter"/>
      <w:lvlText w:val="%2."/>
      <w:lvlJc w:val="left"/>
      <w:pPr>
        <w:ind w:left="-1059" w:hanging="360"/>
      </w:pPr>
    </w:lvl>
    <w:lvl w:ilvl="2" w:tplc="0C09001B" w:tentative="1">
      <w:start w:val="1"/>
      <w:numFmt w:val="lowerRoman"/>
      <w:lvlText w:val="%3."/>
      <w:lvlJc w:val="right"/>
      <w:pPr>
        <w:ind w:left="-339" w:hanging="180"/>
      </w:pPr>
    </w:lvl>
    <w:lvl w:ilvl="3" w:tplc="0C09000F" w:tentative="1">
      <w:start w:val="1"/>
      <w:numFmt w:val="decimal"/>
      <w:lvlText w:val="%4."/>
      <w:lvlJc w:val="left"/>
      <w:pPr>
        <w:ind w:left="381" w:hanging="360"/>
      </w:pPr>
    </w:lvl>
    <w:lvl w:ilvl="4" w:tplc="0C090019" w:tentative="1">
      <w:start w:val="1"/>
      <w:numFmt w:val="lowerLetter"/>
      <w:lvlText w:val="%5."/>
      <w:lvlJc w:val="left"/>
      <w:pPr>
        <w:ind w:left="1101" w:hanging="360"/>
      </w:pPr>
    </w:lvl>
    <w:lvl w:ilvl="5" w:tplc="0C09001B" w:tentative="1">
      <w:start w:val="1"/>
      <w:numFmt w:val="lowerRoman"/>
      <w:lvlText w:val="%6."/>
      <w:lvlJc w:val="right"/>
      <w:pPr>
        <w:ind w:left="1821" w:hanging="180"/>
      </w:pPr>
    </w:lvl>
    <w:lvl w:ilvl="6" w:tplc="0C09000F" w:tentative="1">
      <w:start w:val="1"/>
      <w:numFmt w:val="decimal"/>
      <w:lvlText w:val="%7."/>
      <w:lvlJc w:val="left"/>
      <w:pPr>
        <w:ind w:left="2541" w:hanging="360"/>
      </w:pPr>
    </w:lvl>
    <w:lvl w:ilvl="7" w:tplc="0C090019" w:tentative="1">
      <w:start w:val="1"/>
      <w:numFmt w:val="lowerLetter"/>
      <w:lvlText w:val="%8."/>
      <w:lvlJc w:val="left"/>
      <w:pPr>
        <w:ind w:left="3261" w:hanging="360"/>
      </w:pPr>
    </w:lvl>
    <w:lvl w:ilvl="8" w:tplc="0C09001B" w:tentative="1">
      <w:start w:val="1"/>
      <w:numFmt w:val="lowerRoman"/>
      <w:lvlText w:val="%9."/>
      <w:lvlJc w:val="right"/>
      <w:pPr>
        <w:ind w:left="3981" w:hanging="180"/>
      </w:pPr>
    </w:lvl>
  </w:abstractNum>
  <w:abstractNum w:abstractNumId="15" w15:restartNumberingAfterBreak="0">
    <w:nsid w:val="364C4725"/>
    <w:multiLevelType w:val="hybridMultilevel"/>
    <w:tmpl w:val="95683EA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1A156A"/>
    <w:multiLevelType w:val="hybridMultilevel"/>
    <w:tmpl w:val="F49A7EDE"/>
    <w:lvl w:ilvl="0" w:tplc="8AAC658C">
      <w:start w:val="1"/>
      <w:numFmt w:val="decimal"/>
      <w:lvlText w:val="%1."/>
      <w:lvlJc w:val="left"/>
      <w:pPr>
        <w:ind w:left="-1779" w:hanging="360"/>
      </w:pPr>
      <w:rPr>
        <w:rFonts w:eastAsia="Times New Roman" w:hint="default"/>
        <w:b/>
        <w:bCs w:val="0"/>
        <w:color w:val="2F5496" w:themeColor="accent1" w:themeShade="BF"/>
        <w:sz w:val="21"/>
      </w:rPr>
    </w:lvl>
    <w:lvl w:ilvl="1" w:tplc="0C090019" w:tentative="1">
      <w:start w:val="1"/>
      <w:numFmt w:val="lowerLetter"/>
      <w:lvlText w:val="%2."/>
      <w:lvlJc w:val="left"/>
      <w:pPr>
        <w:ind w:left="-1059" w:hanging="360"/>
      </w:pPr>
    </w:lvl>
    <w:lvl w:ilvl="2" w:tplc="0C09001B" w:tentative="1">
      <w:start w:val="1"/>
      <w:numFmt w:val="lowerRoman"/>
      <w:lvlText w:val="%3."/>
      <w:lvlJc w:val="right"/>
      <w:pPr>
        <w:ind w:left="-339" w:hanging="180"/>
      </w:pPr>
    </w:lvl>
    <w:lvl w:ilvl="3" w:tplc="0C09000F" w:tentative="1">
      <w:start w:val="1"/>
      <w:numFmt w:val="decimal"/>
      <w:lvlText w:val="%4."/>
      <w:lvlJc w:val="left"/>
      <w:pPr>
        <w:ind w:left="381" w:hanging="360"/>
      </w:pPr>
    </w:lvl>
    <w:lvl w:ilvl="4" w:tplc="0C090019" w:tentative="1">
      <w:start w:val="1"/>
      <w:numFmt w:val="lowerLetter"/>
      <w:lvlText w:val="%5."/>
      <w:lvlJc w:val="left"/>
      <w:pPr>
        <w:ind w:left="1101" w:hanging="360"/>
      </w:pPr>
    </w:lvl>
    <w:lvl w:ilvl="5" w:tplc="0C09001B" w:tentative="1">
      <w:start w:val="1"/>
      <w:numFmt w:val="lowerRoman"/>
      <w:lvlText w:val="%6."/>
      <w:lvlJc w:val="right"/>
      <w:pPr>
        <w:ind w:left="1821" w:hanging="180"/>
      </w:pPr>
    </w:lvl>
    <w:lvl w:ilvl="6" w:tplc="0C09000F" w:tentative="1">
      <w:start w:val="1"/>
      <w:numFmt w:val="decimal"/>
      <w:lvlText w:val="%7."/>
      <w:lvlJc w:val="left"/>
      <w:pPr>
        <w:ind w:left="2541" w:hanging="360"/>
      </w:pPr>
    </w:lvl>
    <w:lvl w:ilvl="7" w:tplc="0C090019" w:tentative="1">
      <w:start w:val="1"/>
      <w:numFmt w:val="lowerLetter"/>
      <w:lvlText w:val="%8."/>
      <w:lvlJc w:val="left"/>
      <w:pPr>
        <w:ind w:left="3261" w:hanging="360"/>
      </w:pPr>
    </w:lvl>
    <w:lvl w:ilvl="8" w:tplc="0C09001B" w:tentative="1">
      <w:start w:val="1"/>
      <w:numFmt w:val="lowerRoman"/>
      <w:lvlText w:val="%9."/>
      <w:lvlJc w:val="right"/>
      <w:pPr>
        <w:ind w:left="3981" w:hanging="180"/>
      </w:pPr>
    </w:lvl>
  </w:abstractNum>
  <w:abstractNum w:abstractNumId="17" w15:restartNumberingAfterBreak="0">
    <w:nsid w:val="38EA1CDF"/>
    <w:multiLevelType w:val="hybridMultilevel"/>
    <w:tmpl w:val="997A87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4F9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B3189"/>
    <w:multiLevelType w:val="hybridMultilevel"/>
    <w:tmpl w:val="54803EE2"/>
    <w:lvl w:ilvl="0" w:tplc="CF28D0A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2F5496" w:themeColor="accent1" w:themeShade="BF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FB261DF"/>
    <w:multiLevelType w:val="hybridMultilevel"/>
    <w:tmpl w:val="485AFEE8"/>
    <w:lvl w:ilvl="0" w:tplc="69E6331C">
      <w:start w:val="1"/>
      <w:numFmt w:val="decimal"/>
      <w:lvlText w:val="%1."/>
      <w:lvlJc w:val="left"/>
      <w:pPr>
        <w:ind w:left="473" w:hanging="360"/>
      </w:pPr>
      <w:rPr>
        <w:rFonts w:hint="default"/>
        <w:color w:val="FF0000"/>
      </w:rPr>
    </w:lvl>
    <w:lvl w:ilvl="1" w:tplc="0C090019" w:tentative="1">
      <w:start w:val="1"/>
      <w:numFmt w:val="lowerLetter"/>
      <w:lvlText w:val="%2."/>
      <w:lvlJc w:val="left"/>
      <w:pPr>
        <w:ind w:left="1193" w:hanging="360"/>
      </w:pPr>
    </w:lvl>
    <w:lvl w:ilvl="2" w:tplc="0C09001B" w:tentative="1">
      <w:start w:val="1"/>
      <w:numFmt w:val="lowerRoman"/>
      <w:lvlText w:val="%3."/>
      <w:lvlJc w:val="right"/>
      <w:pPr>
        <w:ind w:left="1913" w:hanging="180"/>
      </w:pPr>
    </w:lvl>
    <w:lvl w:ilvl="3" w:tplc="0C09000F" w:tentative="1">
      <w:start w:val="1"/>
      <w:numFmt w:val="decimal"/>
      <w:lvlText w:val="%4."/>
      <w:lvlJc w:val="left"/>
      <w:pPr>
        <w:ind w:left="2633" w:hanging="360"/>
      </w:pPr>
    </w:lvl>
    <w:lvl w:ilvl="4" w:tplc="0C090019" w:tentative="1">
      <w:start w:val="1"/>
      <w:numFmt w:val="lowerLetter"/>
      <w:lvlText w:val="%5."/>
      <w:lvlJc w:val="left"/>
      <w:pPr>
        <w:ind w:left="3353" w:hanging="360"/>
      </w:pPr>
    </w:lvl>
    <w:lvl w:ilvl="5" w:tplc="0C09001B" w:tentative="1">
      <w:start w:val="1"/>
      <w:numFmt w:val="lowerRoman"/>
      <w:lvlText w:val="%6."/>
      <w:lvlJc w:val="right"/>
      <w:pPr>
        <w:ind w:left="4073" w:hanging="180"/>
      </w:pPr>
    </w:lvl>
    <w:lvl w:ilvl="6" w:tplc="0C09000F" w:tentative="1">
      <w:start w:val="1"/>
      <w:numFmt w:val="decimal"/>
      <w:lvlText w:val="%7."/>
      <w:lvlJc w:val="left"/>
      <w:pPr>
        <w:ind w:left="4793" w:hanging="360"/>
      </w:pPr>
    </w:lvl>
    <w:lvl w:ilvl="7" w:tplc="0C090019" w:tentative="1">
      <w:start w:val="1"/>
      <w:numFmt w:val="lowerLetter"/>
      <w:lvlText w:val="%8."/>
      <w:lvlJc w:val="left"/>
      <w:pPr>
        <w:ind w:left="5513" w:hanging="360"/>
      </w:pPr>
    </w:lvl>
    <w:lvl w:ilvl="8" w:tplc="0C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0" w15:restartNumberingAfterBreak="0">
    <w:nsid w:val="41952DF1"/>
    <w:multiLevelType w:val="hybridMultilevel"/>
    <w:tmpl w:val="DF6CC52E"/>
    <w:lvl w:ilvl="0" w:tplc="F13E5E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1C22C0"/>
    <w:multiLevelType w:val="hybridMultilevel"/>
    <w:tmpl w:val="162626A2"/>
    <w:lvl w:ilvl="0" w:tplc="8234ADF6">
      <w:start w:val="1"/>
      <w:numFmt w:val="decimal"/>
      <w:lvlText w:val="%1."/>
      <w:lvlJc w:val="left"/>
      <w:pPr>
        <w:ind w:left="-1779" w:hanging="360"/>
      </w:pPr>
      <w:rPr>
        <w:rFonts w:eastAsia="Times New Roman" w:hint="default"/>
        <w:b/>
        <w:bCs w:val="0"/>
        <w:color w:val="2F5496" w:themeColor="accent1" w:themeShade="BF"/>
        <w:sz w:val="21"/>
      </w:rPr>
    </w:lvl>
    <w:lvl w:ilvl="1" w:tplc="0C090019" w:tentative="1">
      <w:start w:val="1"/>
      <w:numFmt w:val="lowerLetter"/>
      <w:lvlText w:val="%2."/>
      <w:lvlJc w:val="left"/>
      <w:pPr>
        <w:ind w:left="-1059" w:hanging="360"/>
      </w:pPr>
    </w:lvl>
    <w:lvl w:ilvl="2" w:tplc="0C09001B" w:tentative="1">
      <w:start w:val="1"/>
      <w:numFmt w:val="lowerRoman"/>
      <w:lvlText w:val="%3."/>
      <w:lvlJc w:val="right"/>
      <w:pPr>
        <w:ind w:left="-339" w:hanging="180"/>
      </w:pPr>
    </w:lvl>
    <w:lvl w:ilvl="3" w:tplc="0C09000F" w:tentative="1">
      <w:start w:val="1"/>
      <w:numFmt w:val="decimal"/>
      <w:lvlText w:val="%4."/>
      <w:lvlJc w:val="left"/>
      <w:pPr>
        <w:ind w:left="381" w:hanging="360"/>
      </w:pPr>
    </w:lvl>
    <w:lvl w:ilvl="4" w:tplc="0C090019" w:tentative="1">
      <w:start w:val="1"/>
      <w:numFmt w:val="lowerLetter"/>
      <w:lvlText w:val="%5."/>
      <w:lvlJc w:val="left"/>
      <w:pPr>
        <w:ind w:left="1101" w:hanging="360"/>
      </w:pPr>
    </w:lvl>
    <w:lvl w:ilvl="5" w:tplc="0C09001B" w:tentative="1">
      <w:start w:val="1"/>
      <w:numFmt w:val="lowerRoman"/>
      <w:lvlText w:val="%6."/>
      <w:lvlJc w:val="right"/>
      <w:pPr>
        <w:ind w:left="1821" w:hanging="180"/>
      </w:pPr>
    </w:lvl>
    <w:lvl w:ilvl="6" w:tplc="0C09000F" w:tentative="1">
      <w:start w:val="1"/>
      <w:numFmt w:val="decimal"/>
      <w:lvlText w:val="%7."/>
      <w:lvlJc w:val="left"/>
      <w:pPr>
        <w:ind w:left="2541" w:hanging="360"/>
      </w:pPr>
    </w:lvl>
    <w:lvl w:ilvl="7" w:tplc="0C090019" w:tentative="1">
      <w:start w:val="1"/>
      <w:numFmt w:val="lowerLetter"/>
      <w:lvlText w:val="%8."/>
      <w:lvlJc w:val="left"/>
      <w:pPr>
        <w:ind w:left="3261" w:hanging="360"/>
      </w:pPr>
    </w:lvl>
    <w:lvl w:ilvl="8" w:tplc="0C09001B" w:tentative="1">
      <w:start w:val="1"/>
      <w:numFmt w:val="lowerRoman"/>
      <w:lvlText w:val="%9."/>
      <w:lvlJc w:val="right"/>
      <w:pPr>
        <w:ind w:left="3981" w:hanging="180"/>
      </w:pPr>
    </w:lvl>
  </w:abstractNum>
  <w:abstractNum w:abstractNumId="22" w15:restartNumberingAfterBreak="0">
    <w:nsid w:val="506B6D04"/>
    <w:multiLevelType w:val="hybridMultilevel"/>
    <w:tmpl w:val="5CC6AF52"/>
    <w:lvl w:ilvl="0" w:tplc="37646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5B9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1F3C23"/>
    <w:multiLevelType w:val="hybridMultilevel"/>
    <w:tmpl w:val="7042004E"/>
    <w:lvl w:ilvl="0" w:tplc="0B308F04">
      <w:start w:val="1"/>
      <w:numFmt w:val="decimal"/>
      <w:lvlText w:val="%1."/>
      <w:lvlJc w:val="left"/>
      <w:pPr>
        <w:ind w:left="-1779" w:hanging="360"/>
      </w:pPr>
      <w:rPr>
        <w:rFonts w:eastAsia="Times New Roman" w:hint="default"/>
        <w:b/>
        <w:bCs w:val="0"/>
        <w:color w:val="2F5496" w:themeColor="accent1" w:themeShade="BF"/>
        <w:sz w:val="21"/>
      </w:rPr>
    </w:lvl>
    <w:lvl w:ilvl="1" w:tplc="0C090019" w:tentative="1">
      <w:start w:val="1"/>
      <w:numFmt w:val="lowerLetter"/>
      <w:lvlText w:val="%2."/>
      <w:lvlJc w:val="left"/>
      <w:pPr>
        <w:ind w:left="-1059" w:hanging="360"/>
      </w:pPr>
    </w:lvl>
    <w:lvl w:ilvl="2" w:tplc="0C09001B" w:tentative="1">
      <w:start w:val="1"/>
      <w:numFmt w:val="lowerRoman"/>
      <w:lvlText w:val="%3."/>
      <w:lvlJc w:val="right"/>
      <w:pPr>
        <w:ind w:left="-339" w:hanging="180"/>
      </w:pPr>
    </w:lvl>
    <w:lvl w:ilvl="3" w:tplc="0C09000F" w:tentative="1">
      <w:start w:val="1"/>
      <w:numFmt w:val="decimal"/>
      <w:lvlText w:val="%4."/>
      <w:lvlJc w:val="left"/>
      <w:pPr>
        <w:ind w:left="381" w:hanging="360"/>
      </w:pPr>
    </w:lvl>
    <w:lvl w:ilvl="4" w:tplc="0C090019" w:tentative="1">
      <w:start w:val="1"/>
      <w:numFmt w:val="lowerLetter"/>
      <w:lvlText w:val="%5."/>
      <w:lvlJc w:val="left"/>
      <w:pPr>
        <w:ind w:left="1101" w:hanging="360"/>
      </w:pPr>
    </w:lvl>
    <w:lvl w:ilvl="5" w:tplc="0C09001B" w:tentative="1">
      <w:start w:val="1"/>
      <w:numFmt w:val="lowerRoman"/>
      <w:lvlText w:val="%6."/>
      <w:lvlJc w:val="right"/>
      <w:pPr>
        <w:ind w:left="1821" w:hanging="180"/>
      </w:pPr>
    </w:lvl>
    <w:lvl w:ilvl="6" w:tplc="0C09000F" w:tentative="1">
      <w:start w:val="1"/>
      <w:numFmt w:val="decimal"/>
      <w:lvlText w:val="%7."/>
      <w:lvlJc w:val="left"/>
      <w:pPr>
        <w:ind w:left="2541" w:hanging="360"/>
      </w:pPr>
    </w:lvl>
    <w:lvl w:ilvl="7" w:tplc="0C090019" w:tentative="1">
      <w:start w:val="1"/>
      <w:numFmt w:val="lowerLetter"/>
      <w:lvlText w:val="%8."/>
      <w:lvlJc w:val="left"/>
      <w:pPr>
        <w:ind w:left="3261" w:hanging="360"/>
      </w:pPr>
    </w:lvl>
    <w:lvl w:ilvl="8" w:tplc="0C09001B" w:tentative="1">
      <w:start w:val="1"/>
      <w:numFmt w:val="lowerRoman"/>
      <w:lvlText w:val="%9."/>
      <w:lvlJc w:val="right"/>
      <w:pPr>
        <w:ind w:left="3981" w:hanging="180"/>
      </w:pPr>
    </w:lvl>
  </w:abstractNum>
  <w:abstractNum w:abstractNumId="24" w15:restartNumberingAfterBreak="0">
    <w:nsid w:val="5A7A4E97"/>
    <w:multiLevelType w:val="hybridMultilevel"/>
    <w:tmpl w:val="102CC164"/>
    <w:lvl w:ilvl="0" w:tplc="CA9441E2">
      <w:start w:val="1"/>
      <w:numFmt w:val="decimal"/>
      <w:lvlText w:val="%1."/>
      <w:lvlJc w:val="left"/>
      <w:pPr>
        <w:ind w:left="-1779" w:hanging="360"/>
      </w:pPr>
      <w:rPr>
        <w:rFonts w:eastAsia="Times New Roman" w:hint="default"/>
        <w:b/>
        <w:bCs w:val="0"/>
        <w:color w:val="2F5496" w:themeColor="accent1" w:themeShade="BF"/>
        <w:sz w:val="21"/>
      </w:rPr>
    </w:lvl>
    <w:lvl w:ilvl="1" w:tplc="0C090019" w:tentative="1">
      <w:start w:val="1"/>
      <w:numFmt w:val="lowerLetter"/>
      <w:lvlText w:val="%2."/>
      <w:lvlJc w:val="left"/>
      <w:pPr>
        <w:ind w:left="-1059" w:hanging="360"/>
      </w:pPr>
    </w:lvl>
    <w:lvl w:ilvl="2" w:tplc="0C09001B" w:tentative="1">
      <w:start w:val="1"/>
      <w:numFmt w:val="lowerRoman"/>
      <w:lvlText w:val="%3."/>
      <w:lvlJc w:val="right"/>
      <w:pPr>
        <w:ind w:left="-339" w:hanging="180"/>
      </w:pPr>
    </w:lvl>
    <w:lvl w:ilvl="3" w:tplc="0C09000F" w:tentative="1">
      <w:start w:val="1"/>
      <w:numFmt w:val="decimal"/>
      <w:lvlText w:val="%4."/>
      <w:lvlJc w:val="left"/>
      <w:pPr>
        <w:ind w:left="381" w:hanging="360"/>
      </w:pPr>
    </w:lvl>
    <w:lvl w:ilvl="4" w:tplc="0C090019" w:tentative="1">
      <w:start w:val="1"/>
      <w:numFmt w:val="lowerLetter"/>
      <w:lvlText w:val="%5."/>
      <w:lvlJc w:val="left"/>
      <w:pPr>
        <w:ind w:left="1101" w:hanging="360"/>
      </w:pPr>
    </w:lvl>
    <w:lvl w:ilvl="5" w:tplc="0C09001B" w:tentative="1">
      <w:start w:val="1"/>
      <w:numFmt w:val="lowerRoman"/>
      <w:lvlText w:val="%6."/>
      <w:lvlJc w:val="right"/>
      <w:pPr>
        <w:ind w:left="1821" w:hanging="180"/>
      </w:pPr>
    </w:lvl>
    <w:lvl w:ilvl="6" w:tplc="0C09000F" w:tentative="1">
      <w:start w:val="1"/>
      <w:numFmt w:val="decimal"/>
      <w:lvlText w:val="%7."/>
      <w:lvlJc w:val="left"/>
      <w:pPr>
        <w:ind w:left="2541" w:hanging="360"/>
      </w:pPr>
    </w:lvl>
    <w:lvl w:ilvl="7" w:tplc="0C090019" w:tentative="1">
      <w:start w:val="1"/>
      <w:numFmt w:val="lowerLetter"/>
      <w:lvlText w:val="%8."/>
      <w:lvlJc w:val="left"/>
      <w:pPr>
        <w:ind w:left="3261" w:hanging="360"/>
      </w:pPr>
    </w:lvl>
    <w:lvl w:ilvl="8" w:tplc="0C09001B" w:tentative="1">
      <w:start w:val="1"/>
      <w:numFmt w:val="lowerRoman"/>
      <w:lvlText w:val="%9."/>
      <w:lvlJc w:val="right"/>
      <w:pPr>
        <w:ind w:left="3981" w:hanging="180"/>
      </w:pPr>
    </w:lvl>
  </w:abstractNum>
  <w:abstractNum w:abstractNumId="25" w15:restartNumberingAfterBreak="0">
    <w:nsid w:val="620A6727"/>
    <w:multiLevelType w:val="hybridMultilevel"/>
    <w:tmpl w:val="FA56380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584724"/>
    <w:multiLevelType w:val="multilevel"/>
    <w:tmpl w:val="8676EFCC"/>
    <w:lvl w:ilvl="0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46A24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34827"/>
    <w:multiLevelType w:val="hybridMultilevel"/>
    <w:tmpl w:val="CF66F0B2"/>
    <w:lvl w:ilvl="0" w:tplc="E0DABF2E">
      <w:start w:val="1"/>
      <w:numFmt w:val="bullet"/>
      <w:pStyle w:val="Policystylebullet"/>
      <w:lvlText w:val=""/>
      <w:lvlJc w:val="left"/>
      <w:pPr>
        <w:ind w:left="58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DC0A60"/>
    <w:multiLevelType w:val="hybridMultilevel"/>
    <w:tmpl w:val="2CF8B3BA"/>
    <w:lvl w:ilvl="0" w:tplc="7CC4EFE6">
      <w:start w:val="1"/>
      <w:numFmt w:val="decimal"/>
      <w:lvlText w:val="%1."/>
      <w:lvlJc w:val="left"/>
      <w:pPr>
        <w:ind w:left="-1779" w:hanging="360"/>
      </w:pPr>
      <w:rPr>
        <w:rFonts w:eastAsia="Times New Roman" w:hint="default"/>
        <w:b/>
        <w:bCs w:val="0"/>
        <w:color w:val="2F5496" w:themeColor="accent1" w:themeShade="BF"/>
        <w:sz w:val="21"/>
      </w:rPr>
    </w:lvl>
    <w:lvl w:ilvl="1" w:tplc="0C090019" w:tentative="1">
      <w:start w:val="1"/>
      <w:numFmt w:val="lowerLetter"/>
      <w:lvlText w:val="%2."/>
      <w:lvlJc w:val="left"/>
      <w:pPr>
        <w:ind w:left="-1059" w:hanging="360"/>
      </w:pPr>
    </w:lvl>
    <w:lvl w:ilvl="2" w:tplc="0C09001B" w:tentative="1">
      <w:start w:val="1"/>
      <w:numFmt w:val="lowerRoman"/>
      <w:lvlText w:val="%3."/>
      <w:lvlJc w:val="right"/>
      <w:pPr>
        <w:ind w:left="-339" w:hanging="180"/>
      </w:pPr>
    </w:lvl>
    <w:lvl w:ilvl="3" w:tplc="0C09000F" w:tentative="1">
      <w:start w:val="1"/>
      <w:numFmt w:val="decimal"/>
      <w:lvlText w:val="%4."/>
      <w:lvlJc w:val="left"/>
      <w:pPr>
        <w:ind w:left="381" w:hanging="360"/>
      </w:pPr>
    </w:lvl>
    <w:lvl w:ilvl="4" w:tplc="0C090019" w:tentative="1">
      <w:start w:val="1"/>
      <w:numFmt w:val="lowerLetter"/>
      <w:lvlText w:val="%5."/>
      <w:lvlJc w:val="left"/>
      <w:pPr>
        <w:ind w:left="1101" w:hanging="360"/>
      </w:pPr>
    </w:lvl>
    <w:lvl w:ilvl="5" w:tplc="0C09001B" w:tentative="1">
      <w:start w:val="1"/>
      <w:numFmt w:val="lowerRoman"/>
      <w:lvlText w:val="%6."/>
      <w:lvlJc w:val="right"/>
      <w:pPr>
        <w:ind w:left="1821" w:hanging="180"/>
      </w:pPr>
    </w:lvl>
    <w:lvl w:ilvl="6" w:tplc="0C09000F" w:tentative="1">
      <w:start w:val="1"/>
      <w:numFmt w:val="decimal"/>
      <w:lvlText w:val="%7."/>
      <w:lvlJc w:val="left"/>
      <w:pPr>
        <w:ind w:left="2541" w:hanging="360"/>
      </w:pPr>
    </w:lvl>
    <w:lvl w:ilvl="7" w:tplc="0C090019" w:tentative="1">
      <w:start w:val="1"/>
      <w:numFmt w:val="lowerLetter"/>
      <w:lvlText w:val="%8."/>
      <w:lvlJc w:val="left"/>
      <w:pPr>
        <w:ind w:left="3261" w:hanging="360"/>
      </w:pPr>
    </w:lvl>
    <w:lvl w:ilvl="8" w:tplc="0C09001B" w:tentative="1">
      <w:start w:val="1"/>
      <w:numFmt w:val="lowerRoman"/>
      <w:lvlText w:val="%9."/>
      <w:lvlJc w:val="right"/>
      <w:pPr>
        <w:ind w:left="3981" w:hanging="180"/>
      </w:pPr>
    </w:lvl>
  </w:abstractNum>
  <w:abstractNum w:abstractNumId="29" w15:restartNumberingAfterBreak="0">
    <w:nsid w:val="788B49EE"/>
    <w:multiLevelType w:val="hybridMultilevel"/>
    <w:tmpl w:val="3B965268"/>
    <w:lvl w:ilvl="0" w:tplc="BE2EA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6F5488"/>
    <w:multiLevelType w:val="multilevel"/>
    <w:tmpl w:val="1F2668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6A24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17923">
    <w:abstractNumId w:val="2"/>
  </w:num>
  <w:num w:numId="2" w16cid:durableId="1275331079">
    <w:abstractNumId w:val="2"/>
  </w:num>
  <w:num w:numId="3" w16cid:durableId="2053454575">
    <w:abstractNumId w:val="1"/>
  </w:num>
  <w:num w:numId="4" w16cid:durableId="1212113310">
    <w:abstractNumId w:val="1"/>
  </w:num>
  <w:num w:numId="5" w16cid:durableId="1961524367">
    <w:abstractNumId w:val="0"/>
  </w:num>
  <w:num w:numId="6" w16cid:durableId="1931694068">
    <w:abstractNumId w:val="22"/>
  </w:num>
  <w:num w:numId="7" w16cid:durableId="51277182">
    <w:abstractNumId w:val="27"/>
  </w:num>
  <w:num w:numId="8" w16cid:durableId="117723855">
    <w:abstractNumId w:val="4"/>
  </w:num>
  <w:num w:numId="9" w16cid:durableId="1878396531">
    <w:abstractNumId w:val="6"/>
  </w:num>
  <w:num w:numId="10" w16cid:durableId="1040669574">
    <w:abstractNumId w:val="26"/>
  </w:num>
  <w:num w:numId="11" w16cid:durableId="140850533">
    <w:abstractNumId w:val="30"/>
  </w:num>
  <w:num w:numId="12" w16cid:durableId="294407539">
    <w:abstractNumId w:val="19"/>
  </w:num>
  <w:num w:numId="13" w16cid:durableId="25719195">
    <w:abstractNumId w:val="9"/>
  </w:num>
  <w:num w:numId="14" w16cid:durableId="407923036">
    <w:abstractNumId w:val="17"/>
  </w:num>
  <w:num w:numId="15" w16cid:durableId="378869150">
    <w:abstractNumId w:val="20"/>
  </w:num>
  <w:num w:numId="16" w16cid:durableId="2007510310">
    <w:abstractNumId w:val="11"/>
  </w:num>
  <w:num w:numId="17" w16cid:durableId="702022978">
    <w:abstractNumId w:val="8"/>
  </w:num>
  <w:num w:numId="18" w16cid:durableId="264267057">
    <w:abstractNumId w:val="16"/>
  </w:num>
  <w:num w:numId="19" w16cid:durableId="711226713">
    <w:abstractNumId w:val="23"/>
  </w:num>
  <w:num w:numId="20" w16cid:durableId="111679018">
    <w:abstractNumId w:val="29"/>
  </w:num>
  <w:num w:numId="21" w16cid:durableId="699742764">
    <w:abstractNumId w:val="13"/>
  </w:num>
  <w:num w:numId="22" w16cid:durableId="666370630">
    <w:abstractNumId w:val="7"/>
  </w:num>
  <w:num w:numId="23" w16cid:durableId="432211970">
    <w:abstractNumId w:val="14"/>
  </w:num>
  <w:num w:numId="24" w16cid:durableId="242881061">
    <w:abstractNumId w:val="25"/>
  </w:num>
  <w:num w:numId="25" w16cid:durableId="994800750">
    <w:abstractNumId w:val="15"/>
  </w:num>
  <w:num w:numId="26" w16cid:durableId="1577401967">
    <w:abstractNumId w:val="21"/>
  </w:num>
  <w:num w:numId="27" w16cid:durableId="499933439">
    <w:abstractNumId w:val="12"/>
  </w:num>
  <w:num w:numId="28" w16cid:durableId="604313535">
    <w:abstractNumId w:val="24"/>
  </w:num>
  <w:num w:numId="29" w16cid:durableId="495458640">
    <w:abstractNumId w:val="3"/>
  </w:num>
  <w:num w:numId="30" w16cid:durableId="144710415">
    <w:abstractNumId w:val="28"/>
  </w:num>
  <w:num w:numId="31" w16cid:durableId="1199397694">
    <w:abstractNumId w:val="10"/>
  </w:num>
  <w:num w:numId="32" w16cid:durableId="274992422">
    <w:abstractNumId w:val="5"/>
  </w:num>
  <w:num w:numId="33" w16cid:durableId="17279924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81B"/>
    <w:rsid w:val="000028E7"/>
    <w:rsid w:val="00006117"/>
    <w:rsid w:val="00012103"/>
    <w:rsid w:val="0001300C"/>
    <w:rsid w:val="00020553"/>
    <w:rsid w:val="00025011"/>
    <w:rsid w:val="00034B79"/>
    <w:rsid w:val="0003627C"/>
    <w:rsid w:val="00046E6C"/>
    <w:rsid w:val="00051649"/>
    <w:rsid w:val="00054578"/>
    <w:rsid w:val="0006239E"/>
    <w:rsid w:val="00062988"/>
    <w:rsid w:val="00065CDC"/>
    <w:rsid w:val="0006674E"/>
    <w:rsid w:val="00070730"/>
    <w:rsid w:val="0007206C"/>
    <w:rsid w:val="000735E3"/>
    <w:rsid w:val="00075B93"/>
    <w:rsid w:val="000769EF"/>
    <w:rsid w:val="0008007D"/>
    <w:rsid w:val="0008333A"/>
    <w:rsid w:val="000833AA"/>
    <w:rsid w:val="000836FC"/>
    <w:rsid w:val="00085617"/>
    <w:rsid w:val="00090C34"/>
    <w:rsid w:val="00092AFA"/>
    <w:rsid w:val="0009562A"/>
    <w:rsid w:val="000B0506"/>
    <w:rsid w:val="000B4FEC"/>
    <w:rsid w:val="000B5516"/>
    <w:rsid w:val="000C3EE6"/>
    <w:rsid w:val="000C4C91"/>
    <w:rsid w:val="000D4273"/>
    <w:rsid w:val="000E09B5"/>
    <w:rsid w:val="000E4A7A"/>
    <w:rsid w:val="000F3483"/>
    <w:rsid w:val="000F714E"/>
    <w:rsid w:val="00101CB2"/>
    <w:rsid w:val="001061CF"/>
    <w:rsid w:val="001102BB"/>
    <w:rsid w:val="001108B0"/>
    <w:rsid w:val="00114FA9"/>
    <w:rsid w:val="00120932"/>
    <w:rsid w:val="00122FE6"/>
    <w:rsid w:val="00127FC3"/>
    <w:rsid w:val="00132E00"/>
    <w:rsid w:val="001354DF"/>
    <w:rsid w:val="001360AB"/>
    <w:rsid w:val="0014098F"/>
    <w:rsid w:val="0015467C"/>
    <w:rsid w:val="0015633D"/>
    <w:rsid w:val="001569D7"/>
    <w:rsid w:val="00156CC6"/>
    <w:rsid w:val="0015790A"/>
    <w:rsid w:val="0016102E"/>
    <w:rsid w:val="001611D8"/>
    <w:rsid w:val="00163618"/>
    <w:rsid w:val="0016484F"/>
    <w:rsid w:val="00164A43"/>
    <w:rsid w:val="00165DE1"/>
    <w:rsid w:val="0017237B"/>
    <w:rsid w:val="00173DE8"/>
    <w:rsid w:val="00174EC7"/>
    <w:rsid w:val="0017574D"/>
    <w:rsid w:val="0017592A"/>
    <w:rsid w:val="0017719F"/>
    <w:rsid w:val="00177FE7"/>
    <w:rsid w:val="0018045B"/>
    <w:rsid w:val="00182E80"/>
    <w:rsid w:val="001836C5"/>
    <w:rsid w:val="001836F5"/>
    <w:rsid w:val="00184CC6"/>
    <w:rsid w:val="001863D9"/>
    <w:rsid w:val="00194E1A"/>
    <w:rsid w:val="00197229"/>
    <w:rsid w:val="001A2337"/>
    <w:rsid w:val="001A2861"/>
    <w:rsid w:val="001A77AC"/>
    <w:rsid w:val="001B1E89"/>
    <w:rsid w:val="001B7911"/>
    <w:rsid w:val="001C2CF7"/>
    <w:rsid w:val="001C34EF"/>
    <w:rsid w:val="001D3B66"/>
    <w:rsid w:val="001D5066"/>
    <w:rsid w:val="001D7B83"/>
    <w:rsid w:val="0020765F"/>
    <w:rsid w:val="002102D9"/>
    <w:rsid w:val="00215BCC"/>
    <w:rsid w:val="0021635C"/>
    <w:rsid w:val="00220628"/>
    <w:rsid w:val="00227B67"/>
    <w:rsid w:val="0023208B"/>
    <w:rsid w:val="0023312C"/>
    <w:rsid w:val="00233420"/>
    <w:rsid w:val="0023703C"/>
    <w:rsid w:val="002373DC"/>
    <w:rsid w:val="00247617"/>
    <w:rsid w:val="002513FE"/>
    <w:rsid w:val="00252114"/>
    <w:rsid w:val="00253B8F"/>
    <w:rsid w:val="002553D0"/>
    <w:rsid w:val="00270137"/>
    <w:rsid w:val="00270E21"/>
    <w:rsid w:val="002733B8"/>
    <w:rsid w:val="0027496F"/>
    <w:rsid w:val="0027756F"/>
    <w:rsid w:val="00277B8E"/>
    <w:rsid w:val="00280458"/>
    <w:rsid w:val="00280A5D"/>
    <w:rsid w:val="0028138A"/>
    <w:rsid w:val="002831F9"/>
    <w:rsid w:val="00291F97"/>
    <w:rsid w:val="00293E84"/>
    <w:rsid w:val="002947FA"/>
    <w:rsid w:val="0029548A"/>
    <w:rsid w:val="00297C3E"/>
    <w:rsid w:val="002A71B0"/>
    <w:rsid w:val="002A7277"/>
    <w:rsid w:val="002B2143"/>
    <w:rsid w:val="002B2789"/>
    <w:rsid w:val="002B2E3E"/>
    <w:rsid w:val="002B49CD"/>
    <w:rsid w:val="002B514E"/>
    <w:rsid w:val="002B55E4"/>
    <w:rsid w:val="002B5B82"/>
    <w:rsid w:val="002C689C"/>
    <w:rsid w:val="002D67C9"/>
    <w:rsid w:val="002E0416"/>
    <w:rsid w:val="002E0E89"/>
    <w:rsid w:val="002E152A"/>
    <w:rsid w:val="002E28C3"/>
    <w:rsid w:val="002E59BA"/>
    <w:rsid w:val="002E5EA1"/>
    <w:rsid w:val="002F64A2"/>
    <w:rsid w:val="002F6CD7"/>
    <w:rsid w:val="003044E6"/>
    <w:rsid w:val="00310757"/>
    <w:rsid w:val="0031209B"/>
    <w:rsid w:val="00312DDD"/>
    <w:rsid w:val="0031516F"/>
    <w:rsid w:val="00315805"/>
    <w:rsid w:val="00317AEF"/>
    <w:rsid w:val="003207ED"/>
    <w:rsid w:val="00322A98"/>
    <w:rsid w:val="00326CE3"/>
    <w:rsid w:val="003325E1"/>
    <w:rsid w:val="0033298B"/>
    <w:rsid w:val="0033600D"/>
    <w:rsid w:val="00340D8E"/>
    <w:rsid w:val="003420DB"/>
    <w:rsid w:val="00343AE2"/>
    <w:rsid w:val="00346670"/>
    <w:rsid w:val="00347680"/>
    <w:rsid w:val="0035015F"/>
    <w:rsid w:val="00351565"/>
    <w:rsid w:val="00352F69"/>
    <w:rsid w:val="00353CF7"/>
    <w:rsid w:val="00355C43"/>
    <w:rsid w:val="00356395"/>
    <w:rsid w:val="003564D6"/>
    <w:rsid w:val="003571BE"/>
    <w:rsid w:val="00360442"/>
    <w:rsid w:val="00364726"/>
    <w:rsid w:val="00364F49"/>
    <w:rsid w:val="00371E8F"/>
    <w:rsid w:val="00374022"/>
    <w:rsid w:val="003751E9"/>
    <w:rsid w:val="00386837"/>
    <w:rsid w:val="003918D5"/>
    <w:rsid w:val="00395417"/>
    <w:rsid w:val="003A314B"/>
    <w:rsid w:val="003A522C"/>
    <w:rsid w:val="003B00B7"/>
    <w:rsid w:val="003B2DC2"/>
    <w:rsid w:val="003B4E60"/>
    <w:rsid w:val="003C6742"/>
    <w:rsid w:val="003C7EA2"/>
    <w:rsid w:val="003D0BAD"/>
    <w:rsid w:val="003D0FD3"/>
    <w:rsid w:val="003D73AA"/>
    <w:rsid w:val="003F69FB"/>
    <w:rsid w:val="003F6F0B"/>
    <w:rsid w:val="00410610"/>
    <w:rsid w:val="0041239B"/>
    <w:rsid w:val="00413559"/>
    <w:rsid w:val="0041384D"/>
    <w:rsid w:val="004158D8"/>
    <w:rsid w:val="00415909"/>
    <w:rsid w:val="00416FB5"/>
    <w:rsid w:val="00417EC2"/>
    <w:rsid w:val="004229BC"/>
    <w:rsid w:val="00425F57"/>
    <w:rsid w:val="00431F1D"/>
    <w:rsid w:val="00441B97"/>
    <w:rsid w:val="00441C2B"/>
    <w:rsid w:val="004441CB"/>
    <w:rsid w:val="00452718"/>
    <w:rsid w:val="00461E3E"/>
    <w:rsid w:val="0046236A"/>
    <w:rsid w:val="0046470E"/>
    <w:rsid w:val="0046674D"/>
    <w:rsid w:val="004710B3"/>
    <w:rsid w:val="004737E1"/>
    <w:rsid w:val="00477431"/>
    <w:rsid w:val="00477442"/>
    <w:rsid w:val="00480CD9"/>
    <w:rsid w:val="0048373F"/>
    <w:rsid w:val="00487318"/>
    <w:rsid w:val="00490010"/>
    <w:rsid w:val="0049430A"/>
    <w:rsid w:val="004973AF"/>
    <w:rsid w:val="004A1EF6"/>
    <w:rsid w:val="004A21FA"/>
    <w:rsid w:val="004A55CC"/>
    <w:rsid w:val="004B21A5"/>
    <w:rsid w:val="004B2B73"/>
    <w:rsid w:val="004B402B"/>
    <w:rsid w:val="004B7EFC"/>
    <w:rsid w:val="004C1EE9"/>
    <w:rsid w:val="004D1E4D"/>
    <w:rsid w:val="004D4826"/>
    <w:rsid w:val="004D6450"/>
    <w:rsid w:val="004E63BB"/>
    <w:rsid w:val="004F19FF"/>
    <w:rsid w:val="004F1CC5"/>
    <w:rsid w:val="004F2111"/>
    <w:rsid w:val="004F73C6"/>
    <w:rsid w:val="005012ED"/>
    <w:rsid w:val="00501B35"/>
    <w:rsid w:val="00502527"/>
    <w:rsid w:val="00503077"/>
    <w:rsid w:val="00510F3F"/>
    <w:rsid w:val="0051144E"/>
    <w:rsid w:val="00511E64"/>
    <w:rsid w:val="00516560"/>
    <w:rsid w:val="00516B79"/>
    <w:rsid w:val="00516F11"/>
    <w:rsid w:val="00517EBD"/>
    <w:rsid w:val="00521F53"/>
    <w:rsid w:val="00524072"/>
    <w:rsid w:val="00525A20"/>
    <w:rsid w:val="005305AD"/>
    <w:rsid w:val="005312D5"/>
    <w:rsid w:val="00534383"/>
    <w:rsid w:val="00535E81"/>
    <w:rsid w:val="00536C30"/>
    <w:rsid w:val="00542010"/>
    <w:rsid w:val="005453FB"/>
    <w:rsid w:val="00545E1D"/>
    <w:rsid w:val="005501D4"/>
    <w:rsid w:val="005525C9"/>
    <w:rsid w:val="0055270A"/>
    <w:rsid w:val="00554216"/>
    <w:rsid w:val="00557B05"/>
    <w:rsid w:val="00557DB6"/>
    <w:rsid w:val="0056243E"/>
    <w:rsid w:val="00566606"/>
    <w:rsid w:val="0056770A"/>
    <w:rsid w:val="00572C09"/>
    <w:rsid w:val="00573CBA"/>
    <w:rsid w:val="00581287"/>
    <w:rsid w:val="00586D3E"/>
    <w:rsid w:val="0059060B"/>
    <w:rsid w:val="005907D3"/>
    <w:rsid w:val="00594C0E"/>
    <w:rsid w:val="00596EA0"/>
    <w:rsid w:val="005A0D9C"/>
    <w:rsid w:val="005A1930"/>
    <w:rsid w:val="005A2DAA"/>
    <w:rsid w:val="005A4AE4"/>
    <w:rsid w:val="005A6365"/>
    <w:rsid w:val="005B02AE"/>
    <w:rsid w:val="005B15DF"/>
    <w:rsid w:val="005B20C8"/>
    <w:rsid w:val="005B612F"/>
    <w:rsid w:val="005C1125"/>
    <w:rsid w:val="005C46CF"/>
    <w:rsid w:val="005D6D5E"/>
    <w:rsid w:val="005E14B7"/>
    <w:rsid w:val="005E2318"/>
    <w:rsid w:val="005E3EA7"/>
    <w:rsid w:val="005E5478"/>
    <w:rsid w:val="005E7E7C"/>
    <w:rsid w:val="005F0306"/>
    <w:rsid w:val="005F0927"/>
    <w:rsid w:val="005F4FE0"/>
    <w:rsid w:val="005F6737"/>
    <w:rsid w:val="005F7CAC"/>
    <w:rsid w:val="00602D63"/>
    <w:rsid w:val="00616171"/>
    <w:rsid w:val="00621899"/>
    <w:rsid w:val="0062235E"/>
    <w:rsid w:val="00623A29"/>
    <w:rsid w:val="00623ACB"/>
    <w:rsid w:val="00625BFA"/>
    <w:rsid w:val="00625C75"/>
    <w:rsid w:val="00626593"/>
    <w:rsid w:val="0063055B"/>
    <w:rsid w:val="00632283"/>
    <w:rsid w:val="00632D6A"/>
    <w:rsid w:val="00640BEE"/>
    <w:rsid w:val="006411EB"/>
    <w:rsid w:val="00642932"/>
    <w:rsid w:val="00643318"/>
    <w:rsid w:val="00645E99"/>
    <w:rsid w:val="00646AD5"/>
    <w:rsid w:val="00651070"/>
    <w:rsid w:val="0065272E"/>
    <w:rsid w:val="00653194"/>
    <w:rsid w:val="00653BED"/>
    <w:rsid w:val="00655D19"/>
    <w:rsid w:val="00660ADB"/>
    <w:rsid w:val="00662BB5"/>
    <w:rsid w:val="0066438A"/>
    <w:rsid w:val="00665021"/>
    <w:rsid w:val="0066508D"/>
    <w:rsid w:val="006656A7"/>
    <w:rsid w:val="00666002"/>
    <w:rsid w:val="00670CAE"/>
    <w:rsid w:val="00671CE1"/>
    <w:rsid w:val="006743DA"/>
    <w:rsid w:val="00680C2A"/>
    <w:rsid w:val="0068282B"/>
    <w:rsid w:val="0068324D"/>
    <w:rsid w:val="006850F9"/>
    <w:rsid w:val="006944D9"/>
    <w:rsid w:val="00696012"/>
    <w:rsid w:val="0069644A"/>
    <w:rsid w:val="006A3397"/>
    <w:rsid w:val="006A5E9E"/>
    <w:rsid w:val="006A62D4"/>
    <w:rsid w:val="006B0601"/>
    <w:rsid w:val="006B0F2F"/>
    <w:rsid w:val="006B1FE5"/>
    <w:rsid w:val="006C18B6"/>
    <w:rsid w:val="006C2AA4"/>
    <w:rsid w:val="006C73E2"/>
    <w:rsid w:val="006D1A93"/>
    <w:rsid w:val="006D241E"/>
    <w:rsid w:val="006D4268"/>
    <w:rsid w:val="006E3BD7"/>
    <w:rsid w:val="006E7092"/>
    <w:rsid w:val="006F0F00"/>
    <w:rsid w:val="006F3342"/>
    <w:rsid w:val="006F3A17"/>
    <w:rsid w:val="006F4191"/>
    <w:rsid w:val="006F658F"/>
    <w:rsid w:val="006F7966"/>
    <w:rsid w:val="007014E1"/>
    <w:rsid w:val="00701555"/>
    <w:rsid w:val="00701EC6"/>
    <w:rsid w:val="00703C2B"/>
    <w:rsid w:val="00705C1B"/>
    <w:rsid w:val="00706D27"/>
    <w:rsid w:val="007075C0"/>
    <w:rsid w:val="00710FA3"/>
    <w:rsid w:val="00720D95"/>
    <w:rsid w:val="0072221B"/>
    <w:rsid w:val="00724B06"/>
    <w:rsid w:val="00724C74"/>
    <w:rsid w:val="0073453D"/>
    <w:rsid w:val="0073790D"/>
    <w:rsid w:val="00742363"/>
    <w:rsid w:val="00745091"/>
    <w:rsid w:val="0075034E"/>
    <w:rsid w:val="00750FE2"/>
    <w:rsid w:val="007563E4"/>
    <w:rsid w:val="007616BC"/>
    <w:rsid w:val="00761EA7"/>
    <w:rsid w:val="00764C00"/>
    <w:rsid w:val="00765813"/>
    <w:rsid w:val="0076763F"/>
    <w:rsid w:val="00774BD0"/>
    <w:rsid w:val="00775F78"/>
    <w:rsid w:val="00776F73"/>
    <w:rsid w:val="00782735"/>
    <w:rsid w:val="00783084"/>
    <w:rsid w:val="007908F3"/>
    <w:rsid w:val="00793B4B"/>
    <w:rsid w:val="0079715C"/>
    <w:rsid w:val="007A10BE"/>
    <w:rsid w:val="007A1DE0"/>
    <w:rsid w:val="007A2F02"/>
    <w:rsid w:val="007A4ED6"/>
    <w:rsid w:val="007A5784"/>
    <w:rsid w:val="007B0EF9"/>
    <w:rsid w:val="007B295D"/>
    <w:rsid w:val="007B4ABF"/>
    <w:rsid w:val="007B6E5A"/>
    <w:rsid w:val="007C34F2"/>
    <w:rsid w:val="007C3FCD"/>
    <w:rsid w:val="007C40B8"/>
    <w:rsid w:val="007C44CE"/>
    <w:rsid w:val="007C5C4E"/>
    <w:rsid w:val="007D230B"/>
    <w:rsid w:val="007D2A53"/>
    <w:rsid w:val="007D2BE5"/>
    <w:rsid w:val="007D3F7F"/>
    <w:rsid w:val="007D6EDD"/>
    <w:rsid w:val="007E0EA9"/>
    <w:rsid w:val="007E379E"/>
    <w:rsid w:val="007E5B2E"/>
    <w:rsid w:val="007F017E"/>
    <w:rsid w:val="007F07F1"/>
    <w:rsid w:val="007F136F"/>
    <w:rsid w:val="007F47AA"/>
    <w:rsid w:val="007F69FD"/>
    <w:rsid w:val="00801CC9"/>
    <w:rsid w:val="00804298"/>
    <w:rsid w:val="008055F5"/>
    <w:rsid w:val="008074D9"/>
    <w:rsid w:val="00817A30"/>
    <w:rsid w:val="00821A1A"/>
    <w:rsid w:val="008226D5"/>
    <w:rsid w:val="00823EC4"/>
    <w:rsid w:val="00826057"/>
    <w:rsid w:val="00830113"/>
    <w:rsid w:val="0083384D"/>
    <w:rsid w:val="00840571"/>
    <w:rsid w:val="0084118F"/>
    <w:rsid w:val="00843974"/>
    <w:rsid w:val="00851875"/>
    <w:rsid w:val="00852208"/>
    <w:rsid w:val="00853A9F"/>
    <w:rsid w:val="008603CF"/>
    <w:rsid w:val="00860F2D"/>
    <w:rsid w:val="00861F88"/>
    <w:rsid w:val="00862BB4"/>
    <w:rsid w:val="00862E63"/>
    <w:rsid w:val="0086583F"/>
    <w:rsid w:val="008659F7"/>
    <w:rsid w:val="00870EF8"/>
    <w:rsid w:val="00872B13"/>
    <w:rsid w:val="00877C1F"/>
    <w:rsid w:val="00881915"/>
    <w:rsid w:val="00882193"/>
    <w:rsid w:val="00882E7E"/>
    <w:rsid w:val="008846C2"/>
    <w:rsid w:val="0089571E"/>
    <w:rsid w:val="008A1B69"/>
    <w:rsid w:val="008A69EF"/>
    <w:rsid w:val="008B020C"/>
    <w:rsid w:val="008B26D2"/>
    <w:rsid w:val="008B5F83"/>
    <w:rsid w:val="008C16E1"/>
    <w:rsid w:val="008C51A5"/>
    <w:rsid w:val="008C676F"/>
    <w:rsid w:val="008D4123"/>
    <w:rsid w:val="008D4167"/>
    <w:rsid w:val="008D4383"/>
    <w:rsid w:val="008D6346"/>
    <w:rsid w:val="008D69F4"/>
    <w:rsid w:val="008F4A62"/>
    <w:rsid w:val="008F6963"/>
    <w:rsid w:val="00906E37"/>
    <w:rsid w:val="00907412"/>
    <w:rsid w:val="00910950"/>
    <w:rsid w:val="00910B67"/>
    <w:rsid w:val="00911E72"/>
    <w:rsid w:val="00913624"/>
    <w:rsid w:val="00914274"/>
    <w:rsid w:val="00914658"/>
    <w:rsid w:val="009153E0"/>
    <w:rsid w:val="0092081C"/>
    <w:rsid w:val="00924A73"/>
    <w:rsid w:val="00931AC4"/>
    <w:rsid w:val="009321B0"/>
    <w:rsid w:val="00934804"/>
    <w:rsid w:val="0093510E"/>
    <w:rsid w:val="009354C3"/>
    <w:rsid w:val="00936032"/>
    <w:rsid w:val="009379BF"/>
    <w:rsid w:val="0094077E"/>
    <w:rsid w:val="00944DD7"/>
    <w:rsid w:val="00946C42"/>
    <w:rsid w:val="00952FE7"/>
    <w:rsid w:val="0095327E"/>
    <w:rsid w:val="00955AD8"/>
    <w:rsid w:val="00957810"/>
    <w:rsid w:val="00961E89"/>
    <w:rsid w:val="009659BC"/>
    <w:rsid w:val="00966271"/>
    <w:rsid w:val="00972870"/>
    <w:rsid w:val="00972A46"/>
    <w:rsid w:val="009823BB"/>
    <w:rsid w:val="00985022"/>
    <w:rsid w:val="00985A8E"/>
    <w:rsid w:val="00985D14"/>
    <w:rsid w:val="00991E18"/>
    <w:rsid w:val="00994FA1"/>
    <w:rsid w:val="00996D19"/>
    <w:rsid w:val="009A4FAD"/>
    <w:rsid w:val="009A59E1"/>
    <w:rsid w:val="009B7253"/>
    <w:rsid w:val="009B7EBA"/>
    <w:rsid w:val="009C1490"/>
    <w:rsid w:val="009C3193"/>
    <w:rsid w:val="009C3EEF"/>
    <w:rsid w:val="009C5B13"/>
    <w:rsid w:val="009C732B"/>
    <w:rsid w:val="009D46D8"/>
    <w:rsid w:val="009D61AC"/>
    <w:rsid w:val="009D7875"/>
    <w:rsid w:val="009E02EF"/>
    <w:rsid w:val="009E0423"/>
    <w:rsid w:val="009E2EB9"/>
    <w:rsid w:val="009E41FA"/>
    <w:rsid w:val="009E6E35"/>
    <w:rsid w:val="009E7CFC"/>
    <w:rsid w:val="009F0BE7"/>
    <w:rsid w:val="009F57F5"/>
    <w:rsid w:val="009F7F4C"/>
    <w:rsid w:val="00A01C8D"/>
    <w:rsid w:val="00A059DD"/>
    <w:rsid w:val="00A12B48"/>
    <w:rsid w:val="00A13161"/>
    <w:rsid w:val="00A176E3"/>
    <w:rsid w:val="00A21634"/>
    <w:rsid w:val="00A23E2E"/>
    <w:rsid w:val="00A2418D"/>
    <w:rsid w:val="00A2537D"/>
    <w:rsid w:val="00A30CFD"/>
    <w:rsid w:val="00A3179B"/>
    <w:rsid w:val="00A32599"/>
    <w:rsid w:val="00A34807"/>
    <w:rsid w:val="00A41352"/>
    <w:rsid w:val="00A41839"/>
    <w:rsid w:val="00A436E0"/>
    <w:rsid w:val="00A463B4"/>
    <w:rsid w:val="00A500F5"/>
    <w:rsid w:val="00A50F43"/>
    <w:rsid w:val="00A5280A"/>
    <w:rsid w:val="00A61372"/>
    <w:rsid w:val="00A61A09"/>
    <w:rsid w:val="00A62B53"/>
    <w:rsid w:val="00A66749"/>
    <w:rsid w:val="00A67732"/>
    <w:rsid w:val="00A70718"/>
    <w:rsid w:val="00A76F51"/>
    <w:rsid w:val="00A778B6"/>
    <w:rsid w:val="00A82D19"/>
    <w:rsid w:val="00A837AE"/>
    <w:rsid w:val="00A83985"/>
    <w:rsid w:val="00A877F8"/>
    <w:rsid w:val="00A904FA"/>
    <w:rsid w:val="00A90F60"/>
    <w:rsid w:val="00A923D3"/>
    <w:rsid w:val="00A96EA6"/>
    <w:rsid w:val="00A97094"/>
    <w:rsid w:val="00AA06FF"/>
    <w:rsid w:val="00AA1F08"/>
    <w:rsid w:val="00AA201B"/>
    <w:rsid w:val="00AA29B3"/>
    <w:rsid w:val="00AA326E"/>
    <w:rsid w:val="00AA7891"/>
    <w:rsid w:val="00AA7EE2"/>
    <w:rsid w:val="00AB3231"/>
    <w:rsid w:val="00AC06E7"/>
    <w:rsid w:val="00AC2EE3"/>
    <w:rsid w:val="00AC6B9B"/>
    <w:rsid w:val="00AD441B"/>
    <w:rsid w:val="00AE00D9"/>
    <w:rsid w:val="00AE36FE"/>
    <w:rsid w:val="00AE6553"/>
    <w:rsid w:val="00AF026C"/>
    <w:rsid w:val="00AF4007"/>
    <w:rsid w:val="00B0040D"/>
    <w:rsid w:val="00B04B9E"/>
    <w:rsid w:val="00B04DB3"/>
    <w:rsid w:val="00B11AB0"/>
    <w:rsid w:val="00B12C36"/>
    <w:rsid w:val="00B12CA9"/>
    <w:rsid w:val="00B15946"/>
    <w:rsid w:val="00B16768"/>
    <w:rsid w:val="00B23D87"/>
    <w:rsid w:val="00B249A7"/>
    <w:rsid w:val="00B251DE"/>
    <w:rsid w:val="00B26A24"/>
    <w:rsid w:val="00B313DF"/>
    <w:rsid w:val="00B32220"/>
    <w:rsid w:val="00B3691D"/>
    <w:rsid w:val="00B37FEF"/>
    <w:rsid w:val="00B415C0"/>
    <w:rsid w:val="00B52545"/>
    <w:rsid w:val="00B53650"/>
    <w:rsid w:val="00B53F63"/>
    <w:rsid w:val="00B633CB"/>
    <w:rsid w:val="00B70546"/>
    <w:rsid w:val="00B71E03"/>
    <w:rsid w:val="00B72AD6"/>
    <w:rsid w:val="00B739EA"/>
    <w:rsid w:val="00B77777"/>
    <w:rsid w:val="00B779A9"/>
    <w:rsid w:val="00B81C1D"/>
    <w:rsid w:val="00B84677"/>
    <w:rsid w:val="00B90B29"/>
    <w:rsid w:val="00B932D5"/>
    <w:rsid w:val="00BA3EDE"/>
    <w:rsid w:val="00BA4331"/>
    <w:rsid w:val="00BA4D5C"/>
    <w:rsid w:val="00BA543A"/>
    <w:rsid w:val="00BA57AD"/>
    <w:rsid w:val="00BA6B90"/>
    <w:rsid w:val="00BB450F"/>
    <w:rsid w:val="00BB582D"/>
    <w:rsid w:val="00BB7012"/>
    <w:rsid w:val="00BB7582"/>
    <w:rsid w:val="00BB7B40"/>
    <w:rsid w:val="00BC3004"/>
    <w:rsid w:val="00BC4BC6"/>
    <w:rsid w:val="00BC5BA4"/>
    <w:rsid w:val="00BD1669"/>
    <w:rsid w:val="00BD63A3"/>
    <w:rsid w:val="00BD7630"/>
    <w:rsid w:val="00BE2986"/>
    <w:rsid w:val="00BE405C"/>
    <w:rsid w:val="00BE5DC6"/>
    <w:rsid w:val="00BF16AB"/>
    <w:rsid w:val="00BF32DB"/>
    <w:rsid w:val="00BF52E0"/>
    <w:rsid w:val="00C11EF3"/>
    <w:rsid w:val="00C1215E"/>
    <w:rsid w:val="00C141BF"/>
    <w:rsid w:val="00C15949"/>
    <w:rsid w:val="00C2377B"/>
    <w:rsid w:val="00C26C10"/>
    <w:rsid w:val="00C279FC"/>
    <w:rsid w:val="00C30257"/>
    <w:rsid w:val="00C3072E"/>
    <w:rsid w:val="00C378F8"/>
    <w:rsid w:val="00C521FF"/>
    <w:rsid w:val="00C52E40"/>
    <w:rsid w:val="00C53464"/>
    <w:rsid w:val="00C54D28"/>
    <w:rsid w:val="00C57452"/>
    <w:rsid w:val="00C57AD6"/>
    <w:rsid w:val="00C61BBD"/>
    <w:rsid w:val="00C65486"/>
    <w:rsid w:val="00C666AC"/>
    <w:rsid w:val="00C73036"/>
    <w:rsid w:val="00C73DF1"/>
    <w:rsid w:val="00C74007"/>
    <w:rsid w:val="00C75AC9"/>
    <w:rsid w:val="00C83EA2"/>
    <w:rsid w:val="00C85444"/>
    <w:rsid w:val="00C87017"/>
    <w:rsid w:val="00C9354A"/>
    <w:rsid w:val="00C942E1"/>
    <w:rsid w:val="00C9476E"/>
    <w:rsid w:val="00C94A6C"/>
    <w:rsid w:val="00C9696D"/>
    <w:rsid w:val="00CA264F"/>
    <w:rsid w:val="00CA7456"/>
    <w:rsid w:val="00CB234F"/>
    <w:rsid w:val="00CC4406"/>
    <w:rsid w:val="00CC47A1"/>
    <w:rsid w:val="00CC4A35"/>
    <w:rsid w:val="00CC7F61"/>
    <w:rsid w:val="00CD2CBB"/>
    <w:rsid w:val="00CD6F62"/>
    <w:rsid w:val="00CE045B"/>
    <w:rsid w:val="00CE2A39"/>
    <w:rsid w:val="00CE6A61"/>
    <w:rsid w:val="00CF3239"/>
    <w:rsid w:val="00CF3CEE"/>
    <w:rsid w:val="00CF5027"/>
    <w:rsid w:val="00D01C42"/>
    <w:rsid w:val="00D01D0F"/>
    <w:rsid w:val="00D01FC6"/>
    <w:rsid w:val="00D075E5"/>
    <w:rsid w:val="00D17211"/>
    <w:rsid w:val="00D25F4B"/>
    <w:rsid w:val="00D265AF"/>
    <w:rsid w:val="00D27420"/>
    <w:rsid w:val="00D30124"/>
    <w:rsid w:val="00D30525"/>
    <w:rsid w:val="00D30E75"/>
    <w:rsid w:val="00D31BBF"/>
    <w:rsid w:val="00D37BB9"/>
    <w:rsid w:val="00D41A9D"/>
    <w:rsid w:val="00D4781B"/>
    <w:rsid w:val="00D47F9D"/>
    <w:rsid w:val="00D556CC"/>
    <w:rsid w:val="00D5669C"/>
    <w:rsid w:val="00D61C83"/>
    <w:rsid w:val="00D71E90"/>
    <w:rsid w:val="00D741F1"/>
    <w:rsid w:val="00D75349"/>
    <w:rsid w:val="00D755E1"/>
    <w:rsid w:val="00D75947"/>
    <w:rsid w:val="00D77DF3"/>
    <w:rsid w:val="00D8462B"/>
    <w:rsid w:val="00D84FE3"/>
    <w:rsid w:val="00D9446E"/>
    <w:rsid w:val="00D94DEC"/>
    <w:rsid w:val="00D95CA1"/>
    <w:rsid w:val="00D96595"/>
    <w:rsid w:val="00D96897"/>
    <w:rsid w:val="00D96ACE"/>
    <w:rsid w:val="00D96E3A"/>
    <w:rsid w:val="00D971F9"/>
    <w:rsid w:val="00D97E63"/>
    <w:rsid w:val="00DA4085"/>
    <w:rsid w:val="00DA429F"/>
    <w:rsid w:val="00DA5AC1"/>
    <w:rsid w:val="00DB1CDC"/>
    <w:rsid w:val="00DB5A79"/>
    <w:rsid w:val="00DB5DD4"/>
    <w:rsid w:val="00DB76E3"/>
    <w:rsid w:val="00DC5329"/>
    <w:rsid w:val="00DD0D47"/>
    <w:rsid w:val="00DE1CC4"/>
    <w:rsid w:val="00DE65FD"/>
    <w:rsid w:val="00DE7379"/>
    <w:rsid w:val="00DE7C03"/>
    <w:rsid w:val="00DF462E"/>
    <w:rsid w:val="00DF7679"/>
    <w:rsid w:val="00E000A7"/>
    <w:rsid w:val="00E0429B"/>
    <w:rsid w:val="00E04571"/>
    <w:rsid w:val="00E0610B"/>
    <w:rsid w:val="00E06A0A"/>
    <w:rsid w:val="00E07AEF"/>
    <w:rsid w:val="00E2107B"/>
    <w:rsid w:val="00E2197A"/>
    <w:rsid w:val="00E21BD4"/>
    <w:rsid w:val="00E318F3"/>
    <w:rsid w:val="00E34493"/>
    <w:rsid w:val="00E3614E"/>
    <w:rsid w:val="00E40024"/>
    <w:rsid w:val="00E40ADC"/>
    <w:rsid w:val="00E410A8"/>
    <w:rsid w:val="00E41853"/>
    <w:rsid w:val="00E507CB"/>
    <w:rsid w:val="00E5194B"/>
    <w:rsid w:val="00E542CB"/>
    <w:rsid w:val="00E57D0E"/>
    <w:rsid w:val="00E63F2E"/>
    <w:rsid w:val="00E653E8"/>
    <w:rsid w:val="00E74D1A"/>
    <w:rsid w:val="00E77F41"/>
    <w:rsid w:val="00E8029C"/>
    <w:rsid w:val="00E81193"/>
    <w:rsid w:val="00E875B5"/>
    <w:rsid w:val="00E9362B"/>
    <w:rsid w:val="00E93D9B"/>
    <w:rsid w:val="00E94EA3"/>
    <w:rsid w:val="00EA05BB"/>
    <w:rsid w:val="00EA3C26"/>
    <w:rsid w:val="00EB09E4"/>
    <w:rsid w:val="00EB0E4F"/>
    <w:rsid w:val="00EB6F32"/>
    <w:rsid w:val="00EC0928"/>
    <w:rsid w:val="00EC2FD4"/>
    <w:rsid w:val="00EC34BE"/>
    <w:rsid w:val="00EC56DE"/>
    <w:rsid w:val="00EC7D68"/>
    <w:rsid w:val="00ED0090"/>
    <w:rsid w:val="00ED0C39"/>
    <w:rsid w:val="00ED136A"/>
    <w:rsid w:val="00ED30AF"/>
    <w:rsid w:val="00ED32EC"/>
    <w:rsid w:val="00ED6FE9"/>
    <w:rsid w:val="00EE4BCC"/>
    <w:rsid w:val="00EE701D"/>
    <w:rsid w:val="00EF0B1F"/>
    <w:rsid w:val="00EF0DC4"/>
    <w:rsid w:val="00EF3800"/>
    <w:rsid w:val="00EF6043"/>
    <w:rsid w:val="00EF6B4B"/>
    <w:rsid w:val="00EF7E5B"/>
    <w:rsid w:val="00F023E1"/>
    <w:rsid w:val="00F03EF4"/>
    <w:rsid w:val="00F07AEC"/>
    <w:rsid w:val="00F15E50"/>
    <w:rsid w:val="00F2202D"/>
    <w:rsid w:val="00F26970"/>
    <w:rsid w:val="00F27D42"/>
    <w:rsid w:val="00F30F32"/>
    <w:rsid w:val="00F33CEE"/>
    <w:rsid w:val="00F36168"/>
    <w:rsid w:val="00F36ACA"/>
    <w:rsid w:val="00F41C62"/>
    <w:rsid w:val="00F42CDC"/>
    <w:rsid w:val="00F43A6E"/>
    <w:rsid w:val="00F46F32"/>
    <w:rsid w:val="00F47238"/>
    <w:rsid w:val="00F47728"/>
    <w:rsid w:val="00F5024B"/>
    <w:rsid w:val="00F5687D"/>
    <w:rsid w:val="00F62ED4"/>
    <w:rsid w:val="00F71068"/>
    <w:rsid w:val="00F74C4E"/>
    <w:rsid w:val="00F757C5"/>
    <w:rsid w:val="00F81571"/>
    <w:rsid w:val="00F857BF"/>
    <w:rsid w:val="00F87FA3"/>
    <w:rsid w:val="00F93723"/>
    <w:rsid w:val="00FA01FD"/>
    <w:rsid w:val="00FA62E3"/>
    <w:rsid w:val="00FB03BA"/>
    <w:rsid w:val="00FB09BE"/>
    <w:rsid w:val="00FB20A5"/>
    <w:rsid w:val="00FB4A83"/>
    <w:rsid w:val="00FB66B9"/>
    <w:rsid w:val="00FB69D8"/>
    <w:rsid w:val="00FC1AFD"/>
    <w:rsid w:val="00FC29C7"/>
    <w:rsid w:val="00FC4598"/>
    <w:rsid w:val="00FC4BC6"/>
    <w:rsid w:val="00FC5249"/>
    <w:rsid w:val="00FC65EF"/>
    <w:rsid w:val="00FC6E53"/>
    <w:rsid w:val="00FD0528"/>
    <w:rsid w:val="00FD373E"/>
    <w:rsid w:val="00FE2CE0"/>
    <w:rsid w:val="00FE3340"/>
    <w:rsid w:val="00FE645E"/>
    <w:rsid w:val="00FF381B"/>
    <w:rsid w:val="00FF6058"/>
    <w:rsid w:val="00FF67F5"/>
    <w:rsid w:val="157E3C5A"/>
    <w:rsid w:val="1AD20E56"/>
    <w:rsid w:val="259730D9"/>
    <w:rsid w:val="2BC0D5C8"/>
    <w:rsid w:val="2CBB2561"/>
    <w:rsid w:val="2D35F527"/>
    <w:rsid w:val="31801DF4"/>
    <w:rsid w:val="334238DB"/>
    <w:rsid w:val="3FB2A03E"/>
    <w:rsid w:val="4040D660"/>
    <w:rsid w:val="4556AB65"/>
    <w:rsid w:val="49579581"/>
    <w:rsid w:val="51CCBA1E"/>
    <w:rsid w:val="5259EEF5"/>
    <w:rsid w:val="53775DA7"/>
    <w:rsid w:val="54787C78"/>
    <w:rsid w:val="5A5DBDD2"/>
    <w:rsid w:val="60166EBE"/>
    <w:rsid w:val="6852850E"/>
    <w:rsid w:val="7D9B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C7AAD2"/>
  <w14:defaultImageDpi w14:val="32767"/>
  <w15:docId w15:val="{0C7AF36C-872E-41F7-AA9A-B73DDF87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6D8"/>
    <w:pPr>
      <w:widowControl w:val="0"/>
      <w:spacing w:before="120" w:after="120" w:line="276" w:lineRule="auto"/>
    </w:pPr>
    <w:rPr>
      <w:rFonts w:ascii="Arial" w:eastAsia="Times New Roman" w:hAnsi="Arial" w:cs="Times New Roman"/>
      <w:sz w:val="21"/>
      <w:lang w:val="en-AU"/>
    </w:rPr>
  </w:style>
  <w:style w:type="paragraph" w:styleId="Heading1">
    <w:name w:val="heading 1"/>
    <w:next w:val="Normal"/>
    <w:link w:val="Heading1Char"/>
    <w:qFormat/>
    <w:rsid w:val="00FB09BE"/>
    <w:pPr>
      <w:keepNext/>
      <w:keepLines/>
      <w:spacing w:before="480" w:after="360"/>
      <w:outlineLvl w:val="0"/>
    </w:pPr>
    <w:rPr>
      <w:rFonts w:ascii="Trebuchet MS" w:eastAsia="MS Gothic" w:hAnsi="Trebuchet MS" w:cstheme="majorBidi"/>
      <w:b/>
      <w:color w:val="1D4F91"/>
      <w:sz w:val="40"/>
      <w:szCs w:val="3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46D8"/>
    <w:pPr>
      <w:spacing w:before="360" w:line="281" w:lineRule="auto"/>
      <w:outlineLvl w:val="1"/>
    </w:pPr>
    <w:rPr>
      <w:rFonts w:eastAsia="MS Gothic"/>
      <w:bCs/>
      <w:color w:val="1D4F91"/>
      <w:sz w:val="24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1E3E"/>
    <w:pPr>
      <w:keepNext/>
      <w:keepLines/>
      <w:spacing w:before="360" w:line="271" w:lineRule="auto"/>
      <w:outlineLvl w:val="2"/>
    </w:pPr>
    <w:rPr>
      <w:rFonts w:eastAsia="MS Gothic"/>
      <w:b/>
      <w:color w:val="1D4F91"/>
      <w:sz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9562A"/>
    <w:pPr>
      <w:keepNext/>
      <w:keepLines/>
      <w:spacing w:before="360" w:line="259" w:lineRule="auto"/>
      <w:outlineLvl w:val="3"/>
    </w:pPr>
    <w:rPr>
      <w:rFonts w:eastAsia="MS Gothic"/>
      <w:i/>
      <w:iCs/>
      <w:color w:val="1D4F91"/>
      <w:sz w:val="22"/>
      <w:lang w:val="en-US"/>
    </w:rPr>
  </w:style>
  <w:style w:type="paragraph" w:styleId="Heading5">
    <w:name w:val="heading 5"/>
    <w:basedOn w:val="Normal"/>
    <w:next w:val="Normal"/>
    <w:link w:val="Heading5Char"/>
    <w:rsid w:val="002E28C3"/>
    <w:pPr>
      <w:keepNext/>
      <w:spacing w:after="60"/>
      <w:outlineLvl w:val="4"/>
    </w:pPr>
    <w:rPr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09BE"/>
    <w:rPr>
      <w:rFonts w:ascii="Trebuchet MS" w:eastAsia="MS Gothic" w:hAnsi="Trebuchet MS" w:cstheme="majorBidi"/>
      <w:b/>
      <w:color w:val="1D4F91"/>
      <w:sz w:val="40"/>
      <w:szCs w:val="36"/>
      <w:lang w:val="en-US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9D46D8"/>
    <w:rPr>
      <w:rFonts w:ascii="Arial" w:eastAsia="MS Gothic" w:hAnsi="Arial" w:cs="Times New Roman"/>
      <w:bCs/>
      <w:color w:val="1D4F91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61E3E"/>
    <w:rPr>
      <w:rFonts w:ascii="Arial" w:eastAsia="MS Gothic" w:hAnsi="Arial" w:cs="Times New Roman"/>
      <w:b/>
      <w:color w:val="1D4F91"/>
      <w:sz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09562A"/>
    <w:rPr>
      <w:rFonts w:ascii="Arial" w:eastAsia="MS Gothic" w:hAnsi="Arial" w:cs="Times New Roman"/>
      <w:i/>
      <w:iCs/>
      <w:color w:val="1D4F91"/>
      <w:sz w:val="22"/>
      <w:lang w:val="en-US"/>
    </w:rPr>
  </w:style>
  <w:style w:type="character" w:customStyle="1" w:styleId="Heading5Char">
    <w:name w:val="Heading 5 Char"/>
    <w:basedOn w:val="DefaultParagraphFont"/>
    <w:link w:val="Heading5"/>
    <w:rsid w:val="002E28C3"/>
    <w:rPr>
      <w:rFonts w:ascii="Arial" w:eastAsiaTheme="minorEastAsia" w:hAnsi="Arial"/>
      <w:b/>
      <w:bCs/>
      <w:iCs/>
      <w:color w:val="595959" w:themeColor="text1" w:themeTint="A6"/>
      <w:sz w:val="21"/>
      <w:szCs w:val="26"/>
      <w:lang w:val="en-AU" w:eastAsia="en-AU"/>
    </w:rPr>
  </w:style>
  <w:style w:type="paragraph" w:customStyle="1" w:styleId="IntroPara">
    <w:name w:val="Intro Para"/>
    <w:basedOn w:val="Normal"/>
    <w:qFormat/>
    <w:rsid w:val="002E28C3"/>
    <w:pPr>
      <w:spacing w:line="320" w:lineRule="auto"/>
    </w:pPr>
    <w:rPr>
      <w:rFonts w:cs="Times New Roman (Body CS)"/>
      <w:sz w:val="26"/>
    </w:rPr>
  </w:style>
  <w:style w:type="paragraph" w:styleId="ListBullet">
    <w:name w:val="List Bullet"/>
    <w:basedOn w:val="Normal"/>
    <w:uiPriority w:val="99"/>
    <w:unhideWhenUsed/>
    <w:qFormat/>
    <w:rsid w:val="002E28C3"/>
    <w:pPr>
      <w:spacing w:line="271" w:lineRule="auto"/>
      <w:ind w:left="357" w:hanging="357"/>
    </w:pPr>
    <w:rPr>
      <w:szCs w:val="21"/>
    </w:rPr>
  </w:style>
  <w:style w:type="paragraph" w:styleId="ListNumber">
    <w:name w:val="List Number"/>
    <w:basedOn w:val="Normal"/>
    <w:uiPriority w:val="99"/>
    <w:unhideWhenUsed/>
    <w:qFormat/>
    <w:rsid w:val="002E28C3"/>
  </w:style>
  <w:style w:type="paragraph" w:styleId="ListNumber2">
    <w:name w:val="List Number 2"/>
    <w:basedOn w:val="Normal"/>
    <w:uiPriority w:val="99"/>
    <w:unhideWhenUsed/>
    <w:qFormat/>
    <w:rsid w:val="002E28C3"/>
    <w:pPr>
      <w:contextualSpacing/>
    </w:pPr>
  </w:style>
  <w:style w:type="paragraph" w:styleId="ListParagraph">
    <w:name w:val="List Paragraph"/>
    <w:aliases w:val="#List Paragraph,Recommendation,List Paragraph1,List Paragraph11,L,SAP Subpara"/>
    <w:basedOn w:val="Normal"/>
    <w:link w:val="ListParagraphChar"/>
    <w:uiPriority w:val="34"/>
    <w:qFormat/>
    <w:rsid w:val="002E28C3"/>
    <w:pPr>
      <w:ind w:left="720"/>
      <w:contextualSpacing/>
    </w:pPr>
  </w:style>
  <w:style w:type="character" w:styleId="Strong">
    <w:name w:val="Strong"/>
    <w:basedOn w:val="DefaultParagraphFont"/>
    <w:rsid w:val="002E28C3"/>
    <w:rPr>
      <w:b/>
      <w:bCs/>
    </w:rPr>
  </w:style>
  <w:style w:type="paragraph" w:styleId="Title">
    <w:name w:val="Title"/>
    <w:basedOn w:val="Normal"/>
    <w:next w:val="Normal"/>
    <w:link w:val="TitleChar"/>
    <w:rsid w:val="002E28C3"/>
    <w:pPr>
      <w:pBdr>
        <w:bottom w:val="single" w:sz="8" w:space="4" w:color="4472C4" w:themeColor="accent1"/>
      </w:pBdr>
      <w:spacing w:after="300"/>
      <w:contextualSpacing/>
      <w:jc w:val="center"/>
    </w:pPr>
    <w:rPr>
      <w:rFonts w:eastAsiaTheme="majorEastAsia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2E28C3"/>
    <w:rPr>
      <w:rFonts w:ascii="Arial" w:eastAsiaTheme="majorEastAsia" w:hAnsi="Arial" w:cstheme="majorBidi"/>
      <w:b/>
      <w:color w:val="595959" w:themeColor="text1" w:themeTint="A6"/>
      <w:kern w:val="28"/>
      <w:sz w:val="32"/>
      <w:szCs w:val="52"/>
      <w:lang w:val="en-AU" w:eastAsia="en-AU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3751E9"/>
    <w:pPr>
      <w:spacing w:line="259" w:lineRule="auto"/>
    </w:pPr>
    <w:rPr>
      <w:iCs/>
      <w:color w:val="1D4F9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51E9"/>
    <w:rPr>
      <w:rFonts w:ascii="Arial" w:eastAsia="Times New Roman" w:hAnsi="Arial" w:cs="Times New Roman"/>
      <w:iCs/>
      <w:color w:val="1D4F91"/>
      <w:sz w:val="28"/>
      <w:lang w:val="en-AU"/>
    </w:rPr>
  </w:style>
  <w:style w:type="paragraph" w:customStyle="1" w:styleId="PolicyStatement">
    <w:name w:val="PolicyStatement"/>
    <w:basedOn w:val="Normal"/>
    <w:qFormat/>
    <w:rsid w:val="0009562A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FFFFF" w:themeFill="background1"/>
      <w:ind w:left="227" w:right="227"/>
    </w:pPr>
  </w:style>
  <w:style w:type="paragraph" w:customStyle="1" w:styleId="VisionBox">
    <w:name w:val="VisionBox"/>
    <w:basedOn w:val="Normal"/>
    <w:qFormat/>
    <w:rsid w:val="00FB09BE"/>
    <w:pPr>
      <w:pBdr>
        <w:top w:val="single" w:sz="4" w:space="15" w:color="1D4F91"/>
        <w:bottom w:val="single" w:sz="4" w:space="10" w:color="1D4F91"/>
      </w:pBdr>
      <w:spacing w:before="360" w:after="360" w:line="340" w:lineRule="exact"/>
    </w:pPr>
    <w:rPr>
      <w:rFonts w:eastAsiaTheme="minorHAnsi"/>
      <w:color w:val="1D4F91"/>
      <w:sz w:val="22"/>
    </w:rPr>
  </w:style>
  <w:style w:type="paragraph" w:customStyle="1" w:styleId="Policystylebullet">
    <w:name w:val="Policy style bullet"/>
    <w:basedOn w:val="PolicyStatement"/>
    <w:qFormat/>
    <w:rsid w:val="00FF381B"/>
    <w:pPr>
      <w:numPr>
        <w:numId w:val="7"/>
      </w:numPr>
    </w:pPr>
  </w:style>
  <w:style w:type="paragraph" w:customStyle="1" w:styleId="Style1">
    <w:name w:val="Style1"/>
    <w:next w:val="Normal"/>
    <w:qFormat/>
    <w:rsid w:val="00D30E75"/>
    <w:pPr>
      <w:pBdr>
        <w:top w:val="single" w:sz="6" w:space="20" w:color="1D4F91"/>
        <w:left w:val="single" w:sz="6" w:space="10" w:color="1D4F91"/>
        <w:bottom w:val="single" w:sz="6" w:space="10" w:color="1D4F91"/>
        <w:right w:val="single" w:sz="6" w:space="10" w:color="1D4F91"/>
      </w:pBdr>
      <w:spacing w:after="240" w:line="260" w:lineRule="auto"/>
      <w:ind w:left="227" w:right="227"/>
    </w:pPr>
    <w:rPr>
      <w:rFonts w:ascii="Arial" w:eastAsia="Times New Roman" w:hAnsi="Arial" w:cs="Arial"/>
      <w:color w:val="000000" w:themeColor="text1"/>
      <w:sz w:val="21"/>
      <w:lang w:val="en"/>
    </w:rPr>
  </w:style>
  <w:style w:type="character" w:customStyle="1" w:styleId="BoldAllCaps">
    <w:name w:val="Bold All Caps"/>
    <w:basedOn w:val="DefaultParagraphFont"/>
    <w:uiPriority w:val="1"/>
    <w:qFormat/>
    <w:rsid w:val="00D30E75"/>
    <w:rPr>
      <w:b/>
      <w:caps/>
      <w:smallCaps w:val="0"/>
      <w:color w:val="1D4F91"/>
      <w:bdr w:val="none" w:sz="0" w:space="0" w:color="auto"/>
    </w:rPr>
  </w:style>
  <w:style w:type="paragraph" w:customStyle="1" w:styleId="BulletPoint1">
    <w:name w:val="Bullet Point 1"/>
    <w:basedOn w:val="Normal"/>
    <w:qFormat/>
    <w:rsid w:val="0009562A"/>
    <w:pPr>
      <w:numPr>
        <w:numId w:val="9"/>
      </w:numPr>
    </w:pPr>
    <w:rPr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15E50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E50"/>
    <w:rPr>
      <w:rFonts w:ascii="Arial" w:eastAsia="Times New Roman" w:hAnsi="Arial" w:cs="Times New Roman"/>
      <w:sz w:val="21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F15E50"/>
    <w:pPr>
      <w:tabs>
        <w:tab w:val="center" w:pos="4513"/>
        <w:tab w:val="right" w:pos="9026"/>
      </w:tabs>
      <w:spacing w:before="0" w:line="240" w:lineRule="auto"/>
    </w:pPr>
    <w:rPr>
      <w:color w:val="358189"/>
    </w:rPr>
  </w:style>
  <w:style w:type="character" w:customStyle="1" w:styleId="FooterChar">
    <w:name w:val="Footer Char"/>
    <w:basedOn w:val="DefaultParagraphFont"/>
    <w:link w:val="Footer"/>
    <w:uiPriority w:val="99"/>
    <w:rsid w:val="00F15E50"/>
    <w:rPr>
      <w:rFonts w:ascii="Arial" w:eastAsia="Times New Roman" w:hAnsi="Arial" w:cs="Times New Roman"/>
      <w:color w:val="358189"/>
      <w:sz w:val="21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4007"/>
    <w:pPr>
      <w:spacing w:before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007"/>
    <w:rPr>
      <w:rFonts w:ascii="Times New Roman" w:eastAsia="Times New Roman" w:hAnsi="Times New Roman" w:cs="Times New Roman"/>
      <w:sz w:val="18"/>
      <w:szCs w:val="18"/>
      <w:lang w:val="en-AU"/>
    </w:rPr>
  </w:style>
  <w:style w:type="character" w:styleId="Hyperlink">
    <w:name w:val="Hyperlink"/>
    <w:basedOn w:val="DefaultParagraphFont"/>
    <w:uiPriority w:val="99"/>
    <w:unhideWhenUsed/>
    <w:rsid w:val="0073453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E6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352F69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3207ED"/>
    <w:pPr>
      <w:keepNext w:val="0"/>
      <w:keepLines w:val="0"/>
      <w:spacing w:before="120" w:after="120"/>
      <w:outlineLvl w:val="9"/>
    </w:pPr>
    <w:rPr>
      <w:rFonts w:ascii="Arial" w:eastAsia="Calibri" w:hAnsi="Arial" w:cstheme="minorBidi"/>
      <w:color w:val="538135" w:themeColor="accent6" w:themeShade="BF"/>
      <w:szCs w:val="40"/>
      <w:lang w:val="en-AU" w:eastAsia="en-US" w:bidi="en-US"/>
    </w:rPr>
  </w:style>
  <w:style w:type="paragraph" w:styleId="TOC2">
    <w:name w:val="toc 2"/>
    <w:basedOn w:val="Normal"/>
    <w:next w:val="Normal"/>
    <w:autoRedefine/>
    <w:uiPriority w:val="39"/>
    <w:unhideWhenUsed/>
    <w:rsid w:val="00D4781B"/>
    <w:pPr>
      <w:tabs>
        <w:tab w:val="right" w:leader="dot" w:pos="9054"/>
      </w:tabs>
      <w:spacing w:after="100" w:line="240" w:lineRule="auto"/>
      <w:ind w:left="240"/>
    </w:pPr>
    <w:rPr>
      <w:rFonts w:eastAsiaTheme="minorHAnsi" w:cstheme="minorBidi"/>
      <w:sz w:val="24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774BD0"/>
    <w:pPr>
      <w:tabs>
        <w:tab w:val="right" w:leader="dot" w:pos="9054"/>
      </w:tabs>
      <w:spacing w:after="100"/>
      <w:ind w:left="240"/>
    </w:pPr>
  </w:style>
  <w:style w:type="paragraph" w:styleId="CommentText">
    <w:name w:val="annotation text"/>
    <w:basedOn w:val="Normal"/>
    <w:link w:val="CommentTextChar"/>
    <w:uiPriority w:val="99"/>
    <w:unhideWhenUsed/>
    <w:rsid w:val="00596EA0"/>
    <w:pPr>
      <w:spacing w:before="0" w:line="240" w:lineRule="auto"/>
    </w:pPr>
    <w:rPr>
      <w:rFonts w:asciiTheme="minorHAnsi" w:hAnsiTheme="minorHAnsi"/>
      <w:sz w:val="22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6EA0"/>
    <w:rPr>
      <w:rFonts w:eastAsia="Times New Roman" w:cs="Times New Roman"/>
      <w:sz w:val="22"/>
      <w:szCs w:val="20"/>
      <w:lang w:val="en-AU" w:eastAsia="en-AU"/>
    </w:rPr>
  </w:style>
  <w:style w:type="character" w:styleId="CommentReference">
    <w:name w:val="annotation reference"/>
    <w:basedOn w:val="DefaultParagraphFont"/>
    <w:uiPriority w:val="99"/>
    <w:unhideWhenUsed/>
    <w:rsid w:val="00596EA0"/>
    <w:rPr>
      <w:sz w:val="16"/>
      <w:szCs w:val="16"/>
    </w:rPr>
  </w:style>
  <w:style w:type="character" w:customStyle="1" w:styleId="ListParagraphChar">
    <w:name w:val="List Paragraph Char"/>
    <w:aliases w:val="#List Paragraph Char,Recommendation Char,List Paragraph1 Char,List Paragraph11 Char,L Char,SAP Subpara Char"/>
    <w:basedOn w:val="DefaultParagraphFont"/>
    <w:link w:val="ListParagraph"/>
    <w:uiPriority w:val="34"/>
    <w:locked/>
    <w:rsid w:val="0084118F"/>
    <w:rPr>
      <w:rFonts w:ascii="Arial" w:eastAsia="Times New Roman" w:hAnsi="Arial" w:cs="Times New Roman"/>
      <w:sz w:val="21"/>
      <w:lang w:val="en-AU"/>
    </w:rPr>
  </w:style>
  <w:style w:type="paragraph" w:customStyle="1" w:styleId="Default">
    <w:name w:val="Default"/>
    <w:rsid w:val="00602D63"/>
    <w:pPr>
      <w:autoSpaceDE w:val="0"/>
      <w:autoSpaceDN w:val="0"/>
      <w:adjustRightInd w:val="0"/>
    </w:pPr>
    <w:rPr>
      <w:rFonts w:ascii="Arial" w:hAnsi="Arial" w:cs="Arial"/>
      <w:color w:val="00000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76E3"/>
    <w:pPr>
      <w:spacing w:before="240" w:after="0"/>
    </w:pPr>
    <w:rPr>
      <w:rFonts w:ascii="Arial" w:hAnsi="Arial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76E3"/>
    <w:rPr>
      <w:rFonts w:ascii="Arial" w:eastAsia="Times New Roman" w:hAnsi="Arial" w:cs="Times New Roman"/>
      <w:b/>
      <w:bCs/>
      <w:sz w:val="20"/>
      <w:szCs w:val="20"/>
      <w:lang w:val="en-AU" w:eastAsia="en-AU"/>
    </w:rPr>
  </w:style>
  <w:style w:type="character" w:styleId="Mention">
    <w:name w:val="Mention"/>
    <w:basedOn w:val="DefaultParagraphFont"/>
    <w:uiPriority w:val="99"/>
    <w:unhideWhenUsed/>
    <w:rsid w:val="00122FE6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789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F52E0"/>
    <w:rPr>
      <w:rFonts w:ascii="Arial" w:eastAsia="Times New Roman" w:hAnsi="Arial" w:cs="Times New Roman"/>
      <w:sz w:val="21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7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2092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7.JP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hyperlink" Target="https://www.health.gov.au/resources/publications/aged-care-assessor-application-user-guide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header" Target="header3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hyperlink" Target="https://www.health.gov.au/resources/publications/my-aged-care-assessment-manual?language=en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yagedcare.gov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2F9F2BA77BA247839DC816F7705A93" ma:contentTypeVersion="21" ma:contentTypeDescription="Create a new document." ma:contentTypeScope="" ma:versionID="4eb944ac6556382476713e0813bc0ded">
  <xsd:schema xmlns:xsd="http://www.w3.org/2001/XMLSchema" xmlns:xs="http://www.w3.org/2001/XMLSchema" xmlns:p="http://schemas.microsoft.com/office/2006/metadata/properties" xmlns:ns2="b353f763-10e1-493f-8335-1108962fa474" xmlns:ns3="d0c05866-aea6-438d-aba6-5c3128dda2b4" targetNamespace="http://schemas.microsoft.com/office/2006/metadata/properties" ma:root="true" ma:fieldsID="8ceba47265a29f3a34932b0b8ff90f6f" ns2:_="" ns3:_="">
    <xsd:import namespace="b353f763-10e1-493f-8335-1108962fa474"/>
    <xsd:import namespace="d0c05866-aea6-438d-aba6-5c3128dda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s" minOccurs="0"/>
                <xsd:element ref="ns2:MediaLengthInSeconds" minOccurs="0"/>
                <xsd:element ref="ns2:_Flow_SignoffStatus" minOccurs="0"/>
                <xsd:element ref="ns2:Firstinternalreview" minOccurs="0"/>
                <xsd:element ref="ns2:Platform" minOccurs="0"/>
                <xsd:element ref="ns2:R35CR" minOccurs="0"/>
                <xsd:element ref="ns2:Filesize" minOccurs="0"/>
                <xsd:element ref="ns2:Webservicesbatc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f763-10e1-493f-8335-1108962fa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  <xsd:element name="Firstinternalreview" ma:index="22" nillable="true" ma:displayName="First internal review = formatting" ma:format="Dropdown" ma:internalName="Firstinternalreview">
      <xsd:simpleType>
        <xsd:restriction base="dms:Text">
          <xsd:maxLength value="255"/>
        </xsd:restriction>
      </xsd:simpleType>
    </xsd:element>
    <xsd:element name="Platform" ma:index="23" nillable="true" ma:displayName="Platform" ma:format="Dropdown" ma:internalName="Platform">
      <xsd:simpleType>
        <xsd:restriction base="dms:Choice">
          <xsd:enumeration value="Assessor"/>
          <xsd:enumeration value="Hospital"/>
          <xsd:enumeration value="SSP"/>
        </xsd:restriction>
      </xsd:simpleType>
    </xsd:element>
    <xsd:element name="R35CR" ma:index="24" nillable="true" ma:displayName="R35 CR" ma:format="Dropdown" ma:internalName="R35C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017b"/>
                    <xsd:enumeration value="1038"/>
                    <xsd:enumeration value="1074"/>
                    <xsd:enumeration value="969.6"/>
                    <xsd:enumeration value="BAU Add"/>
                  </xsd:restriction>
                </xsd:simpleType>
              </xsd:element>
            </xsd:sequence>
          </xsd:extension>
        </xsd:complexContent>
      </xsd:complexType>
    </xsd:element>
    <xsd:element name="Filesize" ma:index="25" nillable="true" ma:displayName="File size" ma:format="Dropdown" ma:internalName="Filesize">
      <xsd:simpleType>
        <xsd:restriction base="dms:Text">
          <xsd:maxLength value="255"/>
        </xsd:restriction>
      </xsd:simpleType>
    </xsd:element>
    <xsd:element name="Webservicesbatch" ma:index="26" nillable="true" ma:displayName="Web services batch" ma:format="Dropdown" ma:internalName="Webservicesbatc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05866-aea6-438d-aba6-5c3128dda2b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7e399d-f294-49eb-9c6e-2696fd31978f}" ma:internalName="TaxCatchAll" ma:showField="CatchAllData" ma:web="d0c05866-aea6-438d-aba6-5c3128dda2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tform xmlns="b353f763-10e1-493f-8335-1108962fa474">Assessor</Platform>
    <Firstinternalreview xmlns="b353f763-10e1-493f-8335-1108962fa474">CK - 18/06 (Exc. Alt+ text check)</Firstinternalreview>
    <R35CR xmlns="b353f763-10e1-493f-8335-1108962fa474" xsi:nil="true"/>
    <Notes xmlns="b353f763-10e1-493f-8335-1108962fa474">18/06: Ready for final QA and web submission.</Notes>
    <lcf76f155ced4ddcb4097134ff3c332f xmlns="b353f763-10e1-493f-8335-1108962fa474">
      <Terms xmlns="http://schemas.microsoft.com/office/infopath/2007/PartnerControls"/>
    </lcf76f155ced4ddcb4097134ff3c332f>
    <TaxCatchAll xmlns="d0c05866-aea6-438d-aba6-5c3128dda2b4" xsi:nil="true"/>
    <Filesize xmlns="b353f763-10e1-493f-8335-1108962fa474">3.85MB</Filesize>
    <_Flow_SignoffStatus xmlns="b353f763-10e1-493f-8335-1108962fa474" xsi:nil="true"/>
    <Webservicesbatch xmlns="b353f763-10e1-493f-8335-1108962fa47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B295C0-B216-463E-8718-DFEFD362C4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B163D6-6B9E-4D59-B7D1-4FF7E9964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3f763-10e1-493f-8335-1108962fa474"/>
    <ds:schemaRef ds:uri="d0c05866-aea6-438d-aba6-5c3128dda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1312C4-7823-4754-BCDC-D2F31E7442C8}">
  <ds:schemaRefs>
    <ds:schemaRef ds:uri="http://schemas.microsoft.com/office/2006/metadata/properties"/>
    <ds:schemaRef ds:uri="http://schemas.microsoft.com/office/infopath/2007/PartnerControls"/>
    <ds:schemaRef ds:uri="b353f763-10e1-493f-8335-1108962fa474"/>
    <ds:schemaRef ds:uri="d0c05866-aea6-438d-aba6-5c3128dda2b4"/>
  </ds:schemaRefs>
</ds:datastoreItem>
</file>

<file path=customXml/itemProps4.xml><?xml version="1.0" encoding="utf-8"?>
<ds:datastoreItem xmlns:ds="http://schemas.openxmlformats.org/officeDocument/2006/customXml" ds:itemID="{8DFC4F17-E36C-44AF-8F11-6310E1640D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1419</Words>
  <Characters>8092</Characters>
  <Application>Microsoft Office Word</Application>
  <DocSecurity>0</DocSecurity>
  <Lines>67</Lines>
  <Paragraphs>18</Paragraphs>
  <ScaleCrop>false</ScaleCrop>
  <Manager/>
  <Company/>
  <LinksUpToDate>false</LinksUpToDate>
  <CharactersWithSpaces>9493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Assessor Portal User Guide – Residential Respite Classification Referrals (for assessment organisation Team Leaders)</dc:title>
  <dc:subject/>
  <dc:creator>Australian Government Department of Health Disability and Ageing</dc:creator>
  <cp:keywords>My Aged Care, assessor portal, residential respite, team leaders, assessment organisation</cp:keywords>
  <dc:description/>
  <dcterms:created xsi:type="dcterms:W3CDTF">2025-10-17T11:18:00Z</dcterms:created>
  <dcterms:modified xsi:type="dcterms:W3CDTF">2026-06-22T05:37:00Z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Text">
    <vt:lpwstr>OFFICIAL</vt:lpwstr>
  </property>
  <property fmtid="{D5CDD505-2E9C-101B-9397-08002B2CF9AE}" pid="3" name="ClassificationContentMarkingFooterText">
    <vt:lpwstr>OFFICIAL</vt:lpwstr>
  </property>
  <property fmtid="{D5CDD505-2E9C-101B-9397-08002B2CF9AE}" pid="4" name="MSIP_Label_7cd3e8b9-ffed-43a8-b7f4-cc2fa0382d36_Enabled">
    <vt:lpwstr>true</vt:lpwstr>
  </property>
  <property fmtid="{D5CDD505-2E9C-101B-9397-08002B2CF9AE}" pid="5" name="MSIP_Label_7cd3e8b9-ffed-43a8-b7f4-cc2fa0382d36_Method">
    <vt:lpwstr>Privileged</vt:lpwstr>
  </property>
  <property fmtid="{D5CDD505-2E9C-101B-9397-08002B2CF9AE}" pid="6" name="MSIP_Label_7cd3e8b9-ffed-43a8-b7f4-cc2fa0382d36_Name">
    <vt:lpwstr>O</vt:lpwstr>
  </property>
  <property fmtid="{D5CDD505-2E9C-101B-9397-08002B2CF9AE}" pid="7" name="MSIP_Label_7cd3e8b9-ffed-43a8-b7f4-cc2fa0382d36_SiteId">
    <vt:lpwstr>34a3929c-73cf-4954-abfe-147dc3517892</vt:lpwstr>
  </property>
  <property fmtid="{D5CDD505-2E9C-101B-9397-08002B2CF9AE}" pid="8" name="MSIP_Label_7cd3e8b9-ffed-43a8-b7f4-cc2fa0382d36_ContentBits">
    <vt:lpwstr>3</vt:lpwstr>
  </property>
  <property fmtid="{D5CDD505-2E9C-101B-9397-08002B2CF9AE}" pid="9" name="MSIP_Label_7cd3e8b9-ffed-43a8-b7f4-cc2fa0382d36_Tag">
    <vt:lpwstr>10, 0, 1, 1</vt:lpwstr>
  </property>
  <property fmtid="{D5CDD505-2E9C-101B-9397-08002B2CF9AE}" pid="10" name="MediaServiceImageTags">
    <vt:lpwstr/>
  </property>
  <property fmtid="{D5CDD505-2E9C-101B-9397-08002B2CF9AE}" pid="11" name="ContentTypeId">
    <vt:lpwstr>0x010100E32F9F2BA77BA247839DC816F7705A93</vt:lpwstr>
  </property>
  <property fmtid="{D5CDD505-2E9C-101B-9397-08002B2CF9AE}" pid="12" name="docLang">
    <vt:lpwstr>en</vt:lpwstr>
  </property>
  <property fmtid="{D5CDD505-2E9C-101B-9397-08002B2CF9AE}" pid="13" name="ClassificationContentMarkingHeaderShapeIds">
    <vt:lpwstr>2a93846a,17f4c985,4e3b4a12</vt:lpwstr>
  </property>
  <property fmtid="{D5CDD505-2E9C-101B-9397-08002B2CF9AE}" pid="14" name="ClassificationContentMarkingHeaderFontProps">
    <vt:lpwstr>#ff0000,12,Aptos</vt:lpwstr>
  </property>
  <property fmtid="{D5CDD505-2E9C-101B-9397-08002B2CF9AE}" pid="15" name="ClassificationContentMarkingFooterShapeIds">
    <vt:lpwstr>458db1e8,130d7dcd,2e35b384</vt:lpwstr>
  </property>
  <property fmtid="{D5CDD505-2E9C-101B-9397-08002B2CF9AE}" pid="16" name="ClassificationContentMarkingFooterFontProps">
    <vt:lpwstr>#ff0000,12,Aptos</vt:lpwstr>
  </property>
  <property fmtid="{D5CDD505-2E9C-101B-9397-08002B2CF9AE}" pid="17" name="MSIP_Label_7cd3e8b9-ffed-43a8-b7f4-cc2fa0382d36_SetDate">
    <vt:lpwstr>2026-06-12T01:44:30Z</vt:lpwstr>
  </property>
  <property fmtid="{D5CDD505-2E9C-101B-9397-08002B2CF9AE}" pid="18" name="MSIP_Label_7cd3e8b9-ffed-43a8-b7f4-cc2fa0382d36_ActionId">
    <vt:lpwstr>e55cbf2e-a664-497f-a81b-fa0d0d342ff4</vt:lpwstr>
  </property>
</Properties>
</file>