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CDE1" w14:textId="2AC865AD" w:rsidR="0094127B" w:rsidRPr="0094127B" w:rsidRDefault="00FC7702" w:rsidP="00FC7702">
      <w:pPr>
        <w:pStyle w:val="Heading1"/>
      </w:pPr>
      <w:r w:rsidRPr="00FC7702">
        <w:rPr>
          <w:lang w:val="en-GB"/>
        </w:rPr>
        <w:t>HÃY CHẮC CHẮN QUÝ VỊ ĐƯỢC BẢO VỆ MÙA ĐÔNG NÀY LÀ THỜI ĐIỂM QUAN TRỌNG</w:t>
      </w:r>
    </w:p>
    <w:p w14:paraId="5E8518B4" w14:textId="77777777" w:rsidR="00FC7702" w:rsidRPr="00FC7702" w:rsidRDefault="00FC7702" w:rsidP="00FC7702">
      <w:pPr>
        <w:rPr>
          <w:lang w:val="en-GB"/>
        </w:rPr>
      </w:pPr>
      <w:r w:rsidRPr="00FC7702">
        <w:rPr>
          <w:lang w:val="en-GB"/>
        </w:rPr>
        <w:t>Mùa đông là thời điểm dễ bị bệnh đối với những người cao tuổi trong cuộc đời quý vị. Những người từ 65 tuổi trở lên có nguy cơ cao hơn bị bệnh nặng và phải nhập viện do cúm, COVID-19 và vi rút hợp bào hô hấp (RSV). Chủng ngừa là cách chuẩn bị tốt nhất.</w:t>
      </w:r>
    </w:p>
    <w:p w14:paraId="339D53B0" w14:textId="36B786DD" w:rsidR="0094127B" w:rsidRPr="00FC7702" w:rsidRDefault="00FC7702" w:rsidP="00FC7702">
      <w:pPr>
        <w:rPr>
          <w:lang w:val="en-GB"/>
        </w:rPr>
      </w:pPr>
      <w:r w:rsidRPr="00FC7702">
        <w:rPr>
          <w:lang w:val="en-GB"/>
        </w:rPr>
        <w:t>Dù đó là lời nhắc nhở qua cuộc gọi điện thoại, hoặc hỗ trợ tới cuộc hẹn chủng ngừa, sự hỗ trợ của quý vị có thể mang lại sự khác biệt để người cao tuổi được chủng ngừa và chuẩn bị cho mùa đông.</w:t>
      </w:r>
    </w:p>
    <w:p w14:paraId="03CD89C7" w14:textId="0CAD641B" w:rsidR="000409A3" w:rsidRDefault="00EF07F6" w:rsidP="000409A3">
      <w:r>
        <w:rPr>
          <w:noProof/>
        </w:rPr>
        <w:pict w14:anchorId="69DFA6B3">
          <v:rect id="_x0000_i1026" alt="" style="width:451.3pt;height:.05pt;mso-width-percent:0;mso-height-percent:0;mso-width-percent:0;mso-height-percent:0" o:hralign="center" o:hrstd="t" o:hr="t" fillcolor="#a0a0a0" stroked="f"/>
        </w:pict>
      </w:r>
    </w:p>
    <w:p w14:paraId="200D16CF" w14:textId="6C9A74BD" w:rsidR="0094127B" w:rsidRPr="00FC7702" w:rsidRDefault="00FC7702" w:rsidP="00FC7702">
      <w:pPr>
        <w:rPr>
          <w:lang w:val="en-GB"/>
        </w:rPr>
      </w:pPr>
      <w:r w:rsidRPr="00FC7702">
        <w:rPr>
          <w:lang w:val="en-GB"/>
        </w:rPr>
        <w:t>Bảng kiểm tra dưới đây có thể giúp quý vị đề cập đến chủ đề chủng ngừa mùa đông với người thân yêu của mình:</w:t>
      </w:r>
    </w:p>
    <w:p w14:paraId="68C67270" w14:textId="77777777" w:rsidR="00FC7702" w:rsidRPr="00FC7702" w:rsidRDefault="00FC7702" w:rsidP="00FC7702">
      <w:pPr>
        <w:pStyle w:val="ListParagraph"/>
        <w:numPr>
          <w:ilvl w:val="0"/>
          <w:numId w:val="6"/>
        </w:numPr>
        <w:rPr>
          <w:lang w:val="en-GB"/>
        </w:rPr>
      </w:pPr>
      <w:r w:rsidRPr="00FC7702">
        <w:rPr>
          <w:lang w:val="en-GB"/>
        </w:rPr>
        <w:t>Khi thời tiết trở lạnh, hãy nói chuyện về việc tiêm vắc xin cúm, COVID-19 và RSV trước khi mùa đông đến.</w:t>
      </w:r>
    </w:p>
    <w:p w14:paraId="202124CE" w14:textId="77777777" w:rsidR="00FC7702" w:rsidRPr="00FC7702" w:rsidRDefault="00FC7702" w:rsidP="00FC7702">
      <w:pPr>
        <w:pStyle w:val="ListParagraph"/>
        <w:numPr>
          <w:ilvl w:val="0"/>
          <w:numId w:val="6"/>
        </w:numPr>
        <w:rPr>
          <w:lang w:val="en-GB"/>
        </w:rPr>
      </w:pPr>
      <w:r w:rsidRPr="00FC7702">
        <w:rPr>
          <w:lang w:val="en-GB"/>
        </w:rPr>
        <w:t>Khuyến khích họ hành động sớm. Tốt nhất là tiêm chủng mỗi năm khi có vắc xin từ tháng Ba hoặc tháng Tư để được bảo vệ trước mùa cao điểm. Nhưng không bao giờ là quá muộn để được chủng ngừa.</w:t>
      </w:r>
    </w:p>
    <w:p w14:paraId="328DBED0" w14:textId="77777777" w:rsidR="00FC7702" w:rsidRPr="00FC7702" w:rsidRDefault="00FC7702" w:rsidP="00FC7702">
      <w:pPr>
        <w:pStyle w:val="ListParagraph"/>
        <w:numPr>
          <w:ilvl w:val="0"/>
          <w:numId w:val="6"/>
        </w:numPr>
        <w:rPr>
          <w:lang w:val="en-GB"/>
        </w:rPr>
      </w:pPr>
      <w:r w:rsidRPr="00FC7702">
        <w:rPr>
          <w:lang w:val="en-GB"/>
        </w:rPr>
        <w:t>Giúp họ đặt lịch hẹn với bác sĩ hoặc tới hiệu thuốc tại địa phương để nói chuyện về tình trạng hội đủ điều kiện của họ để được tiêm vắc xin mùa đông miễn phí.</w:t>
      </w:r>
    </w:p>
    <w:p w14:paraId="02DE1273" w14:textId="77777777" w:rsidR="00FC7702" w:rsidRPr="00FC7702" w:rsidRDefault="00FC7702" w:rsidP="00FC7702">
      <w:pPr>
        <w:pStyle w:val="ListParagraph"/>
        <w:numPr>
          <w:ilvl w:val="0"/>
          <w:numId w:val="6"/>
        </w:numPr>
        <w:rPr>
          <w:lang w:val="en-GB"/>
        </w:rPr>
      </w:pPr>
      <w:r w:rsidRPr="00FC7702">
        <w:rPr>
          <w:lang w:val="en-GB"/>
        </w:rPr>
        <w:t>Sẵn sàng giải đáp bất cứ câu hỏi hoặc lo ngại nào mà họ có thể có. Quý vị có thể nêu rõ là người cao tuổi có nguy cơ cao hơn bị bệnh nghiêm trọng hoặc thậm chí là cần phải nhập viện nếu họ bị nhiễm một loại vi rút đường hô hấp.</w:t>
      </w:r>
    </w:p>
    <w:p w14:paraId="1C7673F0" w14:textId="77777777" w:rsidR="00FC7702" w:rsidRPr="00FC7702" w:rsidRDefault="00FC7702" w:rsidP="00FC7702">
      <w:pPr>
        <w:pStyle w:val="ListParagraph"/>
        <w:numPr>
          <w:ilvl w:val="0"/>
          <w:numId w:val="6"/>
        </w:numPr>
        <w:rPr>
          <w:lang w:val="en-GB"/>
        </w:rPr>
      </w:pPr>
      <w:r w:rsidRPr="00FC7702">
        <w:rPr>
          <w:lang w:val="en-GB"/>
        </w:rPr>
        <w:t>Nhấn mạnh rằng chủng ngừa là cách tốt nhất để chuẩn bị cho mùa đông, giữ gìn sức khỏe và luôn khỏe mạnh để họ tận hưởng những khoảnh khắc quan trọng.</w:t>
      </w:r>
    </w:p>
    <w:p w14:paraId="4997AF86" w14:textId="074A6D79" w:rsidR="0094127B" w:rsidRDefault="00FC7702" w:rsidP="00FC7702">
      <w:pPr>
        <w:pStyle w:val="ListParagraph"/>
        <w:numPr>
          <w:ilvl w:val="0"/>
          <w:numId w:val="6"/>
        </w:numPr>
      </w:pPr>
      <w:r w:rsidRPr="00FC7702">
        <w:rPr>
          <w:lang w:val="en-GB"/>
        </w:rPr>
        <w:lastRenderedPageBreak/>
        <w:t>Cho họ biết là chuyên gia y tế nói rằng việc tiêm vắc xin cúm, COVID-19 và vi rút hợp bào hô hấp (RSV) tại cùng một cuộc hẹn, hoặc tiêm riêng biệt đều an toàn.</w:t>
      </w:r>
    </w:p>
    <w:p w14:paraId="5FB6AD30" w14:textId="5C334994" w:rsidR="00CF6673" w:rsidRPr="0094127B" w:rsidRDefault="00EF07F6" w:rsidP="00CF6673">
      <w:r>
        <w:rPr>
          <w:noProof/>
        </w:rPr>
        <w:pict w14:anchorId="2C13F2B0">
          <v:rect id="_x0000_i1025" alt="" style="width:451.3pt;height:.05pt;mso-width-percent:0;mso-height-percent:0;mso-width-percent:0;mso-height-percent:0" o:hralign="center" o:hrstd="t" o:hr="t" fillcolor="#a0a0a0" stroked="f"/>
        </w:pict>
      </w:r>
    </w:p>
    <w:p w14:paraId="44D990DD" w14:textId="7CBA9A45" w:rsidR="00C46EB8" w:rsidRPr="00FC7702" w:rsidRDefault="00FC7702" w:rsidP="00FC7702">
      <w:pPr>
        <w:rPr>
          <w:lang w:val="en-GB"/>
        </w:rPr>
      </w:pPr>
      <w:r w:rsidRPr="00FC7702">
        <w:rPr>
          <w:lang w:val="en-GB"/>
        </w:rPr>
        <w:t>Để có thêm thông tin, truy cập</w:t>
      </w:r>
      <w:r w:rsidR="008075FA" w:rsidRPr="008075FA">
        <w:t xml:space="preserve"> </w:t>
      </w:r>
      <w:hyperlink r:id="rId7" w:history="1">
        <w:r w:rsidR="008075FA" w:rsidRPr="008075FA">
          <w:rPr>
            <w:rStyle w:val="Hyperlink"/>
          </w:rPr>
          <w:t>health.gov.au/winter-vaccinations/translated-resources</w:t>
        </w:r>
      </w:hyperlink>
    </w:p>
    <w:sectPr w:rsidR="00C46EB8" w:rsidRPr="00FC7702">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432E" w14:textId="77777777" w:rsidR="00EF07F6" w:rsidRDefault="00EF07F6" w:rsidP="00491391">
      <w:pPr>
        <w:spacing w:after="0" w:line="240" w:lineRule="auto"/>
      </w:pPr>
      <w:r>
        <w:separator/>
      </w:r>
    </w:p>
  </w:endnote>
  <w:endnote w:type="continuationSeparator" w:id="0">
    <w:p w14:paraId="5C86FC72" w14:textId="77777777" w:rsidR="00EF07F6" w:rsidRDefault="00EF07F6" w:rsidP="0049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7400632"/>
      <w:docPartObj>
        <w:docPartGallery w:val="Page Numbers (Bottom of Page)"/>
        <w:docPartUnique/>
      </w:docPartObj>
    </w:sdtPr>
    <w:sdtContent>
      <w:p w14:paraId="56E81703" w14:textId="28CF6C9F"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BE0C3C" w14:textId="77777777" w:rsidR="00491391" w:rsidRDefault="00491391" w:rsidP="004913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048438"/>
      <w:docPartObj>
        <w:docPartGallery w:val="Page Numbers (Bottom of Page)"/>
        <w:docPartUnique/>
      </w:docPartObj>
    </w:sdtPr>
    <w:sdtContent>
      <w:p w14:paraId="75BBCA8E" w14:textId="57E78A4C" w:rsidR="00491391" w:rsidRDefault="00491391" w:rsidP="00DA1A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F074BF" w14:textId="700139B4" w:rsidR="00491391" w:rsidRDefault="00F6752A" w:rsidP="00491391">
    <w:pPr>
      <w:pStyle w:val="Footer"/>
      <w:ind w:right="360"/>
    </w:pPr>
    <w:r>
      <w:t>Department of Health</w:t>
    </w:r>
    <w:r w:rsidR="00EE1EB6">
      <w:t>,</w:t>
    </w:r>
    <w:r>
      <w:t xml:space="preserve"> Disability and Ageing | </w:t>
    </w:r>
    <w:r w:rsidR="00491391" w:rsidRPr="00F6752A">
      <w:rPr>
        <w:i/>
        <w:iCs/>
      </w:rPr>
      <w:t xml:space="preserve">Winter </w:t>
    </w:r>
    <w:r w:rsidRPr="00F6752A">
      <w:rPr>
        <w:i/>
        <w:iCs/>
      </w:rPr>
      <w:t>v</w:t>
    </w:r>
    <w:r w:rsidR="00491391" w:rsidRPr="00F6752A">
      <w:rPr>
        <w:i/>
        <w:iCs/>
      </w:rPr>
      <w:t xml:space="preserve">accination </w:t>
    </w:r>
    <w:r w:rsidR="00276A2B">
      <w:rPr>
        <w:i/>
        <w:iCs/>
      </w:rPr>
      <w:t>family and carer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D46EC" w14:textId="77777777" w:rsidR="00EF07F6" w:rsidRDefault="00EF07F6" w:rsidP="00491391">
      <w:pPr>
        <w:spacing w:after="0" w:line="240" w:lineRule="auto"/>
      </w:pPr>
      <w:r>
        <w:separator/>
      </w:r>
    </w:p>
  </w:footnote>
  <w:footnote w:type="continuationSeparator" w:id="0">
    <w:p w14:paraId="6C88B959" w14:textId="77777777" w:rsidR="00EF07F6" w:rsidRDefault="00EF07F6" w:rsidP="0049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0798" w14:textId="348D4903" w:rsidR="00491391" w:rsidRPr="003018AB" w:rsidRDefault="00491391" w:rsidP="003018AB">
    <w:pPr>
      <w:pStyle w:val="Header"/>
    </w:pPr>
    <w:r w:rsidRPr="003018AB">
      <w:drawing>
        <wp:inline distT="0" distB="0" distL="0" distR="0" wp14:anchorId="14CFDECC" wp14:editId="49540ECA">
          <wp:extent cx="1800000" cy="471600"/>
          <wp:effectExtent l="0" t="0" r="3810" b="0"/>
          <wp:docPr id="768987850" name="Picture 1" descr="Australian Government Department of Health Disability and Aging and National Immunisation Program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87850" name="Picture 1" descr="Australian Government Department of Health Disability and Aging and National Immunisation Program logo lockup"/>
                  <pic:cNvPicPr/>
                </pic:nvPicPr>
                <pic:blipFill>
                  <a:blip r:embed="rId1">
                    <a:extLst>
                      <a:ext uri="{28A0092B-C50C-407E-A947-70E740481C1C}">
                        <a14:useLocalDpi xmlns:a14="http://schemas.microsoft.com/office/drawing/2010/main" val="0"/>
                      </a:ext>
                    </a:extLst>
                  </a:blip>
                  <a:stretch>
                    <a:fillRect/>
                  </a:stretch>
                </pic:blipFill>
                <pic:spPr>
                  <a:xfrm>
                    <a:off x="0" y="0"/>
                    <a:ext cx="1800000" cy="471600"/>
                  </a:xfrm>
                  <a:prstGeom prst="rect">
                    <a:avLst/>
                  </a:prstGeom>
                </pic:spPr>
              </pic:pic>
            </a:graphicData>
          </a:graphic>
        </wp:inline>
      </w:drawing>
    </w:r>
    <w:r w:rsidR="00813B25" w:rsidRPr="003018AB">
      <w:tab/>
    </w:r>
    <w:r w:rsidR="00813B25" w:rsidRPr="003018AB">
      <w:tab/>
    </w:r>
    <w:r w:rsidR="00FC7702" w:rsidRPr="00FC7702">
      <w:t>Vietnamese</w:t>
    </w:r>
  </w:p>
  <w:p w14:paraId="37C0F819" w14:textId="77777777" w:rsidR="00F6752A" w:rsidRDefault="00F6752A" w:rsidP="003018AB">
    <w:pPr>
      <w:pStyle w:val="Header"/>
    </w:pPr>
  </w:p>
  <w:p w14:paraId="4FE5B039" w14:textId="77777777" w:rsidR="0088367F" w:rsidRDefault="0088367F" w:rsidP="00301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C429C"/>
    <w:multiLevelType w:val="hybridMultilevel"/>
    <w:tmpl w:val="1C44D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176E35"/>
    <w:multiLevelType w:val="hybridMultilevel"/>
    <w:tmpl w:val="126E49A4"/>
    <w:lvl w:ilvl="0" w:tplc="DE8EAD70">
      <w:start w:val="1"/>
      <w:numFmt w:val="bullet"/>
      <w:lvlText w:val=""/>
      <w:lvlJc w:val="left"/>
      <w:pPr>
        <w:ind w:left="720" w:hanging="360"/>
      </w:pPr>
      <w:rPr>
        <w:rFonts w:ascii="Symbol" w:hAnsi="Symbol" w:cs="Symbol" w:hint="default"/>
        <w:color w:val="692874"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0A0E3E"/>
    <w:multiLevelType w:val="hybridMultilevel"/>
    <w:tmpl w:val="2242C450"/>
    <w:lvl w:ilvl="0" w:tplc="87F4042E">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C903FFF"/>
    <w:multiLevelType w:val="hybridMultilevel"/>
    <w:tmpl w:val="FD6241E2"/>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0D64DD"/>
    <w:multiLevelType w:val="hybridMultilevel"/>
    <w:tmpl w:val="98EC00BE"/>
    <w:lvl w:ilvl="0" w:tplc="DE8EAD70">
      <w:start w:val="1"/>
      <w:numFmt w:val="bullet"/>
      <w:lvlText w:val=""/>
      <w:lvlJc w:val="left"/>
      <w:pPr>
        <w:ind w:left="720" w:hanging="360"/>
      </w:pPr>
      <w:rPr>
        <w:rFonts w:ascii="Symbol" w:hAnsi="Symbol" w:cs="Symbol" w:hint="default"/>
        <w:color w:val="69287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C245E"/>
    <w:multiLevelType w:val="hybridMultilevel"/>
    <w:tmpl w:val="89F0473E"/>
    <w:lvl w:ilvl="0" w:tplc="49DA7DC0">
      <w:start w:val="1"/>
      <w:numFmt w:val="bullet"/>
      <w:lvlText w:val=""/>
      <w:lvlJc w:val="left"/>
      <w:pPr>
        <w:ind w:left="720" w:hanging="360"/>
      </w:pPr>
      <w:rPr>
        <w:rFonts w:ascii="Symbol" w:hAnsi="Symbol" w:cs="Symbol" w:hint="default"/>
        <w:color w:val="79AB59"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65219102">
    <w:abstractNumId w:val="0"/>
  </w:num>
  <w:num w:numId="2" w16cid:durableId="803814817">
    <w:abstractNumId w:val="1"/>
  </w:num>
  <w:num w:numId="3" w16cid:durableId="400754540">
    <w:abstractNumId w:val="4"/>
  </w:num>
  <w:num w:numId="4" w16cid:durableId="171842988">
    <w:abstractNumId w:val="2"/>
  </w:num>
  <w:num w:numId="5" w16cid:durableId="1350447700">
    <w:abstractNumId w:val="3"/>
  </w:num>
  <w:num w:numId="6" w16cid:durableId="178260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7B"/>
    <w:rsid w:val="00003BC8"/>
    <w:rsid w:val="000409A3"/>
    <w:rsid w:val="00044978"/>
    <w:rsid w:val="000450A2"/>
    <w:rsid w:val="000649ED"/>
    <w:rsid w:val="000806F1"/>
    <w:rsid w:val="00081F6B"/>
    <w:rsid w:val="00091321"/>
    <w:rsid w:val="000A3FA1"/>
    <w:rsid w:val="001136EF"/>
    <w:rsid w:val="001374A2"/>
    <w:rsid w:val="00162056"/>
    <w:rsid w:val="0020308F"/>
    <w:rsid w:val="002328F0"/>
    <w:rsid w:val="00253F3D"/>
    <w:rsid w:val="00271037"/>
    <w:rsid w:val="00276A2B"/>
    <w:rsid w:val="002878F0"/>
    <w:rsid w:val="002B3404"/>
    <w:rsid w:val="002C5BEE"/>
    <w:rsid w:val="003018AB"/>
    <w:rsid w:val="00385A1E"/>
    <w:rsid w:val="00394847"/>
    <w:rsid w:val="003B24A5"/>
    <w:rsid w:val="003C5521"/>
    <w:rsid w:val="003E68A8"/>
    <w:rsid w:val="003F321E"/>
    <w:rsid w:val="003F35F9"/>
    <w:rsid w:val="0041695D"/>
    <w:rsid w:val="00491391"/>
    <w:rsid w:val="0050003B"/>
    <w:rsid w:val="00571622"/>
    <w:rsid w:val="00572E2C"/>
    <w:rsid w:val="005F3BCC"/>
    <w:rsid w:val="00617493"/>
    <w:rsid w:val="006C7C33"/>
    <w:rsid w:val="006D4FF9"/>
    <w:rsid w:val="0071080B"/>
    <w:rsid w:val="00726FE9"/>
    <w:rsid w:val="00732065"/>
    <w:rsid w:val="007329DE"/>
    <w:rsid w:val="007455FC"/>
    <w:rsid w:val="007649B8"/>
    <w:rsid w:val="007E64CE"/>
    <w:rsid w:val="00804406"/>
    <w:rsid w:val="008075FA"/>
    <w:rsid w:val="00813B25"/>
    <w:rsid w:val="00844115"/>
    <w:rsid w:val="0088367F"/>
    <w:rsid w:val="008A7566"/>
    <w:rsid w:val="0094127B"/>
    <w:rsid w:val="009920CE"/>
    <w:rsid w:val="009F254C"/>
    <w:rsid w:val="00A16C68"/>
    <w:rsid w:val="00A24422"/>
    <w:rsid w:val="00A25EC2"/>
    <w:rsid w:val="00A65438"/>
    <w:rsid w:val="00AA23FE"/>
    <w:rsid w:val="00B1075F"/>
    <w:rsid w:val="00B12B7B"/>
    <w:rsid w:val="00BA639D"/>
    <w:rsid w:val="00C46EB8"/>
    <w:rsid w:val="00CD0A0F"/>
    <w:rsid w:val="00CF6673"/>
    <w:rsid w:val="00D245CD"/>
    <w:rsid w:val="00D77A0C"/>
    <w:rsid w:val="00DC498D"/>
    <w:rsid w:val="00DD0E98"/>
    <w:rsid w:val="00DF5D56"/>
    <w:rsid w:val="00E3177B"/>
    <w:rsid w:val="00E60A62"/>
    <w:rsid w:val="00E726A9"/>
    <w:rsid w:val="00ED6DE3"/>
    <w:rsid w:val="00EE1EB6"/>
    <w:rsid w:val="00EE691F"/>
    <w:rsid w:val="00EF07F6"/>
    <w:rsid w:val="00F10202"/>
    <w:rsid w:val="00F34226"/>
    <w:rsid w:val="00F6752A"/>
    <w:rsid w:val="00F738CC"/>
    <w:rsid w:val="00FC7702"/>
    <w:rsid w:val="00FF359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4AEB7"/>
  <w15:chartTrackingRefBased/>
  <w15:docId w15:val="{BCAFA2CD-A50E-F649-AB03-A717BE03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7B"/>
    <w:pPr>
      <w:spacing w:after="240" w:line="360" w:lineRule="auto"/>
    </w:pPr>
    <w:rPr>
      <w:rFonts w:ascii="Helvetica" w:hAnsi="Helvetica"/>
      <w:color w:val="000000" w:themeColor="text1"/>
    </w:rPr>
  </w:style>
  <w:style w:type="paragraph" w:styleId="Heading1">
    <w:name w:val="heading 1"/>
    <w:basedOn w:val="Normal"/>
    <w:next w:val="Normal"/>
    <w:link w:val="Heading1Char"/>
    <w:uiPriority w:val="9"/>
    <w:qFormat/>
    <w:rsid w:val="00491391"/>
    <w:pPr>
      <w:keepNext/>
      <w:keepLines/>
      <w:spacing w:before="480" w:after="120" w:line="240" w:lineRule="auto"/>
      <w:outlineLvl w:val="0"/>
    </w:pPr>
    <w:rPr>
      <w:rFonts w:eastAsiaTheme="majorEastAsia" w:cs="Arial"/>
      <w:b/>
      <w:bCs/>
      <w:caps/>
      <w:color w:val="692874" w:themeColor="accent4"/>
      <w:sz w:val="44"/>
      <w:szCs w:val="44"/>
    </w:rPr>
  </w:style>
  <w:style w:type="paragraph" w:styleId="Heading2">
    <w:name w:val="heading 2"/>
    <w:basedOn w:val="Normal"/>
    <w:next w:val="Normal"/>
    <w:link w:val="Heading2Char"/>
    <w:uiPriority w:val="9"/>
    <w:unhideWhenUsed/>
    <w:qFormat/>
    <w:rsid w:val="00491391"/>
    <w:pPr>
      <w:keepNext/>
      <w:keepLines/>
      <w:spacing w:before="480" w:after="120" w:line="240" w:lineRule="auto"/>
      <w:outlineLvl w:val="1"/>
    </w:pPr>
    <w:rPr>
      <w:rFonts w:eastAsiaTheme="majorEastAsia" w:cs="Calibri"/>
      <w:b/>
      <w:bCs/>
      <w:color w:val="692874" w:themeColor="accent4"/>
      <w:sz w:val="40"/>
      <w:szCs w:val="40"/>
    </w:rPr>
  </w:style>
  <w:style w:type="paragraph" w:styleId="Heading3">
    <w:name w:val="heading 3"/>
    <w:basedOn w:val="Normal"/>
    <w:next w:val="Normal"/>
    <w:link w:val="Heading3Char"/>
    <w:uiPriority w:val="9"/>
    <w:unhideWhenUsed/>
    <w:qFormat/>
    <w:rsid w:val="00271037"/>
    <w:pPr>
      <w:keepNext/>
      <w:keepLines/>
      <w:spacing w:before="40"/>
      <w:outlineLvl w:val="2"/>
    </w:pPr>
    <w:rPr>
      <w:rFonts w:ascii="Calibri" w:eastAsiaTheme="majorEastAsia" w:hAnsi="Calibri" w:cs="Calibri"/>
      <w:b/>
      <w:bCs/>
      <w:color w:val="3B552B" w:themeColor="accent1" w:themeShade="7F"/>
      <w:sz w:val="32"/>
      <w:szCs w:val="32"/>
    </w:rPr>
  </w:style>
  <w:style w:type="paragraph" w:styleId="Heading4">
    <w:name w:val="heading 4"/>
    <w:basedOn w:val="Normal"/>
    <w:next w:val="Normal"/>
    <w:link w:val="Heading4Char"/>
    <w:uiPriority w:val="9"/>
    <w:semiHidden/>
    <w:unhideWhenUsed/>
    <w:qFormat/>
    <w:rsid w:val="0094127B"/>
    <w:pPr>
      <w:keepNext/>
      <w:keepLines/>
      <w:spacing w:before="80" w:after="40"/>
      <w:outlineLvl w:val="3"/>
    </w:pPr>
    <w:rPr>
      <w:rFonts w:eastAsiaTheme="majorEastAsia" w:cstheme="majorBidi"/>
      <w:i/>
      <w:iCs/>
      <w:color w:val="5A8141" w:themeColor="accent1" w:themeShade="BF"/>
    </w:rPr>
  </w:style>
  <w:style w:type="paragraph" w:styleId="Heading5">
    <w:name w:val="heading 5"/>
    <w:basedOn w:val="Normal"/>
    <w:next w:val="Normal"/>
    <w:link w:val="Heading5Char"/>
    <w:uiPriority w:val="9"/>
    <w:semiHidden/>
    <w:unhideWhenUsed/>
    <w:qFormat/>
    <w:rsid w:val="0094127B"/>
    <w:pPr>
      <w:keepNext/>
      <w:keepLines/>
      <w:spacing w:before="80" w:after="40"/>
      <w:outlineLvl w:val="4"/>
    </w:pPr>
    <w:rPr>
      <w:rFonts w:eastAsiaTheme="majorEastAsia" w:cstheme="majorBidi"/>
      <w:color w:val="5A8141" w:themeColor="accent1" w:themeShade="BF"/>
    </w:rPr>
  </w:style>
  <w:style w:type="paragraph" w:styleId="Heading6">
    <w:name w:val="heading 6"/>
    <w:basedOn w:val="Normal"/>
    <w:next w:val="Normal"/>
    <w:link w:val="Heading6Char"/>
    <w:uiPriority w:val="9"/>
    <w:semiHidden/>
    <w:unhideWhenUsed/>
    <w:qFormat/>
    <w:rsid w:val="009412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391"/>
    <w:rPr>
      <w:rFonts w:ascii="Helvetica" w:eastAsiaTheme="majorEastAsia" w:hAnsi="Helvetica" w:cs="Arial"/>
      <w:b/>
      <w:bCs/>
      <w:caps/>
      <w:color w:val="692874" w:themeColor="accent4"/>
      <w:sz w:val="44"/>
      <w:szCs w:val="44"/>
    </w:rPr>
  </w:style>
  <w:style w:type="character" w:customStyle="1" w:styleId="Heading2Char">
    <w:name w:val="Heading 2 Char"/>
    <w:basedOn w:val="DefaultParagraphFont"/>
    <w:link w:val="Heading2"/>
    <w:uiPriority w:val="9"/>
    <w:rsid w:val="00491391"/>
    <w:rPr>
      <w:rFonts w:ascii="Helvetica" w:eastAsiaTheme="majorEastAsia" w:hAnsi="Helvetica" w:cs="Calibri"/>
      <w:b/>
      <w:bCs/>
      <w:color w:val="692874" w:themeColor="accent4"/>
      <w:sz w:val="40"/>
      <w:szCs w:val="40"/>
    </w:rPr>
  </w:style>
  <w:style w:type="character" w:customStyle="1" w:styleId="Heading3Char">
    <w:name w:val="Heading 3 Char"/>
    <w:basedOn w:val="DefaultParagraphFont"/>
    <w:link w:val="Heading3"/>
    <w:uiPriority w:val="9"/>
    <w:rsid w:val="00271037"/>
    <w:rPr>
      <w:rFonts w:ascii="Calibri" w:eastAsiaTheme="majorEastAsia" w:hAnsi="Calibri" w:cs="Calibri"/>
      <w:b/>
      <w:bCs/>
      <w:color w:val="3B552B" w:themeColor="accent1" w:themeShade="7F"/>
      <w:sz w:val="32"/>
      <w:szCs w:val="32"/>
    </w:rPr>
  </w:style>
  <w:style w:type="paragraph" w:styleId="ListParagraph">
    <w:name w:val="List Paragraph"/>
    <w:basedOn w:val="Normal"/>
    <w:uiPriority w:val="34"/>
    <w:qFormat/>
    <w:rsid w:val="00271037"/>
    <w:pPr>
      <w:ind w:left="720"/>
      <w:contextualSpacing/>
    </w:pPr>
  </w:style>
  <w:style w:type="table" w:styleId="ListTable2-Accent1">
    <w:name w:val="List Table 2 Accent 1"/>
    <w:basedOn w:val="TableNormal"/>
    <w:uiPriority w:val="47"/>
    <w:rsid w:val="008A7566"/>
    <w:tblPr>
      <w:tblStyleRowBandSize w:val="1"/>
      <w:tblStyleColBandSize w:val="1"/>
      <w:tblBorders>
        <w:top w:val="single" w:sz="4" w:space="0" w:color="AECC9B" w:themeColor="accent1" w:themeTint="99"/>
        <w:bottom w:val="single" w:sz="4" w:space="0" w:color="AECC9B" w:themeColor="accent1" w:themeTint="99"/>
        <w:insideH w:val="single" w:sz="4" w:space="0" w:color="AEC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EDD" w:themeFill="accent1" w:themeFillTint="33"/>
      </w:tcPr>
    </w:tblStylePr>
    <w:tblStylePr w:type="band1Horz">
      <w:tblPr/>
      <w:tcPr>
        <w:shd w:val="clear" w:color="auto" w:fill="E4EEDD" w:themeFill="accent1" w:themeFillTint="33"/>
      </w:tcPr>
    </w:tblStylePr>
  </w:style>
  <w:style w:type="paragraph" w:styleId="Caption">
    <w:name w:val="caption"/>
    <w:basedOn w:val="Normal"/>
    <w:next w:val="Normal"/>
    <w:uiPriority w:val="35"/>
    <w:semiHidden/>
    <w:qFormat/>
    <w:rsid w:val="00E726A9"/>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E6F2DA" w:themeFill="accent3"/>
      <w:spacing w:after="360"/>
    </w:pPr>
    <w:rPr>
      <w:rFonts w:eastAsia="Calibri" w:cs="Arial"/>
      <w:color w:val="692874" w:themeColor="accent4"/>
      <w:kern w:val="0"/>
      <w14:ligatures w14:val="none"/>
    </w:rPr>
  </w:style>
  <w:style w:type="character" w:customStyle="1" w:styleId="Heading4Char">
    <w:name w:val="Heading 4 Char"/>
    <w:basedOn w:val="DefaultParagraphFont"/>
    <w:link w:val="Heading4"/>
    <w:uiPriority w:val="9"/>
    <w:semiHidden/>
    <w:rsid w:val="0094127B"/>
    <w:rPr>
      <w:rFonts w:eastAsiaTheme="majorEastAsia" w:cstheme="majorBidi"/>
      <w:i/>
      <w:iCs/>
      <w:color w:val="5A8141" w:themeColor="accent1" w:themeShade="BF"/>
    </w:rPr>
  </w:style>
  <w:style w:type="character" w:customStyle="1" w:styleId="Heading5Char">
    <w:name w:val="Heading 5 Char"/>
    <w:basedOn w:val="DefaultParagraphFont"/>
    <w:link w:val="Heading5"/>
    <w:uiPriority w:val="9"/>
    <w:semiHidden/>
    <w:rsid w:val="0094127B"/>
    <w:rPr>
      <w:rFonts w:eastAsiaTheme="majorEastAsia" w:cstheme="majorBidi"/>
      <w:color w:val="5A8141" w:themeColor="accent1" w:themeShade="BF"/>
    </w:rPr>
  </w:style>
  <w:style w:type="character" w:customStyle="1" w:styleId="Heading6Char">
    <w:name w:val="Heading 6 Char"/>
    <w:basedOn w:val="DefaultParagraphFont"/>
    <w:link w:val="Heading6"/>
    <w:uiPriority w:val="9"/>
    <w:semiHidden/>
    <w:rsid w:val="00941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7B"/>
    <w:rPr>
      <w:rFonts w:eastAsiaTheme="majorEastAsia" w:cstheme="majorBidi"/>
      <w:color w:val="272727" w:themeColor="text1" w:themeTint="D8"/>
    </w:rPr>
  </w:style>
  <w:style w:type="paragraph" w:styleId="Title">
    <w:name w:val="Title"/>
    <w:basedOn w:val="Normal"/>
    <w:next w:val="Normal"/>
    <w:link w:val="TitleChar"/>
    <w:uiPriority w:val="10"/>
    <w:qFormat/>
    <w:rsid w:val="009412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7B"/>
    <w:rPr>
      <w:i/>
      <w:iCs/>
      <w:color w:val="404040" w:themeColor="text1" w:themeTint="BF"/>
    </w:rPr>
  </w:style>
  <w:style w:type="character" w:styleId="IntenseEmphasis">
    <w:name w:val="Intense Emphasis"/>
    <w:basedOn w:val="DefaultParagraphFont"/>
    <w:uiPriority w:val="21"/>
    <w:qFormat/>
    <w:rsid w:val="0094127B"/>
    <w:rPr>
      <w:i/>
      <w:iCs/>
      <w:color w:val="5A8141" w:themeColor="accent1" w:themeShade="BF"/>
    </w:rPr>
  </w:style>
  <w:style w:type="paragraph" w:styleId="IntenseQuote">
    <w:name w:val="Intense Quote"/>
    <w:basedOn w:val="Normal"/>
    <w:next w:val="Normal"/>
    <w:link w:val="IntenseQuoteChar"/>
    <w:uiPriority w:val="30"/>
    <w:qFormat/>
    <w:rsid w:val="0094127B"/>
    <w:pPr>
      <w:pBdr>
        <w:top w:val="single" w:sz="4" w:space="10" w:color="5A8141" w:themeColor="accent1" w:themeShade="BF"/>
        <w:bottom w:val="single" w:sz="4" w:space="10" w:color="5A8141" w:themeColor="accent1" w:themeShade="BF"/>
      </w:pBdr>
      <w:spacing w:before="360" w:after="360"/>
      <w:ind w:left="864" w:right="864"/>
      <w:jc w:val="center"/>
    </w:pPr>
    <w:rPr>
      <w:i/>
      <w:iCs/>
      <w:color w:val="5A8141" w:themeColor="accent1" w:themeShade="BF"/>
    </w:rPr>
  </w:style>
  <w:style w:type="character" w:customStyle="1" w:styleId="IntenseQuoteChar">
    <w:name w:val="Intense Quote Char"/>
    <w:basedOn w:val="DefaultParagraphFont"/>
    <w:link w:val="IntenseQuote"/>
    <w:uiPriority w:val="30"/>
    <w:rsid w:val="0094127B"/>
    <w:rPr>
      <w:i/>
      <w:iCs/>
      <w:color w:val="5A8141" w:themeColor="accent1" w:themeShade="BF"/>
    </w:rPr>
  </w:style>
  <w:style w:type="character" w:styleId="IntenseReference">
    <w:name w:val="Intense Reference"/>
    <w:basedOn w:val="DefaultParagraphFont"/>
    <w:uiPriority w:val="32"/>
    <w:qFormat/>
    <w:rsid w:val="0094127B"/>
    <w:rPr>
      <w:b/>
      <w:bCs/>
      <w:smallCaps/>
      <w:color w:val="5A8141" w:themeColor="accent1" w:themeShade="BF"/>
      <w:spacing w:val="5"/>
    </w:rPr>
  </w:style>
  <w:style w:type="character" w:styleId="Hyperlink">
    <w:name w:val="Hyperlink"/>
    <w:basedOn w:val="DefaultParagraphFont"/>
    <w:uiPriority w:val="99"/>
    <w:unhideWhenUsed/>
    <w:rsid w:val="00491391"/>
    <w:rPr>
      <w:color w:val="006FB0" w:themeColor="hyperlink"/>
      <w:u w:val="single"/>
    </w:rPr>
  </w:style>
  <w:style w:type="character" w:styleId="UnresolvedMention">
    <w:name w:val="Unresolved Mention"/>
    <w:basedOn w:val="DefaultParagraphFont"/>
    <w:uiPriority w:val="99"/>
    <w:semiHidden/>
    <w:unhideWhenUsed/>
    <w:rsid w:val="00491391"/>
    <w:rPr>
      <w:color w:val="605E5C"/>
      <w:shd w:val="clear" w:color="auto" w:fill="E1DFDD"/>
    </w:rPr>
  </w:style>
  <w:style w:type="paragraph" w:styleId="Header">
    <w:name w:val="header"/>
    <w:basedOn w:val="Normal"/>
    <w:link w:val="HeaderChar"/>
    <w:uiPriority w:val="99"/>
    <w:unhideWhenUsed/>
    <w:rsid w:val="003018AB"/>
    <w:pPr>
      <w:tabs>
        <w:tab w:val="center" w:pos="4513"/>
        <w:tab w:val="right" w:pos="9026"/>
      </w:tabs>
      <w:spacing w:after="0" w:line="240" w:lineRule="auto"/>
    </w:pPr>
    <w:rPr>
      <w:noProof/>
      <w:sz w:val="20"/>
      <w:szCs w:val="20"/>
    </w:rPr>
  </w:style>
  <w:style w:type="character" w:customStyle="1" w:styleId="HeaderChar">
    <w:name w:val="Header Char"/>
    <w:basedOn w:val="DefaultParagraphFont"/>
    <w:link w:val="Header"/>
    <w:uiPriority w:val="99"/>
    <w:rsid w:val="003018AB"/>
    <w:rPr>
      <w:rFonts w:ascii="Helvetica" w:hAnsi="Helvetica"/>
      <w:noProof/>
      <w:color w:val="000000" w:themeColor="text1"/>
      <w:sz w:val="20"/>
      <w:szCs w:val="20"/>
    </w:rPr>
  </w:style>
  <w:style w:type="paragraph" w:styleId="Footer">
    <w:name w:val="footer"/>
    <w:basedOn w:val="Normal"/>
    <w:link w:val="FooterChar"/>
    <w:uiPriority w:val="99"/>
    <w:unhideWhenUsed/>
    <w:rsid w:val="00491391"/>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491391"/>
    <w:rPr>
      <w:rFonts w:ascii="Helvetica" w:hAnsi="Helvetica"/>
      <w:color w:val="000000" w:themeColor="text1"/>
      <w:sz w:val="20"/>
    </w:rPr>
  </w:style>
  <w:style w:type="character" w:styleId="PageNumber">
    <w:name w:val="page number"/>
    <w:basedOn w:val="DefaultParagraphFont"/>
    <w:uiPriority w:val="99"/>
    <w:semiHidden/>
    <w:unhideWhenUsed/>
    <w:rsid w:val="00491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health.gov.au/winter-vaccinations/translated-resour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nterVaccination">
      <a:dk1>
        <a:srgbClr val="000000"/>
      </a:dk1>
      <a:lt1>
        <a:srgbClr val="FFFFFF"/>
      </a:lt1>
      <a:dk2>
        <a:srgbClr val="414141"/>
      </a:dk2>
      <a:lt2>
        <a:srgbClr val="E6E6E6"/>
      </a:lt2>
      <a:accent1>
        <a:srgbClr val="79AB59"/>
      </a:accent1>
      <a:accent2>
        <a:srgbClr val="B8DA92"/>
      </a:accent2>
      <a:accent3>
        <a:srgbClr val="E6F2DA"/>
      </a:accent3>
      <a:accent4>
        <a:srgbClr val="692874"/>
      </a:accent4>
      <a:accent5>
        <a:srgbClr val="FFFFFF"/>
      </a:accent5>
      <a:accent6>
        <a:srgbClr val="FFFFFF"/>
      </a:accent6>
      <a:hlink>
        <a:srgbClr val="006FB0"/>
      </a:hlink>
      <a:folHlink>
        <a:srgbClr val="69287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D8B5EC-F249-47DE-9077-8EE248002CAC}"/>
</file>

<file path=customXml/itemProps2.xml><?xml version="1.0" encoding="utf-8"?>
<ds:datastoreItem xmlns:ds="http://schemas.openxmlformats.org/officeDocument/2006/customXml" ds:itemID="{9DA03A71-F9F1-478C-938F-8A15C7BE9517}"/>
</file>

<file path=customXml/itemProps3.xml><?xml version="1.0" encoding="utf-8"?>
<ds:datastoreItem xmlns:ds="http://schemas.openxmlformats.org/officeDocument/2006/customXml" ds:itemID="{4F1935A4-88C8-4C34-A70D-54CE4EAE7806}"/>
</file>

<file path=docProps/app.xml><?xml version="1.0" encoding="utf-8"?>
<Properties xmlns="http://schemas.openxmlformats.org/officeDocument/2006/extended-properties" xmlns:vt="http://schemas.openxmlformats.org/officeDocument/2006/docPropsVTypes">
  <Template>Normal.dotm</Template>
  <TotalTime>3</TotalTime>
  <Pages>2</Pages>
  <Words>271</Words>
  <Characters>1519</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 la Rosa</dc:creator>
  <cp:keywords/>
  <dc:description/>
  <cp:lastModifiedBy>Eddy Watson</cp:lastModifiedBy>
  <cp:revision>3</cp:revision>
  <dcterms:created xsi:type="dcterms:W3CDTF">2026-06-03T20:04:00Z</dcterms:created>
  <dcterms:modified xsi:type="dcterms:W3CDTF">2026-06-03T20:13:00Z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ies>
</file>