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FBBB0" w14:textId="3F72B1D4" w:rsidR="006C132C" w:rsidRPr="008E1F0F" w:rsidRDefault="006C132C" w:rsidP="00C4266D">
      <w:pPr>
        <w:pStyle w:val="Title"/>
      </w:pPr>
      <w:r w:rsidRPr="00C4266D">
        <w:t>First</w:t>
      </w:r>
      <w:r w:rsidRPr="008E1F0F">
        <w:t xml:space="preserve"> Nations Health Governance Group</w:t>
      </w:r>
    </w:p>
    <w:p w14:paraId="6CC2646E" w14:textId="54FFB819" w:rsidR="006C132C" w:rsidRPr="00C4266D" w:rsidRDefault="753940DD" w:rsidP="00C4266D">
      <w:pPr>
        <w:pStyle w:val="Subtitle"/>
      </w:pPr>
      <w:r>
        <w:t>Communique –</w:t>
      </w:r>
      <w:r w:rsidR="01C17DAE">
        <w:t xml:space="preserve"> </w:t>
      </w:r>
      <w:r w:rsidR="006A3BBD">
        <w:t>April</w:t>
      </w:r>
      <w:r w:rsidR="009A3CB4">
        <w:t xml:space="preserve"> 2026</w:t>
      </w:r>
    </w:p>
    <w:p w14:paraId="07C70038" w14:textId="1781DBDB" w:rsidR="008D0735" w:rsidRPr="008D0735" w:rsidRDefault="001806C0" w:rsidP="008D0735">
      <w:pPr>
        <w:spacing w:before="200" w:after="200" w:line="276" w:lineRule="auto"/>
        <w:rPr>
          <w:rFonts w:eastAsia="Calibri" w:cs="Calibri"/>
        </w:rPr>
      </w:pPr>
      <w:r w:rsidRPr="001806C0">
        <w:rPr>
          <w:rFonts w:eastAsia="Calibri" w:cs="Calibri"/>
        </w:rPr>
        <w:t>The First Nations Health Governance Group (FNHGG) met on 16 April 2026, bringing together First Nations sector leaders and senior Commonwealth officials</w:t>
      </w:r>
      <w:r w:rsidR="008D0735" w:rsidRPr="008D0735">
        <w:rPr>
          <w:rFonts w:ascii="Segoe UI" w:eastAsia="Times New Roman" w:hAnsi="Segoe UI" w:cs="Segoe UI"/>
          <w:kern w:val="0"/>
          <w:sz w:val="21"/>
          <w:szCs w:val="21"/>
          <w:lang w:eastAsia="en-AU"/>
          <w14:ligatures w14:val="none"/>
        </w:rPr>
        <w:t xml:space="preserve"> </w:t>
      </w:r>
      <w:r w:rsidR="008D0735" w:rsidRPr="008D0735">
        <w:rPr>
          <w:rFonts w:eastAsia="Calibri" w:cs="Calibri"/>
        </w:rPr>
        <w:t>to progress priorities on Indigenous data governance and accountability.</w:t>
      </w:r>
    </w:p>
    <w:p w14:paraId="2BDF7AD5" w14:textId="77777777" w:rsidR="00B95B9C" w:rsidRPr="00B95B9C" w:rsidRDefault="00B95B9C" w:rsidP="00B95B9C">
      <w:pPr>
        <w:spacing w:before="200" w:after="200" w:line="276" w:lineRule="auto"/>
        <w:rPr>
          <w:rFonts w:eastAsia="Calibri" w:cs="Calibri"/>
        </w:rPr>
      </w:pPr>
      <w:r w:rsidRPr="00B95B9C">
        <w:rPr>
          <w:rFonts w:eastAsia="Calibri" w:cs="Calibri"/>
        </w:rPr>
        <w:t>Members reaffirmed the importance of genuine partnership, shared decision</w:t>
      </w:r>
      <w:r w:rsidRPr="00B95B9C">
        <w:rPr>
          <w:rFonts w:eastAsia="Calibri" w:cs="Calibri"/>
        </w:rPr>
        <w:noBreakHyphen/>
        <w:t>making and strong accountability to improve health outcomes for Aboriginal and Torres Strait Islander peoples, particularly in a constrained fiscal environment.</w:t>
      </w:r>
    </w:p>
    <w:p w14:paraId="37780191" w14:textId="77777777" w:rsidR="00B95B9C" w:rsidRPr="00B95B9C" w:rsidRDefault="00B95B9C" w:rsidP="00B95B9C">
      <w:pPr>
        <w:spacing w:before="200" w:after="200" w:line="276" w:lineRule="auto"/>
        <w:rPr>
          <w:rFonts w:eastAsia="Calibri" w:cs="Calibri"/>
        </w:rPr>
      </w:pPr>
      <w:r w:rsidRPr="6A220440">
        <w:rPr>
          <w:rFonts w:eastAsia="Calibri" w:cs="Calibri"/>
        </w:rPr>
        <w:t>The FNHGG discussed the department’s preparedness arrangements in response to emerging global risks, emphasising the need for early and structured engagement with the First Nations health sector during crises to ensure continuity of essential services, particularly in rural and remote areas.</w:t>
      </w:r>
    </w:p>
    <w:p w14:paraId="709FC382" w14:textId="2A3F41C9" w:rsidR="54530E25" w:rsidRDefault="54530E25" w:rsidP="6A220440">
      <w:pPr>
        <w:spacing w:before="200" w:after="200" w:line="276" w:lineRule="auto"/>
      </w:pPr>
      <w:r w:rsidRPr="6A220440">
        <w:rPr>
          <w:rFonts w:eastAsia="Calibri" w:cs="Calibri"/>
        </w:rPr>
        <w:t>Members considered the development of a future National Mental Health and Suicide Prevention Agreement (NMHSPA), and the opportunity for a dedicated First Nations schedule. Members emphasised culturally safe, family</w:t>
      </w:r>
      <w:r>
        <w:noBreakHyphen/>
      </w:r>
      <w:r w:rsidRPr="6A220440">
        <w:rPr>
          <w:rFonts w:eastAsia="Calibri" w:cs="Calibri"/>
        </w:rPr>
        <w:t>centred, life</w:t>
      </w:r>
      <w:r>
        <w:noBreakHyphen/>
      </w:r>
      <w:r w:rsidRPr="6A220440">
        <w:rPr>
          <w:rFonts w:eastAsia="Calibri" w:cs="Calibri"/>
        </w:rPr>
        <w:t>course approaches and raised concerns about workforce burnout, racism and ableism, and the need for surge funding and rapid responses during periods of trauma, disaster or suicide clusters.</w:t>
      </w:r>
    </w:p>
    <w:p w14:paraId="798D9570" w14:textId="48373276" w:rsidR="00B95B9C" w:rsidRPr="00B95B9C" w:rsidRDefault="000E2C45" w:rsidP="00B95B9C">
      <w:pPr>
        <w:spacing w:before="200" w:after="200" w:line="276" w:lineRule="auto"/>
        <w:rPr>
          <w:rFonts w:eastAsia="Calibri" w:cs="Calibri"/>
        </w:rPr>
      </w:pPr>
      <w:r w:rsidRPr="4F65A692">
        <w:rPr>
          <w:rFonts w:eastAsia="Calibri" w:cs="Calibri"/>
        </w:rPr>
        <w:t xml:space="preserve">Members </w:t>
      </w:r>
      <w:r w:rsidR="00B24142" w:rsidRPr="4F65A692">
        <w:rPr>
          <w:rFonts w:eastAsia="Calibri" w:cs="Calibri"/>
        </w:rPr>
        <w:t>d</w:t>
      </w:r>
      <w:r w:rsidR="00B95B9C" w:rsidRPr="4F65A692">
        <w:rPr>
          <w:rFonts w:eastAsia="Calibri" w:cs="Calibri"/>
        </w:rPr>
        <w:t>iscuss</w:t>
      </w:r>
      <w:r w:rsidR="00B24142" w:rsidRPr="4F65A692">
        <w:rPr>
          <w:rFonts w:eastAsia="Calibri" w:cs="Calibri"/>
        </w:rPr>
        <w:t>ed</w:t>
      </w:r>
      <w:r w:rsidR="00B349BC" w:rsidRPr="4F65A692">
        <w:rPr>
          <w:rFonts w:eastAsia="Calibri" w:cs="Calibri"/>
        </w:rPr>
        <w:t xml:space="preserve"> the new </w:t>
      </w:r>
      <w:r w:rsidR="00B95B9C" w:rsidRPr="4F65A692">
        <w:rPr>
          <w:rFonts w:eastAsia="Calibri" w:cs="Calibri"/>
        </w:rPr>
        <w:t>National Health Reform Agreement, with concerns raised about prison health, transition funding and administrative duplication. Members emphasised the need for funding mechanisms that support Aboriginal Community Controlled Health Organisations to deliver primary health care, including in correctional settings.</w:t>
      </w:r>
    </w:p>
    <w:p w14:paraId="2205C858" w14:textId="77777777" w:rsidR="006B33F8" w:rsidRPr="006B33F8" w:rsidRDefault="00B95B9C" w:rsidP="006B33F8">
      <w:pPr>
        <w:spacing w:before="200" w:after="200" w:line="276" w:lineRule="auto"/>
        <w:rPr>
          <w:rFonts w:eastAsia="Calibri" w:cs="Calibri"/>
        </w:rPr>
      </w:pPr>
      <w:r w:rsidRPr="00B95B9C">
        <w:rPr>
          <w:rFonts w:eastAsia="Calibri" w:cs="Calibri"/>
        </w:rPr>
        <w:t>The FNHGG welcomed updates from the Australian Centre for Disease Control and Genomics Australia on Indigenous data governance. Members highlighted the importance of Indigenous data sovereignty, culturally appropriate and strengths</w:t>
      </w:r>
      <w:r w:rsidRPr="00B95B9C">
        <w:rPr>
          <w:rFonts w:eastAsia="Calibri" w:cs="Calibri"/>
        </w:rPr>
        <w:noBreakHyphen/>
        <w:t xml:space="preserve">based approaches, and strong governance to support equitable use of data, including genomics and emerging technologies. </w:t>
      </w:r>
      <w:r w:rsidR="006B33F8" w:rsidRPr="006B33F8">
        <w:rPr>
          <w:rFonts w:eastAsia="Calibri" w:cs="Calibri"/>
        </w:rPr>
        <w:t>Coordination across jurisdictions and collaboration with key data agencies were emphasised to avoid duplication.</w:t>
      </w:r>
    </w:p>
    <w:p w14:paraId="2B3F9E51" w14:textId="0E14CCFF" w:rsidR="00F41E52" w:rsidRPr="00F41E52" w:rsidRDefault="00F41E52" w:rsidP="00F41E52">
      <w:pPr>
        <w:spacing w:before="200" w:after="200" w:line="276" w:lineRule="auto"/>
        <w:rPr>
          <w:rFonts w:eastAsia="Calibri" w:cs="Calibri"/>
        </w:rPr>
      </w:pPr>
      <w:r w:rsidRPr="4F65A692">
        <w:rPr>
          <w:rFonts w:eastAsia="Calibri" w:cs="Calibri"/>
        </w:rPr>
        <w:t xml:space="preserve">The FNHGG reaffirmed its commitment to </w:t>
      </w:r>
      <w:r w:rsidR="00924F0D" w:rsidRPr="4F65A692">
        <w:rPr>
          <w:rFonts w:eastAsia="Calibri" w:cs="Calibri"/>
        </w:rPr>
        <w:t xml:space="preserve">action </w:t>
      </w:r>
      <w:r w:rsidRPr="4F65A692">
        <w:rPr>
          <w:rFonts w:eastAsia="Calibri" w:cs="Calibri"/>
        </w:rPr>
        <w:t>grounded in co</w:t>
      </w:r>
      <w:r>
        <w:noBreakHyphen/>
      </w:r>
      <w:r w:rsidRPr="4F65A692">
        <w:rPr>
          <w:rFonts w:eastAsia="Calibri" w:cs="Calibri"/>
        </w:rPr>
        <w:t>design, accountability, culturally safe systems and Indigenous data sovereignty, with sustained engagement critical to lasting change.</w:t>
      </w:r>
    </w:p>
    <w:p w14:paraId="3DF9801C" w14:textId="77777777" w:rsidR="00D77CE7" w:rsidRPr="00D77CE7" w:rsidRDefault="00D77CE7" w:rsidP="00D77CE7">
      <w:pPr>
        <w:spacing w:before="200" w:after="200" w:line="276" w:lineRule="auto"/>
      </w:pPr>
      <w:r w:rsidRPr="00D77CE7">
        <w:t>Related documents </w:t>
      </w:r>
    </w:p>
    <w:p w14:paraId="27B47E3A" w14:textId="77777777" w:rsidR="00D77CE7" w:rsidRPr="00D77CE7" w:rsidRDefault="00D77CE7" w:rsidP="0061069C">
      <w:pPr>
        <w:numPr>
          <w:ilvl w:val="0"/>
          <w:numId w:val="15"/>
        </w:numPr>
        <w:spacing w:after="0" w:line="276" w:lineRule="auto"/>
        <w:ind w:left="714" w:hanging="357"/>
      </w:pPr>
      <w:hyperlink r:id="rId11" w:tgtFrame="_blank" w:history="1">
        <w:r w:rsidRPr="00D77CE7">
          <w:rPr>
            <w:rStyle w:val="Hyperlink"/>
          </w:rPr>
          <w:t>National Agreement on Closing the Gap (especially Priority Reforms and Targets)</w:t>
        </w:r>
      </w:hyperlink>
      <w:r w:rsidRPr="00D77CE7">
        <w:t> </w:t>
      </w:r>
    </w:p>
    <w:p w14:paraId="525B388F" w14:textId="77777777" w:rsidR="00D77CE7" w:rsidRPr="00D77CE7" w:rsidRDefault="00D77CE7" w:rsidP="0061069C">
      <w:pPr>
        <w:numPr>
          <w:ilvl w:val="0"/>
          <w:numId w:val="16"/>
        </w:numPr>
        <w:spacing w:after="0" w:line="276" w:lineRule="auto"/>
        <w:ind w:left="714" w:hanging="357"/>
      </w:pPr>
      <w:hyperlink r:id="rId12" w:tgtFrame="_blank" w:history="1">
        <w:r w:rsidRPr="00D77CE7">
          <w:rPr>
            <w:rStyle w:val="Hyperlink"/>
          </w:rPr>
          <w:t>National Aboriginal and Torres Strait Islander Health Plan 2021-2031</w:t>
        </w:r>
      </w:hyperlink>
      <w:r w:rsidRPr="00D77CE7">
        <w:t>  </w:t>
      </w:r>
    </w:p>
    <w:p w14:paraId="1095965A" w14:textId="77777777" w:rsidR="00D77CE7" w:rsidRPr="00D77CE7" w:rsidRDefault="00D77CE7" w:rsidP="0061069C">
      <w:pPr>
        <w:numPr>
          <w:ilvl w:val="0"/>
          <w:numId w:val="17"/>
        </w:numPr>
        <w:spacing w:after="0" w:line="276" w:lineRule="auto"/>
        <w:ind w:left="714" w:hanging="357"/>
      </w:pPr>
      <w:hyperlink r:id="rId13" w:tgtFrame="_blank" w:history="1">
        <w:r w:rsidRPr="00D77CE7">
          <w:rPr>
            <w:rStyle w:val="Hyperlink"/>
          </w:rPr>
          <w:t>National Aboriginal and Torres Strait Islander Health Workforce Strategic Framework and Implementation Plan 2021–2031</w:t>
        </w:r>
      </w:hyperlink>
      <w:r w:rsidRPr="00D77CE7">
        <w:t> </w:t>
      </w:r>
    </w:p>
    <w:p w14:paraId="4BFD9856" w14:textId="2FED312A" w:rsidR="006C132C" w:rsidRPr="008E1F0F" w:rsidRDefault="00D77CE7" w:rsidP="0061069C">
      <w:pPr>
        <w:numPr>
          <w:ilvl w:val="0"/>
          <w:numId w:val="18"/>
        </w:numPr>
        <w:spacing w:after="0" w:line="276" w:lineRule="auto"/>
        <w:ind w:left="714" w:hanging="357"/>
      </w:pPr>
      <w:hyperlink r:id="rId14" w:tgtFrame="_blank" w:history="1">
        <w:r w:rsidRPr="00D77CE7">
          <w:rPr>
            <w:rStyle w:val="Hyperlink"/>
          </w:rPr>
          <w:t>The United Nations Declaration on the Rights of Indigenous Peoples (UNDRIP)</w:t>
        </w:r>
      </w:hyperlink>
      <w:r w:rsidRPr="00D77CE7">
        <w:t> </w:t>
      </w:r>
    </w:p>
    <w:sectPr w:rsidR="006C132C" w:rsidRPr="008E1F0F" w:rsidSect="00C4266D">
      <w:headerReference w:type="even" r:id="rId15"/>
      <w:headerReference w:type="default" r:id="rId16"/>
      <w:footerReference w:type="even" r:id="rId17"/>
      <w:footerReference w:type="default" r:id="rId18"/>
      <w:headerReference w:type="first" r:id="rId19"/>
      <w:footerReference w:type="first" r:id="rId2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E7B0C" w14:textId="77777777" w:rsidR="00DF5D07" w:rsidRDefault="00DF5D07" w:rsidP="0005477B">
      <w:pPr>
        <w:spacing w:after="0" w:line="240" w:lineRule="auto"/>
      </w:pPr>
      <w:r>
        <w:separator/>
      </w:r>
    </w:p>
  </w:endnote>
  <w:endnote w:type="continuationSeparator" w:id="0">
    <w:p w14:paraId="78E0C0E5" w14:textId="77777777" w:rsidR="00DF5D07" w:rsidRDefault="00DF5D07" w:rsidP="0005477B">
      <w:pPr>
        <w:spacing w:after="0" w:line="240" w:lineRule="auto"/>
      </w:pPr>
      <w:r>
        <w:continuationSeparator/>
      </w:r>
    </w:p>
  </w:endnote>
  <w:endnote w:type="continuationNotice" w:id="1">
    <w:p w14:paraId="17CB3E8B" w14:textId="77777777" w:rsidR="00DF5D07" w:rsidRDefault="00DF5D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6871" w14:textId="0773A014" w:rsidR="00313382" w:rsidRDefault="00313382">
    <w:pPr>
      <w:pStyle w:val="Footer"/>
    </w:pPr>
    <w:r>
      <w:rPr>
        <w:noProof/>
      </w:rPr>
      <mc:AlternateContent>
        <mc:Choice Requires="wps">
          <w:drawing>
            <wp:anchor distT="0" distB="0" distL="0" distR="0" simplePos="0" relativeHeight="251658752" behindDoc="0" locked="0" layoutInCell="1" allowOverlap="1" wp14:anchorId="79D0D955" wp14:editId="5C2E8950">
              <wp:simplePos x="635" y="635"/>
              <wp:positionH relativeFrom="page">
                <wp:align>center</wp:align>
              </wp:positionH>
              <wp:positionV relativeFrom="page">
                <wp:align>bottom</wp:align>
              </wp:positionV>
              <wp:extent cx="609600" cy="409575"/>
              <wp:effectExtent l="0" t="0" r="0" b="0"/>
              <wp:wrapNone/>
              <wp:docPr id="15328255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18C11AE6" w14:textId="4331AA12" w:rsidR="00313382" w:rsidRPr="00313382" w:rsidRDefault="00313382" w:rsidP="00313382">
                          <w:pPr>
                            <w:spacing w:after="0"/>
                            <w:rPr>
                              <w:rFonts w:ascii="Aptos" w:eastAsia="Aptos" w:hAnsi="Aptos" w:cs="Aptos"/>
                              <w:noProof/>
                              <w:color w:val="FF0000"/>
                            </w:rPr>
                          </w:pPr>
                          <w:r w:rsidRPr="0031338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D0D955" id="_x0000_t202" coordsize="21600,21600" o:spt="202" path="m,l,21600r21600,l21600,xe">
              <v:stroke joinstyle="miter"/>
              <v:path gradientshapeok="t" o:connecttype="rect"/>
            </v:shapetype>
            <v:shape id="Text Box 5" o:spid="_x0000_s1027" type="#_x0000_t202" alt="OFFICIAL" style="position:absolute;margin-left:0;margin-top:0;width:48pt;height:32.2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" filled="f" stroked="f">
              <v:textbox style="mso-fit-shape-to-text:t" inset="0,0,0,15pt">
                <w:txbxContent>
                  <w:p w14:paraId="18C11AE6" w14:textId="4331AA12" w:rsidR="00313382" w:rsidRPr="00313382" w:rsidRDefault="00313382" w:rsidP="00313382">
                    <w:pPr>
                      <w:spacing w:after="0"/>
                      <w:rPr>
                        <w:rFonts w:ascii="Aptos" w:eastAsia="Aptos" w:hAnsi="Aptos" w:cs="Aptos"/>
                        <w:noProof/>
                        <w:color w:val="FF0000"/>
                      </w:rPr>
                    </w:pPr>
                    <w:r w:rsidRPr="00313382">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8B59" w14:textId="4787FC38" w:rsidR="00C4266D" w:rsidRDefault="06966898" w:rsidP="00C4266D">
    <w:pPr>
      <w:pStyle w:val="Footer"/>
    </w:pPr>
    <w:r>
      <w:t xml:space="preserve">First Nations Health Governance Group Communique – </w:t>
    </w:r>
    <w:r w:rsidR="006A3BBD">
      <w:t>April</w:t>
    </w:r>
    <w:r w:rsidR="004B1F75">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45E1" w14:textId="351F70B6" w:rsidR="00313382" w:rsidRDefault="00313382">
    <w:pPr>
      <w:pStyle w:val="Footer"/>
    </w:pPr>
    <w:r>
      <w:rPr>
        <w:noProof/>
      </w:rPr>
      <mc:AlternateContent>
        <mc:Choice Requires="wps">
          <w:drawing>
            <wp:anchor distT="0" distB="0" distL="0" distR="0" simplePos="0" relativeHeight="251657728" behindDoc="0" locked="0" layoutInCell="1" allowOverlap="1" wp14:anchorId="1233D282" wp14:editId="691F7747">
              <wp:simplePos x="635" y="635"/>
              <wp:positionH relativeFrom="page">
                <wp:align>center</wp:align>
              </wp:positionH>
              <wp:positionV relativeFrom="page">
                <wp:align>bottom</wp:align>
              </wp:positionV>
              <wp:extent cx="609600" cy="409575"/>
              <wp:effectExtent l="0" t="0" r="0" b="0"/>
              <wp:wrapNone/>
              <wp:docPr id="199791467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7EB95A47" w14:textId="27C9436A" w:rsidR="00313382" w:rsidRPr="00313382" w:rsidRDefault="00313382" w:rsidP="00313382">
                          <w:pPr>
                            <w:spacing w:after="0"/>
                            <w:rPr>
                              <w:rFonts w:ascii="Aptos" w:eastAsia="Aptos" w:hAnsi="Aptos" w:cs="Aptos"/>
                              <w:noProof/>
                              <w:color w:val="FF0000"/>
                            </w:rPr>
                          </w:pPr>
                          <w:r w:rsidRPr="0031338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33D282" id="_x0000_t202" coordsize="21600,21600" o:spt="202" path="m,l,21600r21600,l21600,xe">
              <v:stroke joinstyle="miter"/>
              <v:path gradientshapeok="t" o:connecttype="rect"/>
            </v:shapetype>
            <v:shape id="Text Box 4" o:spid="_x0000_s1029" type="#_x0000_t202" alt="OFFICIAL" style="position:absolute;margin-left:0;margin-top:0;width:48pt;height:32.2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" filled="f" stroked="f">
              <v:textbox style="mso-fit-shape-to-text:t" inset="0,0,0,15pt">
                <w:txbxContent>
                  <w:p w14:paraId="7EB95A47" w14:textId="27C9436A" w:rsidR="00313382" w:rsidRPr="00313382" w:rsidRDefault="00313382" w:rsidP="00313382">
                    <w:pPr>
                      <w:spacing w:after="0"/>
                      <w:rPr>
                        <w:rFonts w:ascii="Aptos" w:eastAsia="Aptos" w:hAnsi="Aptos" w:cs="Aptos"/>
                        <w:noProof/>
                        <w:color w:val="FF0000"/>
                      </w:rPr>
                    </w:pPr>
                    <w:r w:rsidRPr="00313382">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2B5BD" w14:textId="77777777" w:rsidR="00DF5D07" w:rsidRDefault="00DF5D07" w:rsidP="0005477B">
      <w:pPr>
        <w:spacing w:after="0" w:line="240" w:lineRule="auto"/>
      </w:pPr>
      <w:r>
        <w:separator/>
      </w:r>
    </w:p>
  </w:footnote>
  <w:footnote w:type="continuationSeparator" w:id="0">
    <w:p w14:paraId="086D5C7B" w14:textId="77777777" w:rsidR="00DF5D07" w:rsidRDefault="00DF5D07" w:rsidP="0005477B">
      <w:pPr>
        <w:spacing w:after="0" w:line="240" w:lineRule="auto"/>
      </w:pPr>
      <w:r>
        <w:continuationSeparator/>
      </w:r>
    </w:p>
  </w:footnote>
  <w:footnote w:type="continuationNotice" w:id="1">
    <w:p w14:paraId="150657BF" w14:textId="77777777" w:rsidR="00DF5D07" w:rsidRDefault="00DF5D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C60F" w14:textId="33B8D007" w:rsidR="00313382" w:rsidRDefault="00313382">
    <w:pPr>
      <w:pStyle w:val="Header"/>
    </w:pPr>
    <w:r>
      <w:rPr>
        <w:noProof/>
      </w:rPr>
      <mc:AlternateContent>
        <mc:Choice Requires="wps">
          <w:drawing>
            <wp:anchor distT="0" distB="0" distL="0" distR="0" simplePos="0" relativeHeight="251656704" behindDoc="0" locked="0" layoutInCell="1" allowOverlap="1" wp14:anchorId="54117615" wp14:editId="3B797A1B">
              <wp:simplePos x="635" y="635"/>
              <wp:positionH relativeFrom="page">
                <wp:align>center</wp:align>
              </wp:positionH>
              <wp:positionV relativeFrom="page">
                <wp:align>top</wp:align>
              </wp:positionV>
              <wp:extent cx="609600" cy="409575"/>
              <wp:effectExtent l="0" t="0" r="0" b="9525"/>
              <wp:wrapNone/>
              <wp:docPr id="13811746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3C95DAB4" w14:textId="5BF4053A" w:rsidR="00313382" w:rsidRPr="00313382" w:rsidRDefault="00313382" w:rsidP="00313382">
                          <w:pPr>
                            <w:spacing w:after="0"/>
                            <w:rPr>
                              <w:rFonts w:ascii="Aptos" w:eastAsia="Aptos" w:hAnsi="Aptos" w:cs="Aptos"/>
                              <w:noProof/>
                              <w:color w:val="FF0000"/>
                            </w:rPr>
                          </w:pPr>
                          <w:r w:rsidRPr="0031338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117615" id="_x0000_t202" coordsize="21600,21600" o:spt="202" path="m,l,21600r21600,l21600,xe">
              <v:stroke joinstyle="miter"/>
              <v:path gradientshapeok="t" o:connecttype="rect"/>
            </v:shapetype>
            <v:shape id="Text Box 2" o:spid="_x0000_s1026" type="#_x0000_t202" alt="OFFICIAL" style="position:absolute;margin-left:0;margin-top:0;width:48pt;height:32.2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" filled="f" stroked="f">
              <v:textbox style="mso-fit-shape-to-text:t" inset="0,15pt,0,0">
                <w:txbxContent>
                  <w:p w14:paraId="3C95DAB4" w14:textId="5BF4053A" w:rsidR="00313382" w:rsidRPr="00313382" w:rsidRDefault="00313382" w:rsidP="00313382">
                    <w:pPr>
                      <w:spacing w:after="0"/>
                      <w:rPr>
                        <w:rFonts w:ascii="Aptos" w:eastAsia="Aptos" w:hAnsi="Aptos" w:cs="Aptos"/>
                        <w:noProof/>
                        <w:color w:val="FF0000"/>
                      </w:rPr>
                    </w:pPr>
                    <w:r w:rsidRPr="00313382">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E146" w14:textId="64B66C7B" w:rsidR="4D39F3A5" w:rsidRDefault="4D39F3A5">
    <w:r>
      <w:rPr>
        <w:noProof/>
      </w:rPr>
      <w:drawing>
        <wp:inline distT="0" distB="0" distL="0" distR="0" wp14:anchorId="47F4B7EC" wp14:editId="7BB0C5DC">
          <wp:extent cx="3343663" cy="530353"/>
          <wp:effectExtent l="0" t="0" r="0" b="0"/>
          <wp:docPr id="1716722307" name="drawing"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722307" name="drawing" descr="Department of Health, Disability and Ageing logo"/>
                  <pic:cNvPicPr/>
                </pic:nvPicPr>
                <pic:blipFill>
                  <a:blip r:embed="rId1">
                    <a:extLst>
                      <a:ext uri="{28A0092B-C50C-407E-A947-70E740481C1C}">
                        <a14:useLocalDpi xmlns:a14="http://schemas.microsoft.com/office/drawing/2010/main" val="0"/>
                      </a:ext>
                    </a:extLst>
                  </a:blip>
                  <a:stretch>
                    <a:fillRect/>
                  </a:stretch>
                </pic:blipFill>
                <pic:spPr>
                  <a:xfrm>
                    <a:off x="0" y="0"/>
                    <a:ext cx="3343663" cy="530353"/>
                  </a:xfrm>
                  <a:prstGeom prst="rect">
                    <a:avLst/>
                  </a:prstGeom>
                </pic:spPr>
              </pic:pic>
            </a:graphicData>
          </a:graphic>
        </wp:inline>
      </w:drawing>
    </w:r>
    <w:r>
      <w:rPr>
        <w:noProof/>
      </w:rPr>
      <w:drawing>
        <wp:inline distT="0" distB="0" distL="0" distR="0" wp14:anchorId="072FC9A9" wp14:editId="1FB7F0F5">
          <wp:extent cx="5759450" cy="109308"/>
          <wp:effectExtent l="0" t="0" r="0" b="0"/>
          <wp:docPr id="2039795861" name="Picture 1091636584"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2">
                    <a:extLst>
                      <a:ext uri="{28A0092B-C50C-407E-A947-70E740481C1C}">
                        <a14:useLocalDpi xmlns:a14="http://schemas.microsoft.com/office/drawing/2010/main"/>
                      </a:ext>
                    </a:extLst>
                  </a:blip>
                  <a:srcRect t="87301"/>
                  <a:stretch/>
                </pic:blipFill>
                <pic:spPr bwMode="auto">
                  <a:xfrm>
                    <a:off x="0" y="0"/>
                    <a:ext cx="5759450" cy="109308"/>
                  </a:xfrm>
                  <a:prstGeom prst="rect">
                    <a:avLst/>
                  </a:prstGeom>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9183" w14:textId="6695BAA3" w:rsidR="00313382" w:rsidRDefault="00313382">
    <w:pPr>
      <w:pStyle w:val="Header"/>
    </w:pPr>
    <w:r>
      <w:rPr>
        <w:noProof/>
      </w:rPr>
      <mc:AlternateContent>
        <mc:Choice Requires="wps">
          <w:drawing>
            <wp:anchor distT="0" distB="0" distL="0" distR="0" simplePos="0" relativeHeight="251655680" behindDoc="0" locked="0" layoutInCell="1" allowOverlap="1" wp14:anchorId="1925F9BA" wp14:editId="547A222C">
              <wp:simplePos x="635" y="635"/>
              <wp:positionH relativeFrom="page">
                <wp:align>center</wp:align>
              </wp:positionH>
              <wp:positionV relativeFrom="page">
                <wp:align>top</wp:align>
              </wp:positionV>
              <wp:extent cx="609600" cy="409575"/>
              <wp:effectExtent l="0" t="0" r="0" b="9525"/>
              <wp:wrapNone/>
              <wp:docPr id="14140464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12000148" w14:textId="253DF203" w:rsidR="00313382" w:rsidRPr="00313382" w:rsidRDefault="00313382" w:rsidP="00313382">
                          <w:pPr>
                            <w:spacing w:after="0"/>
                            <w:rPr>
                              <w:rFonts w:ascii="Aptos" w:eastAsia="Aptos" w:hAnsi="Aptos" w:cs="Aptos"/>
                              <w:noProof/>
                              <w:color w:val="FF0000"/>
                            </w:rPr>
                          </w:pPr>
                          <w:r w:rsidRPr="0031338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25F9BA" id="_x0000_t202" coordsize="21600,21600" o:spt="202" path="m,l,21600r21600,l21600,xe">
              <v:stroke joinstyle="miter"/>
              <v:path gradientshapeok="t" o:connecttype="rect"/>
            </v:shapetype>
            <v:shape id="Text Box 1" o:spid="_x0000_s1028" type="#_x0000_t202" alt="OFFICIAL" style="position:absolute;margin-left:0;margin-top:0;width:48pt;height:32.2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" filled="f" stroked="f">
              <v:textbox style="mso-fit-shape-to-text:t" inset="0,15pt,0,0">
                <w:txbxContent>
                  <w:p w14:paraId="12000148" w14:textId="253DF203" w:rsidR="00313382" w:rsidRPr="00313382" w:rsidRDefault="00313382" w:rsidP="00313382">
                    <w:pPr>
                      <w:spacing w:after="0"/>
                      <w:rPr>
                        <w:rFonts w:ascii="Aptos" w:eastAsia="Aptos" w:hAnsi="Aptos" w:cs="Aptos"/>
                        <w:noProof/>
                        <w:color w:val="FF0000"/>
                      </w:rPr>
                    </w:pPr>
                    <w:r w:rsidRPr="00313382">
                      <w:rPr>
                        <w:rFonts w:ascii="Aptos" w:eastAsia="Aptos" w:hAnsi="Aptos" w:cs="Aptos"/>
                        <w:noProof/>
                        <w:color w:val="FF000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5C4"/>
    <w:multiLevelType w:val="hybridMultilevel"/>
    <w:tmpl w:val="A1302544"/>
    <w:lvl w:ilvl="0" w:tplc="0C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635C49"/>
    <w:multiLevelType w:val="multilevel"/>
    <w:tmpl w:val="5782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401FBB"/>
    <w:multiLevelType w:val="multilevel"/>
    <w:tmpl w:val="001E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C05D5E"/>
    <w:multiLevelType w:val="multilevel"/>
    <w:tmpl w:val="6A78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610AF1"/>
    <w:multiLevelType w:val="multilevel"/>
    <w:tmpl w:val="03E0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0A0F8D"/>
    <w:multiLevelType w:val="hybridMultilevel"/>
    <w:tmpl w:val="3C8C3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1E7E1F"/>
    <w:multiLevelType w:val="hybridMultilevel"/>
    <w:tmpl w:val="67B63DFE"/>
    <w:lvl w:ilvl="0" w:tplc="C8D4E3FA">
      <w:start w:val="1"/>
      <w:numFmt w:val="bullet"/>
      <w:lvlText w:val=""/>
      <w:lvlJc w:val="left"/>
      <w:pPr>
        <w:ind w:left="720" w:hanging="360"/>
      </w:pPr>
      <w:rPr>
        <w:rFonts w:ascii="Symbol" w:hAnsi="Symbol" w:hint="default"/>
      </w:rPr>
    </w:lvl>
    <w:lvl w:ilvl="1" w:tplc="978EC5E2">
      <w:start w:val="1"/>
      <w:numFmt w:val="bullet"/>
      <w:lvlText w:val="o"/>
      <w:lvlJc w:val="left"/>
      <w:pPr>
        <w:ind w:left="1440" w:hanging="360"/>
      </w:pPr>
      <w:rPr>
        <w:rFonts w:ascii="Courier New" w:hAnsi="Courier New" w:hint="default"/>
      </w:rPr>
    </w:lvl>
    <w:lvl w:ilvl="2" w:tplc="14729904">
      <w:start w:val="1"/>
      <w:numFmt w:val="bullet"/>
      <w:lvlText w:val=""/>
      <w:lvlJc w:val="left"/>
      <w:pPr>
        <w:ind w:left="2160" w:hanging="360"/>
      </w:pPr>
      <w:rPr>
        <w:rFonts w:ascii="Wingdings" w:hAnsi="Wingdings" w:hint="default"/>
      </w:rPr>
    </w:lvl>
    <w:lvl w:ilvl="3" w:tplc="A3FA4D76">
      <w:start w:val="1"/>
      <w:numFmt w:val="bullet"/>
      <w:lvlText w:val=""/>
      <w:lvlJc w:val="left"/>
      <w:pPr>
        <w:ind w:left="2880" w:hanging="360"/>
      </w:pPr>
      <w:rPr>
        <w:rFonts w:ascii="Symbol" w:hAnsi="Symbol" w:hint="default"/>
      </w:rPr>
    </w:lvl>
    <w:lvl w:ilvl="4" w:tplc="3C9C9D50">
      <w:start w:val="1"/>
      <w:numFmt w:val="bullet"/>
      <w:lvlText w:val="o"/>
      <w:lvlJc w:val="left"/>
      <w:pPr>
        <w:ind w:left="3600" w:hanging="360"/>
      </w:pPr>
      <w:rPr>
        <w:rFonts w:ascii="Courier New" w:hAnsi="Courier New" w:hint="default"/>
      </w:rPr>
    </w:lvl>
    <w:lvl w:ilvl="5" w:tplc="8618A84E">
      <w:start w:val="1"/>
      <w:numFmt w:val="bullet"/>
      <w:lvlText w:val=""/>
      <w:lvlJc w:val="left"/>
      <w:pPr>
        <w:ind w:left="4320" w:hanging="360"/>
      </w:pPr>
      <w:rPr>
        <w:rFonts w:ascii="Wingdings" w:hAnsi="Wingdings" w:hint="default"/>
      </w:rPr>
    </w:lvl>
    <w:lvl w:ilvl="6" w:tplc="218686F8">
      <w:start w:val="1"/>
      <w:numFmt w:val="bullet"/>
      <w:lvlText w:val=""/>
      <w:lvlJc w:val="left"/>
      <w:pPr>
        <w:ind w:left="5040" w:hanging="360"/>
      </w:pPr>
      <w:rPr>
        <w:rFonts w:ascii="Symbol" w:hAnsi="Symbol" w:hint="default"/>
      </w:rPr>
    </w:lvl>
    <w:lvl w:ilvl="7" w:tplc="4A44685C">
      <w:start w:val="1"/>
      <w:numFmt w:val="bullet"/>
      <w:lvlText w:val="o"/>
      <w:lvlJc w:val="left"/>
      <w:pPr>
        <w:ind w:left="5760" w:hanging="360"/>
      </w:pPr>
      <w:rPr>
        <w:rFonts w:ascii="Courier New" w:hAnsi="Courier New" w:hint="default"/>
      </w:rPr>
    </w:lvl>
    <w:lvl w:ilvl="8" w:tplc="2F16CDB6">
      <w:start w:val="1"/>
      <w:numFmt w:val="bullet"/>
      <w:lvlText w:val=""/>
      <w:lvlJc w:val="left"/>
      <w:pPr>
        <w:ind w:left="6480" w:hanging="360"/>
      </w:pPr>
      <w:rPr>
        <w:rFonts w:ascii="Wingdings" w:hAnsi="Wingdings" w:hint="default"/>
      </w:rPr>
    </w:lvl>
  </w:abstractNum>
  <w:abstractNum w:abstractNumId="7" w15:restartNumberingAfterBreak="0">
    <w:nsid w:val="404C5379"/>
    <w:multiLevelType w:val="hybridMultilevel"/>
    <w:tmpl w:val="0260920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A07237A"/>
    <w:multiLevelType w:val="hybridMultilevel"/>
    <w:tmpl w:val="F80448FC"/>
    <w:lvl w:ilvl="0" w:tplc="42D42D0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B304423"/>
    <w:multiLevelType w:val="hybridMultilevel"/>
    <w:tmpl w:val="4CF6FB8C"/>
    <w:lvl w:ilvl="0" w:tplc="D542BCCE">
      <w:start w:val="1"/>
      <w:numFmt w:val="bullet"/>
      <w:lvlText w:val=""/>
      <w:lvlJc w:val="left"/>
      <w:pPr>
        <w:ind w:left="1440" w:hanging="360"/>
      </w:pPr>
      <w:rPr>
        <w:rFonts w:ascii="Symbol" w:hAnsi="Symbol"/>
      </w:rPr>
    </w:lvl>
    <w:lvl w:ilvl="1" w:tplc="9D9CD56C">
      <w:start w:val="1"/>
      <w:numFmt w:val="bullet"/>
      <w:lvlText w:val=""/>
      <w:lvlJc w:val="left"/>
      <w:pPr>
        <w:ind w:left="1440" w:hanging="360"/>
      </w:pPr>
      <w:rPr>
        <w:rFonts w:ascii="Symbol" w:hAnsi="Symbol"/>
      </w:rPr>
    </w:lvl>
    <w:lvl w:ilvl="2" w:tplc="227EC88C">
      <w:start w:val="1"/>
      <w:numFmt w:val="bullet"/>
      <w:lvlText w:val=""/>
      <w:lvlJc w:val="left"/>
      <w:pPr>
        <w:ind w:left="1440" w:hanging="360"/>
      </w:pPr>
      <w:rPr>
        <w:rFonts w:ascii="Symbol" w:hAnsi="Symbol"/>
      </w:rPr>
    </w:lvl>
    <w:lvl w:ilvl="3" w:tplc="47FE4502">
      <w:start w:val="1"/>
      <w:numFmt w:val="bullet"/>
      <w:lvlText w:val=""/>
      <w:lvlJc w:val="left"/>
      <w:pPr>
        <w:ind w:left="1440" w:hanging="360"/>
      </w:pPr>
      <w:rPr>
        <w:rFonts w:ascii="Symbol" w:hAnsi="Symbol"/>
      </w:rPr>
    </w:lvl>
    <w:lvl w:ilvl="4" w:tplc="DF1250B0">
      <w:start w:val="1"/>
      <w:numFmt w:val="bullet"/>
      <w:lvlText w:val=""/>
      <w:lvlJc w:val="left"/>
      <w:pPr>
        <w:ind w:left="1440" w:hanging="360"/>
      </w:pPr>
      <w:rPr>
        <w:rFonts w:ascii="Symbol" w:hAnsi="Symbol"/>
      </w:rPr>
    </w:lvl>
    <w:lvl w:ilvl="5" w:tplc="C504B83A">
      <w:start w:val="1"/>
      <w:numFmt w:val="bullet"/>
      <w:lvlText w:val=""/>
      <w:lvlJc w:val="left"/>
      <w:pPr>
        <w:ind w:left="1440" w:hanging="360"/>
      </w:pPr>
      <w:rPr>
        <w:rFonts w:ascii="Symbol" w:hAnsi="Symbol"/>
      </w:rPr>
    </w:lvl>
    <w:lvl w:ilvl="6" w:tplc="FE023870">
      <w:start w:val="1"/>
      <w:numFmt w:val="bullet"/>
      <w:lvlText w:val=""/>
      <w:lvlJc w:val="left"/>
      <w:pPr>
        <w:ind w:left="1440" w:hanging="360"/>
      </w:pPr>
      <w:rPr>
        <w:rFonts w:ascii="Symbol" w:hAnsi="Symbol"/>
      </w:rPr>
    </w:lvl>
    <w:lvl w:ilvl="7" w:tplc="772444C4">
      <w:start w:val="1"/>
      <w:numFmt w:val="bullet"/>
      <w:lvlText w:val=""/>
      <w:lvlJc w:val="left"/>
      <w:pPr>
        <w:ind w:left="1440" w:hanging="360"/>
      </w:pPr>
      <w:rPr>
        <w:rFonts w:ascii="Symbol" w:hAnsi="Symbol"/>
      </w:rPr>
    </w:lvl>
    <w:lvl w:ilvl="8" w:tplc="8506DB08">
      <w:start w:val="1"/>
      <w:numFmt w:val="bullet"/>
      <w:lvlText w:val=""/>
      <w:lvlJc w:val="left"/>
      <w:pPr>
        <w:ind w:left="1440" w:hanging="360"/>
      </w:pPr>
      <w:rPr>
        <w:rFonts w:ascii="Symbol" w:hAnsi="Symbol"/>
      </w:rPr>
    </w:lvl>
  </w:abstractNum>
  <w:abstractNum w:abstractNumId="10" w15:restartNumberingAfterBreak="0">
    <w:nsid w:val="4EF8CB4F"/>
    <w:multiLevelType w:val="hybridMultilevel"/>
    <w:tmpl w:val="1E5ABED2"/>
    <w:lvl w:ilvl="0" w:tplc="2D22CC14">
      <w:start w:val="1"/>
      <w:numFmt w:val="bullet"/>
      <w:lvlText w:val=""/>
      <w:lvlJc w:val="left"/>
      <w:pPr>
        <w:ind w:left="720" w:hanging="360"/>
      </w:pPr>
      <w:rPr>
        <w:rFonts w:ascii="Symbol" w:hAnsi="Symbol" w:hint="default"/>
      </w:rPr>
    </w:lvl>
    <w:lvl w:ilvl="1" w:tplc="AA12EFC8">
      <w:start w:val="1"/>
      <w:numFmt w:val="bullet"/>
      <w:lvlText w:val="o"/>
      <w:lvlJc w:val="left"/>
      <w:pPr>
        <w:ind w:left="1440" w:hanging="360"/>
      </w:pPr>
      <w:rPr>
        <w:rFonts w:ascii="Courier New" w:hAnsi="Courier New" w:hint="default"/>
      </w:rPr>
    </w:lvl>
    <w:lvl w:ilvl="2" w:tplc="736C527E">
      <w:start w:val="1"/>
      <w:numFmt w:val="bullet"/>
      <w:lvlText w:val=""/>
      <w:lvlJc w:val="left"/>
      <w:pPr>
        <w:ind w:left="2160" w:hanging="360"/>
      </w:pPr>
      <w:rPr>
        <w:rFonts w:ascii="Wingdings" w:hAnsi="Wingdings" w:hint="default"/>
      </w:rPr>
    </w:lvl>
    <w:lvl w:ilvl="3" w:tplc="FE940662">
      <w:start w:val="1"/>
      <w:numFmt w:val="bullet"/>
      <w:lvlText w:val=""/>
      <w:lvlJc w:val="left"/>
      <w:pPr>
        <w:ind w:left="2880" w:hanging="360"/>
      </w:pPr>
      <w:rPr>
        <w:rFonts w:ascii="Symbol" w:hAnsi="Symbol" w:hint="default"/>
      </w:rPr>
    </w:lvl>
    <w:lvl w:ilvl="4" w:tplc="54E66448">
      <w:start w:val="1"/>
      <w:numFmt w:val="bullet"/>
      <w:lvlText w:val="o"/>
      <w:lvlJc w:val="left"/>
      <w:pPr>
        <w:ind w:left="3600" w:hanging="360"/>
      </w:pPr>
      <w:rPr>
        <w:rFonts w:ascii="Courier New" w:hAnsi="Courier New" w:hint="default"/>
      </w:rPr>
    </w:lvl>
    <w:lvl w:ilvl="5" w:tplc="B7745806">
      <w:start w:val="1"/>
      <w:numFmt w:val="bullet"/>
      <w:lvlText w:val=""/>
      <w:lvlJc w:val="left"/>
      <w:pPr>
        <w:ind w:left="4320" w:hanging="360"/>
      </w:pPr>
      <w:rPr>
        <w:rFonts w:ascii="Wingdings" w:hAnsi="Wingdings" w:hint="default"/>
      </w:rPr>
    </w:lvl>
    <w:lvl w:ilvl="6" w:tplc="4C220C7E">
      <w:start w:val="1"/>
      <w:numFmt w:val="bullet"/>
      <w:lvlText w:val=""/>
      <w:lvlJc w:val="left"/>
      <w:pPr>
        <w:ind w:left="5040" w:hanging="360"/>
      </w:pPr>
      <w:rPr>
        <w:rFonts w:ascii="Symbol" w:hAnsi="Symbol" w:hint="default"/>
      </w:rPr>
    </w:lvl>
    <w:lvl w:ilvl="7" w:tplc="7A22DE9E">
      <w:start w:val="1"/>
      <w:numFmt w:val="bullet"/>
      <w:lvlText w:val="o"/>
      <w:lvlJc w:val="left"/>
      <w:pPr>
        <w:ind w:left="5760" w:hanging="360"/>
      </w:pPr>
      <w:rPr>
        <w:rFonts w:ascii="Courier New" w:hAnsi="Courier New" w:hint="default"/>
      </w:rPr>
    </w:lvl>
    <w:lvl w:ilvl="8" w:tplc="14E63D02">
      <w:start w:val="1"/>
      <w:numFmt w:val="bullet"/>
      <w:lvlText w:val=""/>
      <w:lvlJc w:val="left"/>
      <w:pPr>
        <w:ind w:left="6480" w:hanging="360"/>
      </w:pPr>
      <w:rPr>
        <w:rFonts w:ascii="Wingdings" w:hAnsi="Wingdings" w:hint="default"/>
      </w:rPr>
    </w:lvl>
  </w:abstractNum>
  <w:abstractNum w:abstractNumId="11" w15:restartNumberingAfterBreak="0">
    <w:nsid w:val="5FBF5F34"/>
    <w:multiLevelType w:val="hybridMultilevel"/>
    <w:tmpl w:val="1A3831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7AA1F2A"/>
    <w:multiLevelType w:val="hybridMultilevel"/>
    <w:tmpl w:val="27C29A0C"/>
    <w:lvl w:ilvl="0" w:tplc="459CF57A">
      <w:numFmt w:val="bullet"/>
      <w:lvlText w:val=""/>
      <w:lvlJc w:val="left"/>
      <w:pPr>
        <w:ind w:left="502" w:hanging="360"/>
      </w:pPr>
      <w:rPr>
        <w:rFonts w:ascii="Symbol" w:eastAsiaTheme="minorHAnsi" w:hAnsi="Symbol" w:cs="Calibri" w:hint="default"/>
      </w:rPr>
    </w:lvl>
    <w:lvl w:ilvl="1" w:tplc="0C090003">
      <w:start w:val="1"/>
      <w:numFmt w:val="bullet"/>
      <w:lvlText w:val="o"/>
      <w:lvlJc w:val="left"/>
      <w:pPr>
        <w:ind w:left="1069"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69774FB7"/>
    <w:multiLevelType w:val="hybridMultilevel"/>
    <w:tmpl w:val="C7C42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200274"/>
    <w:multiLevelType w:val="hybridMultilevel"/>
    <w:tmpl w:val="B33E0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A17DBE"/>
    <w:multiLevelType w:val="multilevel"/>
    <w:tmpl w:val="0638DD0E"/>
    <w:lvl w:ilvl="0">
      <w:start w:val="1"/>
      <w:numFmt w:val="decimal"/>
      <w:lvlText w:val="%1."/>
      <w:lvlJc w:val="left"/>
      <w:pPr>
        <w:ind w:left="360" w:hanging="360"/>
      </w:pPr>
      <w:rPr>
        <w:b/>
        <w:bCs/>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E15C7D"/>
    <w:multiLevelType w:val="hybridMultilevel"/>
    <w:tmpl w:val="9224E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8839079">
    <w:abstractNumId w:val="6"/>
  </w:num>
  <w:num w:numId="2" w16cid:durableId="15623311">
    <w:abstractNumId w:val="10"/>
  </w:num>
  <w:num w:numId="3" w16cid:durableId="1770277810">
    <w:abstractNumId w:val="7"/>
  </w:num>
  <w:num w:numId="4" w16cid:durableId="1240362585">
    <w:abstractNumId w:val="12"/>
  </w:num>
  <w:num w:numId="5" w16cid:durableId="204366993">
    <w:abstractNumId w:val="7"/>
  </w:num>
  <w:num w:numId="6" w16cid:durableId="782921670">
    <w:abstractNumId w:val="11"/>
  </w:num>
  <w:num w:numId="7" w16cid:durableId="1854299765">
    <w:abstractNumId w:val="13"/>
  </w:num>
  <w:num w:numId="8" w16cid:durableId="904339343">
    <w:abstractNumId w:val="14"/>
  </w:num>
  <w:num w:numId="9" w16cid:durableId="142940217">
    <w:abstractNumId w:val="16"/>
  </w:num>
  <w:num w:numId="10" w16cid:durableId="1904290582">
    <w:abstractNumId w:val="5"/>
  </w:num>
  <w:num w:numId="11" w16cid:durableId="1215123301">
    <w:abstractNumId w:val="15"/>
  </w:num>
  <w:num w:numId="12" w16cid:durableId="1164321646">
    <w:abstractNumId w:val="8"/>
  </w:num>
  <w:num w:numId="13" w16cid:durableId="1071346964">
    <w:abstractNumId w:val="0"/>
  </w:num>
  <w:num w:numId="14" w16cid:durableId="824706513">
    <w:abstractNumId w:val="9"/>
  </w:num>
  <w:num w:numId="15" w16cid:durableId="2017995749">
    <w:abstractNumId w:val="3"/>
  </w:num>
  <w:num w:numId="16" w16cid:durableId="1331829661">
    <w:abstractNumId w:val="4"/>
  </w:num>
  <w:num w:numId="17" w16cid:durableId="182942645">
    <w:abstractNumId w:val="1"/>
  </w:num>
  <w:num w:numId="18" w16cid:durableId="1224410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2C"/>
    <w:rsid w:val="00010558"/>
    <w:rsid w:val="0002178A"/>
    <w:rsid w:val="00022779"/>
    <w:rsid w:val="000302F1"/>
    <w:rsid w:val="0005196F"/>
    <w:rsid w:val="0005477B"/>
    <w:rsid w:val="00066C36"/>
    <w:rsid w:val="00086F58"/>
    <w:rsid w:val="000D70D8"/>
    <w:rsid w:val="000E0609"/>
    <w:rsid w:val="000E22B4"/>
    <w:rsid w:val="000E2C45"/>
    <w:rsid w:val="000F259A"/>
    <w:rsid w:val="000F40C7"/>
    <w:rsid w:val="00110014"/>
    <w:rsid w:val="00112945"/>
    <w:rsid w:val="0011746B"/>
    <w:rsid w:val="001319F4"/>
    <w:rsid w:val="00141495"/>
    <w:rsid w:val="00141781"/>
    <w:rsid w:val="00143E2C"/>
    <w:rsid w:val="001634DE"/>
    <w:rsid w:val="001806C0"/>
    <w:rsid w:val="001824C0"/>
    <w:rsid w:val="001833C5"/>
    <w:rsid w:val="0019487D"/>
    <w:rsid w:val="001A7CCA"/>
    <w:rsid w:val="001B32CC"/>
    <w:rsid w:val="001B757C"/>
    <w:rsid w:val="001C4CF2"/>
    <w:rsid w:val="001D0EA8"/>
    <w:rsid w:val="001F3318"/>
    <w:rsid w:val="001F3A89"/>
    <w:rsid w:val="001F553D"/>
    <w:rsid w:val="00224210"/>
    <w:rsid w:val="00226232"/>
    <w:rsid w:val="002267A1"/>
    <w:rsid w:val="00232C00"/>
    <w:rsid w:val="00244A0D"/>
    <w:rsid w:val="00257789"/>
    <w:rsid w:val="00260A27"/>
    <w:rsid w:val="00281E76"/>
    <w:rsid w:val="0029526B"/>
    <w:rsid w:val="00295A95"/>
    <w:rsid w:val="002B181A"/>
    <w:rsid w:val="002B3C60"/>
    <w:rsid w:val="002C03F9"/>
    <w:rsid w:val="002C3807"/>
    <w:rsid w:val="002C7CEA"/>
    <w:rsid w:val="002D54CE"/>
    <w:rsid w:val="002D608D"/>
    <w:rsid w:val="0030155B"/>
    <w:rsid w:val="00313382"/>
    <w:rsid w:val="00314A9D"/>
    <w:rsid w:val="00320B8B"/>
    <w:rsid w:val="003375FF"/>
    <w:rsid w:val="00337BDB"/>
    <w:rsid w:val="00342B17"/>
    <w:rsid w:val="00351D33"/>
    <w:rsid w:val="003532A3"/>
    <w:rsid w:val="00362539"/>
    <w:rsid w:val="00383268"/>
    <w:rsid w:val="00383697"/>
    <w:rsid w:val="00384EA7"/>
    <w:rsid w:val="003854E7"/>
    <w:rsid w:val="00392117"/>
    <w:rsid w:val="00395CB2"/>
    <w:rsid w:val="0039614F"/>
    <w:rsid w:val="003A5D3B"/>
    <w:rsid w:val="003A7ED1"/>
    <w:rsid w:val="003B1EDA"/>
    <w:rsid w:val="003B44F1"/>
    <w:rsid w:val="003C2B15"/>
    <w:rsid w:val="003E1A43"/>
    <w:rsid w:val="003E2038"/>
    <w:rsid w:val="003F0AED"/>
    <w:rsid w:val="003F34C0"/>
    <w:rsid w:val="003F5BEF"/>
    <w:rsid w:val="00402998"/>
    <w:rsid w:val="00403AEE"/>
    <w:rsid w:val="00405262"/>
    <w:rsid w:val="00414F4E"/>
    <w:rsid w:val="004231EF"/>
    <w:rsid w:val="004254BF"/>
    <w:rsid w:val="00426FF1"/>
    <w:rsid w:val="00433317"/>
    <w:rsid w:val="0044095E"/>
    <w:rsid w:val="00461B05"/>
    <w:rsid w:val="00462AE3"/>
    <w:rsid w:val="00466CDD"/>
    <w:rsid w:val="00471D23"/>
    <w:rsid w:val="00473D79"/>
    <w:rsid w:val="0049038B"/>
    <w:rsid w:val="00491B92"/>
    <w:rsid w:val="004A5BB5"/>
    <w:rsid w:val="004A6182"/>
    <w:rsid w:val="004A6E11"/>
    <w:rsid w:val="004B1F75"/>
    <w:rsid w:val="004B4FE5"/>
    <w:rsid w:val="004C67FF"/>
    <w:rsid w:val="004F5988"/>
    <w:rsid w:val="005120DE"/>
    <w:rsid w:val="00531C05"/>
    <w:rsid w:val="0053656E"/>
    <w:rsid w:val="005410F6"/>
    <w:rsid w:val="00551822"/>
    <w:rsid w:val="00552FDE"/>
    <w:rsid w:val="00556D09"/>
    <w:rsid w:val="005643BF"/>
    <w:rsid w:val="00573455"/>
    <w:rsid w:val="00574B83"/>
    <w:rsid w:val="00574E10"/>
    <w:rsid w:val="005849D2"/>
    <w:rsid w:val="00585710"/>
    <w:rsid w:val="00591D94"/>
    <w:rsid w:val="005948E5"/>
    <w:rsid w:val="005A2022"/>
    <w:rsid w:val="005A5D47"/>
    <w:rsid w:val="005B1D09"/>
    <w:rsid w:val="005D64C0"/>
    <w:rsid w:val="005E0754"/>
    <w:rsid w:val="005E1555"/>
    <w:rsid w:val="005E2CAE"/>
    <w:rsid w:val="005F5407"/>
    <w:rsid w:val="00602FD0"/>
    <w:rsid w:val="00604E0D"/>
    <w:rsid w:val="006076E0"/>
    <w:rsid w:val="0061069C"/>
    <w:rsid w:val="006247D9"/>
    <w:rsid w:val="006379E9"/>
    <w:rsid w:val="00646A88"/>
    <w:rsid w:val="00650183"/>
    <w:rsid w:val="00690FC4"/>
    <w:rsid w:val="00696069"/>
    <w:rsid w:val="006A2E43"/>
    <w:rsid w:val="006A3BBD"/>
    <w:rsid w:val="006B33F8"/>
    <w:rsid w:val="006B7BCC"/>
    <w:rsid w:val="006C132C"/>
    <w:rsid w:val="006C5E2A"/>
    <w:rsid w:val="006C777D"/>
    <w:rsid w:val="006D1F8B"/>
    <w:rsid w:val="006D541D"/>
    <w:rsid w:val="006E3BD9"/>
    <w:rsid w:val="006E549E"/>
    <w:rsid w:val="006E7600"/>
    <w:rsid w:val="0070485E"/>
    <w:rsid w:val="0071078A"/>
    <w:rsid w:val="0071369D"/>
    <w:rsid w:val="00714EA2"/>
    <w:rsid w:val="00717B81"/>
    <w:rsid w:val="007259D1"/>
    <w:rsid w:val="00772305"/>
    <w:rsid w:val="00774126"/>
    <w:rsid w:val="00775789"/>
    <w:rsid w:val="007765AE"/>
    <w:rsid w:val="007A50AD"/>
    <w:rsid w:val="007A7513"/>
    <w:rsid w:val="007C7422"/>
    <w:rsid w:val="007D2588"/>
    <w:rsid w:val="007D311D"/>
    <w:rsid w:val="007E33C9"/>
    <w:rsid w:val="007E4C45"/>
    <w:rsid w:val="00801D99"/>
    <w:rsid w:val="0081484C"/>
    <w:rsid w:val="008169FD"/>
    <w:rsid w:val="008177CF"/>
    <w:rsid w:val="00817AB9"/>
    <w:rsid w:val="00830710"/>
    <w:rsid w:val="00834611"/>
    <w:rsid w:val="00834E32"/>
    <w:rsid w:val="00845BF6"/>
    <w:rsid w:val="008525E4"/>
    <w:rsid w:val="00853F84"/>
    <w:rsid w:val="00854364"/>
    <w:rsid w:val="0085542C"/>
    <w:rsid w:val="008619F9"/>
    <w:rsid w:val="00862184"/>
    <w:rsid w:val="00874551"/>
    <w:rsid w:val="0088010F"/>
    <w:rsid w:val="00880E9D"/>
    <w:rsid w:val="00885605"/>
    <w:rsid w:val="00887CC0"/>
    <w:rsid w:val="008914BC"/>
    <w:rsid w:val="0089290A"/>
    <w:rsid w:val="00893E7F"/>
    <w:rsid w:val="00894A0D"/>
    <w:rsid w:val="0089710E"/>
    <w:rsid w:val="008B2717"/>
    <w:rsid w:val="008B2F10"/>
    <w:rsid w:val="008D0735"/>
    <w:rsid w:val="008D4500"/>
    <w:rsid w:val="008E1F0F"/>
    <w:rsid w:val="0090103C"/>
    <w:rsid w:val="00916282"/>
    <w:rsid w:val="00921D75"/>
    <w:rsid w:val="00923D33"/>
    <w:rsid w:val="00924A49"/>
    <w:rsid w:val="00924F0D"/>
    <w:rsid w:val="009319FE"/>
    <w:rsid w:val="00953347"/>
    <w:rsid w:val="00957805"/>
    <w:rsid w:val="00964E10"/>
    <w:rsid w:val="009A3CB4"/>
    <w:rsid w:val="009B0B75"/>
    <w:rsid w:val="009B4E3B"/>
    <w:rsid w:val="009E38EE"/>
    <w:rsid w:val="00A00662"/>
    <w:rsid w:val="00A15944"/>
    <w:rsid w:val="00A15C20"/>
    <w:rsid w:val="00A24CEB"/>
    <w:rsid w:val="00A31F39"/>
    <w:rsid w:val="00A3247C"/>
    <w:rsid w:val="00A5341B"/>
    <w:rsid w:val="00A54856"/>
    <w:rsid w:val="00A70EE2"/>
    <w:rsid w:val="00A90168"/>
    <w:rsid w:val="00A93BDB"/>
    <w:rsid w:val="00AA1421"/>
    <w:rsid w:val="00AB7470"/>
    <w:rsid w:val="00AC7181"/>
    <w:rsid w:val="00AF1CCC"/>
    <w:rsid w:val="00AF575B"/>
    <w:rsid w:val="00B020C3"/>
    <w:rsid w:val="00B1747B"/>
    <w:rsid w:val="00B24142"/>
    <w:rsid w:val="00B349BC"/>
    <w:rsid w:val="00B36819"/>
    <w:rsid w:val="00B404CE"/>
    <w:rsid w:val="00B52B13"/>
    <w:rsid w:val="00B601E8"/>
    <w:rsid w:val="00B65874"/>
    <w:rsid w:val="00B710EB"/>
    <w:rsid w:val="00B73B02"/>
    <w:rsid w:val="00B82D2A"/>
    <w:rsid w:val="00B85C31"/>
    <w:rsid w:val="00B9175A"/>
    <w:rsid w:val="00B95B9C"/>
    <w:rsid w:val="00BA6025"/>
    <w:rsid w:val="00BA6065"/>
    <w:rsid w:val="00BB4F75"/>
    <w:rsid w:val="00BB6BFD"/>
    <w:rsid w:val="00BC041E"/>
    <w:rsid w:val="00BD0708"/>
    <w:rsid w:val="00BE235F"/>
    <w:rsid w:val="00BF729A"/>
    <w:rsid w:val="00C00BF3"/>
    <w:rsid w:val="00C03F5A"/>
    <w:rsid w:val="00C202F2"/>
    <w:rsid w:val="00C209D6"/>
    <w:rsid w:val="00C21936"/>
    <w:rsid w:val="00C27739"/>
    <w:rsid w:val="00C3042E"/>
    <w:rsid w:val="00C337E0"/>
    <w:rsid w:val="00C33DFB"/>
    <w:rsid w:val="00C371DB"/>
    <w:rsid w:val="00C4266D"/>
    <w:rsid w:val="00C537CB"/>
    <w:rsid w:val="00C55632"/>
    <w:rsid w:val="00C57643"/>
    <w:rsid w:val="00C6570C"/>
    <w:rsid w:val="00C70268"/>
    <w:rsid w:val="00C7721E"/>
    <w:rsid w:val="00C84C19"/>
    <w:rsid w:val="00C90A22"/>
    <w:rsid w:val="00C9574A"/>
    <w:rsid w:val="00CB6F75"/>
    <w:rsid w:val="00CD38F2"/>
    <w:rsid w:val="00CE1849"/>
    <w:rsid w:val="00CE6F16"/>
    <w:rsid w:val="00CF1A73"/>
    <w:rsid w:val="00CF2D8B"/>
    <w:rsid w:val="00D019B3"/>
    <w:rsid w:val="00D064F8"/>
    <w:rsid w:val="00D112CE"/>
    <w:rsid w:val="00D15F2B"/>
    <w:rsid w:val="00D34459"/>
    <w:rsid w:val="00D3540D"/>
    <w:rsid w:val="00D3658E"/>
    <w:rsid w:val="00D41C02"/>
    <w:rsid w:val="00D45923"/>
    <w:rsid w:val="00D50FCF"/>
    <w:rsid w:val="00D57D71"/>
    <w:rsid w:val="00D6353D"/>
    <w:rsid w:val="00D77CE7"/>
    <w:rsid w:val="00D87C88"/>
    <w:rsid w:val="00D87FE0"/>
    <w:rsid w:val="00D91F8A"/>
    <w:rsid w:val="00DA1ACA"/>
    <w:rsid w:val="00DA77B3"/>
    <w:rsid w:val="00DB4EB9"/>
    <w:rsid w:val="00DB6315"/>
    <w:rsid w:val="00DC0465"/>
    <w:rsid w:val="00DC5474"/>
    <w:rsid w:val="00DE0D5D"/>
    <w:rsid w:val="00DE341D"/>
    <w:rsid w:val="00DF0367"/>
    <w:rsid w:val="00DF1245"/>
    <w:rsid w:val="00DF5D07"/>
    <w:rsid w:val="00E15847"/>
    <w:rsid w:val="00E23606"/>
    <w:rsid w:val="00E25EB3"/>
    <w:rsid w:val="00E526DB"/>
    <w:rsid w:val="00E56EF0"/>
    <w:rsid w:val="00E6293E"/>
    <w:rsid w:val="00E67430"/>
    <w:rsid w:val="00E75E53"/>
    <w:rsid w:val="00E94479"/>
    <w:rsid w:val="00E978E5"/>
    <w:rsid w:val="00EB4ADA"/>
    <w:rsid w:val="00EB68A2"/>
    <w:rsid w:val="00EC016C"/>
    <w:rsid w:val="00EC55AD"/>
    <w:rsid w:val="00ED520A"/>
    <w:rsid w:val="00EE483E"/>
    <w:rsid w:val="00EF66DC"/>
    <w:rsid w:val="00EF703D"/>
    <w:rsid w:val="00F019B8"/>
    <w:rsid w:val="00F01F84"/>
    <w:rsid w:val="00F119F2"/>
    <w:rsid w:val="00F1423C"/>
    <w:rsid w:val="00F24F7C"/>
    <w:rsid w:val="00F26DEC"/>
    <w:rsid w:val="00F373E6"/>
    <w:rsid w:val="00F41E52"/>
    <w:rsid w:val="00F43909"/>
    <w:rsid w:val="00F51735"/>
    <w:rsid w:val="00F63689"/>
    <w:rsid w:val="00F64C3A"/>
    <w:rsid w:val="00F700CA"/>
    <w:rsid w:val="00F75EE2"/>
    <w:rsid w:val="00F762E8"/>
    <w:rsid w:val="00F806C8"/>
    <w:rsid w:val="00F83E47"/>
    <w:rsid w:val="00F87E25"/>
    <w:rsid w:val="00FA2482"/>
    <w:rsid w:val="00FB140A"/>
    <w:rsid w:val="00FB3992"/>
    <w:rsid w:val="00FC4875"/>
    <w:rsid w:val="00FE096A"/>
    <w:rsid w:val="00FE2B0B"/>
    <w:rsid w:val="00FE48B9"/>
    <w:rsid w:val="00FF1140"/>
    <w:rsid w:val="00FF3C25"/>
    <w:rsid w:val="010CB8B7"/>
    <w:rsid w:val="01278E7A"/>
    <w:rsid w:val="01B67DF7"/>
    <w:rsid w:val="01C17DAE"/>
    <w:rsid w:val="0236559E"/>
    <w:rsid w:val="02E0BC28"/>
    <w:rsid w:val="0339CAF2"/>
    <w:rsid w:val="0371C90E"/>
    <w:rsid w:val="03A2DF98"/>
    <w:rsid w:val="03DA6D03"/>
    <w:rsid w:val="03E7B4F9"/>
    <w:rsid w:val="0406E4D2"/>
    <w:rsid w:val="04105D6F"/>
    <w:rsid w:val="05358E4A"/>
    <w:rsid w:val="05602579"/>
    <w:rsid w:val="0625B44E"/>
    <w:rsid w:val="06925DFC"/>
    <w:rsid w:val="06966898"/>
    <w:rsid w:val="06BC866E"/>
    <w:rsid w:val="06C79219"/>
    <w:rsid w:val="07315417"/>
    <w:rsid w:val="07D2683E"/>
    <w:rsid w:val="07F130BE"/>
    <w:rsid w:val="0845DACA"/>
    <w:rsid w:val="0879FC29"/>
    <w:rsid w:val="08897944"/>
    <w:rsid w:val="08C7C655"/>
    <w:rsid w:val="08C854C7"/>
    <w:rsid w:val="09333FDA"/>
    <w:rsid w:val="09423F78"/>
    <w:rsid w:val="096B9CBB"/>
    <w:rsid w:val="09B7F862"/>
    <w:rsid w:val="09D8CA00"/>
    <w:rsid w:val="09EA7251"/>
    <w:rsid w:val="0A0FB1FC"/>
    <w:rsid w:val="0A44D449"/>
    <w:rsid w:val="0AA1F6ED"/>
    <w:rsid w:val="0AE1876D"/>
    <w:rsid w:val="0B0C6045"/>
    <w:rsid w:val="0B0F9297"/>
    <w:rsid w:val="0B29B0DC"/>
    <w:rsid w:val="0BC7CC5F"/>
    <w:rsid w:val="0C45A92C"/>
    <w:rsid w:val="0C7540B8"/>
    <w:rsid w:val="0CCEFDFC"/>
    <w:rsid w:val="0CFF1E5A"/>
    <w:rsid w:val="0DB70952"/>
    <w:rsid w:val="0DE249F6"/>
    <w:rsid w:val="0E719CAD"/>
    <w:rsid w:val="0EA1C885"/>
    <w:rsid w:val="0EFF8096"/>
    <w:rsid w:val="0F357EAA"/>
    <w:rsid w:val="0F3F1D6F"/>
    <w:rsid w:val="0F42F705"/>
    <w:rsid w:val="0F866E31"/>
    <w:rsid w:val="1120D630"/>
    <w:rsid w:val="11F7A76E"/>
    <w:rsid w:val="122F10E2"/>
    <w:rsid w:val="1238BF5D"/>
    <w:rsid w:val="1325AD2F"/>
    <w:rsid w:val="13450A8C"/>
    <w:rsid w:val="135D4DC6"/>
    <w:rsid w:val="1369435A"/>
    <w:rsid w:val="14C419DE"/>
    <w:rsid w:val="14F526D9"/>
    <w:rsid w:val="1535F95B"/>
    <w:rsid w:val="153F4A35"/>
    <w:rsid w:val="15570543"/>
    <w:rsid w:val="156CAB39"/>
    <w:rsid w:val="15732CC4"/>
    <w:rsid w:val="15971420"/>
    <w:rsid w:val="16EFBDBE"/>
    <w:rsid w:val="171ACD47"/>
    <w:rsid w:val="174D2F0E"/>
    <w:rsid w:val="1879060C"/>
    <w:rsid w:val="18841B45"/>
    <w:rsid w:val="18AA9512"/>
    <w:rsid w:val="1926B3D7"/>
    <w:rsid w:val="196B8878"/>
    <w:rsid w:val="19C2D84A"/>
    <w:rsid w:val="1A450F72"/>
    <w:rsid w:val="1A667193"/>
    <w:rsid w:val="1A929107"/>
    <w:rsid w:val="1A981229"/>
    <w:rsid w:val="1AD1D60E"/>
    <w:rsid w:val="1AD3577D"/>
    <w:rsid w:val="1B176B59"/>
    <w:rsid w:val="1B86185E"/>
    <w:rsid w:val="1BBE48FC"/>
    <w:rsid w:val="1BE60574"/>
    <w:rsid w:val="1C468348"/>
    <w:rsid w:val="1CECA9D3"/>
    <w:rsid w:val="1D795044"/>
    <w:rsid w:val="1DCB2803"/>
    <w:rsid w:val="1E331F5F"/>
    <w:rsid w:val="1E8AB7B3"/>
    <w:rsid w:val="1E9B0612"/>
    <w:rsid w:val="1EC5D5F9"/>
    <w:rsid w:val="1F1C7D66"/>
    <w:rsid w:val="1F2CBC3E"/>
    <w:rsid w:val="1F8DDF0E"/>
    <w:rsid w:val="202639F6"/>
    <w:rsid w:val="203FA3F7"/>
    <w:rsid w:val="204DC2EC"/>
    <w:rsid w:val="20DF111C"/>
    <w:rsid w:val="2186A5B4"/>
    <w:rsid w:val="2211D5AE"/>
    <w:rsid w:val="22B1F88B"/>
    <w:rsid w:val="22EE98BA"/>
    <w:rsid w:val="230C301B"/>
    <w:rsid w:val="245B00DD"/>
    <w:rsid w:val="2460FA97"/>
    <w:rsid w:val="2471EEDC"/>
    <w:rsid w:val="2490CF7B"/>
    <w:rsid w:val="2492342C"/>
    <w:rsid w:val="252B3F25"/>
    <w:rsid w:val="25F3A74B"/>
    <w:rsid w:val="260B94F8"/>
    <w:rsid w:val="272334DE"/>
    <w:rsid w:val="2775CC07"/>
    <w:rsid w:val="27F0F032"/>
    <w:rsid w:val="297FA296"/>
    <w:rsid w:val="2A9C1B61"/>
    <w:rsid w:val="2B6A7943"/>
    <w:rsid w:val="2BA64DAC"/>
    <w:rsid w:val="2BCCB8B5"/>
    <w:rsid w:val="2C1786B0"/>
    <w:rsid w:val="2C2D8894"/>
    <w:rsid w:val="2D16A502"/>
    <w:rsid w:val="2D173861"/>
    <w:rsid w:val="2D6061F2"/>
    <w:rsid w:val="2D695659"/>
    <w:rsid w:val="2D743E50"/>
    <w:rsid w:val="2D7A008F"/>
    <w:rsid w:val="2D82F15A"/>
    <w:rsid w:val="2DBB37DC"/>
    <w:rsid w:val="2E7FB567"/>
    <w:rsid w:val="2EC08E1B"/>
    <w:rsid w:val="2F1B5927"/>
    <w:rsid w:val="300D972A"/>
    <w:rsid w:val="301C4BD7"/>
    <w:rsid w:val="309748E1"/>
    <w:rsid w:val="310A5764"/>
    <w:rsid w:val="315CD78A"/>
    <w:rsid w:val="31897027"/>
    <w:rsid w:val="31E5DE91"/>
    <w:rsid w:val="32E20FE3"/>
    <w:rsid w:val="33755578"/>
    <w:rsid w:val="33960723"/>
    <w:rsid w:val="33A47AF5"/>
    <w:rsid w:val="34D49FA5"/>
    <w:rsid w:val="354CCC9C"/>
    <w:rsid w:val="35538940"/>
    <w:rsid w:val="35C9C8BB"/>
    <w:rsid w:val="360E5651"/>
    <w:rsid w:val="36141446"/>
    <w:rsid w:val="36290217"/>
    <w:rsid w:val="3654A610"/>
    <w:rsid w:val="36993B22"/>
    <w:rsid w:val="36C800A3"/>
    <w:rsid w:val="36D75669"/>
    <w:rsid w:val="37362F86"/>
    <w:rsid w:val="3782D491"/>
    <w:rsid w:val="37FCEA5B"/>
    <w:rsid w:val="3801656E"/>
    <w:rsid w:val="38073054"/>
    <w:rsid w:val="38352D70"/>
    <w:rsid w:val="385449E4"/>
    <w:rsid w:val="386BCA84"/>
    <w:rsid w:val="39D85DA0"/>
    <w:rsid w:val="3ABEB34E"/>
    <w:rsid w:val="3AEE6DB2"/>
    <w:rsid w:val="3B585AF1"/>
    <w:rsid w:val="3B60F9B5"/>
    <w:rsid w:val="3BC3E2BC"/>
    <w:rsid w:val="3C11FBDE"/>
    <w:rsid w:val="3C79944D"/>
    <w:rsid w:val="3CC2AF14"/>
    <w:rsid w:val="3D8F7C92"/>
    <w:rsid w:val="3DEC4CDE"/>
    <w:rsid w:val="3E1806C0"/>
    <w:rsid w:val="3E53EA6F"/>
    <w:rsid w:val="3E549B74"/>
    <w:rsid w:val="3F5F0EB9"/>
    <w:rsid w:val="3FCD760C"/>
    <w:rsid w:val="4004277B"/>
    <w:rsid w:val="406E33D7"/>
    <w:rsid w:val="40931C5F"/>
    <w:rsid w:val="40E40274"/>
    <w:rsid w:val="4167EF5B"/>
    <w:rsid w:val="416B98CE"/>
    <w:rsid w:val="41C25301"/>
    <w:rsid w:val="4252101C"/>
    <w:rsid w:val="42A5C85E"/>
    <w:rsid w:val="42DFEFDE"/>
    <w:rsid w:val="42F9609F"/>
    <w:rsid w:val="430E5FE5"/>
    <w:rsid w:val="438CAB4F"/>
    <w:rsid w:val="43C84119"/>
    <w:rsid w:val="43F9BB50"/>
    <w:rsid w:val="4403FFD3"/>
    <w:rsid w:val="4435D863"/>
    <w:rsid w:val="44561557"/>
    <w:rsid w:val="44AE7D61"/>
    <w:rsid w:val="44C6063B"/>
    <w:rsid w:val="44D41D53"/>
    <w:rsid w:val="4528D48A"/>
    <w:rsid w:val="454BEFA9"/>
    <w:rsid w:val="4571F037"/>
    <w:rsid w:val="458BA59E"/>
    <w:rsid w:val="45D30D8F"/>
    <w:rsid w:val="46529F73"/>
    <w:rsid w:val="47669953"/>
    <w:rsid w:val="47E1B66D"/>
    <w:rsid w:val="48A20F55"/>
    <w:rsid w:val="49712BB8"/>
    <w:rsid w:val="49A76AD8"/>
    <w:rsid w:val="49E8CABA"/>
    <w:rsid w:val="49F409F5"/>
    <w:rsid w:val="4A492C85"/>
    <w:rsid w:val="4A54B266"/>
    <w:rsid w:val="4B770EE7"/>
    <w:rsid w:val="4B840361"/>
    <w:rsid w:val="4BAAF0AF"/>
    <w:rsid w:val="4BE7B1DD"/>
    <w:rsid w:val="4C15AD1E"/>
    <w:rsid w:val="4C4E7B12"/>
    <w:rsid w:val="4CC28EC2"/>
    <w:rsid w:val="4CD738B9"/>
    <w:rsid w:val="4D39F3A5"/>
    <w:rsid w:val="4D415786"/>
    <w:rsid w:val="4DE03A5A"/>
    <w:rsid w:val="4E614FF7"/>
    <w:rsid w:val="4E6BABA0"/>
    <w:rsid w:val="4F3BAEE9"/>
    <w:rsid w:val="4F65A692"/>
    <w:rsid w:val="4FCB523C"/>
    <w:rsid w:val="4FE4EB42"/>
    <w:rsid w:val="4FFA08BE"/>
    <w:rsid w:val="4FFFF696"/>
    <w:rsid w:val="5024EB55"/>
    <w:rsid w:val="50F42EF0"/>
    <w:rsid w:val="513D9111"/>
    <w:rsid w:val="514DEC74"/>
    <w:rsid w:val="51AA45D4"/>
    <w:rsid w:val="51B7A884"/>
    <w:rsid w:val="51BBE850"/>
    <w:rsid w:val="51E8215D"/>
    <w:rsid w:val="525EB74C"/>
    <w:rsid w:val="526DAA2E"/>
    <w:rsid w:val="528689EB"/>
    <w:rsid w:val="52B2540A"/>
    <w:rsid w:val="533A0A06"/>
    <w:rsid w:val="536FB825"/>
    <w:rsid w:val="538519BF"/>
    <w:rsid w:val="538D5F68"/>
    <w:rsid w:val="539656F5"/>
    <w:rsid w:val="53F4F823"/>
    <w:rsid w:val="54091C17"/>
    <w:rsid w:val="5431A0B9"/>
    <w:rsid w:val="54530E25"/>
    <w:rsid w:val="546CCC48"/>
    <w:rsid w:val="550F0A61"/>
    <w:rsid w:val="5601E46B"/>
    <w:rsid w:val="560B4FF9"/>
    <w:rsid w:val="563D17F2"/>
    <w:rsid w:val="56C78274"/>
    <w:rsid w:val="576502D1"/>
    <w:rsid w:val="57784209"/>
    <w:rsid w:val="57A97263"/>
    <w:rsid w:val="57EC3D4A"/>
    <w:rsid w:val="5802DBFE"/>
    <w:rsid w:val="581FC24C"/>
    <w:rsid w:val="5825B800"/>
    <w:rsid w:val="583D8E55"/>
    <w:rsid w:val="591B9105"/>
    <w:rsid w:val="59BD3E5C"/>
    <w:rsid w:val="59E01287"/>
    <w:rsid w:val="5A1B3263"/>
    <w:rsid w:val="5AF32C73"/>
    <w:rsid w:val="5B06BF03"/>
    <w:rsid w:val="5B85547E"/>
    <w:rsid w:val="5B8B5947"/>
    <w:rsid w:val="5B8C13B2"/>
    <w:rsid w:val="5BCF9FF2"/>
    <w:rsid w:val="5C115237"/>
    <w:rsid w:val="5C972131"/>
    <w:rsid w:val="5D2B6C58"/>
    <w:rsid w:val="5D7D914D"/>
    <w:rsid w:val="5DC21A89"/>
    <w:rsid w:val="5EA36857"/>
    <w:rsid w:val="5F2202DE"/>
    <w:rsid w:val="5F89C666"/>
    <w:rsid w:val="5FD7B5A2"/>
    <w:rsid w:val="5FD7DC24"/>
    <w:rsid w:val="60271B5B"/>
    <w:rsid w:val="6126C23E"/>
    <w:rsid w:val="61801860"/>
    <w:rsid w:val="61A1D62E"/>
    <w:rsid w:val="61BB7CF1"/>
    <w:rsid w:val="61E22C1C"/>
    <w:rsid w:val="61FC20FC"/>
    <w:rsid w:val="62674932"/>
    <w:rsid w:val="63C9101D"/>
    <w:rsid w:val="6413F3AE"/>
    <w:rsid w:val="641C62DD"/>
    <w:rsid w:val="6592F508"/>
    <w:rsid w:val="65CC063A"/>
    <w:rsid w:val="65E084C1"/>
    <w:rsid w:val="66FB073A"/>
    <w:rsid w:val="67382D45"/>
    <w:rsid w:val="67911DA0"/>
    <w:rsid w:val="67BA1989"/>
    <w:rsid w:val="67F1A515"/>
    <w:rsid w:val="68402493"/>
    <w:rsid w:val="688E3B89"/>
    <w:rsid w:val="68C93CA9"/>
    <w:rsid w:val="6A220440"/>
    <w:rsid w:val="6B2A549C"/>
    <w:rsid w:val="6B4AF15F"/>
    <w:rsid w:val="6B68BBD1"/>
    <w:rsid w:val="6BB02922"/>
    <w:rsid w:val="6C2B6E59"/>
    <w:rsid w:val="6C5C3038"/>
    <w:rsid w:val="6C5C8519"/>
    <w:rsid w:val="6CBC0F3A"/>
    <w:rsid w:val="6CE6A5F5"/>
    <w:rsid w:val="6D2178A4"/>
    <w:rsid w:val="6D39FAF1"/>
    <w:rsid w:val="6D60794A"/>
    <w:rsid w:val="6F2E1C81"/>
    <w:rsid w:val="6F8218AA"/>
    <w:rsid w:val="6FA6DD26"/>
    <w:rsid w:val="6FA8B710"/>
    <w:rsid w:val="6FF60F8F"/>
    <w:rsid w:val="7003E6C9"/>
    <w:rsid w:val="704A6A5F"/>
    <w:rsid w:val="708F68B1"/>
    <w:rsid w:val="70B7BA14"/>
    <w:rsid w:val="71AF3A4E"/>
    <w:rsid w:val="71EE600F"/>
    <w:rsid w:val="72087623"/>
    <w:rsid w:val="729420E9"/>
    <w:rsid w:val="72E5907F"/>
    <w:rsid w:val="73F9A375"/>
    <w:rsid w:val="753940DD"/>
    <w:rsid w:val="758913C8"/>
    <w:rsid w:val="759C9357"/>
    <w:rsid w:val="760E9F3B"/>
    <w:rsid w:val="76C4677D"/>
    <w:rsid w:val="770305EF"/>
    <w:rsid w:val="77B5ECD1"/>
    <w:rsid w:val="799FE4E9"/>
    <w:rsid w:val="7A13C819"/>
    <w:rsid w:val="7AFEF128"/>
    <w:rsid w:val="7B23DD4E"/>
    <w:rsid w:val="7B4193FB"/>
    <w:rsid w:val="7B53BA82"/>
    <w:rsid w:val="7B6F21C7"/>
    <w:rsid w:val="7B77F39D"/>
    <w:rsid w:val="7C88681B"/>
    <w:rsid w:val="7D6DC16F"/>
    <w:rsid w:val="7D9C3B64"/>
    <w:rsid w:val="7DA70DEA"/>
    <w:rsid w:val="7DED887E"/>
    <w:rsid w:val="7E2B2D39"/>
    <w:rsid w:val="7E2FC35B"/>
    <w:rsid w:val="7E6D6C31"/>
    <w:rsid w:val="7F7EF10F"/>
    <w:rsid w:val="7FBDF10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50A17"/>
  <w15:chartTrackingRefBased/>
  <w15:docId w15:val="{94277991-3BB7-49D3-9F8E-7B6323D1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66D"/>
    <w:rPr>
      <w:rFonts w:ascii="Calibri" w:hAnsi="Calibri"/>
    </w:rPr>
  </w:style>
  <w:style w:type="paragraph" w:styleId="Heading1">
    <w:name w:val="heading 1"/>
    <w:basedOn w:val="Normal"/>
    <w:next w:val="Normal"/>
    <w:link w:val="Heading1Char"/>
    <w:uiPriority w:val="9"/>
    <w:qFormat/>
    <w:rsid w:val="006C13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266D"/>
    <w:pPr>
      <w:keepNext/>
      <w:keepLines/>
      <w:spacing w:before="40" w:after="40"/>
      <w:outlineLvl w:val="1"/>
    </w:pPr>
    <w:rPr>
      <w:rFonts w:eastAsiaTheme="majorEastAsia" w:cstheme="majorBidi"/>
      <w:b/>
      <w:color w:val="0F4761" w:themeColor="accent1" w:themeShade="BF"/>
      <w:szCs w:val="32"/>
    </w:rPr>
  </w:style>
  <w:style w:type="paragraph" w:styleId="Heading3">
    <w:name w:val="heading 3"/>
    <w:basedOn w:val="Normal"/>
    <w:next w:val="Normal"/>
    <w:link w:val="Heading3Char"/>
    <w:uiPriority w:val="9"/>
    <w:semiHidden/>
    <w:unhideWhenUsed/>
    <w:qFormat/>
    <w:rsid w:val="006C13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3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3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3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3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3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3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3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4266D"/>
    <w:rPr>
      <w:rFonts w:ascii="Calibri" w:eastAsiaTheme="majorEastAsia" w:hAnsi="Calibri" w:cstheme="majorBidi"/>
      <w:b/>
      <w:color w:val="0F4761" w:themeColor="accent1" w:themeShade="BF"/>
      <w:szCs w:val="32"/>
    </w:rPr>
  </w:style>
  <w:style w:type="character" w:customStyle="1" w:styleId="Heading3Char">
    <w:name w:val="Heading 3 Char"/>
    <w:basedOn w:val="DefaultParagraphFont"/>
    <w:link w:val="Heading3"/>
    <w:uiPriority w:val="9"/>
    <w:semiHidden/>
    <w:rsid w:val="006C13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3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3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3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3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3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32C"/>
    <w:rPr>
      <w:rFonts w:eastAsiaTheme="majorEastAsia" w:cstheme="majorBidi"/>
      <w:color w:val="272727" w:themeColor="text1" w:themeTint="D8"/>
    </w:rPr>
  </w:style>
  <w:style w:type="paragraph" w:styleId="Title">
    <w:name w:val="Title"/>
    <w:basedOn w:val="Normal"/>
    <w:next w:val="Normal"/>
    <w:link w:val="TitleChar"/>
    <w:uiPriority w:val="10"/>
    <w:qFormat/>
    <w:rsid w:val="00C4266D"/>
    <w:pPr>
      <w:jc w:val="center"/>
    </w:pPr>
    <w:rPr>
      <w:rFonts w:cs="Calibri"/>
      <w:b/>
      <w:sz w:val="32"/>
      <w:szCs w:val="32"/>
    </w:rPr>
  </w:style>
  <w:style w:type="character" w:customStyle="1" w:styleId="TitleChar">
    <w:name w:val="Title Char"/>
    <w:basedOn w:val="DefaultParagraphFont"/>
    <w:link w:val="Title"/>
    <w:uiPriority w:val="10"/>
    <w:rsid w:val="00C4266D"/>
    <w:rPr>
      <w:rFonts w:ascii="Calibri" w:hAnsi="Calibri" w:cs="Calibri"/>
      <w:b/>
      <w:sz w:val="32"/>
      <w:szCs w:val="32"/>
    </w:rPr>
  </w:style>
  <w:style w:type="paragraph" w:styleId="Subtitle">
    <w:name w:val="Subtitle"/>
    <w:basedOn w:val="Normal"/>
    <w:next w:val="Normal"/>
    <w:link w:val="SubtitleChar"/>
    <w:uiPriority w:val="11"/>
    <w:qFormat/>
    <w:rsid w:val="00C4266D"/>
    <w:pPr>
      <w:pBdr>
        <w:bottom w:val="single" w:sz="4" w:space="1" w:color="auto"/>
      </w:pBdr>
      <w:spacing w:after="0"/>
      <w:jc w:val="center"/>
    </w:pPr>
    <w:rPr>
      <w:rFonts w:cs="Calibri"/>
      <w:b/>
    </w:rPr>
  </w:style>
  <w:style w:type="character" w:customStyle="1" w:styleId="SubtitleChar">
    <w:name w:val="Subtitle Char"/>
    <w:basedOn w:val="DefaultParagraphFont"/>
    <w:link w:val="Subtitle"/>
    <w:uiPriority w:val="11"/>
    <w:rsid w:val="00C4266D"/>
    <w:rPr>
      <w:rFonts w:ascii="Calibri" w:hAnsi="Calibri" w:cs="Calibri"/>
      <w:b/>
    </w:rPr>
  </w:style>
  <w:style w:type="paragraph" w:styleId="Quote">
    <w:name w:val="Quote"/>
    <w:basedOn w:val="Normal"/>
    <w:next w:val="Normal"/>
    <w:link w:val="QuoteChar"/>
    <w:uiPriority w:val="29"/>
    <w:qFormat/>
    <w:rsid w:val="006C132C"/>
    <w:pPr>
      <w:spacing w:before="160"/>
      <w:jc w:val="center"/>
    </w:pPr>
    <w:rPr>
      <w:i/>
      <w:iCs/>
      <w:color w:val="404040" w:themeColor="text1" w:themeTint="BF"/>
    </w:rPr>
  </w:style>
  <w:style w:type="character" w:customStyle="1" w:styleId="QuoteChar">
    <w:name w:val="Quote Char"/>
    <w:basedOn w:val="DefaultParagraphFont"/>
    <w:link w:val="Quote"/>
    <w:uiPriority w:val="29"/>
    <w:rsid w:val="006C132C"/>
    <w:rPr>
      <w:i/>
      <w:iCs/>
      <w:color w:val="404040" w:themeColor="text1" w:themeTint="BF"/>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6C132C"/>
    <w:pPr>
      <w:ind w:left="720"/>
      <w:contextualSpacing/>
    </w:pPr>
  </w:style>
  <w:style w:type="character" w:styleId="IntenseEmphasis">
    <w:name w:val="Intense Emphasis"/>
    <w:basedOn w:val="DefaultParagraphFont"/>
    <w:uiPriority w:val="21"/>
    <w:qFormat/>
    <w:rsid w:val="006C132C"/>
    <w:rPr>
      <w:i/>
      <w:iCs/>
      <w:color w:val="0F4761" w:themeColor="accent1" w:themeShade="BF"/>
    </w:rPr>
  </w:style>
  <w:style w:type="paragraph" w:styleId="IntenseQuote">
    <w:name w:val="Intense Quote"/>
    <w:basedOn w:val="Normal"/>
    <w:next w:val="Normal"/>
    <w:link w:val="IntenseQuoteChar"/>
    <w:uiPriority w:val="30"/>
    <w:qFormat/>
    <w:rsid w:val="006C13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32C"/>
    <w:rPr>
      <w:i/>
      <w:iCs/>
      <w:color w:val="0F4761" w:themeColor="accent1" w:themeShade="BF"/>
    </w:rPr>
  </w:style>
  <w:style w:type="character" w:styleId="IntenseReference">
    <w:name w:val="Intense Reference"/>
    <w:basedOn w:val="DefaultParagraphFont"/>
    <w:uiPriority w:val="32"/>
    <w:qFormat/>
    <w:rsid w:val="006C132C"/>
    <w:rPr>
      <w:b/>
      <w:bCs/>
      <w:smallCaps/>
      <w:color w:val="0F4761" w:themeColor="accent1" w:themeShade="BF"/>
      <w:spacing w:val="5"/>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71078A"/>
  </w:style>
  <w:style w:type="paragraph" w:styleId="Header">
    <w:name w:val="header"/>
    <w:basedOn w:val="Normal"/>
    <w:link w:val="HeaderChar"/>
    <w:uiPriority w:val="99"/>
    <w:unhideWhenUsed/>
    <w:rsid w:val="00054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77B"/>
  </w:style>
  <w:style w:type="paragraph" w:styleId="Footer">
    <w:name w:val="footer"/>
    <w:basedOn w:val="Normal"/>
    <w:link w:val="FooterChar"/>
    <w:uiPriority w:val="99"/>
    <w:unhideWhenUsed/>
    <w:rsid w:val="00054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77B"/>
  </w:style>
  <w:style w:type="paragraph" w:styleId="BodyText">
    <w:name w:val="Body Text"/>
    <w:basedOn w:val="Normal"/>
    <w:link w:val="BodyTextChar"/>
    <w:qFormat/>
    <w:rsid w:val="0005477B"/>
    <w:pPr>
      <w:spacing w:before="120" w:after="120" w:line="280" w:lineRule="atLeast"/>
    </w:pPr>
    <w:rPr>
      <w:kern w:val="0"/>
      <w:sz w:val="20"/>
      <w:szCs w:val="20"/>
      <w14:ligatures w14:val="none"/>
    </w:rPr>
  </w:style>
  <w:style w:type="character" w:customStyle="1" w:styleId="BodyTextChar">
    <w:name w:val="Body Text Char"/>
    <w:basedOn w:val="DefaultParagraphFont"/>
    <w:link w:val="BodyText"/>
    <w:rsid w:val="0005477B"/>
    <w:rPr>
      <w:kern w:val="0"/>
      <w:sz w:val="20"/>
      <w:szCs w:val="20"/>
      <w14:ligatures w14:val="none"/>
    </w:rPr>
  </w:style>
  <w:style w:type="character" w:styleId="Hyperlink">
    <w:name w:val="Hyperlink"/>
    <w:basedOn w:val="DefaultParagraphFont"/>
    <w:uiPriority w:val="99"/>
    <w:unhideWhenUsed/>
    <w:rsid w:val="0005477B"/>
    <w:rPr>
      <w:color w:val="467886" w:themeColor="hyperlink"/>
      <w:u w:val="single"/>
    </w:rPr>
  </w:style>
  <w:style w:type="character" w:styleId="UnresolvedMention">
    <w:name w:val="Unresolved Mention"/>
    <w:basedOn w:val="DefaultParagraphFont"/>
    <w:uiPriority w:val="99"/>
    <w:semiHidden/>
    <w:unhideWhenUsed/>
    <w:rsid w:val="0005477B"/>
    <w:rPr>
      <w:color w:val="605E5C"/>
      <w:shd w:val="clear" w:color="auto" w:fill="E1DFDD"/>
    </w:rPr>
  </w:style>
  <w:style w:type="paragraph" w:styleId="CommentText">
    <w:name w:val="annotation text"/>
    <w:basedOn w:val="Normal"/>
    <w:link w:val="CommentTextChar"/>
    <w:uiPriority w:val="99"/>
    <w:unhideWhenUsed/>
    <w:rsid w:val="0005477B"/>
    <w:pPr>
      <w:spacing w:line="240" w:lineRule="auto"/>
    </w:pPr>
    <w:rPr>
      <w:sz w:val="20"/>
      <w:szCs w:val="20"/>
    </w:rPr>
  </w:style>
  <w:style w:type="character" w:customStyle="1" w:styleId="CommentTextChar">
    <w:name w:val="Comment Text Char"/>
    <w:basedOn w:val="DefaultParagraphFont"/>
    <w:link w:val="CommentText"/>
    <w:uiPriority w:val="99"/>
    <w:rsid w:val="0005477B"/>
    <w:rPr>
      <w:sz w:val="20"/>
      <w:szCs w:val="20"/>
    </w:rPr>
  </w:style>
  <w:style w:type="character" w:styleId="CommentReference">
    <w:name w:val="annotation reference"/>
    <w:basedOn w:val="DefaultParagraphFont"/>
    <w:uiPriority w:val="99"/>
    <w:semiHidden/>
    <w:unhideWhenUsed/>
    <w:rsid w:val="0005477B"/>
    <w:rPr>
      <w:sz w:val="16"/>
      <w:szCs w:val="16"/>
    </w:rPr>
  </w:style>
  <w:style w:type="paragraph" w:styleId="Revision">
    <w:name w:val="Revision"/>
    <w:hidden/>
    <w:uiPriority w:val="99"/>
    <w:semiHidden/>
    <w:rsid w:val="0005477B"/>
    <w:pPr>
      <w:spacing w:after="0" w:line="240" w:lineRule="auto"/>
    </w:pPr>
  </w:style>
  <w:style w:type="paragraph" w:styleId="CommentSubject">
    <w:name w:val="annotation subject"/>
    <w:basedOn w:val="CommentText"/>
    <w:next w:val="CommentText"/>
    <w:link w:val="CommentSubjectChar"/>
    <w:uiPriority w:val="99"/>
    <w:semiHidden/>
    <w:unhideWhenUsed/>
    <w:rsid w:val="00141495"/>
    <w:rPr>
      <w:b/>
      <w:bCs/>
    </w:rPr>
  </w:style>
  <w:style w:type="character" w:customStyle="1" w:styleId="CommentSubjectChar">
    <w:name w:val="Comment Subject Char"/>
    <w:basedOn w:val="CommentTextChar"/>
    <w:link w:val="CommentSubject"/>
    <w:uiPriority w:val="99"/>
    <w:semiHidden/>
    <w:rsid w:val="00141495"/>
    <w:rPr>
      <w:b/>
      <w:bCs/>
      <w:sz w:val="20"/>
      <w:szCs w:val="20"/>
    </w:rPr>
  </w:style>
  <w:style w:type="character" w:styleId="Emphasis">
    <w:name w:val="Emphasis"/>
    <w:basedOn w:val="DefaultParagraphFont"/>
    <w:uiPriority w:val="20"/>
    <w:qFormat/>
    <w:rsid w:val="00C426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983">
      <w:bodyDiv w:val="1"/>
      <w:marLeft w:val="0"/>
      <w:marRight w:val="0"/>
      <w:marTop w:val="0"/>
      <w:marBottom w:val="0"/>
      <w:divBdr>
        <w:top w:val="none" w:sz="0" w:space="0" w:color="auto"/>
        <w:left w:val="none" w:sz="0" w:space="0" w:color="auto"/>
        <w:bottom w:val="none" w:sz="0" w:space="0" w:color="auto"/>
        <w:right w:val="none" w:sz="0" w:space="0" w:color="auto"/>
      </w:divBdr>
    </w:div>
    <w:div w:id="126751554">
      <w:bodyDiv w:val="1"/>
      <w:marLeft w:val="0"/>
      <w:marRight w:val="0"/>
      <w:marTop w:val="0"/>
      <w:marBottom w:val="0"/>
      <w:divBdr>
        <w:top w:val="none" w:sz="0" w:space="0" w:color="auto"/>
        <w:left w:val="none" w:sz="0" w:space="0" w:color="auto"/>
        <w:bottom w:val="none" w:sz="0" w:space="0" w:color="auto"/>
        <w:right w:val="none" w:sz="0" w:space="0" w:color="auto"/>
      </w:divBdr>
    </w:div>
    <w:div w:id="267128942">
      <w:bodyDiv w:val="1"/>
      <w:marLeft w:val="0"/>
      <w:marRight w:val="0"/>
      <w:marTop w:val="0"/>
      <w:marBottom w:val="0"/>
      <w:divBdr>
        <w:top w:val="none" w:sz="0" w:space="0" w:color="auto"/>
        <w:left w:val="none" w:sz="0" w:space="0" w:color="auto"/>
        <w:bottom w:val="none" w:sz="0" w:space="0" w:color="auto"/>
        <w:right w:val="none" w:sz="0" w:space="0" w:color="auto"/>
      </w:divBdr>
    </w:div>
    <w:div w:id="453910800">
      <w:bodyDiv w:val="1"/>
      <w:marLeft w:val="0"/>
      <w:marRight w:val="0"/>
      <w:marTop w:val="0"/>
      <w:marBottom w:val="0"/>
      <w:divBdr>
        <w:top w:val="none" w:sz="0" w:space="0" w:color="auto"/>
        <w:left w:val="none" w:sz="0" w:space="0" w:color="auto"/>
        <w:bottom w:val="none" w:sz="0" w:space="0" w:color="auto"/>
        <w:right w:val="none" w:sz="0" w:space="0" w:color="auto"/>
      </w:divBdr>
    </w:div>
    <w:div w:id="564075082">
      <w:bodyDiv w:val="1"/>
      <w:marLeft w:val="0"/>
      <w:marRight w:val="0"/>
      <w:marTop w:val="0"/>
      <w:marBottom w:val="0"/>
      <w:divBdr>
        <w:top w:val="none" w:sz="0" w:space="0" w:color="auto"/>
        <w:left w:val="none" w:sz="0" w:space="0" w:color="auto"/>
        <w:bottom w:val="none" w:sz="0" w:space="0" w:color="auto"/>
        <w:right w:val="none" w:sz="0" w:space="0" w:color="auto"/>
      </w:divBdr>
    </w:div>
    <w:div w:id="633946360">
      <w:bodyDiv w:val="1"/>
      <w:marLeft w:val="0"/>
      <w:marRight w:val="0"/>
      <w:marTop w:val="0"/>
      <w:marBottom w:val="0"/>
      <w:divBdr>
        <w:top w:val="none" w:sz="0" w:space="0" w:color="auto"/>
        <w:left w:val="none" w:sz="0" w:space="0" w:color="auto"/>
        <w:bottom w:val="none" w:sz="0" w:space="0" w:color="auto"/>
        <w:right w:val="none" w:sz="0" w:space="0" w:color="auto"/>
      </w:divBdr>
    </w:div>
    <w:div w:id="758021135">
      <w:bodyDiv w:val="1"/>
      <w:marLeft w:val="0"/>
      <w:marRight w:val="0"/>
      <w:marTop w:val="0"/>
      <w:marBottom w:val="0"/>
      <w:divBdr>
        <w:top w:val="none" w:sz="0" w:space="0" w:color="auto"/>
        <w:left w:val="none" w:sz="0" w:space="0" w:color="auto"/>
        <w:bottom w:val="none" w:sz="0" w:space="0" w:color="auto"/>
        <w:right w:val="none" w:sz="0" w:space="0" w:color="auto"/>
      </w:divBdr>
    </w:div>
    <w:div w:id="768621234">
      <w:bodyDiv w:val="1"/>
      <w:marLeft w:val="0"/>
      <w:marRight w:val="0"/>
      <w:marTop w:val="0"/>
      <w:marBottom w:val="0"/>
      <w:divBdr>
        <w:top w:val="none" w:sz="0" w:space="0" w:color="auto"/>
        <w:left w:val="none" w:sz="0" w:space="0" w:color="auto"/>
        <w:bottom w:val="none" w:sz="0" w:space="0" w:color="auto"/>
        <w:right w:val="none" w:sz="0" w:space="0" w:color="auto"/>
      </w:divBdr>
    </w:div>
    <w:div w:id="1147629824">
      <w:bodyDiv w:val="1"/>
      <w:marLeft w:val="0"/>
      <w:marRight w:val="0"/>
      <w:marTop w:val="0"/>
      <w:marBottom w:val="0"/>
      <w:divBdr>
        <w:top w:val="none" w:sz="0" w:space="0" w:color="auto"/>
        <w:left w:val="none" w:sz="0" w:space="0" w:color="auto"/>
        <w:bottom w:val="none" w:sz="0" w:space="0" w:color="auto"/>
        <w:right w:val="none" w:sz="0" w:space="0" w:color="auto"/>
      </w:divBdr>
    </w:div>
    <w:div w:id="1224758802">
      <w:bodyDiv w:val="1"/>
      <w:marLeft w:val="0"/>
      <w:marRight w:val="0"/>
      <w:marTop w:val="0"/>
      <w:marBottom w:val="0"/>
      <w:divBdr>
        <w:top w:val="none" w:sz="0" w:space="0" w:color="auto"/>
        <w:left w:val="none" w:sz="0" w:space="0" w:color="auto"/>
        <w:bottom w:val="none" w:sz="0" w:space="0" w:color="auto"/>
        <w:right w:val="none" w:sz="0" w:space="0" w:color="auto"/>
      </w:divBdr>
    </w:div>
    <w:div w:id="1523739093">
      <w:bodyDiv w:val="1"/>
      <w:marLeft w:val="0"/>
      <w:marRight w:val="0"/>
      <w:marTop w:val="0"/>
      <w:marBottom w:val="0"/>
      <w:divBdr>
        <w:top w:val="none" w:sz="0" w:space="0" w:color="auto"/>
        <w:left w:val="none" w:sz="0" w:space="0" w:color="auto"/>
        <w:bottom w:val="none" w:sz="0" w:space="0" w:color="auto"/>
        <w:right w:val="none" w:sz="0" w:space="0" w:color="auto"/>
      </w:divBdr>
    </w:div>
    <w:div w:id="1556089174">
      <w:bodyDiv w:val="1"/>
      <w:marLeft w:val="0"/>
      <w:marRight w:val="0"/>
      <w:marTop w:val="0"/>
      <w:marBottom w:val="0"/>
      <w:divBdr>
        <w:top w:val="none" w:sz="0" w:space="0" w:color="auto"/>
        <w:left w:val="none" w:sz="0" w:space="0" w:color="auto"/>
        <w:bottom w:val="none" w:sz="0" w:space="0" w:color="auto"/>
        <w:right w:val="none" w:sz="0" w:space="0" w:color="auto"/>
      </w:divBdr>
    </w:div>
    <w:div w:id="1585455595">
      <w:bodyDiv w:val="1"/>
      <w:marLeft w:val="0"/>
      <w:marRight w:val="0"/>
      <w:marTop w:val="0"/>
      <w:marBottom w:val="0"/>
      <w:divBdr>
        <w:top w:val="none" w:sz="0" w:space="0" w:color="auto"/>
        <w:left w:val="none" w:sz="0" w:space="0" w:color="auto"/>
        <w:bottom w:val="none" w:sz="0" w:space="0" w:color="auto"/>
        <w:right w:val="none" w:sz="0" w:space="0" w:color="auto"/>
      </w:divBdr>
    </w:div>
    <w:div w:id="1684285029">
      <w:bodyDiv w:val="1"/>
      <w:marLeft w:val="0"/>
      <w:marRight w:val="0"/>
      <w:marTop w:val="0"/>
      <w:marBottom w:val="0"/>
      <w:divBdr>
        <w:top w:val="none" w:sz="0" w:space="0" w:color="auto"/>
        <w:left w:val="none" w:sz="0" w:space="0" w:color="auto"/>
        <w:bottom w:val="none" w:sz="0" w:space="0" w:color="auto"/>
        <w:right w:val="none" w:sz="0" w:space="0" w:color="auto"/>
      </w:divBdr>
    </w:div>
    <w:div w:id="1812862841">
      <w:bodyDiv w:val="1"/>
      <w:marLeft w:val="0"/>
      <w:marRight w:val="0"/>
      <w:marTop w:val="0"/>
      <w:marBottom w:val="0"/>
      <w:divBdr>
        <w:top w:val="none" w:sz="0" w:space="0" w:color="auto"/>
        <w:left w:val="none" w:sz="0" w:space="0" w:color="auto"/>
        <w:bottom w:val="none" w:sz="0" w:space="0" w:color="auto"/>
        <w:right w:val="none" w:sz="0" w:space="0" w:color="auto"/>
      </w:divBdr>
    </w:div>
    <w:div w:id="196943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national-aboriginal-and-torres-strait-islander-health-workforce-strategic-framework-and-implementation-plan-2021-2031?language=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ealth.gov.au/resources/publications/national-aboriginal-and-torres-strait-islander-health-plan-2021-2031?language=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losingthegap.gov.au/national-agreement/national-agreement-closing-the-gap"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cial.desa.un.org/issues/indigenous-peoples/united-nations-declaration-on-the-rights-of-indigenous-peopl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135D5-972E-4B8E-9ADD-C352F320EC8D}">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customXml/itemProps2.xml><?xml version="1.0" encoding="utf-8"?>
<ds:datastoreItem xmlns:ds="http://schemas.openxmlformats.org/officeDocument/2006/customXml" ds:itemID="{ABE442D3-B4B2-4E0A-9466-D3D8FFB55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A13731-B3E1-4DFA-BC10-571231A0F970}">
  <ds:schemaRefs>
    <ds:schemaRef ds:uri="http://schemas.microsoft.com/sharepoint/v3/contenttype/forms"/>
  </ds:schemaRefs>
</ds:datastoreItem>
</file>

<file path=customXml/itemProps4.xml><?xml version="1.0" encoding="utf-8"?>
<ds:datastoreItem xmlns:ds="http://schemas.openxmlformats.org/officeDocument/2006/customXml" ds:itemID="{8FBADD5C-1874-49AD-8613-8B94B91A0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340</Words>
  <Characters>2260</Characters>
  <Application>Microsoft Office Word</Application>
  <DocSecurity>0</DocSecurity>
  <Lines>33</Lines>
  <Paragraphs>14</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Nations Health Governance Group (FNHGG) communique – December 2024</dc:title>
  <dc:subject>Aboriginal and Torres Strait Islander health</dc:subject>
  <dc:creator>Australian Government Department of Health and Aged Care</dc:creator>
  <cp:keywords>First Nations Health Governance Group</cp:keywords>
  <dc:description/>
  <cp:revision>157</cp:revision>
  <dcterms:created xsi:type="dcterms:W3CDTF">2025-09-24T14:59:00Z</dcterms:created>
  <dcterms:modified xsi:type="dcterms:W3CDTF">2026-05-19T23:18:00Z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0x010100A51386D899F9CA4298648C0791762DBC</vt:lpwstr>
  </property>
  <property fmtid="{D5CDD505-2E9C-101B-9397-08002B2CF9AE}" pid="4" name="ClassificationContentMarkingHeaderShapeIds">
    <vt:lpwstr>5448a316,52530d7d,ff3ec33</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7715c236,5b5d0fd8,6b4d5797</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2025-09-23T04:59:15Z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6068b7e2-c1f3-4253-aa5f-cf4b3ec5853d</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y fmtid="{D5CDD505-2E9C-101B-9397-08002B2CF9AE}" pid="18" name="docLang">
    <vt:lpwstr>en</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ies>
</file>