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292" w:rsidP="00BD3D91" w:rsidRDefault="005F4292" w14:paraId="2462DD6B" w14:textId="77777777">
      <w:pPr>
        <w:pStyle w:val="Heading1"/>
      </w:pPr>
      <w:r w:rsidRPr="005F4292">
        <w:t xml:space="preserve">Supporting someone through perimenopause and menopause  </w:t>
      </w:r>
    </w:p>
    <w:p w:rsidR="00030BB7" w:rsidP="005F4292" w:rsidRDefault="00852683" w14:paraId="5B29086E" w14:textId="1BF17159">
      <w:pPr>
        <w:pStyle w:val="Heading2-date"/>
      </w:pPr>
      <w:r>
        <w:t>Factsheet</w:t>
      </w:r>
    </w:p>
    <w:p w:rsidRPr="00AA4D70" w:rsidR="00AA4D70" w:rsidP="00AA4D70" w:rsidRDefault="00AA4D70" w14:paraId="4759C539" w14:textId="17CBE0A2">
      <w:r w:rsidR="00AA4D70">
        <w:rPr/>
        <w:t>Partners, </w:t>
      </w:r>
      <w:r w:rsidR="00AA4D70">
        <w:rPr/>
        <w:t>family</w:t>
      </w:r>
      <w:r w:rsidR="00AA4D70">
        <w:rPr/>
        <w:t> and friends play </w:t>
      </w:r>
      <w:r w:rsidR="00AA4D70">
        <w:rPr/>
        <w:t>an important role</w:t>
      </w:r>
      <w:r w:rsidR="00AA4D70">
        <w:rPr/>
        <w:t> in supporting their loved one through </w:t>
      </w:r>
      <w:r w:rsidR="634DE4B8">
        <w:rPr/>
        <w:t>perimenopause and menopause</w:t>
      </w:r>
      <w:r w:rsidR="00AA4D70">
        <w:rPr/>
        <w:t>.  </w:t>
      </w:r>
    </w:p>
    <w:p w:rsidRPr="00AA4D70" w:rsidR="00AA4D70" w:rsidP="00AA4D70" w:rsidRDefault="00AA4D70" w14:paraId="59EFE7D5" w14:textId="77777777">
      <w:r w:rsidRPr="00AA4D70">
        <w:t>Everyone born with ovaries – including women, trans men, gender diverse, non-binary and intersex people – will go through menopause, but each person’s experience will be different.  </w:t>
      </w:r>
    </w:p>
    <w:p w:rsidRPr="00AA4D70" w:rsidR="00AA4D70" w:rsidP="00AA4D70" w:rsidRDefault="00AA4D70" w14:paraId="639DC532" w14:textId="77777777">
      <w:pPr>
        <w:pStyle w:val="Heading2"/>
      </w:pPr>
      <w:r w:rsidRPr="00AA4D70">
        <w:t>What is perimenopause and menopause  </w:t>
      </w:r>
    </w:p>
    <w:p w:rsidRPr="00AA4D70" w:rsidR="00AA4D70" w:rsidP="00AA4D70" w:rsidRDefault="00AA4D70" w14:paraId="36A301CE" w14:textId="77777777">
      <w:r w:rsidRPr="00AA4D70">
        <w:t>The ‘menopause transition’ includes perimenopause and menopause.  </w:t>
      </w:r>
    </w:p>
    <w:p w:rsidRPr="00AA4D70" w:rsidR="00AA4D70" w:rsidP="00AA4D70" w:rsidRDefault="00AA4D70" w14:paraId="2689123B" w14:textId="77777777">
      <w:r w:rsidRPr="00AA4D70">
        <w:t>Menopause is a person's final period. Perimenopause is the time leading up to and just after menopause.  </w:t>
      </w:r>
    </w:p>
    <w:p w:rsidRPr="00AA4D70" w:rsidR="00AA4D70" w:rsidP="00AA4D70" w:rsidRDefault="00AA4D70" w14:paraId="738D2577" w14:textId="77777777">
      <w:r w:rsidRPr="00AA4D70">
        <w:t>In perimenopause, the hormones oestrogen and progesterone, which are produced by a person’s ovaries, fluctuate until menopause. This causes periods to change (become irregular, heavier or lighter), and many people start experiencing symptoms.  </w:t>
      </w:r>
    </w:p>
    <w:p w:rsidRPr="00AA4D70" w:rsidR="00AA4D70" w:rsidP="00AA4D70" w:rsidRDefault="00AA4D70" w14:paraId="08E343BD" w14:textId="77777777">
      <w:r w:rsidRPr="00AA4D70">
        <w:t>Some people will reach menopause due to some cancer treatments, or surgery that removes both ovaries.  </w:t>
      </w:r>
    </w:p>
    <w:p w:rsidRPr="00AA4D70" w:rsidR="00AA4D70" w:rsidP="00AA4D70" w:rsidRDefault="00AA4D70" w14:paraId="11AA66BB" w14:textId="77777777">
      <w:r w:rsidRPr="00AA4D70">
        <w:t>A person might experience a combination of physical, emotional or mental health symptoms, or no symptoms at all. Common symptoms include:  </w:t>
      </w:r>
    </w:p>
    <w:p w:rsidRPr="00AA4D70" w:rsidR="00AA4D70" w:rsidP="00AA4D70" w:rsidRDefault="00AA4D70" w14:paraId="5133C8D5" w14:textId="77777777">
      <w:pPr>
        <w:pStyle w:val="ListBullet"/>
      </w:pPr>
      <w:r w:rsidRPr="00AA4D70">
        <w:t>hot flushes and night sweats  </w:t>
      </w:r>
    </w:p>
    <w:p w:rsidRPr="00AA4D70" w:rsidR="00AA4D70" w:rsidP="00AA4D70" w:rsidRDefault="00AA4D70" w14:paraId="4AAC765C" w14:textId="77777777">
      <w:pPr>
        <w:pStyle w:val="ListBullet"/>
      </w:pPr>
      <w:r w:rsidRPr="00AA4D70">
        <w:t>brain fog  </w:t>
      </w:r>
    </w:p>
    <w:p w:rsidRPr="00AA4D70" w:rsidR="00AA4D70" w:rsidP="00AA4D70" w:rsidRDefault="00AA4D70" w14:paraId="55457F3D" w14:textId="77777777">
      <w:pPr>
        <w:pStyle w:val="ListBullet"/>
      </w:pPr>
      <w:r w:rsidRPr="00AA4D70">
        <w:t>trouble sleeping  </w:t>
      </w:r>
    </w:p>
    <w:p w:rsidRPr="00AA4D70" w:rsidR="00AA4D70" w:rsidP="00AA4D70" w:rsidRDefault="00AA4D70" w14:paraId="662F1C80" w14:textId="77777777">
      <w:pPr>
        <w:pStyle w:val="ListBullet"/>
      </w:pPr>
      <w:r w:rsidRPr="00AA4D70">
        <w:t>joint and muscle pain  </w:t>
      </w:r>
    </w:p>
    <w:p w:rsidRPr="00AA4D70" w:rsidR="00AA4D70" w:rsidP="00AA4D70" w:rsidRDefault="00AA4D70" w14:paraId="3865566F" w14:textId="77777777">
      <w:pPr>
        <w:pStyle w:val="ListBullet"/>
      </w:pPr>
      <w:r w:rsidRPr="00AA4D70">
        <w:t>low mood and mood changes  </w:t>
      </w:r>
    </w:p>
    <w:p w:rsidRPr="00AA4D70" w:rsidR="00AA4D70" w:rsidP="00AA4D70" w:rsidRDefault="00AA4D70" w14:paraId="22B1A470" w14:textId="77777777">
      <w:pPr>
        <w:pStyle w:val="ListBullet"/>
      </w:pPr>
      <w:r w:rsidRPr="00AA4D70">
        <w:t>anxiety   </w:t>
      </w:r>
    </w:p>
    <w:p w:rsidRPr="00AA4D70" w:rsidR="00AA4D70" w:rsidP="00AA4D70" w:rsidRDefault="00AA4D70" w14:paraId="13FE1470" w14:textId="77777777">
      <w:pPr>
        <w:pStyle w:val="ListBullet"/>
      </w:pPr>
      <w:r w:rsidRPr="00AA4D70">
        <w:t>dry or itchy skin  </w:t>
      </w:r>
    </w:p>
    <w:p w:rsidRPr="00AA4D70" w:rsidR="00AA4D70" w:rsidP="00AA4D70" w:rsidRDefault="00AA4D70" w14:paraId="1562C590" w14:textId="77777777">
      <w:pPr>
        <w:pStyle w:val="ListBullet"/>
      </w:pPr>
      <w:r w:rsidRPr="00AA4D70">
        <w:t>vaginal dryness and irritation  </w:t>
      </w:r>
    </w:p>
    <w:p w:rsidRPr="00AA4D70" w:rsidR="00AA4D70" w:rsidP="00AA4D70" w:rsidRDefault="00AA4D70" w14:paraId="0941D39F" w14:textId="77777777">
      <w:pPr>
        <w:pStyle w:val="ListBullet"/>
      </w:pPr>
      <w:r w:rsidRPr="00AA4D70">
        <w:t>urinary (wee/bladder) problems  </w:t>
      </w:r>
    </w:p>
    <w:p w:rsidRPr="00AA4D70" w:rsidR="00AA4D70" w:rsidP="00AA4D70" w:rsidRDefault="00AA4D70" w14:paraId="3D6037FB" w14:textId="77777777">
      <w:pPr>
        <w:pStyle w:val="ListBullet"/>
      </w:pPr>
      <w:r w:rsidRPr="00AA4D70">
        <w:t>loss of interest in sex  </w:t>
      </w:r>
    </w:p>
    <w:p w:rsidRPr="00AA4D70" w:rsidR="00AA4D70" w:rsidP="00AA4D70" w:rsidRDefault="00AA4D70" w14:paraId="2F505B05" w14:textId="77777777">
      <w:pPr>
        <w:pStyle w:val="ListBullet"/>
      </w:pPr>
      <w:r w:rsidRPr="00AA4D70">
        <w:t>increased belly fat.   </w:t>
      </w:r>
    </w:p>
    <w:p w:rsidRPr="00AA4D70" w:rsidR="00AA4D70" w:rsidP="00AA4D70" w:rsidRDefault="00AA4D70" w14:paraId="38C0A98E" w14:textId="77777777">
      <w:r w:rsidRPr="00AA4D70">
        <w:t>About 1 in 2 women report having mild menopause-related symptoms. Around 1 in 4 have symptoms severe enough to affect their daily life.  </w:t>
      </w:r>
    </w:p>
    <w:p w:rsidRPr="00AA4D70" w:rsidR="00AA4D70" w:rsidP="00AA4D70" w:rsidRDefault="00AA4D70" w14:paraId="52358527" w14:textId="77777777">
      <w:r w:rsidRPr="00AA4D70">
        <w:t>Being supportive to someone who may be experiencing these symptoms can make a big difference.   </w:t>
      </w:r>
    </w:p>
    <w:p w:rsidRPr="00AA4D70" w:rsidR="00AA4D70" w:rsidP="00AA4D70" w:rsidRDefault="00AA4D70" w14:paraId="6A41F777" w14:textId="77777777">
      <w:pPr>
        <w:pStyle w:val="Heading2"/>
      </w:pPr>
      <w:r w:rsidRPr="00AA4D70">
        <w:t>Things you can do to support </w:t>
      </w:r>
    </w:p>
    <w:p w:rsidRPr="00AA4D70" w:rsidR="00AA4D70" w:rsidP="00AA4D70" w:rsidRDefault="00AA4D70" w14:paraId="7FBF8950" w14:textId="77777777">
      <w:r w:rsidRPr="00AA4D70">
        <w:t>Supporting doesn’t need to be complicated. Small actions can make a big difference. Below are some ideas that may be helpful. </w:t>
      </w:r>
    </w:p>
    <w:p w:rsidRPr="00AA4D70" w:rsidR="00AA4D70" w:rsidP="00AA4D70" w:rsidRDefault="00AA4D70" w14:paraId="7203B047" w14:textId="77777777">
      <w:pPr>
        <w:pStyle w:val="Heading4"/>
      </w:pPr>
      <w:r w:rsidRPr="00AA4D70">
        <w:t>Learn about perimenopause and menopause </w:t>
      </w:r>
    </w:p>
    <w:p w:rsidRPr="00AA4D70" w:rsidR="00AA4D70" w:rsidP="00AA4D70" w:rsidRDefault="00AA4D70" w14:paraId="128E9B7E" w14:textId="77777777">
      <w:r w:rsidRPr="00AA4D70">
        <w:t>Knowing what to expect, including what symptoms can be experienced, can help reduce misunderstandings. Visit health.gov.au/perimenopause for more information. </w:t>
      </w:r>
    </w:p>
    <w:p w:rsidRPr="00AA4D70" w:rsidR="00AA4D70" w:rsidP="00AA4D70" w:rsidRDefault="00AA4D70" w14:paraId="03EFE274" w14:textId="77777777">
      <w:pPr>
        <w:pStyle w:val="Heading4"/>
      </w:pPr>
      <w:r w:rsidRPr="00AA4D70">
        <w:t>Listen and talk openly </w:t>
      </w:r>
    </w:p>
    <w:p w:rsidRPr="00AA4D70" w:rsidR="00AA4D70" w:rsidP="00AA4D70" w:rsidRDefault="00AA4D70" w14:paraId="24CF4007" w14:textId="77777777">
      <w:r w:rsidRPr="00AA4D70">
        <w:t>Ask open questions like “How are you feeling?” and “What would help today?” Sometimes listening is more helpful than advice. </w:t>
      </w:r>
    </w:p>
    <w:p w:rsidRPr="00AA4D70" w:rsidR="00AA4D70" w:rsidP="00AA4D70" w:rsidRDefault="00AA4D70" w14:paraId="3DD815C0" w14:textId="77777777">
      <w:pPr>
        <w:pStyle w:val="Heading4"/>
      </w:pPr>
      <w:r w:rsidRPr="00AA4D70">
        <w:t>Be flexible and considerate </w:t>
      </w:r>
    </w:p>
    <w:p w:rsidRPr="00AA4D70" w:rsidR="00AA4D70" w:rsidP="00AA4D70" w:rsidRDefault="00AA4D70" w14:paraId="25C72BFC" w14:textId="77777777">
      <w:r w:rsidRPr="00AA4D70">
        <w:t>Symptoms such as fatigue, sensitivity to heat or poor sleep can affect daily routines. Adjust plans when needed and check in about what feels manageable. </w:t>
      </w:r>
    </w:p>
    <w:p w:rsidRPr="00AA4D70" w:rsidR="00AA4D70" w:rsidP="00AA4D70" w:rsidRDefault="00AA4D70" w14:paraId="64EF3617" w14:textId="77777777">
      <w:pPr>
        <w:pStyle w:val="Heading4"/>
      </w:pPr>
      <w:r w:rsidRPr="00AA4D70">
        <w:t>Help with everyday tasks </w:t>
      </w:r>
    </w:p>
    <w:p w:rsidRPr="00AA4D70" w:rsidR="00AA4D70" w:rsidP="00AA4D70" w:rsidRDefault="00AA4D70" w14:paraId="47FAFE80" w14:textId="77777777">
      <w:r w:rsidRPr="00AA4D70">
        <w:t>Offering to take on some of the tasks or chores your loved one does every day can help to ease daily stress.  </w:t>
      </w:r>
    </w:p>
    <w:p w:rsidRPr="00AA4D70" w:rsidR="00AA4D70" w:rsidP="00AA4D70" w:rsidRDefault="00AA4D70" w14:paraId="03024ECB" w14:textId="77777777">
      <w:pPr>
        <w:pStyle w:val="Heading4"/>
      </w:pPr>
      <w:r w:rsidRPr="00AA4D70">
        <w:t>Avoid jokes of dismissive comments </w:t>
      </w:r>
    </w:p>
    <w:p w:rsidRPr="00AA4D70" w:rsidR="00AA4D70" w:rsidP="00AA4D70" w:rsidRDefault="00AA4D70" w14:paraId="0A957081" w14:textId="77777777">
      <w:r w:rsidRPr="00AA4D70">
        <w:t>Be mindful not to make light of your loved one’s symptoms. Even well intended humour can feel invalidating.  </w:t>
      </w:r>
    </w:p>
    <w:p w:rsidRPr="00AA4D70" w:rsidR="00AA4D70" w:rsidP="00AA4D70" w:rsidRDefault="00AA4D70" w14:paraId="2209C588" w14:textId="77777777">
      <w:pPr>
        <w:pStyle w:val="Heading4"/>
      </w:pPr>
      <w:r w:rsidRPr="00AA4D70">
        <w:t>Support medical care </w:t>
      </w:r>
    </w:p>
    <w:p w:rsidRPr="00AA4D70" w:rsidR="00AA4D70" w:rsidP="00AA4D70" w:rsidRDefault="00AA4D70" w14:paraId="6BEBB382" w14:textId="77777777">
      <w:r w:rsidRPr="00AA4D70">
        <w:t>Encourage your loved one to talk with their doctor if symptoms are affecting their daily life. Offer to make an appointment or go along for support if they want company. </w:t>
      </w:r>
    </w:p>
    <w:p w:rsidRPr="00AA4D70" w:rsidR="00AA4D70" w:rsidP="00AA4D70" w:rsidRDefault="00AA4D70" w14:paraId="4C526D43" w14:textId="77777777">
      <w:pPr>
        <w:pStyle w:val="Heading4"/>
      </w:pPr>
      <w:r w:rsidRPr="00AA4D70">
        <w:t>Be patient about intimacy </w:t>
      </w:r>
    </w:p>
    <w:p w:rsidRPr="00AA4D70" w:rsidR="00AA4D70" w:rsidP="00AA4D70" w:rsidRDefault="00AA4D70" w14:paraId="11367C48" w14:textId="77777777">
      <w:r w:rsidRPr="00AA4D70">
        <w:t>Changes in libido (sexual desire) or physical comfort are common in the menopause transition. Reassure your partner that these changes are normal and explore other ways to maintain closeness.  </w:t>
      </w:r>
    </w:p>
    <w:p w:rsidRPr="00AA4D70" w:rsidR="00AA4D70" w:rsidP="00AA4D70" w:rsidRDefault="00AA4D70" w14:paraId="724AA0EF" w14:textId="77777777">
      <w:r w:rsidRPr="00AA4D70">
        <w:t>Pregnancy is still possible during perimenopause. If you and your partner don’t want to become pregnant, consider contraception at least until your partner reaches the end of perimenopause (12 months after their final period).  </w:t>
      </w:r>
    </w:p>
    <w:p w:rsidRPr="00AA4D70" w:rsidR="00AA4D70" w:rsidP="00AA4D70" w:rsidRDefault="00AA4D70" w14:paraId="340CD54E" w14:textId="77777777">
      <w:pPr>
        <w:pStyle w:val="Heading2"/>
      </w:pPr>
      <w:r w:rsidRPr="00AA4D70">
        <w:t>More information and support </w:t>
      </w:r>
    </w:p>
    <w:p w:rsidRPr="00AA4D70" w:rsidR="00AA4D70" w:rsidP="00AA4D70" w:rsidRDefault="00AA4D70" w14:paraId="6B5FDB23" w14:textId="60F82362">
      <w:r w:rsidRPr="00AA4D70">
        <w:t>Visit</w:t>
      </w:r>
      <w:r w:rsidRPr="00AA4D70">
        <w:rPr>
          <w:color w:val="auto"/>
        </w:rPr>
        <w:t> </w:t>
      </w:r>
      <w:hyperlink w:history="1" r:id="rId11">
        <w:r w:rsidRPr="00AA4D70">
          <w:rPr>
            <w:rStyle w:val="Hyperlink"/>
            <w:b/>
            <w:bCs/>
            <w:color w:val="auto"/>
            <w:u w:val="none"/>
          </w:rPr>
          <w:t>health.gov.au/perimenopause</w:t>
        </w:r>
      </w:hyperlink>
      <w:r w:rsidRPr="00AA4D70">
        <w:t> for more information on perimenopause and menopause, including real stories, resources, and information in a range of languages.  </w:t>
      </w:r>
    </w:p>
    <w:p w:rsidRPr="00AA4D70" w:rsidR="00AA4D70" w:rsidP="00AA4D70" w:rsidRDefault="00AA4D70" w14:paraId="5766CAB2" w14:textId="50B0CF33">
      <w:r w:rsidRPr="00AA4D70">
        <w:t>The menopause transition can be a challenging time in life. If you and your loved one are looking for more support with your relationship or mental health, you can talk to your health professional. Information on how to find a health professional is at </w:t>
      </w:r>
      <w:hyperlink w:history="1" r:id="rId12">
        <w:r w:rsidRPr="00AA4D70">
          <w:rPr>
            <w:rStyle w:val="Hyperlink"/>
            <w:b/>
            <w:bCs/>
            <w:color w:val="auto"/>
            <w:u w:val="none"/>
          </w:rPr>
          <w:t>health.gov.au/perimenopause/find-a-doctor</w:t>
        </w:r>
        <w:r w:rsidRPr="00AA4D70">
          <w:rPr>
            <w:rStyle w:val="Hyperlink"/>
            <w:color w:val="auto"/>
            <w:u w:val="none"/>
          </w:rPr>
          <w:t> </w:t>
        </w:r>
      </w:hyperlink>
    </w:p>
    <w:p w:rsidRPr="00AA4D70" w:rsidR="00AA4D70" w:rsidP="00AA4D70" w:rsidRDefault="00AA4D70" w14:paraId="1D7AE79B" w14:textId="77777777">
      <w:r w:rsidRPr="00AA4D70">
        <w:t>You may also find the services below helpful: </w:t>
      </w:r>
    </w:p>
    <w:p w:rsidRPr="00AA4D70" w:rsidR="00AA4D70" w:rsidP="00AA4D70" w:rsidRDefault="00AA4D70" w14:paraId="0F13F017" w14:textId="77777777">
      <w:pPr>
        <w:pStyle w:val="ListBullet"/>
      </w:pPr>
      <w:hyperlink w:tgtFrame="_blank" w:history="1" r:id="rId13">
        <w:r w:rsidRPr="00AA4D70">
          <w:rPr>
            <w:rStyle w:val="Hyperlink"/>
            <w:b/>
            <w:bCs/>
            <w:color w:val="auto"/>
            <w:u w:val="none"/>
          </w:rPr>
          <w:t>Relationships Australia</w:t>
        </w:r>
      </w:hyperlink>
      <w:r w:rsidRPr="00AA4D70">
        <w:t> provides counselling for individuals, partners and families. Call 1300 364 277.  </w:t>
      </w:r>
    </w:p>
    <w:p w:rsidRPr="00AA4D70" w:rsidR="00AA4D70" w:rsidP="00AA4D70" w:rsidRDefault="00AA4D70" w14:paraId="0AEE6079" w14:textId="77777777">
      <w:pPr>
        <w:pStyle w:val="ListBullet"/>
      </w:pPr>
      <w:hyperlink w:tgtFrame="_blank" w:history="1" r:id="rId14">
        <w:r w:rsidRPr="00AA4D70">
          <w:rPr>
            <w:rStyle w:val="Hyperlink"/>
            <w:b/>
            <w:bCs/>
            <w:color w:val="auto"/>
            <w:u w:val="none"/>
          </w:rPr>
          <w:t>Beyond Blue</w:t>
        </w:r>
      </w:hyperlink>
      <w:r w:rsidRPr="00AA4D70">
        <w:t> provides tools has resources on mental health and delivers a support line. Call </w:t>
      </w:r>
      <w:r w:rsidRPr="00AA4D70">
        <w:rPr>
          <w:lang w:val="en"/>
        </w:rPr>
        <w:t>1300 22 4636</w:t>
      </w:r>
      <w:r w:rsidRPr="00AA4D70">
        <w:t>. </w:t>
      </w:r>
    </w:p>
    <w:p w:rsidRPr="00AA4D70" w:rsidR="00AA4D70" w:rsidP="00AA4D70" w:rsidRDefault="00AA4D70" w14:paraId="75F7CBAF" w14:textId="77777777">
      <w:pPr>
        <w:pStyle w:val="ListBullet"/>
      </w:pPr>
      <w:hyperlink w:tgtFrame="_blank" w:history="1" r:id="rId15">
        <w:r w:rsidRPr="00AA4D70">
          <w:rPr>
            <w:rStyle w:val="Hyperlink"/>
            <w:b/>
            <w:bCs/>
            <w:color w:val="auto"/>
            <w:u w:val="none"/>
          </w:rPr>
          <w:t>Lifeline</w:t>
        </w:r>
      </w:hyperlink>
      <w:r w:rsidRPr="00AA4D70">
        <w:t> provides 24/7 crisis support. Call 13 11 14. </w:t>
      </w:r>
    </w:p>
    <w:p w:rsidRPr="000F79A8" w:rsidR="00BD3D91" w:rsidP="00AA4D70" w:rsidRDefault="00BD3D91" w14:paraId="3C5B47B0" w14:textId="58104633"/>
    <w:sectPr w:rsidRPr="000F79A8" w:rsidR="00BD3D91" w:rsidSect="005F3DAC">
      <w:headerReference w:type="even" r:id="rId16"/>
      <w:headerReference w:type="default" r:id="rId17"/>
      <w:footerReference w:type="even" r:id="rId18"/>
      <w:footerReference w:type="default" r:id="rId19"/>
      <w:headerReference w:type="first" r:id="rId20"/>
      <w:footerReference w:type="first" r:id="rId21"/>
      <w:pgSz w:w="11906" w:h="16838" w:orient="portrait"/>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8BC" w:rsidP="00934368" w:rsidRDefault="001508BC" w14:paraId="75C02901" w14:textId="77777777">
      <w:r>
        <w:separator/>
      </w:r>
    </w:p>
    <w:p w:rsidR="001508BC" w:rsidP="00934368" w:rsidRDefault="001508BC" w14:paraId="67F20891" w14:textId="77777777"/>
  </w:endnote>
  <w:endnote w:type="continuationSeparator" w:id="0">
    <w:p w:rsidR="001508BC" w:rsidP="00934368" w:rsidRDefault="001508BC" w14:paraId="609B02F7" w14:textId="77777777">
      <w:r>
        <w:continuationSeparator/>
      </w:r>
    </w:p>
    <w:p w:rsidR="001508BC" w:rsidP="00934368" w:rsidRDefault="001508BC" w14:paraId="35CD9F37" w14:textId="77777777"/>
  </w:endnote>
  <w:endnote w:type="continuationNotice" w:id="1">
    <w:p w:rsidR="001508BC" w:rsidP="00934368" w:rsidRDefault="001508BC" w14:paraId="3D2389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0BCAEED3" w14:textId="77777777">
    <w:pPr>
      <w:pStyle w:val="Footer"/>
    </w:pPr>
    <w:r>
      <w:rPr>
        <w:noProof/>
      </w:rPr>
      <mc:AlternateContent>
        <mc:Choice Requires="wps">
          <w:drawing>
            <wp:anchor distT="0" distB="0" distL="0" distR="0" simplePos="0" relativeHeight="251658242"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BDD45A">
              <v:stroke joinstyle="miter"/>
              <v:path gradientshapeok="t" o:connecttype="rect"/>
            </v:shapetype>
            <v:shape id="Text Box 6" style="position:absolute;margin-left:0;margin-top:0;width:49pt;height:31.1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v:textbox style="mso-fit-shape-to-text:t" inset="0,0,0,15pt">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51A23" w:rsidR="00751A23" w:rsidP="00934368" w:rsidRDefault="00030BB7" w14:paraId="327CA184" w14:textId="237214DC">
    <w:pPr>
      <w:pStyle w:val="Footer"/>
    </w:pPr>
    <w:r>
      <w:rPr>
        <w:noProof/>
      </w:rPr>
      <mc:AlternateContent>
        <mc:Choice Requires="wps">
          <w:drawing>
            <wp:anchor distT="0" distB="0" distL="114300" distR="114300" simplePos="0" relativeHeight="251658243"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1FDB532">
            <v:rect id="Rectangle 3" style="position:absolute;margin-left:-59.05pt;margin-top:.3pt;width:598.15pt;height:59.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2D91B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w:pict>
        </mc:Fallback>
      </mc:AlternateContent>
    </w:r>
    <w:r w:rsidRPr="00AA4D70" w:rsidR="00AA4D70">
      <w:t xml:space="preserve"> Supporting someone through perimenopause and menopause </w:t>
    </w:r>
    <w:r w:rsidR="00BA357B">
      <w:t xml:space="preserve">– </w:t>
    </w:r>
    <w:r w:rsidR="0040661B">
      <w:t>factsheet</w:t>
    </w:r>
    <w:r w:rsidR="00BA357B">
      <w:t xml:space="preserve"> </w:t>
    </w:r>
    <w:sdt>
      <w:sdtPr>
        <w:id w:val="-443848716"/>
        <w:docPartObj>
          <w:docPartGallery w:val="Page Numbers (Bottom of Page)"/>
          <w:docPartUnique/>
        </w:docPartObj>
      </w:sdtPr>
      <w:sdtEndPr>
        <w:rPr>
          <w:noProof/>
        </w:rPr>
      </w:sdtEndPr>
      <w:sdtContent>
        <w:r w:rsidR="00751A23">
          <w:tab/>
        </w:r>
        <w:r w:rsidRPr="006043C7" w:rsidR="00751A23">
          <w:fldChar w:fldCharType="begin"/>
        </w:r>
        <w:r w:rsidRPr="006043C7" w:rsidR="00751A23">
          <w:instrText xml:space="preserve"> PAGE   \* MERGEFORMAT </w:instrText>
        </w:r>
        <w:r w:rsidRPr="006043C7" w:rsidR="00751A23">
          <w:fldChar w:fldCharType="separate"/>
        </w:r>
        <w:r w:rsidR="007B3D03">
          <w:rPr>
            <w:noProof/>
          </w:rPr>
          <w:t>2</w:t>
        </w:r>
        <w:r w:rsidRPr="006043C7" w:rsidR="00751A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1D65DD" w:rsidRDefault="00A24787" w14:paraId="6648088A" w14:textId="321D4041">
    <w:pPr>
      <w:pStyle w:val="Footer"/>
    </w:pPr>
    <w:r>
      <w:rPr>
        <w:noProof/>
      </w:rPr>
      <mc:AlternateContent>
        <mc:Choice Requires="wps">
          <w:drawing>
            <wp:anchor distT="0" distB="0" distL="114300" distR="114300" simplePos="0" relativeHeight="251658245" behindDoc="0" locked="0" layoutInCell="1" allowOverlap="1" wp14:anchorId="164AC2D0" wp14:editId="7A0DE9F8">
              <wp:simplePos x="0" y="0"/>
              <wp:positionH relativeFrom="margin">
                <wp:posOffset>2610757</wp:posOffset>
              </wp:positionH>
              <wp:positionV relativeFrom="paragraph">
                <wp:posOffset>53703</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4AC2D0">
              <v:stroke joinstyle="miter"/>
              <v:path gradientshapeok="t" o:connecttype="rect"/>
            </v:shapetype>
            <v:shape id="Text Box 1" style="position:absolute;margin-left:205.55pt;margin-top:4.25pt;width:298.25pt;height:30.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">
              <v:textbo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v:textbox>
              <w10:wrap anchorx="margin"/>
            </v:shape>
          </w:pict>
        </mc:Fallback>
      </mc:AlternateContent>
    </w:r>
    <w:r>
      <w:rPr>
        <w:noProof/>
      </w:rPr>
      <mc:AlternateContent>
        <mc:Choice Requires="wps">
          <w:drawing>
            <wp:anchor distT="0" distB="0" distL="114300" distR="114300" simplePos="0" relativeHeight="251658244" behindDoc="1" locked="0" layoutInCell="1" allowOverlap="1" wp14:anchorId="2A0A6FBD" wp14:editId="21A955AD">
              <wp:simplePos x="0" y="0"/>
              <wp:positionH relativeFrom="margin">
                <wp:align>center</wp:align>
              </wp:positionH>
              <wp:positionV relativeFrom="paragraph">
                <wp:posOffset>-12519</wp:posOffset>
              </wp:positionV>
              <wp:extent cx="7596618" cy="715917"/>
              <wp:effectExtent l="0" t="0" r="4445" b="8255"/>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B4889F1">
            <v:rect id="Rectangle 3" style="position:absolute;margin-left:0;margin-top:-1pt;width:598.15pt;height:56.3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aba9a" stroked="f" strokeweight="1pt" w14:anchorId="6B0FB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8BC" w:rsidP="00934368" w:rsidRDefault="001508BC" w14:paraId="4EBF0DF2" w14:textId="77777777">
      <w:r>
        <w:separator/>
      </w:r>
    </w:p>
    <w:p w:rsidR="001508BC" w:rsidP="00934368" w:rsidRDefault="001508BC" w14:paraId="1286D7F4" w14:textId="77777777"/>
  </w:footnote>
  <w:footnote w:type="continuationSeparator" w:id="0">
    <w:p w:rsidR="001508BC" w:rsidP="00934368" w:rsidRDefault="001508BC" w14:paraId="51A545A9" w14:textId="77777777">
      <w:r>
        <w:continuationSeparator/>
      </w:r>
    </w:p>
    <w:p w:rsidR="001508BC" w:rsidP="00934368" w:rsidRDefault="001508BC" w14:paraId="4C6E389D" w14:textId="77777777"/>
  </w:footnote>
  <w:footnote w:type="continuationNotice" w:id="1">
    <w:p w:rsidR="001508BC" w:rsidP="00934368" w:rsidRDefault="001508BC" w14:paraId="0878B0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5EE1A6EA" w14:textId="77777777">
    <w:pPr>
      <w:pStyle w:val="Header"/>
    </w:pPr>
    <w:r>
      <w:rPr>
        <w:noProof/>
      </w:rPr>
      <mc:AlternateContent>
        <mc:Choice Requires="wps">
          <w:drawing>
            <wp:anchor distT="0" distB="0" distL="0" distR="0" simplePos="0" relativeHeight="251658241"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5175A1">
              <v:stroke joinstyle="miter"/>
              <v:path gradientshapeok="t" o:connecttype="rect"/>
            </v:shapetype>
            <v:shape id="Text Box 3" style="position:absolute;margin-left:0;margin-top:0;width:49pt;height:31.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v:textbox style="mso-fit-shape-to-text:t" inset="0,15pt,0,0">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F02169C" w:rsidTr="0F02169C" w14:paraId="1C327705" w14:textId="77777777">
      <w:trPr>
        <w:trHeight w:val="300"/>
      </w:trPr>
      <w:tc>
        <w:tcPr>
          <w:tcW w:w="3210" w:type="dxa"/>
        </w:tcPr>
        <w:p w:rsidR="0F02169C" w:rsidP="0F02169C" w:rsidRDefault="0F02169C" w14:paraId="6B41640A" w14:textId="6692E231">
          <w:pPr>
            <w:pStyle w:val="Header"/>
            <w:ind w:left="-115"/>
          </w:pPr>
        </w:p>
      </w:tc>
      <w:tc>
        <w:tcPr>
          <w:tcW w:w="3210" w:type="dxa"/>
        </w:tcPr>
        <w:p w:rsidR="0F02169C" w:rsidP="0F02169C" w:rsidRDefault="0F02169C" w14:paraId="7A1A0F4E" w14:textId="57FDE366">
          <w:pPr>
            <w:pStyle w:val="Header"/>
            <w:jc w:val="center"/>
          </w:pPr>
        </w:p>
      </w:tc>
      <w:tc>
        <w:tcPr>
          <w:tcW w:w="3210" w:type="dxa"/>
        </w:tcPr>
        <w:p w:rsidR="0F02169C" w:rsidP="0F02169C" w:rsidRDefault="0F02169C" w14:paraId="13261510" w14:textId="3E8A9F4E">
          <w:pPr>
            <w:pStyle w:val="Header"/>
            <w:ind w:right="-115"/>
            <w:jc w:val="right"/>
          </w:pPr>
        </w:p>
      </w:tc>
    </w:tr>
  </w:tbl>
  <w:p w:rsidR="0F02169C" w:rsidP="0F02169C" w:rsidRDefault="0F02169C" w14:paraId="1C9C97AA" w14:textId="7764D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32EC" w:rsidP="004F31E6" w:rsidRDefault="004F31E6" w14:paraId="147510FC" w14:textId="77777777">
    <w:pPr>
      <w:pStyle w:val="Header"/>
      <w:tabs>
        <w:tab w:val="clear" w:pos="4513"/>
        <w:tab w:val="clear" w:pos="9026"/>
        <w:tab w:val="left" w:pos="3665"/>
      </w:tabs>
    </w:pPr>
    <w:r>
      <w:rPr>
        <w:noProof/>
      </w:rPr>
      <w:drawing>
        <wp:anchor distT="0" distB="0" distL="114300" distR="114300" simplePos="0" relativeHeight="251658240"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02"/>
    <w:multiLevelType w:val="multilevel"/>
    <w:tmpl w:val="46AA4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634BFE"/>
    <w:multiLevelType w:val="multilevel"/>
    <w:tmpl w:val="207EE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386AE9"/>
    <w:multiLevelType w:val="multilevel"/>
    <w:tmpl w:val="6686A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182067"/>
    <w:multiLevelType w:val="multilevel"/>
    <w:tmpl w:val="73DE7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A90097"/>
    <w:multiLevelType w:val="multilevel"/>
    <w:tmpl w:val="94308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45B229C"/>
    <w:multiLevelType w:val="multilevel"/>
    <w:tmpl w:val="C256F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34241D"/>
    <w:multiLevelType w:val="multilevel"/>
    <w:tmpl w:val="3C26E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6F7B2D"/>
    <w:multiLevelType w:val="multilevel"/>
    <w:tmpl w:val="7D8C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4F63EE"/>
    <w:multiLevelType w:val="hybridMultilevel"/>
    <w:tmpl w:val="C5A286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BA507B0"/>
    <w:multiLevelType w:val="multilevel"/>
    <w:tmpl w:val="20BC5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390DA3"/>
    <w:multiLevelType w:val="multilevel"/>
    <w:tmpl w:val="90885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380561"/>
    <w:multiLevelType w:val="multilevel"/>
    <w:tmpl w:val="35267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36BE50BE"/>
    <w:multiLevelType w:val="multilevel"/>
    <w:tmpl w:val="ACD28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3C0D9B"/>
    <w:multiLevelType w:val="multilevel"/>
    <w:tmpl w:val="68285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F37391"/>
    <w:multiLevelType w:val="multilevel"/>
    <w:tmpl w:val="A620B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744FB3"/>
    <w:multiLevelType w:val="multilevel"/>
    <w:tmpl w:val="723C0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EB0302C"/>
    <w:multiLevelType w:val="multilevel"/>
    <w:tmpl w:val="8662C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265A6"/>
    <w:multiLevelType w:val="multilevel"/>
    <w:tmpl w:val="A23E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B12442A"/>
    <w:multiLevelType w:val="multilevel"/>
    <w:tmpl w:val="A9549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D190DC1"/>
    <w:multiLevelType w:val="multilevel"/>
    <w:tmpl w:val="9F12F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4F20148"/>
    <w:multiLevelType w:val="multilevel"/>
    <w:tmpl w:val="B6B24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796BEC"/>
    <w:multiLevelType w:val="multilevel"/>
    <w:tmpl w:val="FDEE5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9C11B09"/>
    <w:multiLevelType w:val="multilevel"/>
    <w:tmpl w:val="C09EF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A4D1356"/>
    <w:multiLevelType w:val="multilevel"/>
    <w:tmpl w:val="F9502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B4077DC"/>
    <w:multiLevelType w:val="multilevel"/>
    <w:tmpl w:val="EA4C2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BB208A7"/>
    <w:multiLevelType w:val="multilevel"/>
    <w:tmpl w:val="563CC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B879ED"/>
    <w:multiLevelType w:val="multilevel"/>
    <w:tmpl w:val="803AB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4A1913"/>
    <w:multiLevelType w:val="multilevel"/>
    <w:tmpl w:val="5BBA4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FB7C93"/>
    <w:multiLevelType w:val="multilevel"/>
    <w:tmpl w:val="EB607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24B26B1"/>
    <w:multiLevelType w:val="multilevel"/>
    <w:tmpl w:val="33581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5344ED8"/>
    <w:multiLevelType w:val="multilevel"/>
    <w:tmpl w:val="10280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EB56E4"/>
    <w:multiLevelType w:val="multilevel"/>
    <w:tmpl w:val="493E4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AEE0A50"/>
    <w:multiLevelType w:val="multilevel"/>
    <w:tmpl w:val="AB1AB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B3F1713"/>
    <w:multiLevelType w:val="multilevel"/>
    <w:tmpl w:val="D77C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DE712F9"/>
    <w:multiLevelType w:val="multilevel"/>
    <w:tmpl w:val="27901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B7F0976"/>
    <w:multiLevelType w:val="multilevel"/>
    <w:tmpl w:val="67861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DBC6FF4"/>
    <w:multiLevelType w:val="multilevel"/>
    <w:tmpl w:val="5964A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583033642">
    <w:abstractNumId w:val="5"/>
  </w:num>
  <w:num w:numId="2" w16cid:durableId="411392521">
    <w:abstractNumId w:val="13"/>
  </w:num>
  <w:num w:numId="3" w16cid:durableId="1149708572">
    <w:abstractNumId w:val="40"/>
  </w:num>
  <w:num w:numId="4" w16cid:durableId="759183430">
    <w:abstractNumId w:val="22"/>
  </w:num>
  <w:num w:numId="5" w16cid:durableId="1842306657">
    <w:abstractNumId w:val="14"/>
  </w:num>
  <w:num w:numId="6" w16cid:durableId="920140299">
    <w:abstractNumId w:val="0"/>
  </w:num>
  <w:num w:numId="7" w16cid:durableId="774331591">
    <w:abstractNumId w:val="39"/>
  </w:num>
  <w:num w:numId="8" w16cid:durableId="1679500401">
    <w:abstractNumId w:val="2"/>
  </w:num>
  <w:num w:numId="9" w16cid:durableId="1953390803">
    <w:abstractNumId w:val="21"/>
  </w:num>
  <w:num w:numId="10" w16cid:durableId="855122387">
    <w:abstractNumId w:val="16"/>
  </w:num>
  <w:num w:numId="11" w16cid:durableId="430710407">
    <w:abstractNumId w:val="33"/>
  </w:num>
  <w:num w:numId="12" w16cid:durableId="1057706799">
    <w:abstractNumId w:val="20"/>
  </w:num>
  <w:num w:numId="13" w16cid:durableId="417992525">
    <w:abstractNumId w:val="38"/>
  </w:num>
  <w:num w:numId="14" w16cid:durableId="802498802">
    <w:abstractNumId w:val="18"/>
  </w:num>
  <w:num w:numId="15" w16cid:durableId="1125851125">
    <w:abstractNumId w:val="8"/>
  </w:num>
  <w:num w:numId="16" w16cid:durableId="1736463885">
    <w:abstractNumId w:val="17"/>
  </w:num>
  <w:num w:numId="17" w16cid:durableId="948271941">
    <w:abstractNumId w:val="1"/>
  </w:num>
  <w:num w:numId="18" w16cid:durableId="462040185">
    <w:abstractNumId w:val="27"/>
  </w:num>
  <w:num w:numId="19" w16cid:durableId="202668596">
    <w:abstractNumId w:val="30"/>
  </w:num>
  <w:num w:numId="20" w16cid:durableId="1204745">
    <w:abstractNumId w:val="37"/>
  </w:num>
  <w:num w:numId="21" w16cid:durableId="1542355158">
    <w:abstractNumId w:val="15"/>
  </w:num>
  <w:num w:numId="22" w16cid:durableId="1467360386">
    <w:abstractNumId w:val="35"/>
  </w:num>
  <w:num w:numId="23" w16cid:durableId="1296109333">
    <w:abstractNumId w:val="24"/>
  </w:num>
  <w:num w:numId="24" w16cid:durableId="1444419747">
    <w:abstractNumId w:val="19"/>
  </w:num>
  <w:num w:numId="25" w16cid:durableId="777716386">
    <w:abstractNumId w:val="36"/>
  </w:num>
  <w:num w:numId="26" w16cid:durableId="994459359">
    <w:abstractNumId w:val="12"/>
  </w:num>
  <w:num w:numId="27" w16cid:durableId="1726905733">
    <w:abstractNumId w:val="9"/>
  </w:num>
  <w:num w:numId="28" w16cid:durableId="1033379456">
    <w:abstractNumId w:val="6"/>
  </w:num>
  <w:num w:numId="29" w16cid:durableId="943079044">
    <w:abstractNumId w:val="25"/>
  </w:num>
  <w:num w:numId="30" w16cid:durableId="1143497598">
    <w:abstractNumId w:val="3"/>
  </w:num>
  <w:num w:numId="31" w16cid:durableId="1448508416">
    <w:abstractNumId w:val="7"/>
  </w:num>
  <w:num w:numId="32" w16cid:durableId="345982756">
    <w:abstractNumId w:val="23"/>
  </w:num>
  <w:num w:numId="33" w16cid:durableId="477452454">
    <w:abstractNumId w:val="32"/>
  </w:num>
  <w:num w:numId="34" w16cid:durableId="41826196">
    <w:abstractNumId w:val="4"/>
  </w:num>
  <w:num w:numId="35" w16cid:durableId="36786043">
    <w:abstractNumId w:val="34"/>
  </w:num>
  <w:num w:numId="36" w16cid:durableId="828519399">
    <w:abstractNumId w:val="31"/>
  </w:num>
  <w:num w:numId="37" w16cid:durableId="4943971">
    <w:abstractNumId w:val="29"/>
  </w:num>
  <w:num w:numId="38" w16cid:durableId="334112892">
    <w:abstractNumId w:val="26"/>
  </w:num>
  <w:num w:numId="39" w16cid:durableId="1728340111">
    <w:abstractNumId w:val="28"/>
  </w:num>
  <w:num w:numId="40" w16cid:durableId="1839299419">
    <w:abstractNumId w:val="10"/>
  </w:num>
  <w:num w:numId="41" w16cid:durableId="106476462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E4"/>
    <w:rsid w:val="00000F30"/>
    <w:rsid w:val="00001F41"/>
    <w:rsid w:val="00003743"/>
    <w:rsid w:val="000047B4"/>
    <w:rsid w:val="00005712"/>
    <w:rsid w:val="00007FD8"/>
    <w:rsid w:val="000117F8"/>
    <w:rsid w:val="00015233"/>
    <w:rsid w:val="00020C4A"/>
    <w:rsid w:val="00026139"/>
    <w:rsid w:val="00027071"/>
    <w:rsid w:val="00027601"/>
    <w:rsid w:val="00027ED2"/>
    <w:rsid w:val="00030BB7"/>
    <w:rsid w:val="00033321"/>
    <w:rsid w:val="000338E5"/>
    <w:rsid w:val="00033ECC"/>
    <w:rsid w:val="0003422F"/>
    <w:rsid w:val="00046FF0"/>
    <w:rsid w:val="00050176"/>
    <w:rsid w:val="00056395"/>
    <w:rsid w:val="00062B65"/>
    <w:rsid w:val="00067456"/>
    <w:rsid w:val="00071506"/>
    <w:rsid w:val="0007154F"/>
    <w:rsid w:val="00081AB1"/>
    <w:rsid w:val="00090316"/>
    <w:rsid w:val="000918E4"/>
    <w:rsid w:val="00093981"/>
    <w:rsid w:val="00093CD9"/>
    <w:rsid w:val="000A5703"/>
    <w:rsid w:val="000B067A"/>
    <w:rsid w:val="000B1540"/>
    <w:rsid w:val="000B33FD"/>
    <w:rsid w:val="000B4ABA"/>
    <w:rsid w:val="000C253F"/>
    <w:rsid w:val="000C2D92"/>
    <w:rsid w:val="000C4B16"/>
    <w:rsid w:val="000C50C3"/>
    <w:rsid w:val="000D011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2F24"/>
    <w:rsid w:val="0011711B"/>
    <w:rsid w:val="00117F8A"/>
    <w:rsid w:val="00121B9B"/>
    <w:rsid w:val="00122ABD"/>
    <w:rsid w:val="00122ADC"/>
    <w:rsid w:val="001234BD"/>
    <w:rsid w:val="0012787E"/>
    <w:rsid w:val="00130F59"/>
    <w:rsid w:val="00133EC0"/>
    <w:rsid w:val="00141CE5"/>
    <w:rsid w:val="00144908"/>
    <w:rsid w:val="001508BC"/>
    <w:rsid w:val="00150EC4"/>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0CE9"/>
    <w:rsid w:val="00211840"/>
    <w:rsid w:val="00214776"/>
    <w:rsid w:val="00220E5F"/>
    <w:rsid w:val="002212B5"/>
    <w:rsid w:val="00225A5F"/>
    <w:rsid w:val="00226668"/>
    <w:rsid w:val="00226B00"/>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6F17"/>
    <w:rsid w:val="002872ED"/>
    <w:rsid w:val="002905C2"/>
    <w:rsid w:val="00295AF2"/>
    <w:rsid w:val="00295C91"/>
    <w:rsid w:val="00297151"/>
    <w:rsid w:val="002A0910"/>
    <w:rsid w:val="002B0D12"/>
    <w:rsid w:val="002B20E6"/>
    <w:rsid w:val="002B42A3"/>
    <w:rsid w:val="002C0CDD"/>
    <w:rsid w:val="002C554D"/>
    <w:rsid w:val="002C6205"/>
    <w:rsid w:val="002C6CE2"/>
    <w:rsid w:val="002D0601"/>
    <w:rsid w:val="002D2835"/>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47648"/>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EDF"/>
    <w:rsid w:val="00404F8B"/>
    <w:rsid w:val="00405256"/>
    <w:rsid w:val="0040661B"/>
    <w:rsid w:val="00407A6C"/>
    <w:rsid w:val="00410031"/>
    <w:rsid w:val="00410315"/>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540D"/>
    <w:rsid w:val="004867E2"/>
    <w:rsid w:val="004926F5"/>
    <w:rsid w:val="004929A9"/>
    <w:rsid w:val="004967C5"/>
    <w:rsid w:val="00497E68"/>
    <w:rsid w:val="004B25D1"/>
    <w:rsid w:val="004B36B6"/>
    <w:rsid w:val="004B578A"/>
    <w:rsid w:val="004C2FEC"/>
    <w:rsid w:val="004C6BCF"/>
    <w:rsid w:val="004D0190"/>
    <w:rsid w:val="004D0A10"/>
    <w:rsid w:val="004D58BF"/>
    <w:rsid w:val="004E24FE"/>
    <w:rsid w:val="004E4335"/>
    <w:rsid w:val="004E5ACF"/>
    <w:rsid w:val="004F0D21"/>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433F"/>
    <w:rsid w:val="005650ED"/>
    <w:rsid w:val="005678B5"/>
    <w:rsid w:val="00567C9E"/>
    <w:rsid w:val="0057231D"/>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292"/>
    <w:rsid w:val="005F4ECA"/>
    <w:rsid w:val="006041BE"/>
    <w:rsid w:val="006043C7"/>
    <w:rsid w:val="0062063B"/>
    <w:rsid w:val="00624B52"/>
    <w:rsid w:val="0062704D"/>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0E42"/>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6CD1"/>
    <w:rsid w:val="00707F56"/>
    <w:rsid w:val="00713558"/>
    <w:rsid w:val="007138D0"/>
    <w:rsid w:val="00715110"/>
    <w:rsid w:val="00720D08"/>
    <w:rsid w:val="007263B9"/>
    <w:rsid w:val="007334F8"/>
    <w:rsid w:val="007339CD"/>
    <w:rsid w:val="007343CE"/>
    <w:rsid w:val="007359D8"/>
    <w:rsid w:val="0073615A"/>
    <w:rsid w:val="007362D4"/>
    <w:rsid w:val="00740179"/>
    <w:rsid w:val="00744713"/>
    <w:rsid w:val="00751A23"/>
    <w:rsid w:val="0076672A"/>
    <w:rsid w:val="0077105E"/>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E20C5"/>
    <w:rsid w:val="007E4DF4"/>
    <w:rsid w:val="007F1BE4"/>
    <w:rsid w:val="007F2220"/>
    <w:rsid w:val="007F4B3E"/>
    <w:rsid w:val="007F588A"/>
    <w:rsid w:val="007F5ADC"/>
    <w:rsid w:val="00803420"/>
    <w:rsid w:val="008127AF"/>
    <w:rsid w:val="00812B46"/>
    <w:rsid w:val="00815700"/>
    <w:rsid w:val="00817B70"/>
    <w:rsid w:val="008264EB"/>
    <w:rsid w:val="00826B8F"/>
    <w:rsid w:val="00831E8A"/>
    <w:rsid w:val="0083274E"/>
    <w:rsid w:val="00833E1A"/>
    <w:rsid w:val="0083519E"/>
    <w:rsid w:val="00835C76"/>
    <w:rsid w:val="00841660"/>
    <w:rsid w:val="00843049"/>
    <w:rsid w:val="0085209B"/>
    <w:rsid w:val="00852683"/>
    <w:rsid w:val="00852FA5"/>
    <w:rsid w:val="00856B66"/>
    <w:rsid w:val="00857AE4"/>
    <w:rsid w:val="008602FB"/>
    <w:rsid w:val="00861A5F"/>
    <w:rsid w:val="008644AD"/>
    <w:rsid w:val="008654A7"/>
    <w:rsid w:val="00865735"/>
    <w:rsid w:val="00865D2E"/>
    <w:rsid w:val="00865DDB"/>
    <w:rsid w:val="0086677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350B"/>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336"/>
    <w:rsid w:val="00934322"/>
    <w:rsid w:val="00934368"/>
    <w:rsid w:val="00943FF8"/>
    <w:rsid w:val="00945E7F"/>
    <w:rsid w:val="00947298"/>
    <w:rsid w:val="009557C1"/>
    <w:rsid w:val="00960D6E"/>
    <w:rsid w:val="00972BC1"/>
    <w:rsid w:val="00974B59"/>
    <w:rsid w:val="00976D89"/>
    <w:rsid w:val="0098340B"/>
    <w:rsid w:val="00986830"/>
    <w:rsid w:val="00987843"/>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787"/>
    <w:rsid w:val="00A24961"/>
    <w:rsid w:val="00A24B10"/>
    <w:rsid w:val="00A30E9B"/>
    <w:rsid w:val="00A35134"/>
    <w:rsid w:val="00A3568C"/>
    <w:rsid w:val="00A36123"/>
    <w:rsid w:val="00A42BC5"/>
    <w:rsid w:val="00A4512D"/>
    <w:rsid w:val="00A50244"/>
    <w:rsid w:val="00A56F17"/>
    <w:rsid w:val="00A627D7"/>
    <w:rsid w:val="00A656C7"/>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A4D70"/>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839B2"/>
    <w:rsid w:val="00B8486D"/>
    <w:rsid w:val="00B87E6D"/>
    <w:rsid w:val="00B94252"/>
    <w:rsid w:val="00B9715A"/>
    <w:rsid w:val="00BA14BE"/>
    <w:rsid w:val="00BA2732"/>
    <w:rsid w:val="00BA293D"/>
    <w:rsid w:val="00BA357B"/>
    <w:rsid w:val="00BA49BC"/>
    <w:rsid w:val="00BA546E"/>
    <w:rsid w:val="00BA56B7"/>
    <w:rsid w:val="00BA69F9"/>
    <w:rsid w:val="00BA7A1E"/>
    <w:rsid w:val="00BA7CA9"/>
    <w:rsid w:val="00BB2F6C"/>
    <w:rsid w:val="00BB3875"/>
    <w:rsid w:val="00BB5860"/>
    <w:rsid w:val="00BB6AAD"/>
    <w:rsid w:val="00BC4A19"/>
    <w:rsid w:val="00BC4E6D"/>
    <w:rsid w:val="00BD0617"/>
    <w:rsid w:val="00BD28C8"/>
    <w:rsid w:val="00BD2E9B"/>
    <w:rsid w:val="00BD3D91"/>
    <w:rsid w:val="00BD751C"/>
    <w:rsid w:val="00BF3D5C"/>
    <w:rsid w:val="00BF7AD7"/>
    <w:rsid w:val="00C00930"/>
    <w:rsid w:val="00C00FEA"/>
    <w:rsid w:val="00C041A1"/>
    <w:rsid w:val="00C060AD"/>
    <w:rsid w:val="00C0670D"/>
    <w:rsid w:val="00C06A36"/>
    <w:rsid w:val="00C113BF"/>
    <w:rsid w:val="00C11CE4"/>
    <w:rsid w:val="00C2026F"/>
    <w:rsid w:val="00C2176E"/>
    <w:rsid w:val="00C22210"/>
    <w:rsid w:val="00C23430"/>
    <w:rsid w:val="00C26848"/>
    <w:rsid w:val="00C275CA"/>
    <w:rsid w:val="00C27D67"/>
    <w:rsid w:val="00C319DF"/>
    <w:rsid w:val="00C34C06"/>
    <w:rsid w:val="00C43E74"/>
    <w:rsid w:val="00C4631F"/>
    <w:rsid w:val="00C46928"/>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0CEF"/>
    <w:rsid w:val="00CF2680"/>
    <w:rsid w:val="00CF700B"/>
    <w:rsid w:val="00CF7D3C"/>
    <w:rsid w:val="00D03933"/>
    <w:rsid w:val="00D1047F"/>
    <w:rsid w:val="00D104A5"/>
    <w:rsid w:val="00D147EB"/>
    <w:rsid w:val="00D16080"/>
    <w:rsid w:val="00D174AF"/>
    <w:rsid w:val="00D2563E"/>
    <w:rsid w:val="00D261C3"/>
    <w:rsid w:val="00D3017C"/>
    <w:rsid w:val="00D34667"/>
    <w:rsid w:val="00D401E1"/>
    <w:rsid w:val="00D408B4"/>
    <w:rsid w:val="00D423B1"/>
    <w:rsid w:val="00D43696"/>
    <w:rsid w:val="00D45D94"/>
    <w:rsid w:val="00D524C8"/>
    <w:rsid w:val="00D56337"/>
    <w:rsid w:val="00D606E7"/>
    <w:rsid w:val="00D60E25"/>
    <w:rsid w:val="00D61CEA"/>
    <w:rsid w:val="00D70E24"/>
    <w:rsid w:val="00D7118E"/>
    <w:rsid w:val="00D722F4"/>
    <w:rsid w:val="00D72B61"/>
    <w:rsid w:val="00D73E6E"/>
    <w:rsid w:val="00D75655"/>
    <w:rsid w:val="00D8653B"/>
    <w:rsid w:val="00D90287"/>
    <w:rsid w:val="00D9130D"/>
    <w:rsid w:val="00D93E74"/>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5D"/>
    <w:rsid w:val="00E515CB"/>
    <w:rsid w:val="00E52260"/>
    <w:rsid w:val="00E53FE3"/>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D6EC5"/>
    <w:rsid w:val="00EE3E8A"/>
    <w:rsid w:val="00EF6ECA"/>
    <w:rsid w:val="00F00063"/>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6280F"/>
    <w:rsid w:val="00F70BFA"/>
    <w:rsid w:val="00F715D2"/>
    <w:rsid w:val="00F718FE"/>
    <w:rsid w:val="00F723BF"/>
    <w:rsid w:val="00F7274F"/>
    <w:rsid w:val="00F76FA8"/>
    <w:rsid w:val="00F82619"/>
    <w:rsid w:val="00F92390"/>
    <w:rsid w:val="00F93F08"/>
    <w:rsid w:val="00F94CED"/>
    <w:rsid w:val="00FA03EA"/>
    <w:rsid w:val="00FA2CEE"/>
    <w:rsid w:val="00FA318C"/>
    <w:rsid w:val="00FA6B66"/>
    <w:rsid w:val="00FB08B8"/>
    <w:rsid w:val="00FB2C97"/>
    <w:rsid w:val="00FB6118"/>
    <w:rsid w:val="00FB6F92"/>
    <w:rsid w:val="00FC026E"/>
    <w:rsid w:val="00FC5124"/>
    <w:rsid w:val="00FD4731"/>
    <w:rsid w:val="00FD7472"/>
    <w:rsid w:val="00FE0B6F"/>
    <w:rsid w:val="00FE4C5F"/>
    <w:rsid w:val="00FF0AB0"/>
    <w:rsid w:val="00FF28AC"/>
    <w:rsid w:val="00FF4A47"/>
    <w:rsid w:val="00FF5C92"/>
    <w:rsid w:val="00FF7F62"/>
    <w:rsid w:val="0D680BC6"/>
    <w:rsid w:val="0F02169C"/>
    <w:rsid w:val="35C18040"/>
    <w:rsid w:val="45A660A4"/>
    <w:rsid w:val="60E136DD"/>
    <w:rsid w:val="634DE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A3C38" w:themeColor="accent1" w:themeShade="7F"/>
      <w:sz w:val="22"/>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hAnsi="Arial" w:eastAsiaTheme="majorEastAsia" w:cstheme="majorBidi"/>
      <w:b/>
      <w:color w:val="000000" w:themeColor="text1"/>
      <w:kern w:val="28"/>
      <w:sz w:val="56"/>
      <w:szCs w:val="52"/>
      <w:lang w:eastAsia="en-US"/>
    </w:rPr>
  </w:style>
  <w:style w:type="character" w:styleId="TitleChar" w:customStyle="1">
    <w:name w:val="Title Char"/>
    <w:basedOn w:val="DefaultParagraphFont"/>
    <w:link w:val="Title"/>
    <w:rsid w:val="00214776"/>
    <w:rPr>
      <w:rFonts w:ascii="Arial" w:hAnsi="Arial" w:eastAsiaTheme="majorEastAsia"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147A71" w:themeColor="accent1" w:sz="4" w:space="4"/>
      </w:pBdr>
      <w:spacing w:before="200" w:after="280"/>
      <w:ind w:left="936" w:right="936"/>
    </w:pPr>
    <w:rPr>
      <w:rFonts w:ascii="Arial" w:hAnsi="Arial"/>
      <w:b/>
      <w:bCs/>
      <w:i/>
      <w:iCs/>
      <w:color w:val="147A71"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styleId="FooterChar" w:customStyle="1">
    <w:name w:val="Footer Char"/>
    <w:basedOn w:val="DefaultParagraphFont"/>
    <w:link w:val="Footer"/>
    <w:uiPriority w:val="99"/>
    <w:rsid w:val="00D8653B"/>
    <w:rPr>
      <w:rFonts w:ascii="Arial" w:hAnsi="Arial"/>
      <w:sz w:val="22"/>
      <w:szCs w:val="24"/>
      <w:lang w:eastAsia="en-US"/>
    </w:rPr>
  </w:style>
  <w:style w:type="paragraph" w:styleId="Tableheaderright" w:customStyle="1">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headerleft" w:customStyle="1">
    <w:name w:val="Table header left"/>
    <w:basedOn w:val="Normal"/>
    <w:next w:val="Tabletextleft"/>
    <w:qFormat/>
    <w:rsid w:val="009E66E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Boxshaded" w:customStyle="1">
    <w:name w:val="Box shaded"/>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8C6F01"/>
    <w:rPr>
      <w:rFonts w:ascii="Arial" w:hAnsi="Arial"/>
      <w:b/>
      <w:color w:val="000000" w:themeColor="text1"/>
      <w:sz w:val="24"/>
      <w:szCs w:val="24"/>
      <w:lang w:val="en-US" w:eastAsia="en-US"/>
    </w:rPr>
  </w:style>
  <w:style w:type="paragraph" w:styleId="Introduction" w:customStyle="1">
    <w:name w:val="Introduction"/>
    <w:basedOn w:val="Normal"/>
    <w:next w:val="Normal"/>
    <w:qFormat/>
    <w:rsid w:val="007138D0"/>
    <w:pPr>
      <w:spacing w:before="480" w:line="400" w:lineRule="exact"/>
    </w:pPr>
    <w:rPr>
      <w:sz w:val="28"/>
    </w:rPr>
  </w:style>
  <w:style w:type="paragraph" w:styleId="Tabletextright"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ext"/>
    <w:qFormat/>
    <w:rsid w:val="009E1FC1"/>
    <w:pPr>
      <w:spacing w:before="240"/>
    </w:pPr>
    <w:rPr>
      <w:rFonts w:cs="Times New Roman"/>
      <w:b/>
      <w:bCs/>
      <w:szCs w:val="20"/>
    </w:rPr>
  </w:style>
  <w:style w:type="paragraph" w:styleId="Boxtext" w:customStyle="1">
    <w:name w:val="Box text"/>
    <w:next w:val="Normal"/>
    <w:qFormat/>
    <w:rsid w:val="006F2BF9"/>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A3C38" w:themeColor="accent1" w:themeShade="7F"/>
      <w:sz w:val="22"/>
      <w:szCs w:val="24"/>
      <w:lang w:eastAsia="en-US"/>
    </w:rPr>
  </w:style>
  <w:style w:type="paragraph" w:styleId="URL" w:customStyle="1">
    <w:name w:val="URL"/>
    <w:basedOn w:val="Normal"/>
    <w:rsid w:val="00BF7AD7"/>
    <w:pPr>
      <w:spacing w:before="3120"/>
      <w:jc w:val="center"/>
    </w:pPr>
    <w:rPr>
      <w:b/>
      <w:bCs/>
      <w:szCs w:val="20"/>
    </w:rPr>
  </w:style>
  <w:style w:type="paragraph" w:styleId="Heading2-date" w:customStyle="1">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E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lationships.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2.%20Fenton%20-%20Public%20Relations/BTL%20Resources/health.gov.au/perimenopause/find-a-docto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0Fenton%20-%20Public%20Relations/BTL%20Resources/health.gov.au/perimenopause" TargetMode="External"/><Relationship Id="rId5" Type="http://schemas.openxmlformats.org/officeDocument/2006/relationships/numbering" Target="numbering.xml"/><Relationship Id="rId15" Type="http://schemas.openxmlformats.org/officeDocument/2006/relationships/hyperlink" Target="https://www.lifeline.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yondblue.org.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HAN\Downloads\DT0005171-DE-Fact-sheet.dotx" TargetMode="External"/></Relationships>
</file>

<file path=word/theme/theme1.xml><?xml version="1.0" encoding="utf-8"?>
<a:theme xmlns:a="http://schemas.openxmlformats.org/drawingml/2006/main" xmlns:thm15="http://schemas.microsoft.com/office/thememl/2012/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04C561D0-4E77-495B-8DA0-E3920E321400}"/>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DT0005171-DE-Fact-sheet.dotx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someone through perimenopause and menopause</dc:title>
  <dc:subject>Menopause</dc:subject>
  <dc:creator>Australian Government Department of Health Disability and Ageing</dc:creator>
  <cp:keywords>Menopause, Perimenopause</cp:keywords>
  <dc:description/>
  <dcterms:created xsi:type="dcterms:W3CDTF">2026-05-15T09:16:00Z</dcterms:created>
  <dcterms:modified xsi:type="dcterms:W3CDTF">2026-05-20T00:56:00Z</dcterms:modified>
  <cp:category>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