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69F177FF" w:rsidR="00AE474E" w:rsidRPr="00422C19" w:rsidRDefault="00FC1E3A" w:rsidP="0092752C">
      <w:pPr>
        <w:pStyle w:val="Heading1"/>
        <w:rPr>
          <w:lang w:val="it-IT"/>
        </w:rPr>
      </w:pPr>
      <w:r>
        <w:t>Fact sheet - early menopause</w:t>
      </w:r>
    </w:p>
    <w:p w14:paraId="1A9FE96C" w14:textId="77777777" w:rsidR="009A13F6" w:rsidRPr="00474483" w:rsidRDefault="009A13F6" w:rsidP="009A13F6">
      <w:pPr>
        <w:pStyle w:val="Heading3"/>
      </w:pPr>
      <w:r w:rsidRPr="00474483">
        <w:t>Menopause</w:t>
      </w:r>
    </w:p>
    <w:p w14:paraId="03CA99EC" w14:textId="5BA4FD4A" w:rsidR="009A13F6" w:rsidRPr="00474483" w:rsidRDefault="009A13F6" w:rsidP="009A13F6">
      <w:r w:rsidRPr="00474483">
        <w:t xml:space="preserve">Menopause is a point in time – your final period. Menopause usually occurs between the ages of 45 and 55, however some </w:t>
      </w:r>
      <w:r w:rsidR="000B2C2B">
        <w:t>women will</w:t>
      </w:r>
      <w:r w:rsidRPr="00474483">
        <w:t xml:space="preserve"> experience menopause earlier.</w:t>
      </w:r>
    </w:p>
    <w:p w14:paraId="0E7FA35E" w14:textId="77777777" w:rsidR="009A13F6" w:rsidRPr="00474483" w:rsidRDefault="009A13F6" w:rsidP="009A13F6">
      <w:pPr>
        <w:pStyle w:val="Heading3"/>
      </w:pPr>
      <w:r w:rsidRPr="00474483">
        <w:t>Premature ovarian insufficiency and early menopause</w:t>
      </w:r>
    </w:p>
    <w:p w14:paraId="51AAFC34" w14:textId="2674F554" w:rsidR="009A13F6" w:rsidRPr="00474483" w:rsidRDefault="009A13F6" w:rsidP="009A13F6">
      <w:r w:rsidRPr="00474483">
        <w:t xml:space="preserve">About 1 in 15 </w:t>
      </w:r>
      <w:r w:rsidR="000B2C2B">
        <w:t>women</w:t>
      </w:r>
      <w:r w:rsidRPr="00474483">
        <w:t xml:space="preserve"> in Australia experience premature ovarian insufficiency (or POI) or early menopause. </w:t>
      </w:r>
    </w:p>
    <w:p w14:paraId="279A336E" w14:textId="77777777" w:rsidR="009A13F6" w:rsidRPr="00474483" w:rsidRDefault="009A13F6" w:rsidP="009A13F6">
      <w:r w:rsidRPr="00474483">
        <w:t>POI is when menopause occurs before age 40.</w:t>
      </w:r>
    </w:p>
    <w:p w14:paraId="61B3C2F3" w14:textId="77777777" w:rsidR="009A13F6" w:rsidRPr="00474483" w:rsidRDefault="009A13F6" w:rsidP="009A13F6">
      <w:r w:rsidRPr="00474483">
        <w:t xml:space="preserve">Early menopause is when menopause occurs before age 45. </w:t>
      </w:r>
    </w:p>
    <w:p w14:paraId="484AC2C3" w14:textId="77777777" w:rsidR="009A13F6" w:rsidRPr="00474483" w:rsidRDefault="009A13F6" w:rsidP="009A13F6">
      <w:r w:rsidRPr="00474483">
        <w:t xml:space="preserve">The symptoms of POI and early menopause are similar to those experienced at the usual age of menopause. However, there can be greater sense of loss, sadness and grief about the loss of fertility and body image. </w:t>
      </w:r>
    </w:p>
    <w:p w14:paraId="771E8E8D" w14:textId="77777777" w:rsidR="009A13F6" w:rsidRPr="00474483" w:rsidRDefault="009A13F6" w:rsidP="009A13F6">
      <w:r w:rsidRPr="00474483">
        <w:t xml:space="preserve">If you think you might be experiencing POI or early menopause, it is important to see your doctor.  </w:t>
      </w:r>
    </w:p>
    <w:p w14:paraId="6A4F9DA6" w14:textId="77777777" w:rsidR="009A13F6" w:rsidRPr="00474483" w:rsidRDefault="009A13F6" w:rsidP="009A13F6">
      <w:r w:rsidRPr="00474483">
        <w:t xml:space="preserve">More information about POI and early menopause is available on the </w:t>
      </w:r>
      <w:hyperlink r:id="rId8" w:history="1">
        <w:r w:rsidRPr="00474483">
          <w:rPr>
            <w:rStyle w:val="Hyperlink"/>
          </w:rPr>
          <w:t>Jean Hailes for Women’s Health</w:t>
        </w:r>
      </w:hyperlink>
      <w:r w:rsidRPr="00474483">
        <w:rPr>
          <w:b/>
          <w:bCs/>
        </w:rPr>
        <w:t xml:space="preserve"> </w:t>
      </w:r>
      <w:r w:rsidRPr="00474483">
        <w:t>website.</w:t>
      </w:r>
    </w:p>
    <w:p w14:paraId="0B5FCED6" w14:textId="77777777" w:rsidR="009A13F6" w:rsidRPr="00474483" w:rsidRDefault="009A13F6" w:rsidP="009A13F6">
      <w:pPr>
        <w:pStyle w:val="Heading3"/>
      </w:pPr>
      <w:r w:rsidRPr="00474483">
        <w:t xml:space="preserve">Medically induced menopause </w:t>
      </w:r>
    </w:p>
    <w:p w14:paraId="758E9FEF" w14:textId="77777777" w:rsidR="009A13F6" w:rsidRPr="00474483" w:rsidRDefault="009A13F6" w:rsidP="009A13F6">
      <w:pPr>
        <w:rPr>
          <w:b/>
          <w:bCs/>
        </w:rPr>
      </w:pPr>
      <w:r w:rsidRPr="00474483">
        <w:t xml:space="preserve">Medically induced menopause can happen if you have some cancer treatments, or surgery that removes both ovaries, before natural menopause.  </w:t>
      </w:r>
    </w:p>
    <w:p w14:paraId="7B9A9CDD" w14:textId="77777777" w:rsidR="009A13F6" w:rsidRPr="00474483" w:rsidRDefault="009A13F6" w:rsidP="009A13F6">
      <w:r w:rsidRPr="00474483">
        <w:t xml:space="preserve">Having a hysterectomy (surgery to remove your uterus) before your ovaries have stopped working does not lead to menopause, unless your ovaries are also removed during surgery. If you still have your ovaries, hormone production continues until menopause occurs naturally. </w:t>
      </w:r>
    </w:p>
    <w:p w14:paraId="7580D307" w14:textId="77777777" w:rsidR="009A13F6" w:rsidRPr="00474483" w:rsidRDefault="009A13F6" w:rsidP="009A13F6">
      <w:r w:rsidRPr="00474483">
        <w:t xml:space="preserve">Having a single side oophorectomy (one ovary removed) does not lead to menopause. If one or both of your ovaries remain, your ovaries will continue to produce hormones even though your periods will stop. If you have a bilateral oophorectomy (both ovaries removed), you will reach menopause right away. </w:t>
      </w:r>
    </w:p>
    <w:p w14:paraId="6A2CA069" w14:textId="77777777" w:rsidR="009A13F6" w:rsidRPr="00474483" w:rsidRDefault="009A13F6" w:rsidP="009A13F6">
      <w:r w:rsidRPr="00474483">
        <w:t xml:space="preserve">You will not experience a ‘typical’ menopause transition that happens when menopause comes about naturally. Symptoms can be more severe when menopause occurs suddenly, due to the rapid drop in hormone levels. </w:t>
      </w:r>
    </w:p>
    <w:p w14:paraId="4D12D980" w14:textId="77777777" w:rsidR="009A13F6" w:rsidRPr="00474483" w:rsidRDefault="009A13F6" w:rsidP="009A13F6">
      <w:r w:rsidRPr="00474483">
        <w:t xml:space="preserve">If you need medical treatment that might trigger menopause, talk with your doctor about what to expect and what support or treatment options are available. </w:t>
      </w:r>
    </w:p>
    <w:p w14:paraId="672ED8EB" w14:textId="44CC85DD" w:rsidR="009A13F6" w:rsidRPr="00474483" w:rsidRDefault="009A13F6" w:rsidP="009A13F6">
      <w:r w:rsidRPr="00474483">
        <w:t xml:space="preserve">More information on medically induced menopause is available on the </w:t>
      </w:r>
      <w:hyperlink r:id="rId9" w:history="1">
        <w:r w:rsidRPr="00474483">
          <w:rPr>
            <w:rStyle w:val="Hyperlink"/>
          </w:rPr>
          <w:t>Jean Hailes for Women’s Health</w:t>
        </w:r>
      </w:hyperlink>
      <w:r w:rsidRPr="00474483">
        <w:t xml:space="preserve"> website. </w:t>
      </w:r>
    </w:p>
    <w:p w14:paraId="0B448BE9" w14:textId="77777777" w:rsidR="009A13F6" w:rsidRPr="00474483" w:rsidRDefault="009A13F6" w:rsidP="009A13F6">
      <w:pPr>
        <w:pStyle w:val="Heading3"/>
      </w:pPr>
      <w:r w:rsidRPr="00474483">
        <w:lastRenderedPageBreak/>
        <w:t>Getting help</w:t>
      </w:r>
    </w:p>
    <w:p w14:paraId="5FB829A2" w14:textId="77777777" w:rsidR="009A13F6" w:rsidRPr="00474483" w:rsidRDefault="009A13F6" w:rsidP="009A13F6">
      <w:pPr>
        <w:rPr>
          <w:b/>
          <w:bCs/>
        </w:rPr>
      </w:pPr>
      <w:r w:rsidRPr="00474483">
        <w:rPr>
          <w:lang w:val="en-US"/>
        </w:rPr>
        <w:t>There are many qualified health professionals who can support you during the menopause transition.</w:t>
      </w:r>
    </w:p>
    <w:p w14:paraId="37220A56" w14:textId="77777777" w:rsidR="009A13F6" w:rsidRPr="00474483" w:rsidRDefault="009A13F6" w:rsidP="009A13F6">
      <w:pPr>
        <w:rPr>
          <w:lang w:val="en-US"/>
        </w:rPr>
      </w:pPr>
      <w:r w:rsidRPr="00474483">
        <w:rPr>
          <w:lang w:val="en-US"/>
        </w:rPr>
        <w:t xml:space="preserve">If you have menopause-related symptoms that are impacting your life or worrying you, it is important to talk to a doctor. There are treatment and support options that can help, and your doctor can make sure you receive accurate diagnosis and appropriate care.  </w:t>
      </w:r>
    </w:p>
    <w:p w14:paraId="2FF360F5" w14:textId="77777777" w:rsidR="009A13F6" w:rsidRPr="00474483" w:rsidRDefault="009A13F6" w:rsidP="009A13F6">
      <w:pPr>
        <w:pStyle w:val="Heading3"/>
      </w:pPr>
      <w:r w:rsidRPr="00474483">
        <w:t xml:space="preserve">More information and support </w:t>
      </w:r>
    </w:p>
    <w:p w14:paraId="26DB5712" w14:textId="65971893" w:rsidR="009A13F6" w:rsidRPr="00474483" w:rsidRDefault="009A13F6" w:rsidP="009A13F6">
      <w:pPr>
        <w:rPr>
          <w:b/>
          <w:bCs/>
        </w:rPr>
      </w:pPr>
      <w:r w:rsidRPr="53BCDCF7">
        <w:rPr>
          <w:lang w:val="en-US"/>
        </w:rPr>
        <w:t xml:space="preserve">For more information and support visit </w:t>
      </w:r>
      <w:hyperlink r:id="rId10">
        <w:r w:rsidRPr="53BCDCF7">
          <w:rPr>
            <w:rStyle w:val="Hyperlink"/>
            <w:lang w:val="en-US"/>
          </w:rPr>
          <w:t>health.gov.au/perimenopause</w:t>
        </w:r>
      </w:hyperlink>
      <w:r w:rsidRPr="53BCDCF7">
        <w:rPr>
          <w:lang w:val="en-US"/>
        </w:rPr>
        <w:t xml:space="preserve">. </w:t>
      </w:r>
    </w:p>
    <w:p w14:paraId="0C94F3F5" w14:textId="75383D35" w:rsidR="00AE474E" w:rsidRPr="00B33057" w:rsidRDefault="009A13F6" w:rsidP="000B2C2B">
      <w:pPr>
        <w:rPr>
          <w:lang w:val="en-US"/>
        </w:rPr>
      </w:pPr>
      <w:r w:rsidRPr="00474483">
        <w:rPr>
          <w:lang w:val="en-US"/>
        </w:rPr>
        <w:t>On the website you will find real stories, resources, a guide for talking with your doctor, a</w:t>
      </w:r>
      <w:r>
        <w:rPr>
          <w:lang w:val="en-US"/>
        </w:rPr>
        <w:t> </w:t>
      </w:r>
      <w:r w:rsidRPr="00474483">
        <w:rPr>
          <w:lang w:val="en-US"/>
        </w:rPr>
        <w:t>link to a symptom checklist, and information in a range of languages.</w:t>
      </w:r>
    </w:p>
    <w:sectPr w:rsidR="00AE474E" w:rsidRPr="00B33057" w:rsidSect="005F3DAC">
      <w:headerReference w:type="even" r:id="rId11"/>
      <w:footerReference w:type="even" r:id="rId12"/>
      <w:footerReference w:type="default" r:id="rId13"/>
      <w:headerReference w:type="first" r:id="rId14"/>
      <w:footerReference w:type="first" r:id="rId15"/>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1FCA" w14:textId="77777777" w:rsidR="00F47AE6" w:rsidRDefault="00F47AE6" w:rsidP="00934368">
      <w:r>
        <w:separator/>
      </w:r>
    </w:p>
    <w:p w14:paraId="1E33696B" w14:textId="77777777" w:rsidR="00F47AE6" w:rsidRDefault="00F47AE6" w:rsidP="00934368"/>
  </w:endnote>
  <w:endnote w:type="continuationSeparator" w:id="0">
    <w:p w14:paraId="3BA25601" w14:textId="77777777" w:rsidR="00F47AE6" w:rsidRDefault="00F47AE6" w:rsidP="00934368">
      <w:r>
        <w:continuationSeparator/>
      </w:r>
    </w:p>
    <w:p w14:paraId="5DCA2C11" w14:textId="77777777" w:rsidR="00F47AE6" w:rsidRDefault="00F47AE6" w:rsidP="00934368"/>
  </w:endnote>
  <w:endnote w:type="continuationNotice" w:id="1">
    <w:p w14:paraId="77C7AE29" w14:textId="77777777" w:rsidR="00F47AE6" w:rsidRDefault="00F47AE6"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356E1564" w:rsidR="00F568DD" w:rsidRDefault="003E7F9F">
    <w:pPr>
      <w:pStyle w:val="Footer"/>
    </w:pPr>
    <w:r>
      <w:rPr>
        <w:noProof/>
      </w:rPr>
      <mc:AlternateContent>
        <mc:Choice Requires="wps">
          <w:drawing>
            <wp:anchor distT="0" distB="0" distL="0" distR="0" simplePos="0" relativeHeight="251663366" behindDoc="0" locked="0" layoutInCell="1" allowOverlap="1" wp14:anchorId="5B37694E" wp14:editId="12026A7F">
              <wp:simplePos x="635" y="635"/>
              <wp:positionH relativeFrom="page">
                <wp:align>center</wp:align>
              </wp:positionH>
              <wp:positionV relativeFrom="page">
                <wp:align>bottom</wp:align>
              </wp:positionV>
              <wp:extent cx="622300" cy="433070"/>
              <wp:effectExtent l="0" t="0" r="6350" b="0"/>
              <wp:wrapNone/>
              <wp:docPr id="98098816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33070"/>
                      </a:xfrm>
                      <a:prstGeom prst="rect">
                        <a:avLst/>
                      </a:prstGeom>
                      <a:noFill/>
                      <a:ln>
                        <a:noFill/>
                      </a:ln>
                    </wps:spPr>
                    <wps:txbx>
                      <w:txbxContent>
                        <w:p w14:paraId="4DA731ED" w14:textId="2233429E" w:rsidR="003E7F9F" w:rsidRPr="003E7F9F" w:rsidRDefault="003E7F9F" w:rsidP="003E7F9F">
                          <w:pPr>
                            <w:spacing w:after="0"/>
                            <w:rPr>
                              <w:rFonts w:ascii="Aptos" w:eastAsia="Aptos" w:hAnsi="Aptos" w:cs="Aptos"/>
                              <w:noProof/>
                              <w:color w:val="FF0000"/>
                            </w:rPr>
                          </w:pPr>
                          <w:r w:rsidRPr="003E7F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7694E" id="_x0000_t202" coordsize="21600,21600" o:spt="202" path="m,l,21600r21600,l21600,xe">
              <v:stroke joinstyle="miter"/>
              <v:path gradientshapeok="t" o:connecttype="rect"/>
            </v:shapetype>
            <v:shape id="Text Box 11" o:spid="_x0000_s1027" type="#_x0000_t202" alt="OFFICIAL" style="position:absolute;margin-left:0;margin-top:0;width:49pt;height:34.1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iNDAIAABwEAAAOAAAAZHJzL2Uyb0RvYy54bWysU01v2zAMvQ/YfxB0X+wkW9cZcYqsRYYB&#10;QVsgHXpWZCk2IIsCpcTOfv0oJU66bqeiF5kmKX689zS76VvD9gp9A7bk41HOmbISqsZuS/7rafnp&#10;mjMfhK2EAatKflCe38w/fph1rlATqMFUChkVsb7oXMnrEFyRZV7WqhV+BE5ZCmrAVgT6xW1Woeio&#10;emuySZ5fZR1g5RCk8p68d8cgn6f6WisZHrT2KjBTcpotpBPTuYlnNp+JYovC1Y08jSHeMEUrGktN&#10;z6XuRBBsh80/pdpGInjQYSShzUDrRqq0A20zzl9ts66FU2kXAse7M0z+/crK+/3aPSIL/XfoicAI&#10;SOd84ckZ9+k1tvFLkzKKE4SHM2yqD0yS82oymeYUkRT6PJ3mXxOs2eWyQx9+KGhZNEqOxEoCS+xX&#10;PlBDSh1SYi8Ly8aYxIyxfzkoMXqyy4TRCv2mZ031YvoNVAdaCuHIt3dy2VDrlfDhUSARTNOSaMMD&#10;HdpAV3I4WZzVgL//54/5hDtFOetIMCW3pGjOzE9LfERtDQYOxiYZ42/5lwiP3bW3QDIc04twMpnk&#10;xWAGUyO0zyTnRWxEIWEltSv5ZjBvw1G59BykWixSEsnIibCyaydj6QhXxPKpfxboToAHYuoeBjWJ&#10;4hXux9x407vFLhD6iZQI7RHIE+IkwcTV6blEjb/8T1mXRz3/AwAA//8DAFBLAwQUAAYACAAAACEA&#10;lLFAxtoAAAADAQAADwAAAGRycy9kb3ducmV2LnhtbEyPQWvCQBCF70L/wzKF3nTTSCVNsxERPFkK&#10;ai+9rbtjkjY7G7Ibjf++Uy/28uDxhve+KZaja8UZ+9B4UvA8S0AgGW8bqhR8HjbTDESImqxuPaGC&#10;KwZYlg+TQufWX2iH532sBJdQyLWCOsYulzKYGp0OM98hcXbyvdORbV9J2+sLl7tWpkmykE43xAu1&#10;7nBdo/nZD07Byy6+Dx90mH+N6fV7263N/LQ1Sj09jqs3EBHHeD+GP3xGh5KZjn4gG0SrgB+JN+Xs&#10;NWN3VLDIUpBlIf+zl78AAAD//wMAUEsBAi0AFAAGAAgAAAAhALaDOJL+AAAA4QEAABMAAAAAAAAA&#10;AAAAAAAAAAAAAFtDb250ZW50X1R5cGVzXS54bWxQSwECLQAUAAYACAAAACEAOP0h/9YAAACUAQAA&#10;CwAAAAAAAAAAAAAAAAAvAQAAX3JlbHMvLnJlbHNQSwECLQAUAAYACAAAACEAX2QIjQwCAAAcBAAA&#10;DgAAAAAAAAAAAAAAAAAuAgAAZHJzL2Uyb0RvYy54bWxQSwECLQAUAAYACAAAACEAlLFAxtoAAAAD&#10;AQAADwAAAAAAAAAAAAAAAABmBAAAZHJzL2Rvd25yZXYueG1sUEsFBgAAAAAEAAQA8wAAAG0FAAAA&#10;AA==&#10;" filled="f" stroked="f">
              <v:fill o:detectmouseclick="t"/>
              <v:textbox style="mso-fit-shape-to-text:t" inset="0,0,0,15pt">
                <w:txbxContent>
                  <w:p w14:paraId="4DA731ED" w14:textId="2233429E" w:rsidR="003E7F9F" w:rsidRPr="003E7F9F" w:rsidRDefault="003E7F9F" w:rsidP="003E7F9F">
                    <w:pPr>
                      <w:spacing w:after="0"/>
                      <w:rPr>
                        <w:rFonts w:ascii="Aptos" w:eastAsia="Aptos" w:hAnsi="Aptos" w:cs="Aptos"/>
                        <w:noProof/>
                        <w:color w:val="FF0000"/>
                      </w:rPr>
                    </w:pPr>
                    <w:r w:rsidRPr="003E7F9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1D212C64" w:rsidR="00751A23" w:rsidRPr="00751A23" w:rsidRDefault="00030BB7" w:rsidP="00934368">
    <w:pPr>
      <w:pStyle w:val="Footer"/>
    </w:pPr>
    <w:r>
      <w:rPr>
        <w:noProof/>
      </w:rPr>
      <mc:AlternateContent>
        <mc:Choice Requires="wps">
          <w:drawing>
            <wp:anchor distT="0" distB="0" distL="114300" distR="114300" simplePos="0" relativeHeight="251658240" behindDoc="1" locked="0" layoutInCell="1" allowOverlap="1" wp14:anchorId="3B4E67BC" wp14:editId="1CB0BF83">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CE93"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fillcolor="#faba9a" stroked="f" strokeweight="1pt"/>
          </w:pict>
        </mc:Fallback>
      </mc:AlternateContent>
    </w:r>
    <w:fldSimple w:instr="TITLE  \* MERGEFORMAT">
      <w:r w:rsidR="008B5B6C">
        <w:t>Early menopause</w:t>
      </w:r>
    </w:fldSimple>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4890F2C4" w:rsidR="001D65DD" w:rsidRDefault="00857AE4">
    <w:pPr>
      <w:pStyle w:val="Footer"/>
    </w:pPr>
    <w:r>
      <w:rPr>
        <w:noProof/>
      </w:rPr>
      <mc:AlternateContent>
        <mc:Choice Requires="wps">
          <w:drawing>
            <wp:anchor distT="0" distB="0" distL="114300" distR="114300" simplePos="0" relativeHeight="251658245" behindDoc="0" locked="0" layoutInCell="1" allowOverlap="1" wp14:anchorId="164AC2D0" wp14:editId="7BBE2F54">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EDD9511" w14:textId="078247AE" w:rsidR="00857AE4" w:rsidRPr="00B55607" w:rsidRDefault="00857AE4" w:rsidP="00857AE4">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dcGwIAADMEAAAOAAAAZHJzL2Uyb0RvYy54bWysU8lu2zAQvRfoPxC81/IW2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Wg6m84mE0o4xkb3g9F4GMtk17+t8+GbgJpEo6AOaUlo&#10;scPahy71nBKbGVgprRM12pCmoJPRXT/9cIlgcW2wx3XWaIV22xJV4hTnPbZQHnE9Bx3z3vKVwhnW&#10;zIdX5pBq3AjlG17wkBqwF5wsSipwv/52H/ORAYxS0qB0Cup/7pkTlOjvBrm5H4zHUWvJGd9Nh+i4&#10;28j2NmL29SOgOgf4UCxPZswP+mxKB/U7qnwZu2KIGY69CxrO5mPoBI2vhIvlMiWhuiwLa7OxPJaO&#10;qEaE39p35uyJhoAEPsNZZCz/wEaX2/Gx3AeQKlEVce5QPcGPykxkn15RlP6tn7Kub33xGwAA//8D&#10;AFBLAwQUAAYACAAAACEAmtEEJ+IAAAALAQAADwAAAGRycy9kb3ducmV2LnhtbEyPMWvDMBSE90D/&#10;g3iFbolkE4fgWg7BEAqlHZJm6SZbL7ap9ORaSuL211eZ0vG44+67YjNZwy44+t6RhGQhgCE1TvfU&#10;Sjh+7OZrYD4o0so4Qgk/6GFTPswKlWt3pT1eDqFlsYR8riR0IQw5577p0Cq/cANS9E5utCpEObZc&#10;j+oay63hqRArblVPcaFTA1YdNl+Hs5XwWu3e1b5O7frXVC9vp+3wffzMpHx6nLbPwAJO4R6GG35E&#10;hzIy1e5M2jMjYSlW8UuQME/EEtgtIUSaAaslZEkKvCz4/w/lHwAAAP//AwBQSwECLQAUAAYACAAA&#10;ACEAtoM4kv4AAADhAQAAEwAAAAAAAAAAAAAAAAAAAAAAW0NvbnRlbnRfVHlwZXNdLnhtbFBLAQIt&#10;ABQABgAIAAAAIQA4/SH/1gAAAJQBAAALAAAAAAAAAAAAAAAAAC8BAABfcmVscy8ucmVsc1BLAQIt&#10;ABQABgAIAAAAIQCsrrdcGwIAADMEAAAOAAAAAAAAAAAAAAAAAC4CAABkcnMvZTJvRG9jLnhtbFBL&#10;AQItABQABgAIAAAAIQCa0QQn4gAAAAsBAAAPAAAAAAAAAAAAAAAAAHUEAABkcnMvZG93bnJldi54&#10;bWxQSwUGAAAAAAQABADzAAAAhAUAAAAA&#10;" filled="f" stroked="f" strokeweight=".5pt">
              <v:textbox>
                <w:txbxContent>
                  <w:p w14:paraId="3EDD9511" w14:textId="078247AE" w:rsidR="00857AE4" w:rsidRPr="00B55607" w:rsidRDefault="00857AE4" w:rsidP="00857AE4">
                    <w:pPr>
                      <w:jc w:val="right"/>
                      <w:rPr>
                        <w:b/>
                        <w:bCs/>
                        <w:sz w:val="28"/>
                        <w:szCs w:val="28"/>
                      </w:rPr>
                    </w:pPr>
                    <w:r w:rsidRPr="00B55607">
                      <w:rPr>
                        <w:b/>
                        <w:bCs/>
                        <w:sz w:val="28"/>
                        <w:szCs w:val="28"/>
                      </w:rPr>
                      <w:t>health.gov.au/perimenopause</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DEC0B"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Fwl7LriAAAADAEAAA8AAABkcnMvZG93bnJldi54bWxMj8FOwzAMhu9IvENkJG5bWsboKE0nhGAI&#10;cRjbuHDLGtNWNE5Jsq28Pe4Jbrb86ff3F8vBduKIPrSOFKTTBARS5UxLtYL33dNkASJETUZ3jlDB&#10;DwZYludnhc6NO9EGj9tYCw6hkGsFTYx9LmWoGrQ6TF2PxLdP562OvPpaGq9PHG47eZUkN9LqlvhD&#10;o3t8aLD62h6sgtXjZve96p/depat3Wv7Ub94+abU5cVwfwci4hD/YBj1WR1Kdtq7A5kgOgWTNM3m&#10;zI5Tdg1iRJJswXX2Cm7nM5BlIf+XKH8BAAD//wMAUEsBAi0AFAAGAAgAAAAhALaDOJL+AAAA4QEA&#10;ABMAAAAAAAAAAAAAAAAAAAAAAFtDb250ZW50X1R5cGVzXS54bWxQSwECLQAUAAYACAAAACEAOP0h&#10;/9YAAACUAQAACwAAAAAAAAAAAAAAAAAvAQAAX3JlbHMvLnJlbHNQSwECLQAUAAYACAAAACEAKnfb&#10;SH8CAABfBQAADgAAAAAAAAAAAAAAAAAuAgAAZHJzL2Uyb0RvYy54bWxQSwECLQAUAAYACAAAACEA&#10;XCXsuuIAAAAMAQAADwAAAAAAAAAAAAAAAADZBAAAZHJzL2Rvd25yZXYueG1sUEsFBgAAAAAEAAQA&#10;8wAAAOgFAAAAAA==&#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42C1" w14:textId="77777777" w:rsidR="00F47AE6" w:rsidRDefault="00F47AE6" w:rsidP="00934368">
      <w:r>
        <w:separator/>
      </w:r>
    </w:p>
    <w:p w14:paraId="340F91CC" w14:textId="77777777" w:rsidR="00F47AE6" w:rsidRDefault="00F47AE6" w:rsidP="00934368"/>
  </w:footnote>
  <w:footnote w:type="continuationSeparator" w:id="0">
    <w:p w14:paraId="78869ACD" w14:textId="77777777" w:rsidR="00F47AE6" w:rsidRDefault="00F47AE6" w:rsidP="00934368">
      <w:r>
        <w:continuationSeparator/>
      </w:r>
    </w:p>
    <w:p w14:paraId="5EED9E76" w14:textId="77777777" w:rsidR="00F47AE6" w:rsidRDefault="00F47AE6" w:rsidP="00934368"/>
  </w:footnote>
  <w:footnote w:type="continuationNotice" w:id="1">
    <w:p w14:paraId="56AEDB87" w14:textId="77777777" w:rsidR="00F47AE6" w:rsidRDefault="00F47AE6"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56855316" w:rsidR="00F568DD" w:rsidRDefault="003E7F9F">
    <w:pPr>
      <w:pStyle w:val="Header"/>
    </w:pPr>
    <w:r>
      <w:rPr>
        <w:noProof/>
      </w:rPr>
      <mc:AlternateContent>
        <mc:Choice Requires="wps">
          <w:drawing>
            <wp:anchor distT="0" distB="0" distL="0" distR="0" simplePos="0" relativeHeight="251660294" behindDoc="0" locked="0" layoutInCell="1" allowOverlap="1" wp14:anchorId="53D165A2" wp14:editId="7A46123B">
              <wp:simplePos x="635" y="635"/>
              <wp:positionH relativeFrom="page">
                <wp:align>center</wp:align>
              </wp:positionH>
              <wp:positionV relativeFrom="page">
                <wp:align>top</wp:align>
              </wp:positionV>
              <wp:extent cx="622300" cy="433070"/>
              <wp:effectExtent l="0" t="0" r="6350" b="5080"/>
              <wp:wrapNone/>
              <wp:docPr id="130924498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3070"/>
                      </a:xfrm>
                      <a:prstGeom prst="rect">
                        <a:avLst/>
                      </a:prstGeom>
                      <a:noFill/>
                      <a:ln>
                        <a:noFill/>
                      </a:ln>
                    </wps:spPr>
                    <wps:txbx>
                      <w:txbxContent>
                        <w:p w14:paraId="1084D6E1" w14:textId="533432BB" w:rsidR="003E7F9F" w:rsidRPr="003E7F9F" w:rsidRDefault="003E7F9F" w:rsidP="003E7F9F">
                          <w:pPr>
                            <w:spacing w:after="0"/>
                            <w:rPr>
                              <w:rFonts w:ascii="Aptos" w:eastAsia="Aptos" w:hAnsi="Aptos" w:cs="Aptos"/>
                              <w:noProof/>
                              <w:color w:val="FF0000"/>
                            </w:rPr>
                          </w:pPr>
                          <w:r w:rsidRPr="003E7F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D165A2" id="_x0000_t202" coordsize="21600,21600" o:spt="202" path="m,l,21600r21600,l21600,xe">
              <v:stroke joinstyle="miter"/>
              <v:path gradientshapeok="t" o:connecttype="rect"/>
            </v:shapetype>
            <v:shape id="Text Box 8" o:spid="_x0000_s1026" type="#_x0000_t202" alt="OFFICIAL" style="position:absolute;margin-left:0;margin-top:0;width:49pt;height:34.1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2YCQIAABUEAAAOAAAAZHJzL2Uyb0RvYy54bWysU02P0zAQvSPxHyzfadIWFoiarsquipCq&#10;3ZW6aM+uYzeRYo9lT5uUX8/YTVpYOCEuzmRmPB/vPS9ue9Oyo/KhAVvy6STnTFkJVWP3Jf/+vH73&#10;ibOAwlaiBatKflKB3y7fvll0rlAzqKGtlGdUxIaicyWvEV2RZUHWyogwAacsBTV4I5B+/T6rvOio&#10;ummzWZ7fZB34ynmQKgTy3p+DfJnqa60kPmodFLK25DQbptOncxfPbLkQxd4LVzdyGEP8wxRGNJaa&#10;XkrdCxTs4Js/SplGegigcSLBZKB1I1XagbaZ5q+22dbCqbQLgRPcBabw/8rKh+PWPXmG/RfoicAI&#10;SOdCEcgZ9+m1N/FLkzKKE4SnC2yqRybJeTObzXOKSAq9n8/zjwnW7HrZ+YBfFRgWjZJ7YiWBJY6b&#10;gNSQUseU2MvCumnbxExrf3NQYvRk1wmjhf2uH8beQXWibTyciQ5OrhvquREBn4QnZmlMUis+0qFb&#10;6EoOg8VZDf7H3/wxnwCnKGcdKaXklqTMWfvNEhFRVMmYfs4/RBT86N6Nhj2YOyD9TekpOJnMmIft&#10;aGoP5oV0vIqNKCSspHYlx9G8w7Nk6R1ItVqlJNKPE7ixWydj6YhTBPG5fxHeDUgjUfQAo4xE8Qrw&#10;c268GdzqgAR7YiNiegZygJq0l0ga3kkU96//Kev6mpc/AQAA//8DAFBLAwQUAAYACAAAACEAd0Kc&#10;edkAAAADAQAADwAAAGRycy9kb3ducmV2LnhtbEyPzW7CMBCE75V4B2sr9VacIIHSNA5CSBy4Af05&#10;L/E2SRuvo9hAytOz7aW9jDSa1cy3xXJ0nTrTEFrPBtJpAoq48rbl2sDry+YxAxUissXOMxn4pgDL&#10;cnJXYG79hfd0PsRaSQmHHA00Mfa51qFqyGGY+p5Ysg8/OIxih1rbAS9S7jo9S5KFdtiyLDTY07qh&#10;6utwcgba+crHlN62m893l/r0utvOrztjHu7H1TOoSGP8O4YffEGHUpiO/sQ2qM6APBJ/VbKnTNzR&#10;wCKbgS4L/Z+9vAEAAP//AwBQSwECLQAUAAYACAAAACEAtoM4kv4AAADhAQAAEwAAAAAAAAAAAAAA&#10;AAAAAAAAW0NvbnRlbnRfVHlwZXNdLnhtbFBLAQItABQABgAIAAAAIQA4/SH/1gAAAJQBAAALAAAA&#10;AAAAAAAAAAAAAC8BAABfcmVscy8ucmVsc1BLAQItABQABgAIAAAAIQCiLM2YCQIAABUEAAAOAAAA&#10;AAAAAAAAAAAAAC4CAABkcnMvZTJvRG9jLnhtbFBLAQItABQABgAIAAAAIQB3Qpx52QAAAAMBAAAP&#10;AAAAAAAAAAAAAAAAAGMEAABkcnMvZG93bnJldi54bWxQSwUGAAAAAAQABADzAAAAaQUAAAAA&#10;" filled="f" stroked="f">
              <v:fill o:detectmouseclick="t"/>
              <v:textbox style="mso-fit-shape-to-text:t" inset="0,15pt,0,0">
                <w:txbxContent>
                  <w:p w14:paraId="1084D6E1" w14:textId="533432BB" w:rsidR="003E7F9F" w:rsidRPr="003E7F9F" w:rsidRDefault="003E7F9F" w:rsidP="003E7F9F">
                    <w:pPr>
                      <w:spacing w:after="0"/>
                      <w:rPr>
                        <w:rFonts w:ascii="Aptos" w:eastAsia="Aptos" w:hAnsi="Aptos" w:cs="Aptos"/>
                        <w:noProof/>
                        <w:color w:val="FF0000"/>
                      </w:rPr>
                    </w:pPr>
                    <w:r w:rsidRPr="003E7F9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4BE88B19" w:rsidR="00E232EC" w:rsidRDefault="0092752C" w:rsidP="004F31E6">
    <w:pPr>
      <w:pStyle w:val="Header"/>
      <w:tabs>
        <w:tab w:val="clear" w:pos="4513"/>
        <w:tab w:val="clear" w:pos="9026"/>
        <w:tab w:val="left" w:pos="3665"/>
      </w:tabs>
    </w:pPr>
    <w:r>
      <w:rPr>
        <w:noProof/>
      </w:rPr>
      <mc:AlternateContent>
        <mc:Choice Requires="wps">
          <w:drawing>
            <wp:anchor distT="0" distB="0" distL="114300" distR="114300" simplePos="0" relativeHeight="251658246" behindDoc="0" locked="0" layoutInCell="1" allowOverlap="1" wp14:anchorId="19AC1A75" wp14:editId="332D0BEF">
              <wp:simplePos x="0" y="0"/>
              <wp:positionH relativeFrom="column">
                <wp:posOffset>4462274</wp:posOffset>
              </wp:positionH>
              <wp:positionV relativeFrom="paragraph">
                <wp:posOffset>392430</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2576D9EF" w14:textId="4F808D3A" w:rsidR="0092752C" w:rsidRPr="0092752C" w:rsidRDefault="0092752C" w:rsidP="0092752C">
                          <w:pPr>
                            <w:jc w:val="right"/>
                            <w:rPr>
                              <w:sz w:val="20"/>
                              <w:szCs w:val="20"/>
                            </w:rPr>
                          </w:pPr>
                          <w:r w:rsidRPr="0092752C">
                            <w:rPr>
                              <w:sz w:val="20"/>
                              <w:szCs w:val="20"/>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35pt;margin-top:30.9pt;width:161.1pt;height:26.2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xxMAIAAFsEAAAOAAAAZHJzL2Uyb0RvYy54bWysVNuO2yAQfa/Uf0C8N3Yue6kVZ5VmlapS&#10;tLtSttpngiFGwgwFEjv9+g44t277VPUFzzDDYebMwdOHrtFkL5xXYEo6HOSUCMOhUmZb0u+vy0/3&#10;lPjATMU0GFHSg/D0Yfbxw7S1hRhBDboSjiCI8UVrS1qHYIss87wWDfMDsMJgUIJrWEDXbbPKsRbR&#10;G52N8vw2a8FV1gEX3uPuYx+ks4QvpeDhWUovAtElxdpCWl1aN3HNZlNWbB2zteLHMtg/VNEwZfDS&#10;M9QjC4zsnPoDqlHcgQcZBhyaDKRUXKQesJth/q6bdc2sSL0gOd6eafL/D5Y/7df2xZHQfYEOBxgJ&#10;aa0vPG7GfjrpmvjFSgnGkcLDmTbRBcJxc5RPbu7u7ijhGBuPx6PhOMJkl9PW+fBVQEOiUVKHY0ls&#10;sf3Khz71lBIv86BVtVRaJydKQSy0I3uGQ9Qh1Yjgv2VpQ9qS3o5v8gRsIB7vkbXBWi49RSt0m46o&#10;Cks/9buB6oA0OOgV4i1fKqx1xXx4YQ4lgZ2jzMMzLlID3gVHi5Ia3M+/7cd8nBRGKWlRYiX1P3bM&#10;CUr0N4Mz/DycTKImk4MUjtBx15HNdcTsmgUgAUN8UJYnM+YHfTKlg+YNX8M83oohZjjeXdJwMheh&#10;Fz6+Ji7m85SEKrQsrMza8ggdCY+TeO3emLPHcQUc9BOcxMiKd1Prc+NJA/NdAKnSSCPPPatH+lHB&#10;SRTH1xafyLWfsi7/hNkvAAAA//8DAFBLAwQUAAYACAAAACEAZlb99+IAAAALAQAADwAAAGRycy9k&#10;b3ducmV2LnhtbEyPwU7DMAyG70i8Q2QkLmhL2o4VStMJIWASN9YB4pY1pq1onKrJ2vL2ZCe42fKn&#10;39+fb2bTsREH11qSEC0FMKTK6pZqCfvyaXEDzHlFWnWWUMIPOtgU52e5yrSd6BXHna9ZCCGXKQmN&#10;933GuasaNMotbY8Ubl92MMqHdai5HtQUwk3HYyHW3KiWwodG9fjQYPW9OxoJn1f1x4ubn9+m5Drp&#10;H7djmb7rUsrLi/n+DpjH2f/BcNIP6lAEp4M9knask5CKOA2ohHUUKpwAEa9ugR3CFK0S4EXO/3co&#10;fgEAAP//AwBQSwECLQAUAAYACAAAACEAtoM4kv4AAADhAQAAEwAAAAAAAAAAAAAAAAAAAAAAW0Nv&#10;bnRlbnRfVHlwZXNdLnhtbFBLAQItABQABgAIAAAAIQA4/SH/1gAAAJQBAAALAAAAAAAAAAAAAAAA&#10;AC8BAABfcmVscy8ucmVsc1BLAQItABQABgAIAAAAIQDVGVxxMAIAAFsEAAAOAAAAAAAAAAAAAAAA&#10;AC4CAABkcnMvZTJvRG9jLnhtbFBLAQItABQABgAIAAAAIQBmVv334gAAAAsBAAAPAAAAAAAAAAAA&#10;AAAAAIoEAABkcnMvZG93bnJldi54bWxQSwUGAAAAAAQABADzAAAAmQUAAAAA&#10;" fillcolor="white [3201]" stroked="f" strokeweight=".5pt">
              <v:textbox>
                <w:txbxContent>
                  <w:p w14:paraId="2576D9EF" w14:textId="4F808D3A" w:rsidR="0092752C" w:rsidRPr="0092752C" w:rsidRDefault="0092752C" w:rsidP="0092752C">
                    <w:pPr>
                      <w:jc w:val="right"/>
                      <w:rPr>
                        <w:sz w:val="20"/>
                        <w:szCs w:val="20"/>
                      </w:rPr>
                    </w:pPr>
                    <w:r w:rsidRPr="0092752C">
                      <w:rPr>
                        <w:sz w:val="20"/>
                        <w:szCs w:val="20"/>
                      </w:rPr>
                      <w:t>English</w:t>
                    </w:r>
                  </w:p>
                </w:txbxContent>
              </v:textbox>
            </v:shape>
          </w:pict>
        </mc:Fallback>
      </mc:AlternateContent>
    </w:r>
    <w:r w:rsidR="004F31E6">
      <w:rPr>
        <w:noProof/>
      </w:rPr>
      <w:drawing>
        <wp:anchor distT="0" distB="0" distL="114300" distR="114300" simplePos="0" relativeHeight="251658241"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922D6"/>
    <w:multiLevelType w:val="hybridMultilevel"/>
    <w:tmpl w:val="4CAA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0"/>
  </w:num>
  <w:num w:numId="3" w16cid:durableId="1111165562">
    <w:abstractNumId w:val="22"/>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7"/>
  </w:num>
  <w:num w:numId="8" w16cid:durableId="1364792563">
    <w:abstractNumId w:val="21"/>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3"/>
  </w:num>
  <w:num w:numId="17" w16cid:durableId="784426807">
    <w:abstractNumId w:val="11"/>
  </w:num>
  <w:num w:numId="18" w16cid:durableId="1485246168">
    <w:abstractNumId w:val="14"/>
  </w:num>
  <w:num w:numId="19" w16cid:durableId="204174500">
    <w:abstractNumId w:val="15"/>
  </w:num>
  <w:num w:numId="20" w16cid:durableId="583033642">
    <w:abstractNumId w:val="11"/>
  </w:num>
  <w:num w:numId="21" w16cid:durableId="411392521">
    <w:abstractNumId w:val="15"/>
  </w:num>
  <w:num w:numId="22" w16cid:durableId="1149708572">
    <w:abstractNumId w:val="23"/>
  </w:num>
  <w:num w:numId="23" w16cid:durableId="759183430">
    <w:abstractNumId w:val="20"/>
  </w:num>
  <w:num w:numId="24" w16cid:durableId="936640889">
    <w:abstractNumId w:val="22"/>
  </w:num>
  <w:num w:numId="25" w16cid:durableId="682364219">
    <w:abstractNumId w:val="8"/>
  </w:num>
  <w:num w:numId="26" w16cid:durableId="2122454649">
    <w:abstractNumId w:val="19"/>
  </w:num>
  <w:num w:numId="27" w16cid:durableId="701711852">
    <w:abstractNumId w:val="16"/>
  </w:num>
  <w:num w:numId="28" w16cid:durableId="1720472409">
    <w:abstractNumId w:val="18"/>
  </w:num>
  <w:num w:numId="29" w16cid:durableId="1761216996">
    <w:abstractNumId w:val="12"/>
  </w:num>
  <w:num w:numId="30" w16cid:durableId="1049232654">
    <w:abstractNumId w:val="13"/>
  </w:num>
  <w:num w:numId="31" w16cid:durableId="32375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0C"/>
    <w:rsid w:val="00033321"/>
    <w:rsid w:val="000338E5"/>
    <w:rsid w:val="00033ECC"/>
    <w:rsid w:val="0003422F"/>
    <w:rsid w:val="00046FF0"/>
    <w:rsid w:val="00050176"/>
    <w:rsid w:val="00062B65"/>
    <w:rsid w:val="00067456"/>
    <w:rsid w:val="00071506"/>
    <w:rsid w:val="0007154F"/>
    <w:rsid w:val="00081AB1"/>
    <w:rsid w:val="00090316"/>
    <w:rsid w:val="000918E4"/>
    <w:rsid w:val="00093981"/>
    <w:rsid w:val="00093CD9"/>
    <w:rsid w:val="000B067A"/>
    <w:rsid w:val="000B1540"/>
    <w:rsid w:val="000B2C2B"/>
    <w:rsid w:val="000B33FD"/>
    <w:rsid w:val="000B4ABA"/>
    <w:rsid w:val="000C2D92"/>
    <w:rsid w:val="000C4B16"/>
    <w:rsid w:val="000C50C3"/>
    <w:rsid w:val="000D21F6"/>
    <w:rsid w:val="000D42C3"/>
    <w:rsid w:val="000D4500"/>
    <w:rsid w:val="000D6AD7"/>
    <w:rsid w:val="000D7AEA"/>
    <w:rsid w:val="000E01A9"/>
    <w:rsid w:val="000E1748"/>
    <w:rsid w:val="000E2C66"/>
    <w:rsid w:val="000E6E7D"/>
    <w:rsid w:val="000F123C"/>
    <w:rsid w:val="000F14C1"/>
    <w:rsid w:val="000F2FED"/>
    <w:rsid w:val="000F79A8"/>
    <w:rsid w:val="00101D44"/>
    <w:rsid w:val="00102268"/>
    <w:rsid w:val="0010616D"/>
    <w:rsid w:val="00110478"/>
    <w:rsid w:val="0011711B"/>
    <w:rsid w:val="00117F8A"/>
    <w:rsid w:val="00121B9B"/>
    <w:rsid w:val="00122ABD"/>
    <w:rsid w:val="00122ADC"/>
    <w:rsid w:val="001234BD"/>
    <w:rsid w:val="00130F59"/>
    <w:rsid w:val="00133EC0"/>
    <w:rsid w:val="00141CE5"/>
    <w:rsid w:val="001445B0"/>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4F74"/>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29D"/>
    <w:rsid w:val="0030464B"/>
    <w:rsid w:val="0030786C"/>
    <w:rsid w:val="00322173"/>
    <w:rsid w:val="003233DE"/>
    <w:rsid w:val="0032466B"/>
    <w:rsid w:val="00327B44"/>
    <w:rsid w:val="003330EB"/>
    <w:rsid w:val="003339CE"/>
    <w:rsid w:val="00336605"/>
    <w:rsid w:val="003415FD"/>
    <w:rsid w:val="003429F0"/>
    <w:rsid w:val="00344322"/>
    <w:rsid w:val="0035097A"/>
    <w:rsid w:val="003540A4"/>
    <w:rsid w:val="00360E4E"/>
    <w:rsid w:val="00370AAA"/>
    <w:rsid w:val="00372C7B"/>
    <w:rsid w:val="00375F77"/>
    <w:rsid w:val="0037700A"/>
    <w:rsid w:val="00377A78"/>
    <w:rsid w:val="00381BBE"/>
    <w:rsid w:val="00382903"/>
    <w:rsid w:val="00383544"/>
    <w:rsid w:val="003846FF"/>
    <w:rsid w:val="00384EAC"/>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E7F9F"/>
    <w:rsid w:val="003F0955"/>
    <w:rsid w:val="003F56DE"/>
    <w:rsid w:val="003F6FE1"/>
    <w:rsid w:val="00400F00"/>
    <w:rsid w:val="00404F8B"/>
    <w:rsid w:val="00405256"/>
    <w:rsid w:val="00407726"/>
    <w:rsid w:val="00407A6C"/>
    <w:rsid w:val="00410031"/>
    <w:rsid w:val="004115A2"/>
    <w:rsid w:val="00411FDF"/>
    <w:rsid w:val="00415365"/>
    <w:rsid w:val="00415C81"/>
    <w:rsid w:val="00416731"/>
    <w:rsid w:val="004255E3"/>
    <w:rsid w:val="00432378"/>
    <w:rsid w:val="00432678"/>
    <w:rsid w:val="00440A8E"/>
    <w:rsid w:val="00440D65"/>
    <w:rsid w:val="004435E6"/>
    <w:rsid w:val="004442EE"/>
    <w:rsid w:val="00447E31"/>
    <w:rsid w:val="00451FE4"/>
    <w:rsid w:val="00453923"/>
    <w:rsid w:val="00454ABA"/>
    <w:rsid w:val="00454B9B"/>
    <w:rsid w:val="00457858"/>
    <w:rsid w:val="00460B0B"/>
    <w:rsid w:val="00461023"/>
    <w:rsid w:val="00462FAC"/>
    <w:rsid w:val="00464111"/>
    <w:rsid w:val="00464631"/>
    <w:rsid w:val="00464B79"/>
    <w:rsid w:val="00467BBF"/>
    <w:rsid w:val="004867E2"/>
    <w:rsid w:val="00490D2C"/>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0032"/>
    <w:rsid w:val="004F13EE"/>
    <w:rsid w:val="004F2022"/>
    <w:rsid w:val="004F31E6"/>
    <w:rsid w:val="004F5F03"/>
    <w:rsid w:val="004F7C05"/>
    <w:rsid w:val="00501C94"/>
    <w:rsid w:val="00502DF5"/>
    <w:rsid w:val="00506432"/>
    <w:rsid w:val="0051242B"/>
    <w:rsid w:val="00516620"/>
    <w:rsid w:val="0052051D"/>
    <w:rsid w:val="00524D4E"/>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548F"/>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63ECD"/>
    <w:rsid w:val="00670D99"/>
    <w:rsid w:val="00670E2B"/>
    <w:rsid w:val="00672743"/>
    <w:rsid w:val="006734BB"/>
    <w:rsid w:val="00681A34"/>
    <w:rsid w:val="006821EB"/>
    <w:rsid w:val="00683CA3"/>
    <w:rsid w:val="00692AF5"/>
    <w:rsid w:val="00693DC5"/>
    <w:rsid w:val="006A03F5"/>
    <w:rsid w:val="006A04FB"/>
    <w:rsid w:val="006A62BC"/>
    <w:rsid w:val="006B2286"/>
    <w:rsid w:val="006B4C40"/>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15BF"/>
    <w:rsid w:val="00713558"/>
    <w:rsid w:val="007138D0"/>
    <w:rsid w:val="00715110"/>
    <w:rsid w:val="00720D08"/>
    <w:rsid w:val="007263B9"/>
    <w:rsid w:val="007334F8"/>
    <w:rsid w:val="007339CD"/>
    <w:rsid w:val="007359D8"/>
    <w:rsid w:val="0073615A"/>
    <w:rsid w:val="007362D4"/>
    <w:rsid w:val="00740179"/>
    <w:rsid w:val="00740EE3"/>
    <w:rsid w:val="00744713"/>
    <w:rsid w:val="00751A23"/>
    <w:rsid w:val="0076672A"/>
    <w:rsid w:val="00775E45"/>
    <w:rsid w:val="00776E74"/>
    <w:rsid w:val="00785169"/>
    <w:rsid w:val="007954AB"/>
    <w:rsid w:val="007A14C5"/>
    <w:rsid w:val="007A3E38"/>
    <w:rsid w:val="007A4A10"/>
    <w:rsid w:val="007B1760"/>
    <w:rsid w:val="007B3D03"/>
    <w:rsid w:val="007B4DE6"/>
    <w:rsid w:val="007C0A3C"/>
    <w:rsid w:val="007C6D9C"/>
    <w:rsid w:val="007C7DDB"/>
    <w:rsid w:val="007D2CC7"/>
    <w:rsid w:val="007D673D"/>
    <w:rsid w:val="007D6D5C"/>
    <w:rsid w:val="007F120E"/>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375D0"/>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B5B6C"/>
    <w:rsid w:val="008C0278"/>
    <w:rsid w:val="008C24E9"/>
    <w:rsid w:val="008C3398"/>
    <w:rsid w:val="008C6F01"/>
    <w:rsid w:val="008D0533"/>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52C"/>
    <w:rsid w:val="00934368"/>
    <w:rsid w:val="00943FF8"/>
    <w:rsid w:val="00945E7F"/>
    <w:rsid w:val="0094604A"/>
    <w:rsid w:val="009557C1"/>
    <w:rsid w:val="00960D6E"/>
    <w:rsid w:val="00972BC1"/>
    <w:rsid w:val="00974B59"/>
    <w:rsid w:val="00976D89"/>
    <w:rsid w:val="0098340B"/>
    <w:rsid w:val="00986830"/>
    <w:rsid w:val="00987C2F"/>
    <w:rsid w:val="00990D07"/>
    <w:rsid w:val="009924C3"/>
    <w:rsid w:val="00993102"/>
    <w:rsid w:val="00993271"/>
    <w:rsid w:val="009A13F6"/>
    <w:rsid w:val="009B59A1"/>
    <w:rsid w:val="009C18E1"/>
    <w:rsid w:val="009C4A39"/>
    <w:rsid w:val="009C58A3"/>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67C9"/>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EAF"/>
    <w:rsid w:val="00AD3FB6"/>
    <w:rsid w:val="00AE1D7D"/>
    <w:rsid w:val="00AE2A8B"/>
    <w:rsid w:val="00AE3F64"/>
    <w:rsid w:val="00AE474E"/>
    <w:rsid w:val="00AE4E76"/>
    <w:rsid w:val="00AF1651"/>
    <w:rsid w:val="00AF7386"/>
    <w:rsid w:val="00AF7934"/>
    <w:rsid w:val="00B00B81"/>
    <w:rsid w:val="00B013A6"/>
    <w:rsid w:val="00B04580"/>
    <w:rsid w:val="00B04B09"/>
    <w:rsid w:val="00B04DF8"/>
    <w:rsid w:val="00B0546E"/>
    <w:rsid w:val="00B16A51"/>
    <w:rsid w:val="00B21774"/>
    <w:rsid w:val="00B251E3"/>
    <w:rsid w:val="00B25440"/>
    <w:rsid w:val="00B32222"/>
    <w:rsid w:val="00B3618D"/>
    <w:rsid w:val="00B36233"/>
    <w:rsid w:val="00B42851"/>
    <w:rsid w:val="00B45AC7"/>
    <w:rsid w:val="00B5372F"/>
    <w:rsid w:val="00B5466E"/>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2269"/>
    <w:rsid w:val="00BC4A19"/>
    <w:rsid w:val="00BC4E6D"/>
    <w:rsid w:val="00BD0617"/>
    <w:rsid w:val="00BD28C8"/>
    <w:rsid w:val="00BD2E9B"/>
    <w:rsid w:val="00BF7AD7"/>
    <w:rsid w:val="00C00930"/>
    <w:rsid w:val="00C041A1"/>
    <w:rsid w:val="00C060AD"/>
    <w:rsid w:val="00C0670D"/>
    <w:rsid w:val="00C06A36"/>
    <w:rsid w:val="00C113BF"/>
    <w:rsid w:val="00C1178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1A08"/>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5C36"/>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4AE0"/>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73B87"/>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5008"/>
    <w:rsid w:val="00F4743D"/>
    <w:rsid w:val="00F47AE6"/>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1E3A"/>
    <w:rsid w:val="00FC4C1D"/>
    <w:rsid w:val="00FC5124"/>
    <w:rsid w:val="00FD4731"/>
    <w:rsid w:val="00FE0B6F"/>
    <w:rsid w:val="00FE4C5F"/>
    <w:rsid w:val="00FF0AB0"/>
    <w:rsid w:val="00FF28AC"/>
    <w:rsid w:val="00FF4A47"/>
    <w:rsid w:val="00FF5C92"/>
    <w:rsid w:val="00FF7F62"/>
    <w:rsid w:val="0D680BC6"/>
    <w:rsid w:val="34D65274"/>
    <w:rsid w:val="53BCDCF7"/>
    <w:rsid w:val="561528A0"/>
    <w:rsid w:val="600E0CE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E4588"/>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before="160" w:after="80" w:line="280" w:lineRule="atLeast"/>
    </w:pPr>
    <w:rPr>
      <w:rFonts w:eastAsia="Arial" w:cs="Arial"/>
      <w:b/>
      <w:bCs/>
      <w:sz w:val="28"/>
      <w:szCs w:val="28"/>
      <w:lang w:val="en-US" w:eastAsia="zh-CN"/>
    </w:rPr>
  </w:style>
  <w:style w:type="character" w:styleId="PlaceholderText">
    <w:name w:val="Placeholder Text"/>
    <w:basedOn w:val="DefaultParagraphFont"/>
    <w:uiPriority w:val="99"/>
    <w:semiHidden/>
    <w:rsid w:val="00AE474E"/>
    <w:rPr>
      <w:color w:val="808080"/>
    </w:rPr>
  </w:style>
  <w:style w:type="character" w:styleId="UnresolvedMention">
    <w:name w:val="Unresolved Mention"/>
    <w:basedOn w:val="DefaultParagraphFont"/>
    <w:uiPriority w:val="99"/>
    <w:semiHidden/>
    <w:unhideWhenUsed/>
    <w:rsid w:val="008B5B6C"/>
    <w:rPr>
      <w:color w:val="605E5C"/>
      <w:shd w:val="clear" w:color="auto" w:fill="E1DFDD"/>
    </w:rPr>
  </w:style>
  <w:style w:type="paragraph" w:styleId="Revision">
    <w:name w:val="Revision"/>
    <w:hidden/>
    <w:uiPriority w:val="99"/>
    <w:semiHidden/>
    <w:rsid w:val="00407726"/>
    <w:rPr>
      <w:rFonts w:ascii="Arial" w:hAnsi="Arial"/>
      <w:color w:val="000000" w:themeColor="text1"/>
      <w:sz w:val="24"/>
      <w:szCs w:val="24"/>
      <w:lang w:eastAsia="en-US"/>
    </w:rPr>
  </w:style>
  <w:style w:type="character" w:styleId="FollowedHyperlink">
    <w:name w:val="FollowedHyperlink"/>
    <w:basedOn w:val="DefaultParagraphFont"/>
    <w:semiHidden/>
    <w:unhideWhenUsed/>
    <w:rsid w:val="00407726"/>
    <w:rPr>
      <w:color w:val="DCD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eanhailes.org.au/health-topics/menopause/premature-and-early-menopa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health.gov.au/perimenopause" TargetMode="External"/><Relationship Id="rId4" Type="http://schemas.openxmlformats.org/officeDocument/2006/relationships/settings" Target="settings.xml"/><Relationship Id="rId9" Type="http://schemas.openxmlformats.org/officeDocument/2006/relationships/hyperlink" Target="https://www.jeanhailes.org.au/health-topics/menopause/medically-induced-menopaus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2523</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early menopause</dc:title>
  <dc:subject/>
  <dc:creator/>
  <cp:keywords/>
  <dc:description/>
  <cp:lastModifiedBy/>
  <cp:revision>1</cp:revision>
  <dcterms:created xsi:type="dcterms:W3CDTF">2026-05-29T07:19:00Z</dcterms:created>
  <dcterms:modified xsi:type="dcterms:W3CDTF">2026-05-29T07:20:00Z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f4e40fa,4e097e38,748cc864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5815242c,3a78b101,3f823061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2026-05-29T07:20:22Z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fa48d19d-c4ef-4508-b7fa-db30a750aea4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