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8CD8" w14:textId="40E788FC" w:rsidR="00315A21" w:rsidRPr="00F51E4A" w:rsidRDefault="00000000" w:rsidP="00F51E4A">
      <w:pPr>
        <w:pStyle w:val="Heading1"/>
        <w:rPr>
          <w:rFonts w:eastAsia="Microsoft YaHei"/>
          <w:lang w:val="it-IT"/>
        </w:rPr>
      </w:pPr>
      <w:sdt>
        <w:sdtPr>
          <w:rPr>
            <w:rFonts w:eastAsia="Microsoft YaHei"/>
          </w:rPr>
          <w:alias w:val="Title"/>
          <w:tag w:val=""/>
          <w:id w:val="-992257587"/>
          <w:placeholder>
            <w:docPart w:val="D00D601946D54D4682F7D59EBC9E2ED9"/>
          </w:placeholder>
          <w:dataBinding w:prefixMappings="xmlns:ns0='http://purl.org/dc/elements/1.1/' xmlns:ns1='http://schemas.openxmlformats.org/package/2006/metadata/core-properties' " w:xpath="/ns1:coreProperties[1]/ns0:title[1]" w:storeItemID="{6C3C8BC8-F283-45AE-878A-BAB7291924A1}"/>
          <w:text/>
        </w:sdtPr>
        <w:sdtContent>
          <w:r w:rsidR="00F8081D" w:rsidRPr="00F51E4A">
            <w:rPr>
              <w:rFonts w:eastAsia="Microsoft YaHei"/>
            </w:rPr>
            <w:t>围绝经期和绝经期</w:t>
          </w:r>
        </w:sdtContent>
      </w:sdt>
    </w:p>
    <w:p w14:paraId="515D3EBA" w14:textId="49DFE233" w:rsidR="00F8081D" w:rsidRPr="00F51E4A" w:rsidRDefault="00F8081D" w:rsidP="00F51E4A">
      <w:pPr>
        <w:pStyle w:val="Heading3"/>
        <w:rPr>
          <w:lang w:val="it-IT"/>
        </w:rPr>
      </w:pPr>
      <w:r w:rsidRPr="00F51E4A">
        <w:t>每个人的围绝经期和绝经期经历各不相同</w:t>
      </w:r>
      <w:r w:rsidR="00F51E4A" w:rsidRPr="00F51E4A">
        <w:rPr>
          <w:lang w:val="zh-CN"/>
        </w:rPr>
        <w:t>。</w:t>
      </w:r>
    </w:p>
    <w:p w14:paraId="23F6737E" w14:textId="77777777" w:rsidR="00F8081D" w:rsidRPr="00F51E4A" w:rsidRDefault="00F8081D" w:rsidP="00F8081D">
      <w:pPr>
        <w:pStyle w:val="Heading3"/>
        <w:rPr>
          <w:lang w:eastAsia="zh-CN"/>
        </w:rPr>
      </w:pPr>
      <w:r w:rsidRPr="00F51E4A">
        <w:rPr>
          <w:lang w:eastAsia="zh-CN"/>
        </w:rPr>
        <w:t>围绝经期</w:t>
      </w:r>
    </w:p>
    <w:p w14:paraId="40B9738D" w14:textId="77777777" w:rsidR="00F8081D" w:rsidRPr="00F51E4A" w:rsidRDefault="00F8081D" w:rsidP="00F8081D">
      <w:pPr>
        <w:rPr>
          <w:rFonts w:cs="Arial"/>
          <w:lang w:val="zh-CN"/>
        </w:rPr>
      </w:pPr>
      <w:r w:rsidRPr="00F51E4A">
        <w:rPr>
          <w:rFonts w:cs="Arial"/>
          <w:lang w:val="zh-CN"/>
        </w:rPr>
        <w:t>你最后一次月经来潮（绝经期）之前和过后不久的时期称为围绝经期，这可能在你绝经前数年发生。</w:t>
      </w:r>
    </w:p>
    <w:p w14:paraId="2592CCB4" w14:textId="77777777" w:rsidR="00F8081D" w:rsidRPr="00F51E4A" w:rsidRDefault="00F8081D" w:rsidP="00F8081D">
      <w:pPr>
        <w:rPr>
          <w:rFonts w:cs="Arial"/>
          <w:lang w:val="zh-CN"/>
        </w:rPr>
      </w:pPr>
      <w:r w:rsidRPr="00F51E4A">
        <w:rPr>
          <w:rFonts w:cs="Arial"/>
          <w:lang w:val="zh-CN"/>
        </w:rPr>
        <w:t>围绝经期通常发生在你年满</w:t>
      </w:r>
      <w:r w:rsidRPr="00F51E4A">
        <w:rPr>
          <w:rFonts w:cs="Arial"/>
          <w:lang w:val="zh-CN"/>
        </w:rPr>
        <w:t>40</w:t>
      </w:r>
      <w:r w:rsidRPr="00F51E4A">
        <w:rPr>
          <w:rFonts w:cs="Arial"/>
          <w:lang w:val="zh-CN"/>
        </w:rPr>
        <w:t>岁后，但是也可能提早或推迟开始。一般而言，围绝经期平均持续</w:t>
      </w:r>
      <w:r w:rsidRPr="00F51E4A">
        <w:rPr>
          <w:rFonts w:cs="Arial"/>
          <w:lang w:val="zh-CN"/>
        </w:rPr>
        <w:t>4</w:t>
      </w:r>
      <w:r w:rsidRPr="00F51E4A">
        <w:rPr>
          <w:rFonts w:cs="Arial"/>
          <w:lang w:val="zh-CN"/>
        </w:rPr>
        <w:t>至</w:t>
      </w:r>
      <w:r w:rsidRPr="00F51E4A">
        <w:rPr>
          <w:rFonts w:cs="Arial"/>
          <w:lang w:val="zh-CN"/>
        </w:rPr>
        <w:t>6</w:t>
      </w:r>
      <w:r w:rsidRPr="00F51E4A">
        <w:rPr>
          <w:rFonts w:cs="Arial"/>
          <w:lang w:val="zh-CN"/>
        </w:rPr>
        <w:t>年，但是也可能持续</w:t>
      </w:r>
      <w:r w:rsidRPr="00F51E4A">
        <w:rPr>
          <w:rFonts w:cs="Arial"/>
          <w:lang w:val="zh-CN"/>
        </w:rPr>
        <w:t>2</w:t>
      </w:r>
      <w:r w:rsidRPr="00F51E4A">
        <w:rPr>
          <w:rFonts w:cs="Arial"/>
          <w:lang w:val="zh-CN"/>
        </w:rPr>
        <w:t>至</w:t>
      </w:r>
      <w:r w:rsidRPr="00F51E4A">
        <w:rPr>
          <w:rFonts w:cs="Arial"/>
          <w:lang w:val="zh-CN"/>
        </w:rPr>
        <w:t>10</w:t>
      </w:r>
      <w:r w:rsidRPr="00F51E4A">
        <w:rPr>
          <w:rFonts w:cs="Arial"/>
          <w:lang w:val="zh-CN"/>
        </w:rPr>
        <w:t>年，因人而异。</w:t>
      </w:r>
    </w:p>
    <w:p w14:paraId="0BC3DF20" w14:textId="77777777" w:rsidR="00F8081D" w:rsidRPr="00F51E4A" w:rsidRDefault="00F8081D" w:rsidP="00F8081D">
      <w:pPr>
        <w:rPr>
          <w:rFonts w:cs="Arial"/>
          <w:lang w:val="zh-CN"/>
        </w:rPr>
      </w:pPr>
      <w:r w:rsidRPr="00F51E4A">
        <w:rPr>
          <w:rFonts w:cs="Arial"/>
          <w:lang w:val="zh-CN"/>
        </w:rPr>
        <w:t>围绝经期开始后，卵巢的雌激素和黄体酮（孕激素）分泌量发生波动（不稳定），造成月经来潮发生变化，例如月经紊乱、经血量增多或减少等，并与此同时开始出现各种更年期症状。</w:t>
      </w:r>
    </w:p>
    <w:p w14:paraId="745377E8" w14:textId="0744ED53" w:rsidR="00F8081D" w:rsidRPr="00F51E4A" w:rsidRDefault="00315A21" w:rsidP="00315A21">
      <w:pPr>
        <w:rPr>
          <w:rFonts w:cs="Arial"/>
        </w:rPr>
      </w:pPr>
      <w:r w:rsidRPr="00F51E4A">
        <w:rPr>
          <w:rFonts w:cs="Arial"/>
          <w:lang w:val="zh-CN"/>
        </w:rPr>
        <w:t>许多女性表示进入围绝经期后自己判若两人，感到困惑和迷茫。</w:t>
      </w:r>
    </w:p>
    <w:p w14:paraId="0F4C3913" w14:textId="77777777" w:rsidR="00315A21" w:rsidRPr="00F51E4A" w:rsidRDefault="00315A21" w:rsidP="00315A21">
      <w:pPr>
        <w:pStyle w:val="Heading3"/>
        <w:rPr>
          <w:lang w:eastAsia="zh-CN"/>
        </w:rPr>
      </w:pPr>
      <w:r w:rsidRPr="00F51E4A">
        <w:rPr>
          <w:lang w:eastAsia="zh-CN"/>
        </w:rPr>
        <w:t>绝经期</w:t>
      </w:r>
    </w:p>
    <w:p w14:paraId="7A363CA8" w14:textId="77777777" w:rsidR="00315A21" w:rsidRPr="00F51E4A" w:rsidRDefault="00315A21" w:rsidP="00315A21">
      <w:pPr>
        <w:rPr>
          <w:rFonts w:cs="Arial"/>
          <w:lang w:val="zh-CN"/>
        </w:rPr>
      </w:pPr>
      <w:r w:rsidRPr="00F51E4A">
        <w:rPr>
          <w:rFonts w:cs="Arial"/>
          <w:lang w:val="zh-CN"/>
        </w:rPr>
        <w:t>绝经的时间点是你最后一次月经来潮时间。当你连续停经</w:t>
      </w:r>
      <w:r w:rsidRPr="00F51E4A">
        <w:rPr>
          <w:rFonts w:cs="Arial"/>
          <w:lang w:val="zh-CN"/>
        </w:rPr>
        <w:t>12</w:t>
      </w:r>
      <w:r w:rsidRPr="00F51E4A">
        <w:rPr>
          <w:rFonts w:cs="Arial"/>
          <w:lang w:val="zh-CN"/>
        </w:rPr>
        <w:t>个月，同时没有其他医学原因，这标志着绝经期到来。</w:t>
      </w:r>
    </w:p>
    <w:p w14:paraId="0DC1E010" w14:textId="77777777" w:rsidR="00315A21" w:rsidRPr="00F51E4A" w:rsidRDefault="00315A21" w:rsidP="00315A21">
      <w:pPr>
        <w:rPr>
          <w:rFonts w:cs="Arial"/>
          <w:lang w:val="zh-CN"/>
        </w:rPr>
      </w:pPr>
      <w:r w:rsidRPr="00F51E4A">
        <w:rPr>
          <w:rFonts w:cs="Arial"/>
          <w:lang w:val="zh-CN"/>
        </w:rPr>
        <w:t>月经不再出现的原因是你的卵巢停止释放卵子，同时也停止分泌雌激素和黄体酮（孕激素）。</w:t>
      </w:r>
    </w:p>
    <w:p w14:paraId="61BD6FFF" w14:textId="77418D2D" w:rsidR="00315A21" w:rsidRPr="00F51E4A" w:rsidRDefault="00315A21" w:rsidP="00315A21">
      <w:pPr>
        <w:rPr>
          <w:rFonts w:cs="Arial"/>
          <w:lang w:val="zh-CN"/>
        </w:rPr>
      </w:pPr>
      <w:r w:rsidRPr="00F51E4A">
        <w:rPr>
          <w:rFonts w:cs="Arial"/>
          <w:lang w:val="zh-CN"/>
        </w:rPr>
        <w:t>绝经期主要发生于</w:t>
      </w:r>
      <w:r w:rsidRPr="00F51E4A">
        <w:rPr>
          <w:rFonts w:cs="Arial"/>
          <w:lang w:val="zh-CN"/>
        </w:rPr>
        <w:t>45</w:t>
      </w:r>
      <w:r w:rsidRPr="00F51E4A">
        <w:rPr>
          <w:rFonts w:cs="Arial"/>
          <w:lang w:val="zh-CN"/>
        </w:rPr>
        <w:t>至</w:t>
      </w:r>
      <w:r w:rsidRPr="00F51E4A">
        <w:rPr>
          <w:rFonts w:cs="Arial"/>
          <w:lang w:val="zh-CN"/>
        </w:rPr>
        <w:t>55</w:t>
      </w:r>
      <w:r w:rsidRPr="00F51E4A">
        <w:rPr>
          <w:rFonts w:cs="Arial"/>
          <w:lang w:val="zh-CN"/>
        </w:rPr>
        <w:t>岁之间，平均年龄为</w:t>
      </w:r>
      <w:r w:rsidRPr="00F51E4A">
        <w:rPr>
          <w:rFonts w:cs="Arial"/>
          <w:lang w:val="zh-CN"/>
        </w:rPr>
        <w:t>51</w:t>
      </w:r>
      <w:r w:rsidRPr="00F51E4A">
        <w:rPr>
          <w:rFonts w:cs="Arial"/>
          <w:lang w:val="zh-CN"/>
        </w:rPr>
        <w:t>岁。部分女性的绝经期可能提早或推迟。</w:t>
      </w:r>
    </w:p>
    <w:p w14:paraId="3B7E6D97" w14:textId="77777777" w:rsidR="00315A21" w:rsidRPr="00F51E4A" w:rsidRDefault="00315A21" w:rsidP="00315A21">
      <w:pPr>
        <w:rPr>
          <w:rFonts w:cs="Arial"/>
        </w:rPr>
      </w:pPr>
      <w:r w:rsidRPr="00F51E4A">
        <w:rPr>
          <w:rFonts w:cs="Arial"/>
          <w:lang w:val="zh-CN"/>
        </w:rPr>
        <w:t>部分癌症治疗手段或双侧卵巢切除手术也会导致医源性绝经。</w:t>
      </w:r>
    </w:p>
    <w:p w14:paraId="1B405D69" w14:textId="7C3F1F88" w:rsidR="00315A21" w:rsidRPr="00F51E4A" w:rsidRDefault="00315A21" w:rsidP="00315A21">
      <w:pPr>
        <w:rPr>
          <w:rFonts w:cs="Arial"/>
        </w:rPr>
      </w:pPr>
      <w:r w:rsidRPr="00F51E4A">
        <w:rPr>
          <w:rFonts w:cs="Arial"/>
          <w:lang w:val="zh-CN"/>
        </w:rPr>
        <w:t>对于出生时有卵巢的跨性别者、双性人、非二元性别者和性别多元化人群而言，进入更年期的年龄可能取决于个人生理状况和所接受的医疗手段（包括与性别肯定治疗有关的某些方面），同时每个人的更年期经历和感受也各不相同。</w:t>
      </w:r>
    </w:p>
    <w:p w14:paraId="412C02B5" w14:textId="77777777" w:rsidR="00F8081D" w:rsidRPr="00F51E4A" w:rsidRDefault="00F8081D" w:rsidP="00F8081D">
      <w:pPr>
        <w:pStyle w:val="Heading3"/>
        <w:rPr>
          <w:lang w:eastAsia="zh-CN"/>
        </w:rPr>
      </w:pPr>
      <w:r w:rsidRPr="00F51E4A">
        <w:rPr>
          <w:lang w:val="zh-CN" w:eastAsia="zh-CN"/>
        </w:rPr>
        <w:lastRenderedPageBreak/>
        <w:t>后绝经期</w:t>
      </w:r>
    </w:p>
    <w:p w14:paraId="5070A428" w14:textId="77777777" w:rsidR="00F8081D" w:rsidRPr="00F51E4A" w:rsidRDefault="00F8081D" w:rsidP="00F8081D">
      <w:pPr>
        <w:rPr>
          <w:rFonts w:cs="Arial"/>
          <w:bCs/>
          <w:lang w:val="en-US"/>
        </w:rPr>
      </w:pPr>
      <w:r w:rsidRPr="00F51E4A">
        <w:rPr>
          <w:rFonts w:cs="Arial"/>
          <w:lang w:val="zh-CN"/>
        </w:rPr>
        <w:t>后绝经期，顾名思义就是绝经后的时期，也是你度过余生的时期。</w:t>
      </w:r>
    </w:p>
    <w:p w14:paraId="0C567A89" w14:textId="77777777" w:rsidR="00F8081D" w:rsidRPr="00F51E4A" w:rsidRDefault="00F8081D" w:rsidP="00F8081D">
      <w:pPr>
        <w:pStyle w:val="Heading3"/>
      </w:pPr>
      <w:r w:rsidRPr="00F51E4A">
        <w:t>症状</w:t>
      </w:r>
    </w:p>
    <w:p w14:paraId="738EF3CC" w14:textId="77777777" w:rsidR="00F8081D" w:rsidRPr="00F51E4A" w:rsidRDefault="00F8081D" w:rsidP="00F8081D">
      <w:pPr>
        <w:rPr>
          <w:rFonts w:cs="Arial"/>
          <w:lang w:val="zh-CN"/>
        </w:rPr>
      </w:pPr>
      <w:r w:rsidRPr="00F51E4A">
        <w:rPr>
          <w:rFonts w:cs="Arial"/>
          <w:lang w:val="zh-CN"/>
        </w:rPr>
        <w:t>有约一半女性报告出现轻度至中度症状；约四分之一女性出现足以影响日常生活的严重症状；同时有约四分之一女性报告没有任何症状。</w:t>
      </w:r>
    </w:p>
    <w:p w14:paraId="4E2BC7C7" w14:textId="77777777" w:rsidR="00F8081D" w:rsidRPr="00F51E4A" w:rsidRDefault="00F8081D" w:rsidP="00F8081D">
      <w:pPr>
        <w:rPr>
          <w:rFonts w:cs="Arial"/>
          <w:lang w:val="zh-CN"/>
        </w:rPr>
      </w:pPr>
      <w:r w:rsidRPr="00F51E4A">
        <w:rPr>
          <w:rFonts w:cs="Arial"/>
          <w:lang w:val="zh-CN"/>
        </w:rPr>
        <w:t>你可能出现生理、情绪以及</w:t>
      </w:r>
      <w:r w:rsidRPr="00F51E4A">
        <w:rPr>
          <w:rFonts w:cs="Arial"/>
          <w:lang w:val="zh-CN"/>
        </w:rPr>
        <w:t>/</w:t>
      </w:r>
      <w:r w:rsidRPr="00F51E4A">
        <w:rPr>
          <w:rFonts w:cs="Arial"/>
          <w:lang w:val="zh-CN"/>
        </w:rPr>
        <w:t>或者精神健康等多方面的症状，但也可能没有任何症状。</w:t>
      </w:r>
    </w:p>
    <w:p w14:paraId="009C0213" w14:textId="77777777" w:rsidR="00F8081D" w:rsidRPr="00F51E4A" w:rsidRDefault="00F8081D" w:rsidP="00F8081D">
      <w:pPr>
        <w:rPr>
          <w:rFonts w:cs="Arial"/>
          <w:lang w:val="zh-CN"/>
        </w:rPr>
      </w:pPr>
      <w:r w:rsidRPr="00F51E4A">
        <w:rPr>
          <w:rFonts w:cs="Arial"/>
          <w:lang w:val="zh-CN"/>
        </w:rPr>
        <w:t>如果有症状，它们通常在围绝经期开始后逐渐出现。但是，如果是医源性（药物性）闭经，</w:t>
      </w:r>
      <w:r w:rsidRPr="00F51E4A">
        <w:rPr>
          <w:rFonts w:cs="Arial"/>
        </w:rPr>
        <w:br/>
      </w:r>
      <w:r w:rsidRPr="00F51E4A">
        <w:rPr>
          <w:rFonts w:cs="Arial"/>
          <w:lang w:val="zh-CN"/>
        </w:rPr>
        <w:t>则症状可能突然出现。</w:t>
      </w:r>
    </w:p>
    <w:p w14:paraId="7C085223" w14:textId="2928E686" w:rsidR="00F8081D" w:rsidRPr="00F51E4A" w:rsidRDefault="00315A21" w:rsidP="00315A21">
      <w:pPr>
        <w:rPr>
          <w:rFonts w:cs="Arial"/>
          <w:lang w:val="en-US"/>
        </w:rPr>
      </w:pPr>
      <w:r w:rsidRPr="00F51E4A">
        <w:rPr>
          <w:rFonts w:cs="Arial"/>
          <w:lang w:val="zh-CN"/>
        </w:rPr>
        <w:t>对于部分女性，这些症状可能持续至后绝经期。换言之，更年期症状可能持续</w:t>
      </w:r>
      <w:r w:rsidRPr="00F51E4A">
        <w:rPr>
          <w:rFonts w:cs="Arial"/>
          <w:lang w:val="zh-CN"/>
        </w:rPr>
        <w:t>2</w:t>
      </w:r>
      <w:r w:rsidRPr="00F51E4A">
        <w:rPr>
          <w:rFonts w:cs="Arial"/>
          <w:lang w:val="zh-CN"/>
        </w:rPr>
        <w:t>年至</w:t>
      </w:r>
      <w:r w:rsidRPr="00F51E4A">
        <w:rPr>
          <w:rFonts w:cs="Arial"/>
          <w:lang w:val="zh-CN"/>
        </w:rPr>
        <w:t>10</w:t>
      </w:r>
      <w:r w:rsidRPr="00F51E4A">
        <w:rPr>
          <w:rFonts w:cs="Arial"/>
          <w:lang w:val="zh-CN"/>
        </w:rPr>
        <w:t>年以上。</w:t>
      </w:r>
    </w:p>
    <w:p w14:paraId="6644149B" w14:textId="77777777" w:rsidR="00F8081D" w:rsidRPr="00F51E4A" w:rsidRDefault="00F8081D" w:rsidP="00F8081D">
      <w:pPr>
        <w:rPr>
          <w:rFonts w:cs="Arial"/>
          <w:lang w:val="en-US"/>
        </w:rPr>
      </w:pPr>
      <w:r w:rsidRPr="00F51E4A">
        <w:rPr>
          <w:rFonts w:cs="Arial"/>
          <w:lang w:val="zh-CN"/>
        </w:rPr>
        <w:t>生理症状可能包括：</w:t>
      </w:r>
    </w:p>
    <w:p w14:paraId="5CD76855" w14:textId="77777777" w:rsidR="00F8081D" w:rsidRPr="00F51E4A" w:rsidRDefault="00F8081D" w:rsidP="00F8081D">
      <w:pPr>
        <w:pStyle w:val="ListBullet"/>
        <w:rPr>
          <w:rFonts w:cs="Arial"/>
          <w:lang w:val="zh-CN"/>
        </w:rPr>
      </w:pPr>
      <w:r w:rsidRPr="00F51E4A">
        <w:rPr>
          <w:rFonts w:cs="Arial"/>
          <w:lang w:val="zh-CN"/>
        </w:rPr>
        <w:t>月经紊乱，经血量增多或减少；</w:t>
      </w:r>
    </w:p>
    <w:p w14:paraId="4ECA5F8B" w14:textId="77777777" w:rsidR="00F8081D" w:rsidRPr="00F51E4A" w:rsidRDefault="00F8081D" w:rsidP="00F8081D">
      <w:pPr>
        <w:pStyle w:val="ListBullet"/>
        <w:rPr>
          <w:rFonts w:cs="Arial"/>
          <w:lang w:val="zh-CN"/>
        </w:rPr>
      </w:pPr>
      <w:r w:rsidRPr="00F51E4A">
        <w:rPr>
          <w:rFonts w:cs="Arial"/>
          <w:lang w:val="zh-CN"/>
        </w:rPr>
        <w:t>潮热和盗汗；</w:t>
      </w:r>
    </w:p>
    <w:p w14:paraId="44C02918" w14:textId="77777777" w:rsidR="00F8081D" w:rsidRPr="00F51E4A" w:rsidRDefault="00F8081D" w:rsidP="00F8081D">
      <w:pPr>
        <w:pStyle w:val="ListBullet"/>
        <w:rPr>
          <w:rFonts w:cs="Arial"/>
          <w:lang w:val="zh-CN"/>
        </w:rPr>
      </w:pPr>
      <w:r w:rsidRPr="00F51E4A">
        <w:rPr>
          <w:rFonts w:cs="Arial"/>
          <w:lang w:val="zh-CN"/>
        </w:rPr>
        <w:t>睡眠不良和睡眠习惯改变；</w:t>
      </w:r>
    </w:p>
    <w:p w14:paraId="1AF55024" w14:textId="77777777" w:rsidR="00F8081D" w:rsidRPr="00F51E4A" w:rsidRDefault="00F8081D" w:rsidP="00F8081D">
      <w:pPr>
        <w:pStyle w:val="ListBullet"/>
        <w:rPr>
          <w:rFonts w:cs="Arial"/>
          <w:lang w:val="zh-CN"/>
        </w:rPr>
      </w:pPr>
      <w:r w:rsidRPr="00F51E4A">
        <w:rPr>
          <w:rFonts w:cs="Arial"/>
          <w:lang w:val="zh-CN"/>
        </w:rPr>
        <w:t>关节和肌肉疼痛；</w:t>
      </w:r>
    </w:p>
    <w:p w14:paraId="5010476C" w14:textId="77777777" w:rsidR="00F8081D" w:rsidRPr="00F51E4A" w:rsidRDefault="00F8081D" w:rsidP="00F8081D">
      <w:pPr>
        <w:pStyle w:val="ListBullet"/>
        <w:rPr>
          <w:rFonts w:cs="Arial"/>
          <w:lang w:val="zh-CN"/>
        </w:rPr>
      </w:pPr>
      <w:r w:rsidRPr="00F51E4A">
        <w:rPr>
          <w:rFonts w:cs="Arial"/>
          <w:lang w:val="zh-CN"/>
        </w:rPr>
        <w:t>阴道干涩或不适；</w:t>
      </w:r>
    </w:p>
    <w:p w14:paraId="1B90EBFA" w14:textId="77777777" w:rsidR="00F8081D" w:rsidRPr="00F51E4A" w:rsidRDefault="00F8081D" w:rsidP="00F8081D">
      <w:pPr>
        <w:pStyle w:val="ListBullet"/>
        <w:rPr>
          <w:rFonts w:cs="Arial"/>
          <w:lang w:val="zh-CN"/>
        </w:rPr>
      </w:pPr>
      <w:r w:rsidRPr="00F51E4A">
        <w:rPr>
          <w:rFonts w:cs="Arial"/>
          <w:lang w:val="zh-CN"/>
        </w:rPr>
        <w:t>膀胱（排尿）问题；</w:t>
      </w:r>
    </w:p>
    <w:p w14:paraId="21B9A552" w14:textId="77777777" w:rsidR="00F8081D" w:rsidRPr="00F51E4A" w:rsidRDefault="00F8081D" w:rsidP="00F8081D">
      <w:pPr>
        <w:pStyle w:val="ListBullet"/>
        <w:rPr>
          <w:rFonts w:cs="Arial"/>
          <w:lang w:val="zh-CN"/>
        </w:rPr>
      </w:pPr>
      <w:r w:rsidRPr="00F51E4A">
        <w:rPr>
          <w:rFonts w:cs="Arial"/>
          <w:lang w:val="zh-CN"/>
        </w:rPr>
        <w:t>皮肤干燥或发痒；</w:t>
      </w:r>
    </w:p>
    <w:p w14:paraId="6A0809E9" w14:textId="77777777" w:rsidR="00F8081D" w:rsidRPr="00F51E4A" w:rsidRDefault="00F8081D" w:rsidP="00F8081D">
      <w:pPr>
        <w:pStyle w:val="ListBullet"/>
        <w:spacing w:after="240"/>
        <w:rPr>
          <w:rFonts w:cs="Arial"/>
          <w:lang w:val="en-US"/>
        </w:rPr>
      </w:pPr>
      <w:r w:rsidRPr="00F51E4A">
        <w:rPr>
          <w:rFonts w:cs="Arial"/>
          <w:lang w:val="zh-CN"/>
        </w:rPr>
        <w:t>腹部周围脂肪堆积。</w:t>
      </w:r>
    </w:p>
    <w:p w14:paraId="517128A7" w14:textId="77777777" w:rsidR="00F8081D" w:rsidRPr="00F51E4A" w:rsidRDefault="00F8081D" w:rsidP="00F8081D">
      <w:pPr>
        <w:rPr>
          <w:rFonts w:cs="Arial"/>
          <w:lang w:val="en-US"/>
        </w:rPr>
      </w:pPr>
      <w:r w:rsidRPr="00F51E4A">
        <w:rPr>
          <w:rFonts w:cs="Arial"/>
          <w:lang w:val="zh-CN"/>
        </w:rPr>
        <w:t>情绪和精神方面症状可能包括：</w:t>
      </w:r>
    </w:p>
    <w:p w14:paraId="7D3175EA" w14:textId="77777777" w:rsidR="00F8081D" w:rsidRPr="00F51E4A" w:rsidRDefault="00F8081D" w:rsidP="00F8081D">
      <w:pPr>
        <w:pStyle w:val="ListBullet"/>
        <w:rPr>
          <w:rFonts w:cs="Arial"/>
          <w:lang w:val="zh-CN"/>
        </w:rPr>
      </w:pPr>
      <w:r w:rsidRPr="00F51E4A">
        <w:rPr>
          <w:rFonts w:cs="Arial"/>
          <w:lang w:val="zh-CN"/>
        </w:rPr>
        <w:t>情绪低落和情绪波动；</w:t>
      </w:r>
    </w:p>
    <w:p w14:paraId="6D859DBF" w14:textId="77777777" w:rsidR="00F8081D" w:rsidRPr="00F51E4A" w:rsidRDefault="00F8081D" w:rsidP="00F8081D">
      <w:pPr>
        <w:pStyle w:val="ListBullet"/>
        <w:rPr>
          <w:rFonts w:cs="Arial"/>
          <w:lang w:val="zh-CN"/>
        </w:rPr>
      </w:pPr>
      <w:r w:rsidRPr="00F51E4A">
        <w:rPr>
          <w:rFonts w:cs="Arial"/>
          <w:lang w:val="zh-CN"/>
        </w:rPr>
        <w:t>性欲减退；</w:t>
      </w:r>
    </w:p>
    <w:p w14:paraId="3A019F73" w14:textId="77777777" w:rsidR="00F8081D" w:rsidRPr="00F51E4A" w:rsidRDefault="00F8081D" w:rsidP="00F8081D">
      <w:pPr>
        <w:pStyle w:val="ListBullet"/>
        <w:rPr>
          <w:rFonts w:cs="Arial"/>
          <w:lang w:val="zh-CN"/>
        </w:rPr>
      </w:pPr>
      <w:r w:rsidRPr="00F51E4A">
        <w:rPr>
          <w:rFonts w:cs="Arial"/>
          <w:lang w:val="zh-CN"/>
        </w:rPr>
        <w:t>思维浑浊（俗称脑雾）或健忘；</w:t>
      </w:r>
    </w:p>
    <w:p w14:paraId="6B4ECA61" w14:textId="77777777" w:rsidR="00F8081D" w:rsidRPr="00F51E4A" w:rsidRDefault="00F8081D" w:rsidP="00F8081D">
      <w:pPr>
        <w:pStyle w:val="ListBullet"/>
        <w:spacing w:after="240"/>
        <w:rPr>
          <w:rFonts w:cs="Arial"/>
          <w:lang w:val="en-US"/>
        </w:rPr>
      </w:pPr>
      <w:r w:rsidRPr="00F51E4A">
        <w:rPr>
          <w:rFonts w:cs="Arial"/>
          <w:lang w:val="zh-CN"/>
        </w:rPr>
        <w:t>焦虑和抑郁。</w:t>
      </w:r>
    </w:p>
    <w:p w14:paraId="48B6CFA4" w14:textId="3765ACC1" w:rsidR="00F8081D" w:rsidRPr="00F51E4A" w:rsidRDefault="00EC3FC7" w:rsidP="00EC3FC7">
      <w:pPr>
        <w:rPr>
          <w:rFonts w:cs="Arial"/>
          <w:lang w:val="en-US"/>
        </w:rPr>
      </w:pPr>
      <w:r w:rsidRPr="00F51E4A">
        <w:rPr>
          <w:rFonts w:cs="Arial"/>
          <w:lang w:val="zh-CN"/>
        </w:rPr>
        <w:t>部分更年期症状会在后绝经期阶段出现缓解，</w:t>
      </w:r>
      <w:r w:rsidRPr="00F51E4A">
        <w:rPr>
          <w:rFonts w:cs="Arial"/>
          <w:lang w:val="zh-CN"/>
        </w:rPr>
        <w:t xml:space="preserve"> </w:t>
      </w:r>
      <w:r w:rsidRPr="00F51E4A">
        <w:rPr>
          <w:rFonts w:cs="Arial"/>
          <w:lang w:val="zh-CN"/>
        </w:rPr>
        <w:t>但是有些女性的症状可能持续很多年。</w:t>
      </w:r>
    </w:p>
    <w:p w14:paraId="2848AFB4" w14:textId="77777777" w:rsidR="00F8081D" w:rsidRPr="00F51E4A" w:rsidRDefault="00F8081D" w:rsidP="00F8081D">
      <w:pPr>
        <w:pStyle w:val="Heading3"/>
      </w:pPr>
      <w:r w:rsidRPr="00F51E4A">
        <w:rPr>
          <w:lang w:val="zh-CN"/>
        </w:rPr>
        <w:lastRenderedPageBreak/>
        <w:t>症状控制和治疗</w:t>
      </w:r>
    </w:p>
    <w:p w14:paraId="0789602A" w14:textId="77777777" w:rsidR="00F8081D" w:rsidRPr="00F51E4A" w:rsidRDefault="00F8081D" w:rsidP="00F8081D">
      <w:pPr>
        <w:rPr>
          <w:rFonts w:cs="Arial"/>
          <w:b/>
          <w:bCs/>
          <w:lang w:val="en-US"/>
        </w:rPr>
      </w:pPr>
      <w:r w:rsidRPr="00F51E4A">
        <w:rPr>
          <w:rFonts w:cs="Arial"/>
          <w:lang w:val="zh-CN"/>
        </w:rPr>
        <w:t>有很多方法可以帮助缓解和控制更年期症状。哪一种方案最适合你的情况，这取决于你的健康状况、生活方式和个人偏好。</w:t>
      </w:r>
    </w:p>
    <w:p w14:paraId="3C3AE195" w14:textId="77777777" w:rsidR="00F8081D" w:rsidRPr="00F51E4A" w:rsidRDefault="00F8081D" w:rsidP="00F8081D">
      <w:pPr>
        <w:pStyle w:val="Heading4"/>
        <w:rPr>
          <w:rFonts w:eastAsia="Microsoft YaHei" w:cs="Arial"/>
          <w:lang w:val="en-US"/>
        </w:rPr>
      </w:pPr>
      <w:r w:rsidRPr="00F51E4A">
        <w:rPr>
          <w:rFonts w:eastAsia="Microsoft YaHei" w:cs="Arial"/>
        </w:rPr>
        <w:t>健康生活方式</w:t>
      </w:r>
    </w:p>
    <w:p w14:paraId="39ECDF0E" w14:textId="77777777" w:rsidR="00F8081D" w:rsidRPr="00F51E4A" w:rsidRDefault="00F8081D" w:rsidP="00F8081D">
      <w:pPr>
        <w:rPr>
          <w:rFonts w:cs="Arial"/>
          <w:b/>
          <w:bCs/>
          <w:lang w:val="en-US"/>
        </w:rPr>
      </w:pPr>
      <w:r w:rsidRPr="00F51E4A">
        <w:rPr>
          <w:rFonts w:cs="Arial"/>
          <w:lang w:val="zh-CN"/>
        </w:rPr>
        <w:t>你不妨尝试以下日常方式，改善自己的整体健康状况，帮助应对部分症状：</w:t>
      </w:r>
    </w:p>
    <w:p w14:paraId="4F35F254" w14:textId="77777777" w:rsidR="00F8081D" w:rsidRPr="00F51E4A" w:rsidRDefault="00F8081D" w:rsidP="00F8081D">
      <w:pPr>
        <w:pStyle w:val="ListBullet"/>
        <w:rPr>
          <w:rFonts w:cs="Arial"/>
          <w:lang w:val="zh-CN"/>
        </w:rPr>
      </w:pPr>
      <w:r w:rsidRPr="00F51E4A">
        <w:rPr>
          <w:rFonts w:cs="Arial"/>
          <w:lang w:val="zh-CN"/>
        </w:rPr>
        <w:t>戒烟和戒用电子烟；</w:t>
      </w:r>
    </w:p>
    <w:p w14:paraId="639E5CFA" w14:textId="77777777" w:rsidR="00F8081D" w:rsidRPr="00F51E4A" w:rsidRDefault="00F8081D" w:rsidP="00F8081D">
      <w:pPr>
        <w:pStyle w:val="ListBullet"/>
        <w:rPr>
          <w:rFonts w:cs="Arial"/>
          <w:lang w:val="zh-CN"/>
        </w:rPr>
      </w:pPr>
      <w:r w:rsidRPr="00F51E4A">
        <w:rPr>
          <w:rFonts w:cs="Arial"/>
          <w:lang w:val="zh-CN"/>
        </w:rPr>
        <w:t>限制酒精和咖啡因摄入量；</w:t>
      </w:r>
    </w:p>
    <w:p w14:paraId="4D61C234" w14:textId="77777777" w:rsidR="00F8081D" w:rsidRPr="00F51E4A" w:rsidRDefault="00F8081D" w:rsidP="00F8081D">
      <w:pPr>
        <w:pStyle w:val="ListBullet"/>
        <w:rPr>
          <w:rFonts w:cs="Arial"/>
          <w:lang w:val="zh-CN"/>
        </w:rPr>
      </w:pPr>
      <w:r w:rsidRPr="00F51E4A">
        <w:rPr>
          <w:rFonts w:cs="Arial"/>
          <w:lang w:val="zh-CN"/>
        </w:rPr>
        <w:t>改善饮食习惯，保持健康体重；</w:t>
      </w:r>
    </w:p>
    <w:p w14:paraId="3A64277F" w14:textId="77777777" w:rsidR="00F8081D" w:rsidRPr="00F51E4A" w:rsidRDefault="00F8081D" w:rsidP="00F8081D">
      <w:pPr>
        <w:pStyle w:val="ListBullet"/>
        <w:rPr>
          <w:rFonts w:cs="Arial"/>
          <w:lang w:val="zh-CN"/>
        </w:rPr>
      </w:pPr>
      <w:r w:rsidRPr="00F51E4A">
        <w:rPr>
          <w:rFonts w:cs="Arial"/>
          <w:lang w:val="zh-CN"/>
        </w:rPr>
        <w:t>养成良好的睡眠习惯；</w:t>
      </w:r>
    </w:p>
    <w:p w14:paraId="2F4C0E7A" w14:textId="77777777" w:rsidR="00F8081D" w:rsidRPr="00F51E4A" w:rsidRDefault="00F8081D" w:rsidP="00F8081D">
      <w:pPr>
        <w:pStyle w:val="ListBullet"/>
        <w:rPr>
          <w:rFonts w:cs="Arial"/>
          <w:lang w:val="zh-CN"/>
        </w:rPr>
      </w:pPr>
      <w:r w:rsidRPr="00F51E4A">
        <w:rPr>
          <w:rFonts w:cs="Arial"/>
          <w:lang w:val="zh-CN"/>
        </w:rPr>
        <w:t>保持身体活跃；</w:t>
      </w:r>
      <w:r w:rsidRPr="00F51E4A">
        <w:rPr>
          <w:rFonts w:cs="Arial"/>
          <w:lang w:val="zh-CN"/>
        </w:rPr>
        <w:t xml:space="preserve">  </w:t>
      </w:r>
    </w:p>
    <w:p w14:paraId="13D421E9" w14:textId="77777777" w:rsidR="00F8081D" w:rsidRPr="00F51E4A" w:rsidRDefault="00F8081D" w:rsidP="00F8081D">
      <w:pPr>
        <w:pStyle w:val="ListBullet"/>
        <w:rPr>
          <w:rFonts w:cs="Arial"/>
          <w:lang w:val="zh-CN"/>
        </w:rPr>
      </w:pPr>
      <w:r w:rsidRPr="00F51E4A">
        <w:rPr>
          <w:rFonts w:cs="Arial"/>
          <w:lang w:val="zh-CN"/>
        </w:rPr>
        <w:t>关心自己的精神健康和身心安康；</w:t>
      </w:r>
    </w:p>
    <w:p w14:paraId="4C2594FA" w14:textId="77777777" w:rsidR="00F8081D" w:rsidRPr="00F51E4A" w:rsidRDefault="00F8081D" w:rsidP="00F8081D">
      <w:pPr>
        <w:pStyle w:val="ListBullet"/>
        <w:rPr>
          <w:rFonts w:cs="Arial"/>
          <w:lang w:val="zh-CN"/>
        </w:rPr>
      </w:pPr>
      <w:r w:rsidRPr="00F51E4A">
        <w:rPr>
          <w:rFonts w:cs="Arial"/>
          <w:lang w:val="zh-CN"/>
        </w:rPr>
        <w:t>穿一些容易穿脱的衣服（俗称洋葱式穿衣），这有助缓解潮热；</w:t>
      </w:r>
    </w:p>
    <w:p w14:paraId="58D11089" w14:textId="77777777" w:rsidR="00F8081D" w:rsidRPr="00F51E4A" w:rsidRDefault="00F8081D" w:rsidP="00F8081D">
      <w:pPr>
        <w:pStyle w:val="ListBullet"/>
        <w:rPr>
          <w:rFonts w:cs="Arial"/>
          <w:lang w:val="en-US"/>
        </w:rPr>
      </w:pPr>
      <w:r w:rsidRPr="00F51E4A">
        <w:rPr>
          <w:rFonts w:cs="Arial"/>
          <w:lang w:val="zh-CN"/>
        </w:rPr>
        <w:t>记录日期和提醒事项，帮助你拥有生活掌控感。</w:t>
      </w:r>
    </w:p>
    <w:p w14:paraId="6774502D" w14:textId="77777777" w:rsidR="00F8081D" w:rsidRPr="00F51E4A" w:rsidRDefault="00F8081D" w:rsidP="00F8081D">
      <w:pPr>
        <w:pStyle w:val="Heading4"/>
        <w:rPr>
          <w:rFonts w:eastAsia="Microsoft YaHei" w:cs="Arial"/>
          <w:lang w:val="en-US"/>
        </w:rPr>
      </w:pPr>
      <w:r w:rsidRPr="00F51E4A">
        <w:rPr>
          <w:rFonts w:eastAsia="Microsoft YaHei" w:cs="Arial"/>
          <w:lang w:val="zh-CN"/>
        </w:rPr>
        <w:t>治疗方案选择</w:t>
      </w:r>
    </w:p>
    <w:p w14:paraId="7434CA93" w14:textId="77777777" w:rsidR="00F8081D" w:rsidRPr="00F51E4A" w:rsidRDefault="00F8081D" w:rsidP="00F8081D">
      <w:pPr>
        <w:rPr>
          <w:rFonts w:cs="Arial"/>
          <w:lang w:val="zh-CN"/>
        </w:rPr>
      </w:pPr>
      <w:r w:rsidRPr="00F51E4A">
        <w:rPr>
          <w:rFonts w:cs="Arial"/>
          <w:lang w:val="zh-CN"/>
        </w:rPr>
        <w:t>目前有多种循证医学治疗手段适用于控制更年期症状。</w:t>
      </w:r>
    </w:p>
    <w:p w14:paraId="284C6FC0" w14:textId="77777777" w:rsidR="00F8081D" w:rsidRPr="00F51E4A" w:rsidRDefault="00F8081D" w:rsidP="00F8081D">
      <w:pPr>
        <w:rPr>
          <w:rFonts w:cs="Arial"/>
          <w:lang w:val="en-US"/>
        </w:rPr>
      </w:pPr>
      <w:r w:rsidRPr="00F51E4A">
        <w:rPr>
          <w:rFonts w:cs="Arial"/>
          <w:lang w:val="zh-CN"/>
        </w:rPr>
        <w:t>向医生咨询，决定哪种方案最适合你的情况。</w:t>
      </w:r>
    </w:p>
    <w:p w14:paraId="1767E674" w14:textId="77777777" w:rsidR="00F8081D" w:rsidRPr="00F51E4A" w:rsidRDefault="00F8081D" w:rsidP="00F8081D">
      <w:pPr>
        <w:pStyle w:val="ListBullet"/>
        <w:rPr>
          <w:rFonts w:cs="Arial"/>
        </w:rPr>
      </w:pPr>
      <w:r w:rsidRPr="00F51E4A">
        <w:rPr>
          <w:rFonts w:cs="Arial"/>
          <w:lang w:val="zh-CN"/>
        </w:rPr>
        <w:t>激素疗法（荷尔蒙疗法）通过施用不同形式的处方药，补充一部分体内日益减少的激素。</w:t>
      </w:r>
      <w:r w:rsidRPr="00F51E4A">
        <w:rPr>
          <w:rFonts w:cs="Arial"/>
        </w:rPr>
        <w:t>这包括更年期激素疗法（</w:t>
      </w:r>
      <w:r w:rsidRPr="00F51E4A">
        <w:rPr>
          <w:rFonts w:cs="Arial"/>
        </w:rPr>
        <w:t>Menopausal Hormone Therapy – MHT</w:t>
      </w:r>
      <w:r w:rsidRPr="00F51E4A">
        <w:rPr>
          <w:rFonts w:cs="Arial"/>
        </w:rPr>
        <w:t>），能够安全有效地治疗潮热、盗汗和阴道干燥。</w:t>
      </w:r>
    </w:p>
    <w:p w14:paraId="0800B17B" w14:textId="77777777" w:rsidR="00F8081D" w:rsidRPr="00F51E4A" w:rsidRDefault="00F8081D" w:rsidP="00F8081D">
      <w:pPr>
        <w:pStyle w:val="ListBullet"/>
        <w:spacing w:after="240"/>
        <w:rPr>
          <w:rFonts w:cs="Arial"/>
          <w:lang w:val="en-US"/>
        </w:rPr>
      </w:pPr>
      <w:r w:rsidRPr="00F51E4A">
        <w:rPr>
          <w:rFonts w:cs="Arial"/>
        </w:rPr>
        <w:t>非激素疗法利</w:t>
      </w:r>
      <w:r w:rsidRPr="00F51E4A">
        <w:rPr>
          <w:rFonts w:cs="Arial"/>
          <w:lang w:val="zh-CN"/>
        </w:rPr>
        <w:t>用不含激素的处方药，帮助治疗潮热、盗汗或情绪波动。</w:t>
      </w:r>
    </w:p>
    <w:p w14:paraId="1DA57E26" w14:textId="77777777" w:rsidR="00F8081D" w:rsidRPr="00F51E4A" w:rsidRDefault="00F8081D" w:rsidP="00F8081D">
      <w:pPr>
        <w:rPr>
          <w:rFonts w:cs="Arial"/>
          <w:lang w:val="en-US"/>
        </w:rPr>
      </w:pPr>
      <w:r w:rsidRPr="00F51E4A">
        <w:rPr>
          <w:rFonts w:cs="Arial"/>
          <w:lang w:val="zh-CN"/>
        </w:rPr>
        <w:t>此外，认知行为疗法（</w:t>
      </w:r>
      <w:r w:rsidRPr="00F51E4A">
        <w:rPr>
          <w:rFonts w:cs="Arial"/>
          <w:lang w:val="zh-CN"/>
        </w:rPr>
        <w:t>Cognitive Behaviour Therapy – CBT</w:t>
      </w:r>
      <w:r w:rsidRPr="00F51E4A">
        <w:rPr>
          <w:rFonts w:cs="Arial"/>
          <w:lang w:val="zh-CN"/>
        </w:rPr>
        <w:t>）等心理治疗手段，以及扑热息痛和布洛芬等非处方药物，也可能有助减轻更年期症状对生活的影响。</w:t>
      </w:r>
    </w:p>
    <w:p w14:paraId="70E52FB3" w14:textId="77777777" w:rsidR="00F8081D" w:rsidRPr="00F51E4A" w:rsidRDefault="00F8081D" w:rsidP="001E2B26">
      <w:pPr>
        <w:pStyle w:val="Heading3"/>
      </w:pPr>
      <w:r w:rsidRPr="00F51E4A">
        <w:rPr>
          <w:lang w:val="zh-CN"/>
        </w:rPr>
        <w:t>获取帮助</w:t>
      </w:r>
    </w:p>
    <w:p w14:paraId="2363D333" w14:textId="77777777" w:rsidR="00F8081D" w:rsidRPr="00F51E4A" w:rsidRDefault="00F8081D" w:rsidP="00F8081D">
      <w:pPr>
        <w:rPr>
          <w:rFonts w:cs="Arial"/>
          <w:lang w:val="zh-CN"/>
        </w:rPr>
      </w:pPr>
      <w:r w:rsidRPr="00F51E4A">
        <w:rPr>
          <w:rFonts w:cs="Arial"/>
          <w:lang w:val="zh-CN"/>
        </w:rPr>
        <w:t>很多具备相关资质的医疗保健专业人员能够在你进入更年期后向你提供支持。</w:t>
      </w:r>
    </w:p>
    <w:p w14:paraId="47AA1807" w14:textId="77777777" w:rsidR="00F8081D" w:rsidRPr="00F51E4A" w:rsidRDefault="00F8081D" w:rsidP="00F8081D">
      <w:pPr>
        <w:rPr>
          <w:rFonts w:cs="Arial"/>
          <w:lang w:val="zh-CN"/>
        </w:rPr>
      </w:pPr>
      <w:r w:rsidRPr="00F51E4A">
        <w:rPr>
          <w:rFonts w:cs="Arial"/>
          <w:lang w:val="zh-CN"/>
        </w:rPr>
        <w:lastRenderedPageBreak/>
        <w:t>如果你正在经历更年期症状，并且这些症状影响了日常生活，或是令你忧心忡忡，应该与医生交谈，这一点至关重要。医生能够确保你得到正确诊断以及恰当的医护，同时建议有助改善的治疗方案和支持服务。</w:t>
      </w:r>
    </w:p>
    <w:p w14:paraId="6368AFD7" w14:textId="77777777" w:rsidR="00F8081D" w:rsidRPr="00F51E4A" w:rsidRDefault="00F8081D" w:rsidP="00F8081D">
      <w:pPr>
        <w:rPr>
          <w:rFonts w:cs="Arial"/>
          <w:lang w:val="en-US"/>
        </w:rPr>
      </w:pPr>
      <w:r w:rsidRPr="00F51E4A">
        <w:rPr>
          <w:rFonts w:cs="Arial"/>
          <w:lang w:val="zh-CN"/>
        </w:rPr>
        <w:t>人到中年遇到很多健康问题和忧虑并非全部与更年期有直接关系。有些症状的背后或许有其他病情或健康问题。</w:t>
      </w:r>
    </w:p>
    <w:p w14:paraId="422EA924" w14:textId="77777777" w:rsidR="00F8081D" w:rsidRPr="00F51E4A" w:rsidRDefault="00F8081D" w:rsidP="001E2B26">
      <w:pPr>
        <w:pStyle w:val="Heading3"/>
        <w:rPr>
          <w:lang w:eastAsia="zh-CN"/>
        </w:rPr>
      </w:pPr>
      <w:r w:rsidRPr="00F51E4A">
        <w:rPr>
          <w:lang w:val="zh-CN" w:eastAsia="zh-CN"/>
        </w:rPr>
        <w:t>更多信息和支持</w:t>
      </w:r>
    </w:p>
    <w:p w14:paraId="131BA259" w14:textId="1260E7CE" w:rsidR="00F8081D" w:rsidRPr="00F51E4A" w:rsidRDefault="00F8081D" w:rsidP="00B1275F">
      <w:pPr>
        <w:rPr>
          <w:rFonts w:cs="Arial"/>
          <w:b/>
          <w:bCs/>
          <w:lang w:val="en-US"/>
        </w:rPr>
      </w:pPr>
      <w:r w:rsidRPr="00F51E4A">
        <w:rPr>
          <w:rFonts w:cs="Arial"/>
          <w:lang w:val="zh-CN"/>
        </w:rPr>
        <w:t>浏览</w:t>
      </w:r>
      <w:r w:rsidRPr="00F51E4A">
        <w:rPr>
          <w:rFonts w:cs="Arial"/>
          <w:lang w:val="en-US"/>
        </w:rPr>
        <w:t xml:space="preserve"> </w:t>
      </w:r>
      <w:hyperlink r:id="rId11" w:history="1">
        <w:r w:rsidR="00B1275F" w:rsidRPr="00B1275F">
          <w:rPr>
            <w:rStyle w:val="Hyperlink"/>
            <w:lang w:val="en-US"/>
          </w:rPr>
          <w:t>health.gov.au/perimenopause/translated</w:t>
        </w:r>
      </w:hyperlink>
      <w:r w:rsidRPr="00F51E4A">
        <w:rPr>
          <w:rFonts w:cs="Arial"/>
          <w:lang w:val="zh-CN"/>
        </w:rPr>
        <w:t>，获取更多围绝经期和绝经期的信息。</w:t>
      </w:r>
    </w:p>
    <w:p w14:paraId="0C94F3F5" w14:textId="55021D4C" w:rsidR="00AE474E" w:rsidRPr="00315A21" w:rsidRDefault="00F8081D" w:rsidP="00315A21">
      <w:pPr>
        <w:rPr>
          <w:rFonts w:cs="Arial"/>
          <w:lang w:val="en-US"/>
        </w:rPr>
      </w:pPr>
      <w:r w:rsidRPr="00F51E4A">
        <w:rPr>
          <w:rFonts w:cs="Arial"/>
          <w:lang w:val="zh-CN"/>
        </w:rPr>
        <w:t>网站提供真实事例、资源、医生沟通指南、症状清单链接，以及多种语言编制的信息资料。</w:t>
      </w:r>
    </w:p>
    <w:sectPr w:rsidR="00AE474E" w:rsidRPr="00315A21" w:rsidSect="005F3DAC">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7CC70" w14:textId="77777777" w:rsidR="004F6827" w:rsidRDefault="004F6827" w:rsidP="00934368">
      <w:r>
        <w:separator/>
      </w:r>
    </w:p>
    <w:p w14:paraId="558AAD97" w14:textId="77777777" w:rsidR="004F6827" w:rsidRDefault="004F6827" w:rsidP="00934368"/>
  </w:endnote>
  <w:endnote w:type="continuationSeparator" w:id="0">
    <w:p w14:paraId="5DFD5494" w14:textId="77777777" w:rsidR="004F6827" w:rsidRDefault="004F6827" w:rsidP="00934368">
      <w:r>
        <w:continuationSeparator/>
      </w:r>
    </w:p>
    <w:p w14:paraId="5AA29E69" w14:textId="77777777" w:rsidR="004F6827" w:rsidRDefault="004F6827" w:rsidP="00934368"/>
  </w:endnote>
  <w:endnote w:type="continuationNotice" w:id="1">
    <w:p w14:paraId="4F346B21" w14:textId="77777777" w:rsidR="004F6827" w:rsidRDefault="004F6827"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087" w:usb1="288F4000" w:usb2="00000016" w:usb3="00000000" w:csb0="00100009"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AA87" w14:textId="77777777" w:rsidR="00F568DD" w:rsidRDefault="00F568DD">
    <w:pPr>
      <w:pStyle w:val="Footer"/>
    </w:pPr>
    <w:r>
      <w:rPr>
        <w:noProof/>
      </w:rPr>
      <mc:AlternateContent>
        <mc:Choice Requires="wps">
          <w:drawing>
            <wp:anchor distT="0" distB="0" distL="0" distR="0" simplePos="0" relativeHeight="251658243" behindDoc="0" locked="0" layoutInCell="1" allowOverlap="1" wp14:anchorId="4DBDD45A" wp14:editId="70251E78">
              <wp:simplePos x="635" y="635"/>
              <wp:positionH relativeFrom="page">
                <wp:align>center</wp:align>
              </wp:positionH>
              <wp:positionV relativeFrom="page">
                <wp:align>bottom</wp:align>
              </wp:positionV>
              <wp:extent cx="622300" cy="394970"/>
              <wp:effectExtent l="0" t="0" r="6350" b="0"/>
              <wp:wrapNone/>
              <wp:docPr id="17995896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1AA1C295"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BDD45A" id="_x0000_t202" coordsize="21600,21600" o:spt="202" path="m,l,21600r21600,l21600,xe">
              <v:stroke joinstyle="miter"/>
              <v:path gradientshapeok="t" o:connecttype="rect"/>
            </v:shapetype>
            <v:shape id="Text Box 6" o:spid="_x0000_s1027" type="#_x0000_t202" alt="OFFICIAL" style="position:absolute;margin-left:0;margin-top:0;width:49pt;height:31.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" filled="f" stroked="f">
              <v:textbox style="mso-fit-shape-to-text:t" inset="0,0,0,15pt">
                <w:txbxContent>
                  <w:p w14:paraId="1AA1C295"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32A1" w14:textId="4795CCFA" w:rsidR="00751A23" w:rsidRPr="00751A23" w:rsidRDefault="00030BB7" w:rsidP="00934368">
    <w:pPr>
      <w:pStyle w:val="Footer"/>
    </w:pPr>
    <w:r w:rsidRPr="001E2B26">
      <w:rPr>
        <w:rFonts w:ascii="Microsoft YaHei" w:eastAsia="Microsoft YaHei" w:hAnsi="Microsoft YaHei"/>
        <w:noProof/>
      </w:rPr>
      <mc:AlternateContent>
        <mc:Choice Requires="wps">
          <w:drawing>
            <wp:anchor distT="0" distB="0" distL="114300" distR="114300" simplePos="0" relativeHeight="251658240" behindDoc="1" locked="0" layoutInCell="1" allowOverlap="1" wp14:anchorId="3B4E67BC" wp14:editId="2452ED16">
              <wp:simplePos x="0" y="0"/>
              <wp:positionH relativeFrom="column">
                <wp:posOffset>-749657</wp:posOffset>
              </wp:positionH>
              <wp:positionV relativeFrom="paragraph">
                <wp:posOffset>3810</wp:posOffset>
              </wp:positionV>
              <wp:extent cx="7596505" cy="751561"/>
              <wp:effectExtent l="0" t="0" r="0" b="0"/>
              <wp:wrapNone/>
              <wp:docPr id="644514962"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505" cy="751561"/>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74A2A" id="Rectangle 3" o:spid="_x0000_s1026" alt="&quot;&quot;" style="position:absolute;margin-left:-59.05pt;margin-top:.3pt;width:598.15pt;height:5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" fillcolor="#faba9a" stroked="f" strokeweight="1pt"/>
          </w:pict>
        </mc:Fallback>
      </mc:AlternateContent>
    </w:r>
    <w:r w:rsidR="002764C5" w:rsidRPr="001E2B26">
      <w:rPr>
        <w:rFonts w:ascii="Microsoft YaHei" w:eastAsia="Microsoft YaHei" w:hAnsi="Microsoft YaHei"/>
      </w:rPr>
      <w:fldChar w:fldCharType="begin"/>
    </w:r>
    <w:r w:rsidR="002764C5" w:rsidRPr="001E2B26">
      <w:rPr>
        <w:rFonts w:ascii="Microsoft YaHei" w:eastAsia="Microsoft YaHei" w:hAnsi="Microsoft YaHei"/>
      </w:rPr>
      <w:instrText xml:space="preserve"> TITLE  \* MERGEFORMAT </w:instrText>
    </w:r>
    <w:r w:rsidR="002764C5" w:rsidRPr="001E2B26">
      <w:rPr>
        <w:rFonts w:ascii="Microsoft YaHei" w:eastAsia="Microsoft YaHei" w:hAnsi="Microsoft YaHei"/>
      </w:rPr>
      <w:fldChar w:fldCharType="separate"/>
    </w:r>
    <w:r w:rsidR="00EA5F82" w:rsidRPr="00EA5F82">
      <w:rPr>
        <w:rFonts w:ascii="Microsoft YaHei" w:eastAsia="Microsoft YaHei" w:hAnsi="Microsoft YaHei" w:cs="Microsoft JhengHei"/>
      </w:rPr>
      <w:t>围绝经期和绝经期</w:t>
    </w:r>
    <w:r w:rsidR="002764C5" w:rsidRPr="001E2B26">
      <w:rPr>
        <w:rFonts w:ascii="Microsoft YaHei" w:eastAsia="Microsoft YaHei" w:hAnsi="Microsoft YaHei"/>
      </w:rPr>
      <w:fldChar w:fldCharType="end"/>
    </w:r>
    <w:sdt>
      <w:sdtPr>
        <w:id w:val="-443848716"/>
        <w:docPartObj>
          <w:docPartGallery w:val="Page Numbers (Bottom of Page)"/>
          <w:docPartUnique/>
        </w:docPartObj>
      </w:sdtPr>
      <w:sdtEndPr>
        <w:rPr>
          <w:noProof/>
        </w:rPr>
      </w:sdtEndPr>
      <w:sdtContent>
        <w:r w:rsidR="00751A23">
          <w:tab/>
        </w:r>
        <w:r w:rsidR="00751A23" w:rsidRPr="006043C7">
          <w:fldChar w:fldCharType="begin"/>
        </w:r>
        <w:r w:rsidR="00751A23" w:rsidRPr="006043C7">
          <w:instrText xml:space="preserve"> PAGE   \* MERGEFORMAT </w:instrText>
        </w:r>
        <w:r w:rsidR="00751A23" w:rsidRPr="006043C7">
          <w:fldChar w:fldCharType="separate"/>
        </w:r>
        <w:r w:rsidR="007B3D03">
          <w:rPr>
            <w:noProof/>
          </w:rPr>
          <w:t>2</w:t>
        </w:r>
        <w:r w:rsidR="00751A23" w:rsidRPr="006043C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B019" w14:textId="77777777" w:rsidR="001D65DD" w:rsidRDefault="00857AE4">
    <w:pPr>
      <w:pStyle w:val="Footer"/>
    </w:pPr>
    <w:r>
      <w:rPr>
        <w:noProof/>
      </w:rPr>
      <mc:AlternateContent>
        <mc:Choice Requires="wps">
          <w:drawing>
            <wp:anchor distT="0" distB="0" distL="114300" distR="114300" simplePos="0" relativeHeight="251660292" behindDoc="0" locked="0" layoutInCell="1" allowOverlap="1" wp14:anchorId="164AC2D0" wp14:editId="5ABDE578">
              <wp:simplePos x="0" y="0"/>
              <wp:positionH relativeFrom="margin">
                <wp:posOffset>2581049</wp:posOffset>
              </wp:positionH>
              <wp:positionV relativeFrom="paragraph">
                <wp:posOffset>-63383</wp:posOffset>
              </wp:positionV>
              <wp:extent cx="3787866" cy="503695"/>
              <wp:effectExtent l="0" t="0" r="0" b="0"/>
              <wp:wrapNone/>
              <wp:docPr id="1205268996" name="Text Box 1"/>
              <wp:cNvGraphicFramePr/>
              <a:graphic xmlns:a="http://schemas.openxmlformats.org/drawingml/2006/main">
                <a:graphicData uri="http://schemas.microsoft.com/office/word/2010/wordprocessingShape">
                  <wps:wsp>
                    <wps:cNvSpPr txBox="1"/>
                    <wps:spPr>
                      <a:xfrm>
                        <a:off x="0" y="0"/>
                        <a:ext cx="3787866" cy="503695"/>
                      </a:xfrm>
                      <a:prstGeom prst="rect">
                        <a:avLst/>
                      </a:prstGeom>
                      <a:noFill/>
                      <a:ln w="6350">
                        <a:noFill/>
                      </a:ln>
                    </wps:spPr>
                    <wps:txbx>
                      <w:txbxContent>
                        <w:p w14:paraId="3EDD9511" w14:textId="43E5B4E5" w:rsidR="00857AE4" w:rsidRPr="00B55607" w:rsidRDefault="00857AE4" w:rsidP="00857AE4">
                          <w:pPr>
                            <w:jc w:val="right"/>
                            <w:rPr>
                              <w:b/>
                              <w:bCs/>
                              <w:sz w:val="28"/>
                              <w:szCs w:val="28"/>
                            </w:rPr>
                          </w:pPr>
                          <w:r w:rsidRPr="00B55607">
                            <w:rPr>
                              <w:b/>
                              <w:bCs/>
                              <w:sz w:val="28"/>
                              <w:szCs w:val="28"/>
                            </w:rPr>
                            <w:t>health.gov.au/perimenopause</w:t>
                          </w:r>
                          <w:r w:rsidR="00253384">
                            <w:rPr>
                              <w:b/>
                              <w:bCs/>
                              <w:sz w:val="28"/>
                              <w:szCs w:val="28"/>
                            </w:rPr>
                            <w:t>/translated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AC2D0" id="_x0000_t202" coordsize="21600,21600" o:spt="202" path="m,l,21600r21600,l21600,xe">
              <v:stroke joinstyle="miter"/>
              <v:path gradientshapeok="t" o:connecttype="rect"/>
            </v:shapetype>
            <v:shape id="_x0000_s1029" type="#_x0000_t202" style="position:absolute;margin-left:203.25pt;margin-top:-5pt;width:298.25pt;height:39.65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" filled="f" stroked="f" strokeweight=".5pt">
              <v:textbox>
                <w:txbxContent>
                  <w:p w14:paraId="3EDD9511" w14:textId="43E5B4E5" w:rsidR="00857AE4" w:rsidRPr="00B55607" w:rsidRDefault="00857AE4" w:rsidP="00857AE4">
                    <w:pPr>
                      <w:jc w:val="right"/>
                      <w:rPr>
                        <w:b/>
                        <w:bCs/>
                        <w:sz w:val="28"/>
                        <w:szCs w:val="28"/>
                      </w:rPr>
                    </w:pPr>
                    <w:proofErr w:type="spellStart"/>
                    <w:r w:rsidRPr="00B55607">
                      <w:rPr>
                        <w:b/>
                        <w:bCs/>
                        <w:sz w:val="28"/>
                        <w:szCs w:val="28"/>
                      </w:rPr>
                      <w:t>health.gov.au</w:t>
                    </w:r>
                    <w:proofErr w:type="spellEnd"/>
                    <w:r w:rsidRPr="00B55607">
                      <w:rPr>
                        <w:b/>
                        <w:bCs/>
                        <w:sz w:val="28"/>
                        <w:szCs w:val="28"/>
                      </w:rPr>
                      <w:t>/perimenopause</w:t>
                    </w:r>
                    <w:r w:rsidR="00253384">
                      <w:rPr>
                        <w:b/>
                        <w:bCs/>
                        <w:sz w:val="28"/>
                        <w:szCs w:val="28"/>
                      </w:rPr>
                      <w:t>/translated</w:t>
                    </w:r>
                  </w:p>
                </w:txbxContent>
              </v:textbox>
              <w10:wrap anchorx="margin"/>
            </v:shape>
          </w:pict>
        </mc:Fallback>
      </mc:AlternateContent>
    </w:r>
    <w:r w:rsidR="001D65DD">
      <w:rPr>
        <w:noProof/>
      </w:rPr>
      <mc:AlternateContent>
        <mc:Choice Requires="wps">
          <w:drawing>
            <wp:anchor distT="0" distB="0" distL="114300" distR="114300" simplePos="0" relativeHeight="251658244" behindDoc="1" locked="0" layoutInCell="1" allowOverlap="1" wp14:anchorId="2A0A6FBD" wp14:editId="28B3C749">
              <wp:simplePos x="0" y="0"/>
              <wp:positionH relativeFrom="column">
                <wp:posOffset>-746216</wp:posOffset>
              </wp:positionH>
              <wp:positionV relativeFrom="paragraph">
                <wp:posOffset>-110763</wp:posOffset>
              </wp:positionV>
              <wp:extent cx="7596618" cy="715917"/>
              <wp:effectExtent l="0" t="0" r="0" b="0"/>
              <wp:wrapNone/>
              <wp:docPr id="2095185634"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618" cy="715917"/>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AA217" id="Rectangle 3" o:spid="_x0000_s1026" alt="&quot;&quot;" style="position:absolute;margin-left:-58.75pt;margin-top:-8.7pt;width:598.15pt;height:56.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" fillcolor="#faba9a"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7037" w14:textId="77777777" w:rsidR="004F6827" w:rsidRDefault="004F6827" w:rsidP="00934368">
      <w:r>
        <w:separator/>
      </w:r>
    </w:p>
    <w:p w14:paraId="3D8DE32B" w14:textId="77777777" w:rsidR="004F6827" w:rsidRDefault="004F6827" w:rsidP="00934368"/>
  </w:footnote>
  <w:footnote w:type="continuationSeparator" w:id="0">
    <w:p w14:paraId="40BF74D9" w14:textId="77777777" w:rsidR="004F6827" w:rsidRDefault="004F6827" w:rsidP="00934368">
      <w:r>
        <w:continuationSeparator/>
      </w:r>
    </w:p>
    <w:p w14:paraId="0BF28CB7" w14:textId="77777777" w:rsidR="004F6827" w:rsidRDefault="004F6827" w:rsidP="00934368"/>
  </w:footnote>
  <w:footnote w:type="continuationNotice" w:id="1">
    <w:p w14:paraId="54E58F45" w14:textId="77777777" w:rsidR="004F6827" w:rsidRDefault="004F6827"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21E3" w14:textId="77777777" w:rsidR="00F568DD" w:rsidRDefault="00F568DD">
    <w:pPr>
      <w:pStyle w:val="Header"/>
    </w:pPr>
    <w:r>
      <w:rPr>
        <w:noProof/>
      </w:rPr>
      <mc:AlternateContent>
        <mc:Choice Requires="wps">
          <w:drawing>
            <wp:anchor distT="0" distB="0" distL="0" distR="0" simplePos="0" relativeHeight="251658242" behindDoc="0" locked="0" layoutInCell="1" allowOverlap="1" wp14:anchorId="325175A1" wp14:editId="0AFF955C">
              <wp:simplePos x="635" y="635"/>
              <wp:positionH relativeFrom="page">
                <wp:align>center</wp:align>
              </wp:positionH>
              <wp:positionV relativeFrom="page">
                <wp:align>top</wp:align>
              </wp:positionV>
              <wp:extent cx="622300" cy="394970"/>
              <wp:effectExtent l="0" t="0" r="6350" b="5080"/>
              <wp:wrapNone/>
              <wp:docPr id="16435290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6A8E8454"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175A1" id="_x0000_t202" coordsize="21600,21600" o:spt="202" path="m,l,21600r21600,l21600,xe">
              <v:stroke joinstyle="miter"/>
              <v:path gradientshapeok="t" o:connecttype="rect"/>
            </v:shapetype>
            <v:shape id="Text Box 3" o:spid="_x0000_s1026" type="#_x0000_t202" alt="OFFICIAL" style="position:absolute;margin-left:0;margin-top:0;width:49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" filled="f" stroked="f">
              <v:textbox style="mso-fit-shape-to-text:t" inset="0,15pt,0,0">
                <w:txbxContent>
                  <w:p w14:paraId="6A8E8454"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6C1F" w14:textId="77777777" w:rsidR="00F87120" w:rsidRDefault="00F87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9419" w14:textId="47056E44" w:rsidR="00E232EC" w:rsidRDefault="00F87120" w:rsidP="004F31E6">
    <w:pPr>
      <w:pStyle w:val="Header"/>
      <w:tabs>
        <w:tab w:val="clear" w:pos="4513"/>
        <w:tab w:val="clear" w:pos="9026"/>
        <w:tab w:val="left" w:pos="3665"/>
      </w:tabs>
    </w:pPr>
    <w:r>
      <w:rPr>
        <w:noProof/>
      </w:rPr>
      <mc:AlternateContent>
        <mc:Choice Requires="wps">
          <w:drawing>
            <wp:anchor distT="0" distB="0" distL="114300" distR="114300" simplePos="0" relativeHeight="251661316" behindDoc="0" locked="0" layoutInCell="1" allowOverlap="1" wp14:anchorId="19AC1A75" wp14:editId="0472B09B">
              <wp:simplePos x="0" y="0"/>
              <wp:positionH relativeFrom="column">
                <wp:posOffset>4464093</wp:posOffset>
              </wp:positionH>
              <wp:positionV relativeFrom="paragraph">
                <wp:posOffset>394442</wp:posOffset>
              </wp:positionV>
              <wp:extent cx="2045335" cy="441701"/>
              <wp:effectExtent l="0" t="0" r="0" b="3175"/>
              <wp:wrapNone/>
              <wp:docPr id="380357877" name="Text Box 1"/>
              <wp:cNvGraphicFramePr/>
              <a:graphic xmlns:a="http://schemas.openxmlformats.org/drawingml/2006/main">
                <a:graphicData uri="http://schemas.microsoft.com/office/word/2010/wordprocessingShape">
                  <wps:wsp>
                    <wps:cNvSpPr txBox="1"/>
                    <wps:spPr>
                      <a:xfrm>
                        <a:off x="0" y="0"/>
                        <a:ext cx="2045335" cy="441701"/>
                      </a:xfrm>
                      <a:prstGeom prst="rect">
                        <a:avLst/>
                      </a:prstGeom>
                      <a:solidFill>
                        <a:schemeClr val="lt1"/>
                      </a:solidFill>
                      <a:ln w="6350">
                        <a:noFill/>
                      </a:ln>
                    </wps:spPr>
                    <wps:txbx>
                      <w:txbxContent>
                        <w:p w14:paraId="2576D9EF" w14:textId="4023FC41" w:rsidR="0092752C" w:rsidRPr="0092752C" w:rsidRDefault="00F8081D" w:rsidP="0092752C">
                          <w:pPr>
                            <w:jc w:val="right"/>
                            <w:rPr>
                              <w:sz w:val="20"/>
                            </w:rPr>
                          </w:pPr>
                          <w:r>
                            <w:rPr>
                              <w:sz w:val="20"/>
                            </w:rPr>
                            <w:t>Chinese Simplified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AC1A75" id="_x0000_t202" coordsize="21600,21600" o:spt="202" path="m,l,21600r21600,l21600,xe">
              <v:stroke joinstyle="miter"/>
              <v:path gradientshapeok="t" o:connecttype="rect"/>
            </v:shapetype>
            <v:shape id="Text Box 1" o:spid="_x0000_s1028" type="#_x0000_t202" style="position:absolute;margin-left:351.5pt;margin-top:31.05pt;width:161.05pt;height:34.8pt;z-index:2516613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" fillcolor="white [3201]" stroked="f" strokeweight=".5pt">
              <v:textbox>
                <w:txbxContent>
                  <w:p w14:paraId="2576D9EF" w14:textId="4023FC41" w:rsidR="0092752C" w:rsidRPr="0092752C" w:rsidRDefault="00F8081D" w:rsidP="0092752C">
                    <w:pPr>
                      <w:jc w:val="right"/>
                      <w:rPr>
                        <w:sz w:val="20"/>
                      </w:rPr>
                    </w:pPr>
                    <w:r>
                      <w:rPr>
                        <w:sz w:val="20"/>
                      </w:rPr>
                      <w:t>Chinese Simplified</w:t>
                    </w:r>
                  </w:p>
                </w:txbxContent>
              </v:textbox>
            </v:shape>
          </w:pict>
        </mc:Fallback>
      </mc:AlternateContent>
    </w:r>
    <w:r w:rsidR="00315A21">
      <w:rPr>
        <w:noProof/>
      </w:rPr>
      <w:drawing>
        <wp:anchor distT="0" distB="0" distL="114300" distR="114300" simplePos="0" relativeHeight="251658241" behindDoc="1" locked="0" layoutInCell="1" allowOverlap="1" wp14:anchorId="4343B980" wp14:editId="6C880637">
          <wp:simplePos x="0" y="0"/>
          <wp:positionH relativeFrom="page">
            <wp:posOffset>-60161</wp:posOffset>
          </wp:positionH>
          <wp:positionV relativeFrom="paragraph">
            <wp:posOffset>-395971</wp:posOffset>
          </wp:positionV>
          <wp:extent cx="7556011" cy="950595"/>
          <wp:effectExtent l="0" t="0" r="635" b="1905"/>
          <wp:wrapNone/>
          <wp:docPr id="1523575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7533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6011" cy="950595"/>
                  </a:xfrm>
                  <a:prstGeom prst="rect">
                    <a:avLst/>
                  </a:prstGeom>
                </pic:spPr>
              </pic:pic>
            </a:graphicData>
          </a:graphic>
          <wp14:sizeRelH relativeFrom="page">
            <wp14:pctWidth>0</wp14:pctWidth>
          </wp14:sizeRelH>
          <wp14:sizeRelV relativeFrom="page">
            <wp14:pctHeight>0</wp14:pctHeight>
          </wp14:sizeRelV>
        </wp:anchor>
      </w:drawing>
    </w:r>
    <w:r w:rsidR="004F31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7020A3"/>
    <w:multiLevelType w:val="hybridMultilevel"/>
    <w:tmpl w:val="93105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4A2D9C"/>
    <w:multiLevelType w:val="hybridMultilevel"/>
    <w:tmpl w:val="EB4A1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97B7279"/>
    <w:multiLevelType w:val="hybridMultilevel"/>
    <w:tmpl w:val="DE68C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4C0808B8"/>
    <w:multiLevelType w:val="hybridMultilevel"/>
    <w:tmpl w:val="64D82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FE2A36DA"/>
    <w:lvl w:ilvl="0" w:tplc="B6B6120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85032849">
    <w:abstractNumId w:val="7"/>
  </w:num>
  <w:num w:numId="2" w16cid:durableId="1487239672">
    <w:abstractNumId w:val="19"/>
  </w:num>
  <w:num w:numId="3" w16cid:durableId="1111165562">
    <w:abstractNumId w:val="21"/>
  </w:num>
  <w:num w:numId="4" w16cid:durableId="1656956847">
    <w:abstractNumId w:val="8"/>
  </w:num>
  <w:num w:numId="5" w16cid:durableId="1573807520">
    <w:abstractNumId w:val="8"/>
    <w:lvlOverride w:ilvl="0">
      <w:startOverride w:val="1"/>
    </w:lvlOverride>
  </w:num>
  <w:num w:numId="6" w16cid:durableId="306908385">
    <w:abstractNumId w:val="9"/>
  </w:num>
  <w:num w:numId="7" w16cid:durableId="739521073">
    <w:abstractNumId w:val="16"/>
  </w:num>
  <w:num w:numId="8" w16cid:durableId="1364792563">
    <w:abstractNumId w:val="20"/>
  </w:num>
  <w:num w:numId="9" w16cid:durableId="692266933">
    <w:abstractNumId w:val="5"/>
  </w:num>
  <w:num w:numId="10" w16cid:durableId="378407846">
    <w:abstractNumId w:val="4"/>
  </w:num>
  <w:num w:numId="11" w16cid:durableId="895942982">
    <w:abstractNumId w:val="3"/>
  </w:num>
  <w:num w:numId="12" w16cid:durableId="1421953636">
    <w:abstractNumId w:val="2"/>
  </w:num>
  <w:num w:numId="13" w16cid:durableId="1642807558">
    <w:abstractNumId w:val="6"/>
  </w:num>
  <w:num w:numId="14" w16cid:durableId="968584991">
    <w:abstractNumId w:val="1"/>
  </w:num>
  <w:num w:numId="15" w16cid:durableId="116606617">
    <w:abstractNumId w:val="0"/>
  </w:num>
  <w:num w:numId="16" w16cid:durableId="1942836989">
    <w:abstractNumId w:val="22"/>
  </w:num>
  <w:num w:numId="17" w16cid:durableId="784426807">
    <w:abstractNumId w:val="10"/>
  </w:num>
  <w:num w:numId="18" w16cid:durableId="1485246168">
    <w:abstractNumId w:val="13"/>
  </w:num>
  <w:num w:numId="19" w16cid:durableId="204174500">
    <w:abstractNumId w:val="14"/>
  </w:num>
  <w:num w:numId="20" w16cid:durableId="583033642">
    <w:abstractNumId w:val="10"/>
  </w:num>
  <w:num w:numId="21" w16cid:durableId="411392521">
    <w:abstractNumId w:val="14"/>
  </w:num>
  <w:num w:numId="22" w16cid:durableId="1149708572">
    <w:abstractNumId w:val="22"/>
  </w:num>
  <w:num w:numId="23" w16cid:durableId="759183430">
    <w:abstractNumId w:val="19"/>
  </w:num>
  <w:num w:numId="24" w16cid:durableId="936640889">
    <w:abstractNumId w:val="21"/>
  </w:num>
  <w:num w:numId="25" w16cid:durableId="682364219">
    <w:abstractNumId w:val="8"/>
  </w:num>
  <w:num w:numId="26" w16cid:durableId="2122454649">
    <w:abstractNumId w:val="18"/>
  </w:num>
  <w:num w:numId="27" w16cid:durableId="701711852">
    <w:abstractNumId w:val="15"/>
  </w:num>
  <w:num w:numId="28" w16cid:durableId="1720472409">
    <w:abstractNumId w:val="17"/>
  </w:num>
  <w:num w:numId="29" w16cid:durableId="1761216996">
    <w:abstractNumId w:val="11"/>
  </w:num>
  <w:num w:numId="30" w16cid:durableId="10492326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PersonalInformation/>
  <w:removeDateAndTime/>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4A"/>
    <w:rsid w:val="00000F30"/>
    <w:rsid w:val="00001F41"/>
    <w:rsid w:val="00003743"/>
    <w:rsid w:val="000047B4"/>
    <w:rsid w:val="00005712"/>
    <w:rsid w:val="00007FD8"/>
    <w:rsid w:val="000117F8"/>
    <w:rsid w:val="00026139"/>
    <w:rsid w:val="00027071"/>
    <w:rsid w:val="00027601"/>
    <w:rsid w:val="00030BB7"/>
    <w:rsid w:val="00033321"/>
    <w:rsid w:val="000338E5"/>
    <w:rsid w:val="00033ECC"/>
    <w:rsid w:val="0003422F"/>
    <w:rsid w:val="0004545D"/>
    <w:rsid w:val="00045777"/>
    <w:rsid w:val="00046FF0"/>
    <w:rsid w:val="00050176"/>
    <w:rsid w:val="00062B65"/>
    <w:rsid w:val="00067456"/>
    <w:rsid w:val="00071506"/>
    <w:rsid w:val="0007154F"/>
    <w:rsid w:val="00081AB1"/>
    <w:rsid w:val="00090316"/>
    <w:rsid w:val="000918E4"/>
    <w:rsid w:val="00093981"/>
    <w:rsid w:val="00093CD9"/>
    <w:rsid w:val="000B067A"/>
    <w:rsid w:val="000B1540"/>
    <w:rsid w:val="000B33FD"/>
    <w:rsid w:val="000B4ABA"/>
    <w:rsid w:val="000C2D92"/>
    <w:rsid w:val="000C4B16"/>
    <w:rsid w:val="000C50C3"/>
    <w:rsid w:val="000D21F6"/>
    <w:rsid w:val="000D42C3"/>
    <w:rsid w:val="000D4500"/>
    <w:rsid w:val="000D6AD7"/>
    <w:rsid w:val="000D7AEA"/>
    <w:rsid w:val="000E01A9"/>
    <w:rsid w:val="000E2C66"/>
    <w:rsid w:val="000E6E7D"/>
    <w:rsid w:val="000F123C"/>
    <w:rsid w:val="000F14C1"/>
    <w:rsid w:val="000F2FED"/>
    <w:rsid w:val="000F79A8"/>
    <w:rsid w:val="00102268"/>
    <w:rsid w:val="0010616D"/>
    <w:rsid w:val="00110478"/>
    <w:rsid w:val="0011711B"/>
    <w:rsid w:val="00117F8A"/>
    <w:rsid w:val="00121B9B"/>
    <w:rsid w:val="00122ABD"/>
    <w:rsid w:val="00122ADC"/>
    <w:rsid w:val="001234BD"/>
    <w:rsid w:val="00130F59"/>
    <w:rsid w:val="00133EC0"/>
    <w:rsid w:val="00141CE5"/>
    <w:rsid w:val="00144908"/>
    <w:rsid w:val="001571C7"/>
    <w:rsid w:val="00161094"/>
    <w:rsid w:val="00164D86"/>
    <w:rsid w:val="00172A55"/>
    <w:rsid w:val="001758CD"/>
    <w:rsid w:val="0017665C"/>
    <w:rsid w:val="00177AD2"/>
    <w:rsid w:val="001815A8"/>
    <w:rsid w:val="001840FA"/>
    <w:rsid w:val="00190079"/>
    <w:rsid w:val="0019622E"/>
    <w:rsid w:val="001966A7"/>
    <w:rsid w:val="001A4627"/>
    <w:rsid w:val="001A4979"/>
    <w:rsid w:val="001A546C"/>
    <w:rsid w:val="001B15D3"/>
    <w:rsid w:val="001B3443"/>
    <w:rsid w:val="001B6BF3"/>
    <w:rsid w:val="001C0326"/>
    <w:rsid w:val="001C192F"/>
    <w:rsid w:val="001C3C42"/>
    <w:rsid w:val="001D65DD"/>
    <w:rsid w:val="001D7869"/>
    <w:rsid w:val="001E11D0"/>
    <w:rsid w:val="001E2B26"/>
    <w:rsid w:val="001F03F3"/>
    <w:rsid w:val="001F2F78"/>
    <w:rsid w:val="002001CD"/>
    <w:rsid w:val="002026CD"/>
    <w:rsid w:val="002028B0"/>
    <w:rsid w:val="002033FC"/>
    <w:rsid w:val="002044BB"/>
    <w:rsid w:val="00210B09"/>
    <w:rsid w:val="00210C9E"/>
    <w:rsid w:val="00211840"/>
    <w:rsid w:val="00214776"/>
    <w:rsid w:val="00220E5F"/>
    <w:rsid w:val="002212B5"/>
    <w:rsid w:val="00225A5F"/>
    <w:rsid w:val="00226668"/>
    <w:rsid w:val="0023087E"/>
    <w:rsid w:val="00233809"/>
    <w:rsid w:val="00240046"/>
    <w:rsid w:val="00240311"/>
    <w:rsid w:val="0024286C"/>
    <w:rsid w:val="0024797F"/>
    <w:rsid w:val="0025119E"/>
    <w:rsid w:val="00251269"/>
    <w:rsid w:val="00253384"/>
    <w:rsid w:val="002535C0"/>
    <w:rsid w:val="002548BB"/>
    <w:rsid w:val="00256003"/>
    <w:rsid w:val="002579FE"/>
    <w:rsid w:val="0026311C"/>
    <w:rsid w:val="0026668C"/>
    <w:rsid w:val="00266AC1"/>
    <w:rsid w:val="0027178C"/>
    <w:rsid w:val="002719FA"/>
    <w:rsid w:val="00272668"/>
    <w:rsid w:val="0027330B"/>
    <w:rsid w:val="00275508"/>
    <w:rsid w:val="002764C5"/>
    <w:rsid w:val="00277B1B"/>
    <w:rsid w:val="002803AD"/>
    <w:rsid w:val="00282052"/>
    <w:rsid w:val="0028519E"/>
    <w:rsid w:val="002856A5"/>
    <w:rsid w:val="002862EE"/>
    <w:rsid w:val="002868DC"/>
    <w:rsid w:val="002872ED"/>
    <w:rsid w:val="002905C2"/>
    <w:rsid w:val="00295AF2"/>
    <w:rsid w:val="00295C91"/>
    <w:rsid w:val="00297151"/>
    <w:rsid w:val="002A0910"/>
    <w:rsid w:val="002B0D12"/>
    <w:rsid w:val="002B20E6"/>
    <w:rsid w:val="002B42A3"/>
    <w:rsid w:val="002C0CDD"/>
    <w:rsid w:val="002C554D"/>
    <w:rsid w:val="002C6CE2"/>
    <w:rsid w:val="002D0601"/>
    <w:rsid w:val="002D725A"/>
    <w:rsid w:val="002E0DE8"/>
    <w:rsid w:val="002E1A1D"/>
    <w:rsid w:val="002E1C05"/>
    <w:rsid w:val="002E4081"/>
    <w:rsid w:val="002E5B78"/>
    <w:rsid w:val="002F1F5A"/>
    <w:rsid w:val="002F3AE3"/>
    <w:rsid w:val="002F6605"/>
    <w:rsid w:val="00303D5C"/>
    <w:rsid w:val="0030464B"/>
    <w:rsid w:val="0030786C"/>
    <w:rsid w:val="00315A21"/>
    <w:rsid w:val="003233DE"/>
    <w:rsid w:val="0032466B"/>
    <w:rsid w:val="00327B44"/>
    <w:rsid w:val="003330EB"/>
    <w:rsid w:val="003339CE"/>
    <w:rsid w:val="00336605"/>
    <w:rsid w:val="003415FD"/>
    <w:rsid w:val="003429F0"/>
    <w:rsid w:val="0035097A"/>
    <w:rsid w:val="003540A4"/>
    <w:rsid w:val="00356B7B"/>
    <w:rsid w:val="00360E4E"/>
    <w:rsid w:val="00370AAA"/>
    <w:rsid w:val="00375F77"/>
    <w:rsid w:val="00377A78"/>
    <w:rsid w:val="00381BBE"/>
    <w:rsid w:val="00382903"/>
    <w:rsid w:val="00383544"/>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C46A6"/>
    <w:rsid w:val="003D17F9"/>
    <w:rsid w:val="003D2D88"/>
    <w:rsid w:val="003D41EA"/>
    <w:rsid w:val="003D4850"/>
    <w:rsid w:val="003D535A"/>
    <w:rsid w:val="003E4588"/>
    <w:rsid w:val="003E5265"/>
    <w:rsid w:val="003F0955"/>
    <w:rsid w:val="003F56DE"/>
    <w:rsid w:val="003F6FE1"/>
    <w:rsid w:val="00400F00"/>
    <w:rsid w:val="00404F8B"/>
    <w:rsid w:val="00405256"/>
    <w:rsid w:val="00407A6C"/>
    <w:rsid w:val="00410031"/>
    <w:rsid w:val="004115A2"/>
    <w:rsid w:val="00411FDF"/>
    <w:rsid w:val="00415365"/>
    <w:rsid w:val="00415C81"/>
    <w:rsid w:val="00416731"/>
    <w:rsid w:val="004255E3"/>
    <w:rsid w:val="00432378"/>
    <w:rsid w:val="00432678"/>
    <w:rsid w:val="00440D65"/>
    <w:rsid w:val="004435E6"/>
    <w:rsid w:val="004442EE"/>
    <w:rsid w:val="00447E31"/>
    <w:rsid w:val="00451FE4"/>
    <w:rsid w:val="00453923"/>
    <w:rsid w:val="00454B9B"/>
    <w:rsid w:val="00457858"/>
    <w:rsid w:val="00460B0B"/>
    <w:rsid w:val="00461023"/>
    <w:rsid w:val="00462FAC"/>
    <w:rsid w:val="00464111"/>
    <w:rsid w:val="00464631"/>
    <w:rsid w:val="00464B79"/>
    <w:rsid w:val="00467BBF"/>
    <w:rsid w:val="004867E2"/>
    <w:rsid w:val="004926F5"/>
    <w:rsid w:val="004929A9"/>
    <w:rsid w:val="004967C5"/>
    <w:rsid w:val="00497E68"/>
    <w:rsid w:val="004B25D1"/>
    <w:rsid w:val="004B36B6"/>
    <w:rsid w:val="004B578A"/>
    <w:rsid w:val="004C2FEC"/>
    <w:rsid w:val="004C6BCF"/>
    <w:rsid w:val="004D0190"/>
    <w:rsid w:val="004D58BF"/>
    <w:rsid w:val="004E24FE"/>
    <w:rsid w:val="004E4335"/>
    <w:rsid w:val="004E5ACF"/>
    <w:rsid w:val="004F13EE"/>
    <w:rsid w:val="004F2022"/>
    <w:rsid w:val="004F31E6"/>
    <w:rsid w:val="004F5F03"/>
    <w:rsid w:val="004F6827"/>
    <w:rsid w:val="004F7C05"/>
    <w:rsid w:val="00501C94"/>
    <w:rsid w:val="00502DF5"/>
    <w:rsid w:val="00506432"/>
    <w:rsid w:val="0051242B"/>
    <w:rsid w:val="00516620"/>
    <w:rsid w:val="0052051D"/>
    <w:rsid w:val="00524D4E"/>
    <w:rsid w:val="005445C1"/>
    <w:rsid w:val="00545EE6"/>
    <w:rsid w:val="00550003"/>
    <w:rsid w:val="00552A29"/>
    <w:rsid w:val="005550E7"/>
    <w:rsid w:val="005564FB"/>
    <w:rsid w:val="005572C7"/>
    <w:rsid w:val="0056433F"/>
    <w:rsid w:val="005650ED"/>
    <w:rsid w:val="005678B5"/>
    <w:rsid w:val="00567C9E"/>
    <w:rsid w:val="00575754"/>
    <w:rsid w:val="00590906"/>
    <w:rsid w:val="00591E20"/>
    <w:rsid w:val="00595408"/>
    <w:rsid w:val="00595E84"/>
    <w:rsid w:val="00597D79"/>
    <w:rsid w:val="005A0C59"/>
    <w:rsid w:val="005A48EB"/>
    <w:rsid w:val="005A6CFB"/>
    <w:rsid w:val="005B2485"/>
    <w:rsid w:val="005B510E"/>
    <w:rsid w:val="005C5AEB"/>
    <w:rsid w:val="005D02DE"/>
    <w:rsid w:val="005D7F5C"/>
    <w:rsid w:val="005E0A3F"/>
    <w:rsid w:val="005E6883"/>
    <w:rsid w:val="005E772F"/>
    <w:rsid w:val="005F3DAC"/>
    <w:rsid w:val="005F4ECA"/>
    <w:rsid w:val="006041BE"/>
    <w:rsid w:val="006043C7"/>
    <w:rsid w:val="00624B52"/>
    <w:rsid w:val="00631DF4"/>
    <w:rsid w:val="00631ECC"/>
    <w:rsid w:val="00634175"/>
    <w:rsid w:val="00636470"/>
    <w:rsid w:val="006408AC"/>
    <w:rsid w:val="006511B6"/>
    <w:rsid w:val="00652742"/>
    <w:rsid w:val="006565F5"/>
    <w:rsid w:val="006572D9"/>
    <w:rsid w:val="00657FF8"/>
    <w:rsid w:val="00660DC4"/>
    <w:rsid w:val="0066756C"/>
    <w:rsid w:val="00670D99"/>
    <w:rsid w:val="00670E2B"/>
    <w:rsid w:val="00672743"/>
    <w:rsid w:val="006734BB"/>
    <w:rsid w:val="00681A34"/>
    <w:rsid w:val="006821EB"/>
    <w:rsid w:val="00683CA3"/>
    <w:rsid w:val="00693DC5"/>
    <w:rsid w:val="006A03F5"/>
    <w:rsid w:val="006A04FB"/>
    <w:rsid w:val="006B2286"/>
    <w:rsid w:val="006B56BB"/>
    <w:rsid w:val="006C2DCF"/>
    <w:rsid w:val="006C77A8"/>
    <w:rsid w:val="006D0122"/>
    <w:rsid w:val="006D13F4"/>
    <w:rsid w:val="006D4098"/>
    <w:rsid w:val="006D48BD"/>
    <w:rsid w:val="006D7681"/>
    <w:rsid w:val="006D7B2E"/>
    <w:rsid w:val="006E02EA"/>
    <w:rsid w:val="006E0968"/>
    <w:rsid w:val="006E2AF6"/>
    <w:rsid w:val="006E4651"/>
    <w:rsid w:val="006F0A64"/>
    <w:rsid w:val="006F2BF9"/>
    <w:rsid w:val="00701275"/>
    <w:rsid w:val="00707F56"/>
    <w:rsid w:val="00713558"/>
    <w:rsid w:val="007138D0"/>
    <w:rsid w:val="00715110"/>
    <w:rsid w:val="00720D08"/>
    <w:rsid w:val="007263B9"/>
    <w:rsid w:val="007334F8"/>
    <w:rsid w:val="007339CD"/>
    <w:rsid w:val="007359D8"/>
    <w:rsid w:val="0073615A"/>
    <w:rsid w:val="007362D4"/>
    <w:rsid w:val="00740179"/>
    <w:rsid w:val="00744713"/>
    <w:rsid w:val="00751A23"/>
    <w:rsid w:val="0076672A"/>
    <w:rsid w:val="00775E45"/>
    <w:rsid w:val="00776E74"/>
    <w:rsid w:val="00785169"/>
    <w:rsid w:val="007954AB"/>
    <w:rsid w:val="007A14C5"/>
    <w:rsid w:val="007A3E38"/>
    <w:rsid w:val="007A4A10"/>
    <w:rsid w:val="007B1760"/>
    <w:rsid w:val="007B3D03"/>
    <w:rsid w:val="007B4DE6"/>
    <w:rsid w:val="007C6D9C"/>
    <w:rsid w:val="007C7DDB"/>
    <w:rsid w:val="007D2CC7"/>
    <w:rsid w:val="007D673D"/>
    <w:rsid w:val="007D6D5C"/>
    <w:rsid w:val="007F1BE4"/>
    <w:rsid w:val="007F2220"/>
    <w:rsid w:val="007F4B3E"/>
    <w:rsid w:val="007F588A"/>
    <w:rsid w:val="00803420"/>
    <w:rsid w:val="008127AF"/>
    <w:rsid w:val="00812B46"/>
    <w:rsid w:val="00815700"/>
    <w:rsid w:val="00817B70"/>
    <w:rsid w:val="00825BA0"/>
    <w:rsid w:val="008264EB"/>
    <w:rsid w:val="00826B8F"/>
    <w:rsid w:val="00831E8A"/>
    <w:rsid w:val="0083274E"/>
    <w:rsid w:val="00833E1A"/>
    <w:rsid w:val="0083519E"/>
    <w:rsid w:val="00835C76"/>
    <w:rsid w:val="00841660"/>
    <w:rsid w:val="00843049"/>
    <w:rsid w:val="0085209B"/>
    <w:rsid w:val="00856B66"/>
    <w:rsid w:val="00857AE4"/>
    <w:rsid w:val="008602FB"/>
    <w:rsid w:val="00861A5F"/>
    <w:rsid w:val="008644AD"/>
    <w:rsid w:val="008654A7"/>
    <w:rsid w:val="00865735"/>
    <w:rsid w:val="00865D2E"/>
    <w:rsid w:val="00865DDB"/>
    <w:rsid w:val="00867538"/>
    <w:rsid w:val="008714F3"/>
    <w:rsid w:val="00873D90"/>
    <w:rsid w:val="00873FC8"/>
    <w:rsid w:val="008812CB"/>
    <w:rsid w:val="0088469C"/>
    <w:rsid w:val="00884C63"/>
    <w:rsid w:val="00885437"/>
    <w:rsid w:val="00885908"/>
    <w:rsid w:val="008864B7"/>
    <w:rsid w:val="0089677E"/>
    <w:rsid w:val="00896E8C"/>
    <w:rsid w:val="008976C9"/>
    <w:rsid w:val="008A2DED"/>
    <w:rsid w:val="008A7438"/>
    <w:rsid w:val="008B1334"/>
    <w:rsid w:val="008C0278"/>
    <w:rsid w:val="008C24E9"/>
    <w:rsid w:val="008C6F01"/>
    <w:rsid w:val="008D0533"/>
    <w:rsid w:val="008D42CB"/>
    <w:rsid w:val="008D48C9"/>
    <w:rsid w:val="008D5B79"/>
    <w:rsid w:val="008D6381"/>
    <w:rsid w:val="008E0C77"/>
    <w:rsid w:val="008E625F"/>
    <w:rsid w:val="008F221B"/>
    <w:rsid w:val="008F264D"/>
    <w:rsid w:val="00903537"/>
    <w:rsid w:val="009074E1"/>
    <w:rsid w:val="009112F7"/>
    <w:rsid w:val="009122AF"/>
    <w:rsid w:val="009127BC"/>
    <w:rsid w:val="00912D54"/>
    <w:rsid w:val="0091389F"/>
    <w:rsid w:val="009208F7"/>
    <w:rsid w:val="00922446"/>
    <w:rsid w:val="00922517"/>
    <w:rsid w:val="00922722"/>
    <w:rsid w:val="009227F0"/>
    <w:rsid w:val="00923528"/>
    <w:rsid w:val="009261E6"/>
    <w:rsid w:val="009268E1"/>
    <w:rsid w:val="0092752C"/>
    <w:rsid w:val="00934368"/>
    <w:rsid w:val="00934EF7"/>
    <w:rsid w:val="00943FF8"/>
    <w:rsid w:val="00945E7F"/>
    <w:rsid w:val="0094604A"/>
    <w:rsid w:val="009557C1"/>
    <w:rsid w:val="00960D6E"/>
    <w:rsid w:val="00972BC1"/>
    <w:rsid w:val="00974B59"/>
    <w:rsid w:val="00976D89"/>
    <w:rsid w:val="0098340B"/>
    <w:rsid w:val="00986830"/>
    <w:rsid w:val="00987C2F"/>
    <w:rsid w:val="00990D07"/>
    <w:rsid w:val="009924C3"/>
    <w:rsid w:val="00993102"/>
    <w:rsid w:val="00993271"/>
    <w:rsid w:val="009A185B"/>
    <w:rsid w:val="009B59A1"/>
    <w:rsid w:val="009C18E1"/>
    <w:rsid w:val="009C4A39"/>
    <w:rsid w:val="009C6F10"/>
    <w:rsid w:val="009D148F"/>
    <w:rsid w:val="009D3D70"/>
    <w:rsid w:val="009E1FC1"/>
    <w:rsid w:val="009E2769"/>
    <w:rsid w:val="009E66E6"/>
    <w:rsid w:val="009E6F7E"/>
    <w:rsid w:val="009E7A57"/>
    <w:rsid w:val="009F1F23"/>
    <w:rsid w:val="009F4F6A"/>
    <w:rsid w:val="009F76B0"/>
    <w:rsid w:val="00A04084"/>
    <w:rsid w:val="00A07728"/>
    <w:rsid w:val="00A16681"/>
    <w:rsid w:val="00A16E36"/>
    <w:rsid w:val="00A24961"/>
    <w:rsid w:val="00A24B10"/>
    <w:rsid w:val="00A30E9B"/>
    <w:rsid w:val="00A35134"/>
    <w:rsid w:val="00A3568C"/>
    <w:rsid w:val="00A36123"/>
    <w:rsid w:val="00A42BC5"/>
    <w:rsid w:val="00A4512D"/>
    <w:rsid w:val="00A50244"/>
    <w:rsid w:val="00A56F17"/>
    <w:rsid w:val="00A627D7"/>
    <w:rsid w:val="00A656C7"/>
    <w:rsid w:val="00A67F18"/>
    <w:rsid w:val="00A70303"/>
    <w:rsid w:val="00A705AF"/>
    <w:rsid w:val="00A72454"/>
    <w:rsid w:val="00A74345"/>
    <w:rsid w:val="00A77696"/>
    <w:rsid w:val="00A80557"/>
    <w:rsid w:val="00A81D33"/>
    <w:rsid w:val="00A85116"/>
    <w:rsid w:val="00A907D8"/>
    <w:rsid w:val="00A91A67"/>
    <w:rsid w:val="00A930AE"/>
    <w:rsid w:val="00A95EE8"/>
    <w:rsid w:val="00AA1A95"/>
    <w:rsid w:val="00AA260F"/>
    <w:rsid w:val="00AB1EE7"/>
    <w:rsid w:val="00AB4B37"/>
    <w:rsid w:val="00AB5762"/>
    <w:rsid w:val="00AC2679"/>
    <w:rsid w:val="00AC3614"/>
    <w:rsid w:val="00AC4BE4"/>
    <w:rsid w:val="00AC6BF9"/>
    <w:rsid w:val="00AD05E6"/>
    <w:rsid w:val="00AD0D3F"/>
    <w:rsid w:val="00AD1C5A"/>
    <w:rsid w:val="00AD3FB6"/>
    <w:rsid w:val="00AE1D7D"/>
    <w:rsid w:val="00AE2A8B"/>
    <w:rsid w:val="00AE3F64"/>
    <w:rsid w:val="00AE474E"/>
    <w:rsid w:val="00AE4E76"/>
    <w:rsid w:val="00AF7386"/>
    <w:rsid w:val="00AF7934"/>
    <w:rsid w:val="00B00B81"/>
    <w:rsid w:val="00B013A6"/>
    <w:rsid w:val="00B04580"/>
    <w:rsid w:val="00B04B09"/>
    <w:rsid w:val="00B1275F"/>
    <w:rsid w:val="00B16A51"/>
    <w:rsid w:val="00B21774"/>
    <w:rsid w:val="00B251E3"/>
    <w:rsid w:val="00B25440"/>
    <w:rsid w:val="00B32222"/>
    <w:rsid w:val="00B3618D"/>
    <w:rsid w:val="00B36233"/>
    <w:rsid w:val="00B42851"/>
    <w:rsid w:val="00B45AC7"/>
    <w:rsid w:val="00B5372F"/>
    <w:rsid w:val="00B55111"/>
    <w:rsid w:val="00B55607"/>
    <w:rsid w:val="00B61129"/>
    <w:rsid w:val="00B63479"/>
    <w:rsid w:val="00B67E7F"/>
    <w:rsid w:val="00B739CF"/>
    <w:rsid w:val="00B75A04"/>
    <w:rsid w:val="00B76974"/>
    <w:rsid w:val="00B839B2"/>
    <w:rsid w:val="00B94252"/>
    <w:rsid w:val="00B9715A"/>
    <w:rsid w:val="00BA14BE"/>
    <w:rsid w:val="00BA2732"/>
    <w:rsid w:val="00BA293D"/>
    <w:rsid w:val="00BA49BC"/>
    <w:rsid w:val="00BA546E"/>
    <w:rsid w:val="00BA56B7"/>
    <w:rsid w:val="00BA7A1E"/>
    <w:rsid w:val="00BA7CA9"/>
    <w:rsid w:val="00BB2F6C"/>
    <w:rsid w:val="00BB3875"/>
    <w:rsid w:val="00BB5860"/>
    <w:rsid w:val="00BB6AAD"/>
    <w:rsid w:val="00BC4A19"/>
    <w:rsid w:val="00BC4E6D"/>
    <w:rsid w:val="00BD0617"/>
    <w:rsid w:val="00BD28C8"/>
    <w:rsid w:val="00BD2E9B"/>
    <w:rsid w:val="00BF7AD7"/>
    <w:rsid w:val="00C00930"/>
    <w:rsid w:val="00C041A1"/>
    <w:rsid w:val="00C060AD"/>
    <w:rsid w:val="00C0670D"/>
    <w:rsid w:val="00C06A36"/>
    <w:rsid w:val="00C113BF"/>
    <w:rsid w:val="00C2026F"/>
    <w:rsid w:val="00C2176E"/>
    <w:rsid w:val="00C23430"/>
    <w:rsid w:val="00C26848"/>
    <w:rsid w:val="00C275CA"/>
    <w:rsid w:val="00C27D67"/>
    <w:rsid w:val="00C319DF"/>
    <w:rsid w:val="00C34C06"/>
    <w:rsid w:val="00C43E74"/>
    <w:rsid w:val="00C4631F"/>
    <w:rsid w:val="00C50E16"/>
    <w:rsid w:val="00C55258"/>
    <w:rsid w:val="00C65C52"/>
    <w:rsid w:val="00C82EEB"/>
    <w:rsid w:val="00C971DC"/>
    <w:rsid w:val="00CA0E3B"/>
    <w:rsid w:val="00CA16B7"/>
    <w:rsid w:val="00CA3F54"/>
    <w:rsid w:val="00CA4BE3"/>
    <w:rsid w:val="00CA62AE"/>
    <w:rsid w:val="00CB0700"/>
    <w:rsid w:val="00CB1313"/>
    <w:rsid w:val="00CB5209"/>
    <w:rsid w:val="00CB5B1A"/>
    <w:rsid w:val="00CC220B"/>
    <w:rsid w:val="00CC5C43"/>
    <w:rsid w:val="00CD02AE"/>
    <w:rsid w:val="00CD2A4F"/>
    <w:rsid w:val="00CD323C"/>
    <w:rsid w:val="00CE03CA"/>
    <w:rsid w:val="00CE22F1"/>
    <w:rsid w:val="00CE50F2"/>
    <w:rsid w:val="00CE6502"/>
    <w:rsid w:val="00CF2680"/>
    <w:rsid w:val="00CF700B"/>
    <w:rsid w:val="00CF7D3C"/>
    <w:rsid w:val="00D03933"/>
    <w:rsid w:val="00D147EB"/>
    <w:rsid w:val="00D16080"/>
    <w:rsid w:val="00D174AF"/>
    <w:rsid w:val="00D2563E"/>
    <w:rsid w:val="00D261C3"/>
    <w:rsid w:val="00D3017C"/>
    <w:rsid w:val="00D34667"/>
    <w:rsid w:val="00D401E1"/>
    <w:rsid w:val="00D408B4"/>
    <w:rsid w:val="00D423B1"/>
    <w:rsid w:val="00D45D94"/>
    <w:rsid w:val="00D524C8"/>
    <w:rsid w:val="00D56337"/>
    <w:rsid w:val="00D606E7"/>
    <w:rsid w:val="00D60E25"/>
    <w:rsid w:val="00D61CEA"/>
    <w:rsid w:val="00D70E24"/>
    <w:rsid w:val="00D722F4"/>
    <w:rsid w:val="00D72B61"/>
    <w:rsid w:val="00D73E6E"/>
    <w:rsid w:val="00D75655"/>
    <w:rsid w:val="00D8653B"/>
    <w:rsid w:val="00D90287"/>
    <w:rsid w:val="00D9130D"/>
    <w:rsid w:val="00DA32FA"/>
    <w:rsid w:val="00DA3D1D"/>
    <w:rsid w:val="00DB0138"/>
    <w:rsid w:val="00DB6286"/>
    <w:rsid w:val="00DB645F"/>
    <w:rsid w:val="00DB76E9"/>
    <w:rsid w:val="00DC08D3"/>
    <w:rsid w:val="00DC0A67"/>
    <w:rsid w:val="00DC1D5E"/>
    <w:rsid w:val="00DC2313"/>
    <w:rsid w:val="00DC5220"/>
    <w:rsid w:val="00DC7910"/>
    <w:rsid w:val="00DD2061"/>
    <w:rsid w:val="00DD7DAB"/>
    <w:rsid w:val="00DE3355"/>
    <w:rsid w:val="00DF062E"/>
    <w:rsid w:val="00DF486F"/>
    <w:rsid w:val="00DF5B5B"/>
    <w:rsid w:val="00DF63E8"/>
    <w:rsid w:val="00DF7619"/>
    <w:rsid w:val="00E00673"/>
    <w:rsid w:val="00E042D8"/>
    <w:rsid w:val="00E07EE7"/>
    <w:rsid w:val="00E1103B"/>
    <w:rsid w:val="00E125C7"/>
    <w:rsid w:val="00E17B44"/>
    <w:rsid w:val="00E2214C"/>
    <w:rsid w:val="00E232EC"/>
    <w:rsid w:val="00E27FEA"/>
    <w:rsid w:val="00E306EC"/>
    <w:rsid w:val="00E3240D"/>
    <w:rsid w:val="00E333B5"/>
    <w:rsid w:val="00E4086F"/>
    <w:rsid w:val="00E43B3C"/>
    <w:rsid w:val="00E50188"/>
    <w:rsid w:val="00E503D1"/>
    <w:rsid w:val="00E515CB"/>
    <w:rsid w:val="00E52260"/>
    <w:rsid w:val="00E606AE"/>
    <w:rsid w:val="00E639B6"/>
    <w:rsid w:val="00E6434B"/>
    <w:rsid w:val="00E6463D"/>
    <w:rsid w:val="00E67C80"/>
    <w:rsid w:val="00E71895"/>
    <w:rsid w:val="00E72AD6"/>
    <w:rsid w:val="00E72B57"/>
    <w:rsid w:val="00E72BA9"/>
    <w:rsid w:val="00E72E9B"/>
    <w:rsid w:val="00E849DA"/>
    <w:rsid w:val="00E870E8"/>
    <w:rsid w:val="00E9462E"/>
    <w:rsid w:val="00E94FB0"/>
    <w:rsid w:val="00EA470E"/>
    <w:rsid w:val="00EA47A7"/>
    <w:rsid w:val="00EA57EB"/>
    <w:rsid w:val="00EA5F82"/>
    <w:rsid w:val="00EB3226"/>
    <w:rsid w:val="00EC213A"/>
    <w:rsid w:val="00EC3FC7"/>
    <w:rsid w:val="00EC6603"/>
    <w:rsid w:val="00EC6BEE"/>
    <w:rsid w:val="00EC6C81"/>
    <w:rsid w:val="00EC7744"/>
    <w:rsid w:val="00ED0DAD"/>
    <w:rsid w:val="00ED0F46"/>
    <w:rsid w:val="00ED2373"/>
    <w:rsid w:val="00ED3A71"/>
    <w:rsid w:val="00EE3E8A"/>
    <w:rsid w:val="00EF6ECA"/>
    <w:rsid w:val="00F001BB"/>
    <w:rsid w:val="00F024E1"/>
    <w:rsid w:val="00F049F6"/>
    <w:rsid w:val="00F06C10"/>
    <w:rsid w:val="00F1096F"/>
    <w:rsid w:val="00F122ED"/>
    <w:rsid w:val="00F12589"/>
    <w:rsid w:val="00F12595"/>
    <w:rsid w:val="00F134D9"/>
    <w:rsid w:val="00F13617"/>
    <w:rsid w:val="00F1403D"/>
    <w:rsid w:val="00F1463F"/>
    <w:rsid w:val="00F201B6"/>
    <w:rsid w:val="00F21302"/>
    <w:rsid w:val="00F31F41"/>
    <w:rsid w:val="00F321DE"/>
    <w:rsid w:val="00F33777"/>
    <w:rsid w:val="00F404E0"/>
    <w:rsid w:val="00F40648"/>
    <w:rsid w:val="00F45008"/>
    <w:rsid w:val="00F4743D"/>
    <w:rsid w:val="00F47DA2"/>
    <w:rsid w:val="00F513AF"/>
    <w:rsid w:val="00F519FC"/>
    <w:rsid w:val="00F51E4A"/>
    <w:rsid w:val="00F568DD"/>
    <w:rsid w:val="00F6239D"/>
    <w:rsid w:val="00F715D2"/>
    <w:rsid w:val="00F723BF"/>
    <w:rsid w:val="00F7274F"/>
    <w:rsid w:val="00F76FA8"/>
    <w:rsid w:val="00F8081D"/>
    <w:rsid w:val="00F82619"/>
    <w:rsid w:val="00F87120"/>
    <w:rsid w:val="00F92390"/>
    <w:rsid w:val="00F93F08"/>
    <w:rsid w:val="00F94CED"/>
    <w:rsid w:val="00FA2CEE"/>
    <w:rsid w:val="00FA318C"/>
    <w:rsid w:val="00FA6B66"/>
    <w:rsid w:val="00FB08B8"/>
    <w:rsid w:val="00FB2C97"/>
    <w:rsid w:val="00FB6F92"/>
    <w:rsid w:val="00FC026E"/>
    <w:rsid w:val="00FC5124"/>
    <w:rsid w:val="00FD4731"/>
    <w:rsid w:val="00FE0B6F"/>
    <w:rsid w:val="00FE4C5F"/>
    <w:rsid w:val="00FF0AB0"/>
    <w:rsid w:val="00FF28AC"/>
    <w:rsid w:val="00FF4A47"/>
    <w:rsid w:val="00FF5C92"/>
    <w:rsid w:val="00FF7F62"/>
    <w:rsid w:val="0D680BC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A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81D"/>
    <w:pPr>
      <w:spacing w:before="160" w:after="80" w:line="264" w:lineRule="auto"/>
    </w:pPr>
    <w:rPr>
      <w:rFonts w:ascii="Arial" w:eastAsia="Microsoft YaHei" w:hAnsi="Arial" w:cstheme="minorBidi"/>
      <w:color w:val="000000" w:themeColor="text1"/>
      <w:sz w:val="24"/>
      <w:lang w:eastAsia="zh-CN"/>
    </w:rPr>
  </w:style>
  <w:style w:type="paragraph" w:styleId="Heading1">
    <w:name w:val="heading 1"/>
    <w:next w:val="Normal"/>
    <w:qFormat/>
    <w:rsid w:val="00552A29"/>
    <w:pPr>
      <w:keepNext/>
      <w:spacing w:before="360" w:after="240" w:line="216" w:lineRule="auto"/>
      <w:outlineLvl w:val="0"/>
    </w:pPr>
    <w:rPr>
      <w:rFonts w:ascii="Arial" w:hAnsi="Arial" w:cs="Arial"/>
      <w:b/>
      <w:bCs/>
      <w:color w:val="000000" w:themeColor="text1"/>
      <w:kern w:val="28"/>
      <w:sz w:val="56"/>
      <w:szCs w:val="36"/>
      <w:lang w:eastAsia="en-US"/>
    </w:rPr>
  </w:style>
  <w:style w:type="paragraph" w:styleId="Heading2">
    <w:name w:val="heading 2"/>
    <w:next w:val="Normal"/>
    <w:qFormat/>
    <w:rsid w:val="007F1BE4"/>
    <w:pPr>
      <w:keepNext/>
      <w:spacing w:before="240" w:after="120"/>
      <w:outlineLvl w:val="1"/>
    </w:pPr>
    <w:rPr>
      <w:rFonts w:ascii="Arial" w:hAnsi="Arial" w:cs="Arial"/>
      <w:b/>
      <w:bCs/>
      <w:iCs/>
      <w:color w:val="147A71" w:themeColor="accent1"/>
      <w:sz w:val="36"/>
      <w:szCs w:val="28"/>
      <w:lang w:eastAsia="en-US"/>
    </w:rPr>
  </w:style>
  <w:style w:type="paragraph" w:styleId="Heading3">
    <w:name w:val="heading 3"/>
    <w:next w:val="Normal"/>
    <w:qFormat/>
    <w:rsid w:val="00F8081D"/>
    <w:pPr>
      <w:keepNext/>
      <w:spacing w:before="240" w:after="120"/>
      <w:outlineLvl w:val="2"/>
    </w:pPr>
    <w:rPr>
      <w:rFonts w:ascii="Arial" w:eastAsia="Microsoft YaHei" w:hAnsi="Arial" w:cs="Arial"/>
      <w:b/>
      <w:bCs/>
      <w:color w:val="147A71" w:themeColor="accent1"/>
      <w:sz w:val="32"/>
      <w:szCs w:val="26"/>
      <w:lang w:eastAsia="en-US"/>
    </w:rPr>
  </w:style>
  <w:style w:type="paragraph" w:styleId="Heading4">
    <w:name w:val="heading 4"/>
    <w:next w:val="Normal"/>
    <w:qFormat/>
    <w:rsid w:val="00FF4A47"/>
    <w:pPr>
      <w:keepNext/>
      <w:spacing w:before="240" w:after="120"/>
      <w:outlineLvl w:val="3"/>
    </w:pPr>
    <w:rPr>
      <w:rFonts w:ascii="Arial" w:hAnsi="Arial"/>
      <w:b/>
      <w:bCs/>
      <w:color w:val="000000" w:themeColor="text1"/>
      <w:sz w:val="28"/>
      <w:szCs w:val="28"/>
      <w:lang w:eastAsia="en-US"/>
    </w:rPr>
  </w:style>
  <w:style w:type="paragraph" w:styleId="Heading5">
    <w:name w:val="heading 5"/>
    <w:next w:val="Normal"/>
    <w:rsid w:val="00E2214C"/>
    <w:pPr>
      <w:keepNext/>
      <w:spacing w:before="240" w:after="60"/>
      <w:outlineLvl w:val="4"/>
    </w:pPr>
    <w:rPr>
      <w:rFonts w:ascii="Arial" w:hAnsi="Arial"/>
      <w:b/>
      <w:bCs/>
      <w:i/>
      <w:iCs/>
      <w:color w:val="000000" w:themeColor="text1"/>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A3C38"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Title">
    <w:name w:val="Title"/>
    <w:next w:val="Normal"/>
    <w:link w:val="TitleChar"/>
    <w:uiPriority w:val="10"/>
    <w:qFormat/>
    <w:rsid w:val="00214776"/>
    <w:pPr>
      <w:spacing w:before="840" w:after="480" w:line="600" w:lineRule="exact"/>
      <w:contextualSpacing/>
    </w:pPr>
    <w:rPr>
      <w:rFonts w:ascii="Arial" w:eastAsiaTheme="majorEastAsia" w:hAnsi="Arial" w:cstheme="majorBidi"/>
      <w:b/>
      <w:color w:val="000000" w:themeColor="text1"/>
      <w:kern w:val="28"/>
      <w:sz w:val="56"/>
      <w:szCs w:val="52"/>
      <w:lang w:eastAsia="en-US"/>
    </w:rPr>
  </w:style>
  <w:style w:type="character" w:customStyle="1" w:styleId="TitleChar">
    <w:name w:val="Title Char"/>
    <w:basedOn w:val="DefaultParagraphFont"/>
    <w:link w:val="Title"/>
    <w:uiPriority w:val="10"/>
    <w:rsid w:val="00214776"/>
    <w:rPr>
      <w:rFonts w:ascii="Arial" w:eastAsiaTheme="majorEastAsia" w:hAnsi="Arial" w:cstheme="majorBidi"/>
      <w:b/>
      <w:color w:val="000000" w:themeColor="text1"/>
      <w:kern w:val="28"/>
      <w:sz w:val="56"/>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D606E7"/>
    <w:rPr>
      <w:b/>
      <w:bCs/>
      <w:i/>
      <w:iCs/>
      <w:color w:val="000000" w:themeColor="tex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147A71" w:themeColor="accent1"/>
      </w:pBdr>
      <w:spacing w:before="200" w:after="280"/>
      <w:ind w:left="936" w:right="936"/>
    </w:pPr>
    <w:rPr>
      <w:rFonts w:ascii="Arial" w:hAnsi="Arial"/>
      <w:b/>
      <w:bCs/>
      <w:i/>
      <w:iCs/>
      <w:color w:val="147A71"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147A71" w:themeColor="accent1"/>
      <w:sz w:val="22"/>
      <w:szCs w:val="24"/>
      <w:lang w:eastAsia="en-US"/>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F8081D"/>
    <w:pPr>
      <w:numPr>
        <w:numId w:val="20"/>
      </w:numPr>
      <w:tabs>
        <w:tab w:val="left" w:pos="340"/>
        <w:tab w:val="left" w:pos="680"/>
      </w:tabs>
      <w:spacing w:before="60" w:after="60"/>
      <w:ind w:left="357" w:hanging="357"/>
    </w:p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A36123"/>
    <w:pPr>
      <w:spacing w:before="60" w:after="60"/>
    </w:pPr>
    <w:rPr>
      <w:rFonts w:ascii="Arial" w:hAnsi="Arial"/>
      <w:color w:val="000000" w:themeColor="text1"/>
      <w:sz w:val="24"/>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8C6F01"/>
    <w:pPr>
      <w:spacing w:before="360" w:after="120"/>
    </w:pPr>
    <w:rPr>
      <w:rFonts w:ascii="Arial" w:hAnsi="Arial"/>
      <w:b/>
      <w:color w:val="000000" w:themeColor="text1"/>
      <w:sz w:val="24"/>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D8653B"/>
    <w:pPr>
      <w:tabs>
        <w:tab w:val="right" w:pos="9639"/>
      </w:tabs>
      <w:spacing w:before="240"/>
    </w:pPr>
    <w:rPr>
      <w:rFonts w:ascii="Arial" w:hAnsi="Arial"/>
      <w:sz w:val="22"/>
      <w:szCs w:val="24"/>
      <w:lang w:eastAsia="en-US"/>
    </w:rPr>
  </w:style>
  <w:style w:type="character" w:customStyle="1" w:styleId="FooterChar">
    <w:name w:val="Footer Char"/>
    <w:basedOn w:val="DefaultParagraphFont"/>
    <w:link w:val="Footer"/>
    <w:uiPriority w:val="99"/>
    <w:rsid w:val="00D8653B"/>
    <w:rPr>
      <w:rFonts w:ascii="Arial" w:hAnsi="Arial"/>
      <w:sz w:val="22"/>
      <w:szCs w:val="24"/>
      <w:lang w:eastAsia="en-US"/>
    </w:rPr>
  </w:style>
  <w:style w:type="paragraph" w:customStyle="1" w:styleId="Tableheaderright">
    <w:name w:val="Table header right"/>
    <w:basedOn w:val="Normal"/>
    <w:next w:val="Tabletextleft"/>
    <w:qFormat/>
    <w:rsid w:val="009E66E6"/>
    <w:pPr>
      <w:spacing w:before="80"/>
      <w:jc w:val="right"/>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A91A67"/>
    <w:rPr>
      <w:color w:val="56569C"/>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headerleft">
    <w:name w:val="Table header left"/>
    <w:basedOn w:val="Normal"/>
    <w:next w:val="Tabletextleft"/>
    <w:qFormat/>
    <w:rsid w:val="009E66E6"/>
    <w:pPr>
      <w:spacing w:before="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147A71" w:themeColor="accent1"/>
      <w:sz w:val="18"/>
      <w:szCs w:val="18"/>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Boxshaded">
    <w:name w:val="Box shaded"/>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8C6F01"/>
    <w:rPr>
      <w:rFonts w:ascii="Arial" w:hAnsi="Arial"/>
      <w:b/>
      <w:color w:val="000000" w:themeColor="text1"/>
      <w:sz w:val="24"/>
      <w:szCs w:val="24"/>
      <w:lang w:val="en-US" w:eastAsia="en-US"/>
    </w:rPr>
  </w:style>
  <w:style w:type="paragraph" w:customStyle="1" w:styleId="Introduction">
    <w:name w:val="Introduction"/>
    <w:basedOn w:val="Normal"/>
    <w:next w:val="Normal"/>
    <w:qFormat/>
    <w:rsid w:val="007138D0"/>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ext"/>
    <w:qFormat/>
    <w:rsid w:val="009E1FC1"/>
    <w:pPr>
      <w:spacing w:before="240"/>
    </w:pPr>
    <w:rPr>
      <w:rFonts w:cs="Times New Roman"/>
      <w:b/>
      <w:bCs/>
      <w:szCs w:val="20"/>
    </w:rPr>
  </w:style>
  <w:style w:type="paragraph" w:customStyle="1" w:styleId="Boxtext">
    <w:name w:val="Box text"/>
    <w:next w:val="Normal"/>
    <w:qFormat/>
    <w:rsid w:val="006F2BF9"/>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4"/>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A3C38" w:themeColor="accent1" w:themeShade="7F"/>
      <w:sz w:val="22"/>
      <w:szCs w:val="24"/>
      <w:lang w:eastAsia="en-US"/>
    </w:rPr>
  </w:style>
  <w:style w:type="paragraph" w:customStyle="1" w:styleId="URL">
    <w:name w:val="URL"/>
    <w:basedOn w:val="Normal"/>
    <w:rsid w:val="00BF7AD7"/>
    <w:pPr>
      <w:spacing w:before="3120"/>
      <w:jc w:val="center"/>
    </w:pPr>
    <w:rPr>
      <w:b/>
      <w:bCs/>
    </w:rPr>
  </w:style>
  <w:style w:type="paragraph" w:customStyle="1" w:styleId="Heading2-date">
    <w:name w:val="Heading 2 - date"/>
    <w:basedOn w:val="Heading2"/>
    <w:rsid w:val="006C2DCF"/>
    <w:pPr>
      <w:spacing w:after="1080"/>
    </w:pPr>
    <w:rPr>
      <w:color w:val="000000" w:themeColor="text1"/>
    </w:rPr>
  </w:style>
  <w:style w:type="character" w:styleId="PageNumber">
    <w:name w:val="page number"/>
    <w:basedOn w:val="DefaultParagraphFont"/>
    <w:semiHidden/>
    <w:unhideWhenUsed/>
    <w:rsid w:val="002F1F5A"/>
  </w:style>
  <w:style w:type="paragraph" w:customStyle="1" w:styleId="Subhead">
    <w:name w:val="Subhead"/>
    <w:basedOn w:val="Normal"/>
    <w:qFormat/>
    <w:rsid w:val="00AE474E"/>
    <w:pPr>
      <w:spacing w:line="280" w:lineRule="atLeast"/>
    </w:pPr>
    <w:rPr>
      <w:rFonts w:eastAsia="Arial" w:cs="Arial"/>
      <w:b/>
      <w:bCs/>
      <w:sz w:val="28"/>
      <w:szCs w:val="28"/>
      <w:lang w:val="en-US"/>
    </w:rPr>
  </w:style>
  <w:style w:type="character" w:styleId="PlaceholderText">
    <w:name w:val="Placeholder Text"/>
    <w:basedOn w:val="DefaultParagraphFont"/>
    <w:uiPriority w:val="99"/>
    <w:semiHidden/>
    <w:rsid w:val="00AE474E"/>
    <w:rPr>
      <w:color w:val="808080"/>
    </w:rPr>
  </w:style>
  <w:style w:type="character" w:styleId="UnresolvedMention">
    <w:name w:val="Unresolved Mention"/>
    <w:basedOn w:val="DefaultParagraphFont"/>
    <w:uiPriority w:val="99"/>
    <w:semiHidden/>
    <w:unhideWhenUsed/>
    <w:rsid w:val="00B12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perimenopause/translate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ddywatson/Downloads/DT0005171-DE-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0D601946D54D4682F7D59EBC9E2ED9"/>
        <w:category>
          <w:name w:val="General"/>
          <w:gallery w:val="placeholder"/>
        </w:category>
        <w:types>
          <w:type w:val="bbPlcHdr"/>
        </w:types>
        <w:behaviors>
          <w:behavior w:val="content"/>
        </w:behaviors>
        <w:guid w:val="{A502D610-3105-CE47-A6E9-7DB44FE85B76}"/>
      </w:docPartPr>
      <w:docPartBody>
        <w:p w:rsidR="00C57B4D" w:rsidRDefault="00E73B87" w:rsidP="00E73B87">
          <w:pPr>
            <w:pStyle w:val="D00D601946D54D4682F7D59EBC9E2ED9"/>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087" w:usb1="288F4000" w:usb2="00000016" w:usb3="00000000" w:csb0="00100009"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87"/>
    <w:rsid w:val="00203C03"/>
    <w:rsid w:val="00287E14"/>
    <w:rsid w:val="00384507"/>
    <w:rsid w:val="008A3F36"/>
    <w:rsid w:val="008E0129"/>
    <w:rsid w:val="00B76974"/>
    <w:rsid w:val="00C260B1"/>
    <w:rsid w:val="00C57B4D"/>
    <w:rsid w:val="00CC650B"/>
    <w:rsid w:val="00DE066A"/>
    <w:rsid w:val="00E73B87"/>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B87"/>
    <w:rPr>
      <w:color w:val="808080"/>
    </w:rPr>
  </w:style>
  <w:style w:type="paragraph" w:customStyle="1" w:styleId="D00D601946D54D4682F7D59EBC9E2ED9">
    <w:name w:val="D00D601946D54D4682F7D59EBC9E2ED9"/>
    <w:rsid w:val="00E73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nopause Campaign">
      <a:dk1>
        <a:sysClr val="windowText" lastClr="000000"/>
      </a:dk1>
      <a:lt1>
        <a:sysClr val="window" lastClr="FFFFFF"/>
      </a:lt1>
      <a:dk2>
        <a:srgbClr val="0E2841"/>
      </a:dk2>
      <a:lt2>
        <a:srgbClr val="E8E8E8"/>
      </a:lt2>
      <a:accent1>
        <a:srgbClr val="147A71"/>
      </a:accent1>
      <a:accent2>
        <a:srgbClr val="FABA9A"/>
      </a:accent2>
      <a:accent3>
        <a:srgbClr val="98CEB3"/>
      </a:accent3>
      <a:accent4>
        <a:srgbClr val="4295B8"/>
      </a:accent4>
      <a:accent5>
        <a:srgbClr val="AC9FC3"/>
      </a:accent5>
      <a:accent6>
        <a:srgbClr val="B45580"/>
      </a:accent6>
      <a:hlink>
        <a:srgbClr val="808C93"/>
      </a:hlink>
      <a:folHlink>
        <a:srgbClr val="DCDA9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4" ma:contentTypeDescription="Create a new document." ma:contentTypeScope="" ma:versionID="88e58797589cb7456d6f879cc89e2037">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d428e6b29728cd720dd025f161380c4b"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f42387-707d-4151-9ebd-36c03046d040}"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d531cf-87ce-42ef-97b9-c349eda1b4ef">
      <Terms xmlns="http://schemas.microsoft.com/office/infopath/2007/PartnerControls"/>
    </lcf76f155ced4ddcb4097134ff3c332f>
    <TaxCatchAll xmlns="f1385b24-fdc9-465b-acea-1175dd5222b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127B9-924F-497B-BA9B-23F24879802D}"/>
</file>

<file path=customXml/itemProps2.xml><?xml version="1.0" encoding="utf-8"?>
<ds:datastoreItem xmlns:ds="http://schemas.openxmlformats.org/officeDocument/2006/customXml" ds:itemID="{CA9D4C77-E932-4213-ABB2-ED204FEFF811}">
  <ds:schemaRefs>
    <ds:schemaRef ds:uri="http://schemas.microsoft.com/sharepoint/v3/contenttype/forms"/>
  </ds:schemaRefs>
</ds:datastoreItem>
</file>

<file path=customXml/itemProps3.xml><?xml version="1.0" encoding="utf-8"?>
<ds:datastoreItem xmlns:ds="http://schemas.openxmlformats.org/officeDocument/2006/customXml" ds:itemID="{20C73D83-C472-4511-87E9-E7A3F5E4CB86}">
  <ds:schemaRefs>
    <ds:schemaRef ds:uri="http://schemas.microsoft.com/office/2006/metadata/properties"/>
    <ds:schemaRef ds:uri="http://schemas.microsoft.com/office/infopath/2007/PartnerControls"/>
    <ds:schemaRef ds:uri="4ad531cf-87ce-42ef-97b9-c349eda1b4ef"/>
    <ds:schemaRef ds:uri="f1385b24-fdc9-465b-acea-1175dd5222bb"/>
  </ds:schemaRefs>
</ds:datastoreItem>
</file>

<file path=customXml/itemProps4.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DT0005171-DE-Fact-sheet.dotx</Template>
  <TotalTime>0</TotalTime>
  <Pages>4</Pages>
  <Words>1582</Words>
  <Characters>1697</Characters>
  <Application>Microsoft Office Word</Application>
  <DocSecurity>0</DocSecurity>
  <Lines>78</Lines>
  <Paragraphs>60</Paragraphs>
  <ScaleCrop>false</ScaleCrop>
  <HeadingPairs>
    <vt:vector size="2" baseType="variant">
      <vt:variant>
        <vt:lpstr>Title</vt:lpstr>
      </vt:variant>
      <vt:variant>
        <vt:i4>1</vt:i4>
      </vt:variant>
    </vt:vector>
  </HeadingPairs>
  <TitlesOfParts>
    <vt:vector size="1" baseType="lpstr">
      <vt:lpstr>About perimenopause and menopause</vt:lpstr>
    </vt:vector>
  </TitlesOfParts>
  <Manager/>
  <Company/>
  <LinksUpToDate>false</LinksUpToDate>
  <CharactersWithSpaces>1732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围绝经期和绝经期</dc:title>
  <dc:subject/>
  <dc:creator/>
  <cp:keywords/>
  <dc:description/>
  <cp:lastModifiedBy/>
  <cp:revision>1</cp:revision>
  <dcterms:created xsi:type="dcterms:W3CDTF">2026-05-18T11:33:00Z</dcterms:created>
  <dcterms:modified xsi:type="dcterms:W3CDTF">2026-05-22T02:07:00Z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39c21ffb,61f64349,787043f2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117d2357,6b438f3c,3d3feaa7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2026-05-05T05:31:12Z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7064a1f6-e4ee-4684-8b26-f8fa234ccf06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Section">
    <vt:lpwstr>5;#PCPD CC Corporate Communication SN|73cff0d0-7b20-43e0-ad96-75a3b55de641</vt:lpwstr>
  </property>
  <property fmtid="{D5CDD505-2E9C-101B-9397-08002B2CF9AE}" pid="17" name="Project">
    <vt:lpwstr>170;#Style Guide|fae42d66-6622-4466-b060-a03a1a4f59f8</vt:lpwstr>
  </property>
  <property fmtid="{D5CDD505-2E9C-101B-9397-08002B2CF9AE}" pid="18" name="MediaServiceImageTags">
    <vt:lpwstr/>
  </property>
  <property fmtid="{D5CDD505-2E9C-101B-9397-08002B2CF9AE}" pid="19" name="ContentTypeId">
    <vt:lpwstr>0x0101007D787DBF8135764DAC9D2F9DB6FE3A2E</vt:lpwstr>
  </property>
  <property fmtid="{D5CDD505-2E9C-101B-9397-08002B2CF9AE}" pid="20" name="p76df81b8fed4a2fa2af18761f9ff90d">
    <vt:lpwstr>Visual identity|a54ebda2-a0fd-45ec-8fc0-1cf31001b526; Publication|ceddc8ea-8859-47b3-b823-3ba7a7ee3d12</vt:lpwstr>
  </property>
  <property fmtid="{D5CDD505-2E9C-101B-9397-08002B2CF9AE}" pid="21" name="Int-Contact">
    <vt:lpwstr>89;#|08e901f7-7c65-407e-b680-5c7872e4b1fa</vt:lpwstr>
  </property>
  <property fmtid="{D5CDD505-2E9C-101B-9397-08002B2CF9AE}" pid="22" name="Intranet">
    <vt:bool>true</vt:bool>
  </property>
  <property fmtid="{D5CDD505-2E9C-101B-9397-08002B2CF9AE}" pid="23" name="Int-InformationType">
    <vt:lpwstr>42;#|0635ea83-9a41-497c-9b11-d9d7178dcab7</vt:lpwstr>
  </property>
  <property fmtid="{D5CDD505-2E9C-101B-9397-08002B2CF9AE}" pid="24" name="Last reviewed">
    <vt:filetime>2023-05-11T10:00:00Z</vt:filetime>
  </property>
  <property fmtid="{D5CDD505-2E9C-101B-9397-08002B2CF9AE}" pid="25" name="Contact">
    <vt:lpwstr>89;#designteam@health.gov.au|08e901f7-7c65-407e-b680-5c7872e4b1fa</vt:lpwstr>
  </property>
  <property fmtid="{D5CDD505-2E9C-101B-9397-08002B2CF9AE}" pid="26" name="jf042baad2b143719d8a0cfd36411dfb">
    <vt:lpwstr>designteam@health.gov.au|08e901f7-7c65-407e-b680-5c7872e4b1fa</vt:lpwstr>
  </property>
  <property fmtid="{D5CDD505-2E9C-101B-9397-08002B2CF9AE}" pid="27" name="Information type">
    <vt:lpwstr>42;#Template|0635ea83-9a41-497c-9b11-d9d7178dcab7</vt:lpwstr>
  </property>
  <property fmtid="{D5CDD505-2E9C-101B-9397-08002B2CF9AE}" pid="28" name="Int-Topics">
    <vt:lpwstr>4;#visual identity|a54ebda2-a0fd-45ec-8fc0-1cf31001b526</vt:lpwstr>
  </property>
  <property fmtid="{D5CDD505-2E9C-101B-9397-08002B2CF9AE}" pid="29" name="File Structure">
    <vt:lpwstr>169;#Style Guide|aa9bcad4-d3b7-4fe1-b475-a8e6573a6ad1</vt:lpwstr>
  </property>
  <property fmtid="{D5CDD505-2E9C-101B-9397-08002B2CF9AE}" pid="30" name="_dlc_DocIdItemGuid">
    <vt:lpwstr>31723939-1f5e-4599-b4f5-97a6898c18a2</vt:lpwstr>
  </property>
  <property fmtid="{D5CDD505-2E9C-101B-9397-08002B2CF9AE}" pid="31" name="pfd27f99efda4409b63228bea026394d">
    <vt:lpwstr>Template|0635ea83-9a41-497c-9b11-d9d7178dcab7</vt:lpwstr>
  </property>
  <property fmtid="{D5CDD505-2E9C-101B-9397-08002B2CF9AE}" pid="32" name="cb2019c76ecc464c80d551fda75bd74e">
    <vt:lpwstr>PCPD CC Corporate Communication SN|73cff0d0-7b20-43e0-ad96-75a3b55de641</vt:lpwstr>
  </property>
  <property fmtid="{D5CDD505-2E9C-101B-9397-08002B2CF9AE}" pid="33" name="Keywords1">
    <vt:lpwstr>4;#Visual identity|a54ebda2-a0fd-45ec-8fc0-1cf31001b526;#4;# Publication|ceddc8ea-8859-47b3-b823-3ba7a7ee3d12</vt:lpwstr>
  </property>
</Properties>
</file>