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1816" w14:textId="51A7985A" w:rsidR="003619F4" w:rsidRPr="00677BC9" w:rsidRDefault="648B4AB6" w:rsidP="00C269A6">
      <w:pPr>
        <w:pStyle w:val="Heading1"/>
        <w:spacing w:before="3600"/>
      </w:pPr>
      <w:r>
        <w:t>C</w:t>
      </w:r>
      <w:r w:rsidR="22C4AFE3">
        <w:t>onsumer</w:t>
      </w:r>
      <w:r w:rsidR="7A752AA2">
        <w:t xml:space="preserve"> protections </w:t>
      </w:r>
      <w:r w:rsidR="7770D76F">
        <w:t>for</w:t>
      </w:r>
      <w:r w:rsidR="7A752AA2">
        <w:t xml:space="preserve"> Support at Home</w:t>
      </w:r>
      <w:r w:rsidR="56EAA2BC">
        <w:t xml:space="preserve"> prices</w:t>
      </w:r>
    </w:p>
    <w:p w14:paraId="23B0D27D" w14:textId="3184A2B1" w:rsidR="00DF4BA9" w:rsidRPr="00C269A6" w:rsidRDefault="00804F41" w:rsidP="00DF4BA9">
      <w:pPr>
        <w:pStyle w:val="Introduction"/>
        <w:rPr>
          <w:b/>
          <w:bCs/>
        </w:rPr>
      </w:pPr>
      <w:r w:rsidRPr="00C269A6">
        <w:rPr>
          <w:b/>
          <w:bCs/>
        </w:rPr>
        <w:t>May</w:t>
      </w:r>
      <w:r w:rsidR="00DF4BA9" w:rsidRPr="00C269A6">
        <w:rPr>
          <w:b/>
          <w:bCs/>
        </w:rPr>
        <w:t xml:space="preserve"> 2026</w:t>
      </w:r>
    </w:p>
    <w:p w14:paraId="311F34C0" w14:textId="003582FA" w:rsidR="00564D18" w:rsidRPr="00C269A6" w:rsidRDefault="009364CA" w:rsidP="00C269A6">
      <w:pPr>
        <w:pStyle w:val="Introduction"/>
      </w:pPr>
      <w:r w:rsidRPr="00C269A6">
        <w:t>We</w:t>
      </w:r>
      <w:r w:rsidR="006A7F1A" w:rsidRPr="00C269A6">
        <w:t xml:space="preserve"> are</w:t>
      </w:r>
      <w:r w:rsidRPr="00C269A6">
        <w:t xml:space="preserve"> introducing </w:t>
      </w:r>
      <w:r w:rsidR="00C53921" w:rsidRPr="00C269A6">
        <w:t xml:space="preserve">new consumer protections </w:t>
      </w:r>
      <w:r w:rsidR="002F189C" w:rsidRPr="00C269A6">
        <w:t>for Support at Home participants</w:t>
      </w:r>
      <w:r w:rsidR="00101891" w:rsidRPr="00C269A6">
        <w:t xml:space="preserve"> that </w:t>
      </w:r>
      <w:r w:rsidR="006A7F1A" w:rsidRPr="00C269A6">
        <w:t xml:space="preserve">are in addition to a </w:t>
      </w:r>
      <w:r w:rsidRPr="00C269A6">
        <w:t xml:space="preserve">range </w:t>
      </w:r>
      <w:r w:rsidR="002F189C" w:rsidRPr="00C269A6">
        <w:t xml:space="preserve">of protections </w:t>
      </w:r>
      <w:r w:rsidR="0006188B" w:rsidRPr="00C269A6">
        <w:t xml:space="preserve">already </w:t>
      </w:r>
      <w:r w:rsidRPr="00C269A6">
        <w:t>in place</w:t>
      </w:r>
      <w:r w:rsidR="00805381" w:rsidRPr="00C269A6">
        <w:t>.</w:t>
      </w:r>
    </w:p>
    <w:p w14:paraId="24590784" w14:textId="258C96C7" w:rsidR="00043796" w:rsidRDefault="002926F0" w:rsidP="00043796">
      <w:r>
        <w:t>Consumer protections are there</w:t>
      </w:r>
      <w:r w:rsidR="00805381">
        <w:t xml:space="preserve"> </w:t>
      </w:r>
      <w:r w:rsidR="009364CA">
        <w:t xml:space="preserve">to ensure </w:t>
      </w:r>
      <w:r w:rsidR="00B1107B">
        <w:t xml:space="preserve">the </w:t>
      </w:r>
      <w:r w:rsidR="007C4420">
        <w:t xml:space="preserve">prices </w:t>
      </w:r>
      <w:r w:rsidR="00B1107B">
        <w:t>you pay for your</w:t>
      </w:r>
      <w:r>
        <w:t xml:space="preserve"> </w:t>
      </w:r>
      <w:r w:rsidR="007C4420">
        <w:t xml:space="preserve">Support at Home </w:t>
      </w:r>
      <w:r w:rsidR="00672CD0">
        <w:t xml:space="preserve">services are </w:t>
      </w:r>
      <w:r w:rsidR="00082CF6">
        <w:t>reasonable</w:t>
      </w:r>
      <w:r w:rsidR="008A01C2" w:rsidRPr="008A01C2">
        <w:t>, transparent and clearly explained</w:t>
      </w:r>
      <w:r w:rsidR="00134F50">
        <w:t>.</w:t>
      </w:r>
    </w:p>
    <w:p w14:paraId="4073D8A7" w14:textId="7F7DCF54" w:rsidR="001B18E3" w:rsidRPr="00043796" w:rsidRDefault="00082CF6" w:rsidP="00043796">
      <w:r>
        <w:t>Deferring</w:t>
      </w:r>
      <w:r w:rsidR="00112B21">
        <w:t xml:space="preserve"> the </w:t>
      </w:r>
      <w:r w:rsidR="34138811">
        <w:t xml:space="preserve">implementation </w:t>
      </w:r>
      <w:r w:rsidR="00112B21">
        <w:t xml:space="preserve">of </w:t>
      </w:r>
      <w:r w:rsidR="008D1C17">
        <w:t xml:space="preserve">Support at Home </w:t>
      </w:r>
      <w:r w:rsidR="00112B21">
        <w:t>price caps</w:t>
      </w:r>
      <w:r w:rsidR="00CD37F5">
        <w:t xml:space="preserve"> </w:t>
      </w:r>
      <w:r w:rsidR="00E55462">
        <w:t>allows</w:t>
      </w:r>
      <w:r w:rsidR="00BB4F21">
        <w:t xml:space="preserve"> </w:t>
      </w:r>
      <w:r w:rsidR="00AD4E5B">
        <w:t xml:space="preserve">providers </w:t>
      </w:r>
      <w:r w:rsidR="00E55462">
        <w:t>time to</w:t>
      </w:r>
      <w:r w:rsidR="00AD4E5B">
        <w:t xml:space="preserve"> ad</w:t>
      </w:r>
      <w:r w:rsidR="003D0A32">
        <w:t>just to the new funding and pricing models</w:t>
      </w:r>
      <w:r w:rsidR="00CD37F5">
        <w:t xml:space="preserve">, while the new protections </w:t>
      </w:r>
      <w:r w:rsidR="00A948AB">
        <w:t xml:space="preserve">available now </w:t>
      </w:r>
      <w:r w:rsidR="00C95051">
        <w:t xml:space="preserve">ensure reasonable prices and service quality for </w:t>
      </w:r>
      <w:r w:rsidR="00A76C42">
        <w:t>participants.</w:t>
      </w:r>
    </w:p>
    <w:p w14:paraId="59DE1A3B" w14:textId="61B92DFE" w:rsidR="002926F0" w:rsidRDefault="002926F0" w:rsidP="00356F01">
      <w:pPr>
        <w:contextualSpacing/>
      </w:pPr>
      <w:r>
        <w:t xml:space="preserve">This fact sheet </w:t>
      </w:r>
      <w:r w:rsidR="00C64AB1">
        <w:t>outlines</w:t>
      </w:r>
      <w:r w:rsidR="0004073D">
        <w:t>:</w:t>
      </w:r>
    </w:p>
    <w:p w14:paraId="65CDFCE4" w14:textId="79FCA5E7" w:rsidR="002926F0" w:rsidRDefault="0082331D" w:rsidP="00356F01">
      <w:pPr>
        <w:pStyle w:val="ListParagraph"/>
        <w:numPr>
          <w:ilvl w:val="0"/>
          <w:numId w:val="26"/>
        </w:numPr>
        <w:ind w:left="714" w:hanging="357"/>
      </w:pPr>
      <w:r>
        <w:t>the protection</w:t>
      </w:r>
      <w:r w:rsidR="000110AE">
        <w:t xml:space="preserve">s </w:t>
      </w:r>
      <w:r w:rsidR="006775EA">
        <w:t>already in place</w:t>
      </w:r>
    </w:p>
    <w:p w14:paraId="63C39319" w14:textId="57949015" w:rsidR="00D25568" w:rsidRDefault="00D25568" w:rsidP="00356F01">
      <w:pPr>
        <w:pStyle w:val="ListParagraph"/>
        <w:numPr>
          <w:ilvl w:val="0"/>
          <w:numId w:val="26"/>
        </w:numPr>
        <w:ind w:left="714" w:hanging="357"/>
      </w:pPr>
      <w:r>
        <w:t>the new protections we are adding</w:t>
      </w:r>
    </w:p>
    <w:p w14:paraId="0BE3A0DD" w14:textId="1CEB8653" w:rsidR="005435EA" w:rsidRDefault="003236A8" w:rsidP="00356F01">
      <w:pPr>
        <w:pStyle w:val="ListParagraph"/>
        <w:numPr>
          <w:ilvl w:val="0"/>
          <w:numId w:val="26"/>
        </w:numPr>
        <w:ind w:left="714" w:hanging="357"/>
      </w:pPr>
      <w:r>
        <w:t>where</w:t>
      </w:r>
      <w:r w:rsidR="0071667A">
        <w:t xml:space="preserve"> you can see what </w:t>
      </w:r>
      <w:r w:rsidR="00DE1071">
        <w:t xml:space="preserve">providers are </w:t>
      </w:r>
      <w:r w:rsidR="00380ADD">
        <w:t>charging</w:t>
      </w:r>
      <w:r w:rsidR="005435EA">
        <w:t xml:space="preserve"> for services</w:t>
      </w:r>
    </w:p>
    <w:p w14:paraId="7FEB7F4C" w14:textId="5FF4010F" w:rsidR="00C269A6" w:rsidRDefault="1FDAD0C7" w:rsidP="00F17BFD">
      <w:pPr>
        <w:pStyle w:val="ListParagraph"/>
        <w:numPr>
          <w:ilvl w:val="0"/>
          <w:numId w:val="26"/>
        </w:numPr>
        <w:ind w:left="714" w:hanging="357"/>
      </w:pPr>
      <w:r>
        <w:t>h</w:t>
      </w:r>
      <w:r w:rsidR="7E6E9CCA">
        <w:t>o</w:t>
      </w:r>
      <w:r>
        <w:t>w to make a complaint if you feel a price is unreasonable.</w:t>
      </w:r>
      <w:r w:rsidR="00C269A6">
        <w:t xml:space="preserve"> </w:t>
      </w:r>
    </w:p>
    <w:p w14:paraId="2A733A52" w14:textId="40C16731" w:rsidR="00E44686" w:rsidRDefault="00024C8C" w:rsidP="00C269A6">
      <w:pPr>
        <w:pStyle w:val="Heading3"/>
      </w:pPr>
      <w:r w:rsidRPr="0014297D">
        <w:t>Existing protections</w:t>
      </w:r>
    </w:p>
    <w:p w14:paraId="2819FC1A" w14:textId="2F3E5D4A" w:rsidR="00087EB7" w:rsidRDefault="00434D42" w:rsidP="000979CE">
      <w:r>
        <w:t xml:space="preserve">Since 1 November 2025, </w:t>
      </w:r>
      <w:r w:rsidR="00087EB7" w:rsidRPr="000979CE">
        <w:t xml:space="preserve">Support at Home </w:t>
      </w:r>
      <w:r>
        <w:t>has</w:t>
      </w:r>
      <w:r w:rsidRPr="000979CE">
        <w:t xml:space="preserve"> </w:t>
      </w:r>
      <w:r w:rsidR="00087EB7" w:rsidRPr="000979CE">
        <w:t>include</w:t>
      </w:r>
      <w:r>
        <w:t>d</w:t>
      </w:r>
      <w:r w:rsidR="00087EB7" w:rsidRPr="000979CE">
        <w:t xml:space="preserve"> a range </w:t>
      </w:r>
      <w:r w:rsidR="006448BA">
        <w:t xml:space="preserve">of </w:t>
      </w:r>
      <w:r w:rsidR="00087EB7" w:rsidRPr="000979CE">
        <w:t xml:space="preserve">consumer protections </w:t>
      </w:r>
      <w:r w:rsidR="00D01465">
        <w:t xml:space="preserve">to ensure the prices you’re paying for services are </w:t>
      </w:r>
      <w:r w:rsidR="00441A29" w:rsidRPr="0091320C">
        <w:rPr>
          <w:b/>
          <w:bCs/>
        </w:rPr>
        <w:t>reasonable</w:t>
      </w:r>
      <w:r w:rsidR="00DC1964">
        <w:t xml:space="preserve"> and </w:t>
      </w:r>
      <w:r w:rsidR="00DC1964" w:rsidRPr="0091320C">
        <w:rPr>
          <w:b/>
          <w:bCs/>
        </w:rPr>
        <w:t>transparent</w:t>
      </w:r>
      <w:r w:rsidR="00C0766E">
        <w:t>.</w:t>
      </w:r>
    </w:p>
    <w:p w14:paraId="070FA69A" w14:textId="5F16D5AE" w:rsidR="00957D28" w:rsidRPr="000979CE" w:rsidRDefault="006A7F1A" w:rsidP="000979CE">
      <w:r>
        <w:t>It is important to note that y</w:t>
      </w:r>
      <w:r w:rsidR="00957D28" w:rsidRPr="00957D28">
        <w:t>ou can change providers at any time – at no cost. Providers cannot charge you an entry or exit fee.</w:t>
      </w:r>
    </w:p>
    <w:p w14:paraId="57197E90" w14:textId="453FCD09" w:rsidR="00145407" w:rsidRPr="000979CE" w:rsidRDefault="00CB3A97" w:rsidP="00E9417A">
      <w:pPr>
        <w:pStyle w:val="Heading3"/>
      </w:pPr>
      <w:r>
        <w:lastRenderedPageBreak/>
        <w:t>P</w:t>
      </w:r>
      <w:r w:rsidRPr="000979CE">
        <w:t>rices must be reasonable</w:t>
      </w:r>
    </w:p>
    <w:p w14:paraId="07E94824" w14:textId="5D4A461F" w:rsidR="00087EB7" w:rsidRDefault="00CB3A97" w:rsidP="00CB3A97">
      <w:r>
        <w:t>P</w:t>
      </w:r>
      <w:r w:rsidR="00087EB7" w:rsidRPr="000979CE" w:rsidDel="00DA2DF2">
        <w:t xml:space="preserve">rices must be based on the cost of delivering the </w:t>
      </w:r>
      <w:r w:rsidR="00601E11" w:rsidRPr="000979CE" w:rsidDel="00DA2DF2">
        <w:t>service</w:t>
      </w:r>
      <w:r w:rsidR="00601E11">
        <w:t>.</w:t>
      </w:r>
      <w:r w:rsidR="00601E11" w:rsidRPr="000979CE" w:rsidDel="00DA2DF2">
        <w:t xml:space="preserve"> This</w:t>
      </w:r>
      <w:r w:rsidR="00087EB7" w:rsidRPr="000979CE" w:rsidDel="00DA2DF2">
        <w:t xml:space="preserve"> means that </w:t>
      </w:r>
      <w:r w:rsidR="00197E70">
        <w:t>a</w:t>
      </w:r>
      <w:r w:rsidR="00020BC4" w:rsidRPr="00020BC4">
        <w:t xml:space="preserve"> price is </w:t>
      </w:r>
      <w:r w:rsidR="00020BC4">
        <w:t>considered reasonabl</w:t>
      </w:r>
      <w:r w:rsidR="00197E70">
        <w:t>e</w:t>
      </w:r>
      <w:r w:rsidR="00020BC4" w:rsidRPr="00020BC4">
        <w:t xml:space="preserve"> if it reflects what it </w:t>
      </w:r>
      <w:proofErr w:type="gramStart"/>
      <w:r w:rsidR="00020BC4" w:rsidRPr="00020BC4">
        <w:t>actually costs</w:t>
      </w:r>
      <w:proofErr w:type="gramEnd"/>
      <w:r w:rsidR="00020BC4" w:rsidRPr="00020BC4">
        <w:t xml:space="preserve"> the provider to deliver th</w:t>
      </w:r>
      <w:r w:rsidR="00197E70">
        <w:t>at</w:t>
      </w:r>
      <w:r w:rsidR="00020BC4" w:rsidRPr="00020BC4">
        <w:t xml:space="preserve"> service to you.</w:t>
      </w:r>
    </w:p>
    <w:p w14:paraId="71E3A94B" w14:textId="019D6387" w:rsidR="00DA2DF2" w:rsidRDefault="00197E70" w:rsidP="00356F01">
      <w:pPr>
        <w:contextualSpacing/>
      </w:pPr>
      <w:r>
        <w:t>These costs</w:t>
      </w:r>
      <w:r w:rsidR="006A7F1A">
        <w:t xml:space="preserve"> </w:t>
      </w:r>
      <w:r w:rsidR="00DA2DF2" w:rsidRPr="00DA2DF2">
        <w:t>can include:</w:t>
      </w:r>
    </w:p>
    <w:p w14:paraId="032C1091" w14:textId="5B3D8F71" w:rsidR="00DA2DF2" w:rsidRDefault="00DA2DF2" w:rsidP="00356F01">
      <w:pPr>
        <w:pStyle w:val="ListParagraph"/>
        <w:numPr>
          <w:ilvl w:val="0"/>
          <w:numId w:val="27"/>
        </w:numPr>
      </w:pPr>
      <w:r w:rsidRPr="00DA2DF2">
        <w:t xml:space="preserve">the wages of </w:t>
      </w:r>
      <w:r w:rsidR="00671BB6">
        <w:t xml:space="preserve">your </w:t>
      </w:r>
      <w:r w:rsidRPr="00DA2DF2">
        <w:t>aged care workers</w:t>
      </w:r>
    </w:p>
    <w:p w14:paraId="38D3B70D" w14:textId="77777777" w:rsidR="00DA2DF2" w:rsidRDefault="00DA2DF2" w:rsidP="00356F01">
      <w:pPr>
        <w:pStyle w:val="ListParagraph"/>
        <w:numPr>
          <w:ilvl w:val="0"/>
          <w:numId w:val="27"/>
        </w:numPr>
      </w:pPr>
      <w:r w:rsidRPr="00DA2DF2">
        <w:t>travel to and from your house</w:t>
      </w:r>
    </w:p>
    <w:p w14:paraId="4E7E94CD" w14:textId="77777777" w:rsidR="00DA2DF2" w:rsidRDefault="00DA2DF2" w:rsidP="00356F01">
      <w:pPr>
        <w:pStyle w:val="ListParagraph"/>
        <w:numPr>
          <w:ilvl w:val="0"/>
          <w:numId w:val="27"/>
        </w:numPr>
      </w:pPr>
      <w:r w:rsidRPr="00DA2DF2">
        <w:t>administration and overheads</w:t>
      </w:r>
    </w:p>
    <w:p w14:paraId="5B3EF487" w14:textId="77777777" w:rsidR="00DA2DF2" w:rsidRDefault="00DA2DF2" w:rsidP="00356F01">
      <w:pPr>
        <w:pStyle w:val="ListParagraph"/>
        <w:numPr>
          <w:ilvl w:val="0"/>
          <w:numId w:val="27"/>
        </w:numPr>
      </w:pPr>
      <w:r w:rsidRPr="00DA2DF2">
        <w:t>sub-contracting</w:t>
      </w:r>
    </w:p>
    <w:p w14:paraId="5D459385" w14:textId="77777777" w:rsidR="00DA2DF2" w:rsidRDefault="00DA2DF2" w:rsidP="00356F01">
      <w:pPr>
        <w:pStyle w:val="ListParagraph"/>
        <w:numPr>
          <w:ilvl w:val="0"/>
          <w:numId w:val="27"/>
        </w:numPr>
      </w:pPr>
      <w:r w:rsidRPr="00DA2DF2">
        <w:t>a margin to cover the cost of capital used in delivering the service.</w:t>
      </w:r>
    </w:p>
    <w:p w14:paraId="44F5AB99" w14:textId="77777777" w:rsidR="00434D42" w:rsidRDefault="00434D42" w:rsidP="00356F01">
      <w:pPr>
        <w:contextualSpacing/>
      </w:pPr>
      <w:r w:rsidRPr="00DA2DF2">
        <w:t xml:space="preserve">You </w:t>
      </w:r>
      <w:r>
        <w:t>cannot be:</w:t>
      </w:r>
    </w:p>
    <w:p w14:paraId="1FC4E539" w14:textId="77777777" w:rsidR="00434D42" w:rsidRDefault="00434D42" w:rsidP="00356F01">
      <w:pPr>
        <w:pStyle w:val="ListParagraph"/>
        <w:numPr>
          <w:ilvl w:val="0"/>
          <w:numId w:val="30"/>
        </w:numPr>
      </w:pPr>
      <w:r>
        <w:t>charged</w:t>
      </w:r>
      <w:r w:rsidRPr="00DA2DF2">
        <w:t xml:space="preserve"> separately for package management or travel</w:t>
      </w:r>
    </w:p>
    <w:p w14:paraId="5F9A90F9" w14:textId="00482A4A" w:rsidR="00434D42" w:rsidRDefault="00434D42" w:rsidP="00356F01">
      <w:pPr>
        <w:pStyle w:val="ListParagraph"/>
        <w:numPr>
          <w:ilvl w:val="0"/>
          <w:numId w:val="30"/>
        </w:numPr>
      </w:pPr>
      <w:r w:rsidRPr="00DA2DF2">
        <w:t>asked to contribute to the cost of clinical care, including care management.</w:t>
      </w:r>
      <w:r w:rsidR="00B15299">
        <w:t xml:space="preserve"> From 1 October 2026, this includes personal care (which includes showering, dressing and continence management). </w:t>
      </w:r>
    </w:p>
    <w:p w14:paraId="47B8956C" w14:textId="25CA73F2" w:rsidR="00434D42" w:rsidRPr="000979CE" w:rsidRDefault="00434D42" w:rsidP="00434D42">
      <w:pPr>
        <w:rPr>
          <w:rFonts w:eastAsia="Arial" w:cs="Arial"/>
        </w:rPr>
      </w:pPr>
      <w:r>
        <w:t>If you see charges for these items, in the first instance you should speak to your provider.</w:t>
      </w:r>
      <w:r w:rsidRPr="5B9C0AC1">
        <w:rPr>
          <w:rFonts w:eastAsia="Arial" w:cs="Arial"/>
        </w:rPr>
        <w:t xml:space="preserve"> You can also find more information about pricing for participants: </w:t>
      </w:r>
      <w:hyperlink r:id="rId11" w:history="1">
        <w:r w:rsidR="00C269A6">
          <w:rPr>
            <w:rStyle w:val="Hyperlink"/>
          </w:rPr>
          <w:t>Health.gov.au/Our-Work/Support-At-Home/Charging-For-Support-At-Home-Services/Prices-For-Support-At-Home-Participants</w:t>
        </w:r>
      </w:hyperlink>
    </w:p>
    <w:p w14:paraId="113A873E" w14:textId="77340BB6" w:rsidR="003E5F05" w:rsidRDefault="00DA2DF2" w:rsidP="00356F01">
      <w:pPr>
        <w:contextualSpacing/>
      </w:pPr>
      <w:r w:rsidRPr="00DA2DF2">
        <w:t>To help you consider if your Support at Home prices are reasonable, you can compare your provider’s pricing with:</w:t>
      </w:r>
    </w:p>
    <w:p w14:paraId="13C6BED8" w14:textId="7DED3129" w:rsidR="008008E4" w:rsidRDefault="00DA2DF2" w:rsidP="00356F01">
      <w:pPr>
        <w:pStyle w:val="ListParagraph"/>
        <w:numPr>
          <w:ilvl w:val="0"/>
          <w:numId w:val="29"/>
        </w:numPr>
      </w:pPr>
      <w:r>
        <w:t xml:space="preserve">other providers in your area using the Find a Provider tool on My Aged Care: </w:t>
      </w:r>
      <w:hyperlink r:id="rId12">
        <w:r w:rsidR="00C269A6">
          <w:rPr>
            <w:rStyle w:val="Hyperlink"/>
          </w:rPr>
          <w:t>MyAgedCare.gov.au/Find-A-Provider</w:t>
        </w:r>
      </w:hyperlink>
    </w:p>
    <w:p w14:paraId="48A09933" w14:textId="256C9158" w:rsidR="00356F01" w:rsidRDefault="008008E4" w:rsidP="00F17BFD">
      <w:pPr>
        <w:pStyle w:val="ListParagraph"/>
        <w:numPr>
          <w:ilvl w:val="0"/>
          <w:numId w:val="29"/>
        </w:numPr>
      </w:pPr>
      <w:r>
        <w:t>t</w:t>
      </w:r>
      <w:r w:rsidR="00E063F6">
        <w:t>he</w:t>
      </w:r>
      <w:r w:rsidR="00BC6E6F" w:rsidRPr="007827B5">
        <w:t xml:space="preserve"> National </w:t>
      </w:r>
      <w:r w:rsidR="001C5F0B">
        <w:t>S</w:t>
      </w:r>
      <w:r w:rsidR="00BC6E6F" w:rsidRPr="007827B5">
        <w:t xml:space="preserve">ummary of Support at Home </w:t>
      </w:r>
      <w:r w:rsidR="001C5F0B">
        <w:t>P</w:t>
      </w:r>
      <w:r w:rsidR="00BC6E6F" w:rsidRPr="007827B5">
        <w:t>rices</w:t>
      </w:r>
      <w:r w:rsidR="00DD5048">
        <w:t>,</w:t>
      </w:r>
      <w:r w:rsidR="00BC6E6F" w:rsidRPr="007827B5">
        <w:t xml:space="preserve"> </w:t>
      </w:r>
      <w:r w:rsidR="00BE463E">
        <w:t>which will be</w:t>
      </w:r>
      <w:r w:rsidR="008D4FAD">
        <w:t xml:space="preserve"> updated </w:t>
      </w:r>
      <w:r w:rsidR="00BC6E6F" w:rsidRPr="007827B5">
        <w:t>each quarter</w:t>
      </w:r>
      <w:r w:rsidR="00BC6E6F">
        <w:t xml:space="preserve"> on our</w:t>
      </w:r>
      <w:r w:rsidR="008D4FAD">
        <w:t xml:space="preserve"> </w:t>
      </w:r>
      <w:r w:rsidR="008D4FAD" w:rsidRPr="00E978A7">
        <w:rPr>
          <w:bCs/>
        </w:rPr>
        <w:t>website</w:t>
      </w:r>
      <w:r w:rsidR="00E978A7">
        <w:rPr>
          <w:bCs/>
        </w:rPr>
        <w:t xml:space="preserve">: </w:t>
      </w:r>
      <w:hyperlink r:id="rId13" w:history="1">
        <w:r w:rsidR="00E978A7">
          <w:rPr>
            <w:rStyle w:val="Hyperlink"/>
            <w:bCs/>
          </w:rPr>
          <w:t>Health.gov.au/Resources/Publications/National-Summary-Of-Support-At-Home-Prices-November-To-December-2025</w:t>
        </w:r>
      </w:hyperlink>
    </w:p>
    <w:p w14:paraId="273D4EA8" w14:textId="1E221E4C" w:rsidR="00CB3A97" w:rsidRDefault="166B9D45" w:rsidP="00E9417A">
      <w:pPr>
        <w:pStyle w:val="Heading3"/>
      </w:pPr>
      <w:r>
        <w:t>P</w:t>
      </w:r>
      <w:r w:rsidR="2857CA07">
        <w:t>rices must be transparent</w:t>
      </w:r>
    </w:p>
    <w:p w14:paraId="77533B5F" w14:textId="435209E2" w:rsidR="42D2BFC3" w:rsidRDefault="298656D1">
      <w:r>
        <w:t>Providers</w:t>
      </w:r>
      <w:r w:rsidR="38741642">
        <w:t xml:space="preserve"> must pub</w:t>
      </w:r>
      <w:r w:rsidR="2E43649E">
        <w:t xml:space="preserve">lish the </w:t>
      </w:r>
      <w:r>
        <w:t>prices for all their services on My Aged Care</w:t>
      </w:r>
      <w:r w:rsidR="258D659E">
        <w:t xml:space="preserve"> and their own</w:t>
      </w:r>
      <w:r>
        <w:t xml:space="preserve"> website, so you can see and compare prices across different providers.</w:t>
      </w:r>
      <w:r w:rsidR="1F471BCC">
        <w:t xml:space="preserve"> The price published by a provider needs to be the price that they </w:t>
      </w:r>
      <w:r w:rsidR="4FEB715D">
        <w:t xml:space="preserve">most </w:t>
      </w:r>
      <w:r w:rsidR="185AB57E">
        <w:t xml:space="preserve">frequently </w:t>
      </w:r>
      <w:r w:rsidR="1F471BCC">
        <w:t>charge for that service</w:t>
      </w:r>
      <w:r w:rsidR="5DCA5A5F">
        <w:t xml:space="preserve">, </w:t>
      </w:r>
      <w:r w:rsidR="5DCA5A5F" w:rsidRPr="775342E9">
        <w:rPr>
          <w:rFonts w:eastAsia="Arial" w:cs="Arial"/>
        </w:rPr>
        <w:t>and providers need to review their published prices every 2 months to ensure they are up to date</w:t>
      </w:r>
      <w:r w:rsidR="1F471BCC">
        <w:t>.</w:t>
      </w:r>
    </w:p>
    <w:p w14:paraId="48F1F9ED" w14:textId="12D6E7FF" w:rsidR="00215EE5" w:rsidRDefault="002B4382">
      <w:pPr>
        <w:rPr>
          <w:rFonts w:eastAsia="Arial" w:cs="Arial"/>
        </w:rPr>
      </w:pPr>
      <w:r w:rsidRPr="002B4382">
        <w:rPr>
          <w:rFonts w:eastAsia="Arial" w:cs="Arial"/>
        </w:rPr>
        <w:t>Your provider must explain to you how they have set their prices and what the price covers</w:t>
      </w:r>
      <w:r w:rsidR="00A01DF9">
        <w:rPr>
          <w:rFonts w:eastAsia="Arial" w:cs="Arial"/>
        </w:rPr>
        <w:t>.</w:t>
      </w:r>
      <w:r w:rsidR="00505A1E">
        <w:rPr>
          <w:rFonts w:eastAsia="Arial" w:cs="Arial"/>
        </w:rPr>
        <w:t xml:space="preserve"> Providers </w:t>
      </w:r>
      <w:r w:rsidR="003D6596">
        <w:rPr>
          <w:rFonts w:eastAsia="Arial" w:cs="Arial"/>
        </w:rPr>
        <w:t>must</w:t>
      </w:r>
      <w:r w:rsidR="00505A1E">
        <w:rPr>
          <w:rFonts w:eastAsia="Arial" w:cs="Arial"/>
        </w:rPr>
        <w:t xml:space="preserve"> </w:t>
      </w:r>
      <w:r w:rsidR="00A55572">
        <w:rPr>
          <w:rFonts w:eastAsia="Arial" w:cs="Arial"/>
        </w:rPr>
        <w:t>keep</w:t>
      </w:r>
      <w:r w:rsidR="00505A1E">
        <w:rPr>
          <w:rFonts w:eastAsia="Arial" w:cs="Arial"/>
        </w:rPr>
        <w:t xml:space="preserve"> evidence of how they have set </w:t>
      </w:r>
      <w:r w:rsidR="002219EC">
        <w:rPr>
          <w:rFonts w:eastAsia="Arial" w:cs="Arial"/>
        </w:rPr>
        <w:t xml:space="preserve">their prices and what their prices </w:t>
      </w:r>
      <w:r w:rsidR="00256FC2">
        <w:rPr>
          <w:rFonts w:eastAsia="Arial" w:cs="Arial"/>
        </w:rPr>
        <w:t>include</w:t>
      </w:r>
      <w:r w:rsidR="00505A1E">
        <w:rPr>
          <w:rFonts w:eastAsia="Arial" w:cs="Arial"/>
        </w:rPr>
        <w:t>.</w:t>
      </w:r>
    </w:p>
    <w:p w14:paraId="7B0D64DD" w14:textId="7A893D12" w:rsidR="42D2BFC3" w:rsidRDefault="42D2BFC3">
      <w:pPr>
        <w:rPr>
          <w:rFonts w:eastAsia="Arial" w:cs="Arial"/>
        </w:rPr>
      </w:pPr>
      <w:r w:rsidRPr="07466D16">
        <w:rPr>
          <w:rFonts w:eastAsia="Arial" w:cs="Arial"/>
        </w:rPr>
        <w:t xml:space="preserve">Where a provider has not </w:t>
      </w:r>
      <w:r w:rsidR="002219EC">
        <w:rPr>
          <w:rFonts w:eastAsia="Arial" w:cs="Arial"/>
        </w:rPr>
        <w:t>met their requirements to</w:t>
      </w:r>
      <w:r w:rsidRPr="07466D16">
        <w:rPr>
          <w:rFonts w:eastAsia="Arial" w:cs="Arial"/>
        </w:rPr>
        <w:t xml:space="preserve"> </w:t>
      </w:r>
      <w:r w:rsidR="002219EC">
        <w:rPr>
          <w:rFonts w:eastAsia="Arial" w:cs="Arial"/>
        </w:rPr>
        <w:t>publish</w:t>
      </w:r>
      <w:r w:rsidRPr="07466D16">
        <w:rPr>
          <w:rFonts w:eastAsia="Arial" w:cs="Arial"/>
        </w:rPr>
        <w:t xml:space="preserve"> their prices, </w:t>
      </w:r>
      <w:r w:rsidR="00434D42">
        <w:rPr>
          <w:rFonts w:eastAsia="Arial" w:cs="Arial"/>
        </w:rPr>
        <w:t>we</w:t>
      </w:r>
      <w:r w:rsidR="00434D42" w:rsidRPr="07466D16">
        <w:rPr>
          <w:rFonts w:eastAsia="Arial" w:cs="Arial"/>
        </w:rPr>
        <w:t xml:space="preserve"> </w:t>
      </w:r>
      <w:r w:rsidRPr="07466D16">
        <w:rPr>
          <w:rFonts w:eastAsia="Arial" w:cs="Arial"/>
        </w:rPr>
        <w:t>may refer</w:t>
      </w:r>
      <w:r w:rsidR="00434D42">
        <w:rPr>
          <w:rFonts w:eastAsia="Arial" w:cs="Arial"/>
        </w:rPr>
        <w:t xml:space="preserve"> them</w:t>
      </w:r>
      <w:r w:rsidRPr="07466D16">
        <w:rPr>
          <w:rFonts w:eastAsia="Arial" w:cs="Arial"/>
        </w:rPr>
        <w:t xml:space="preserve"> to the </w:t>
      </w:r>
      <w:r w:rsidR="60BF332F" w:rsidRPr="775342E9">
        <w:rPr>
          <w:rFonts w:eastAsia="Arial" w:cs="Arial"/>
        </w:rPr>
        <w:t xml:space="preserve">Aged </w:t>
      </w:r>
      <w:r w:rsidR="60BF332F" w:rsidRPr="60484F9A">
        <w:rPr>
          <w:rFonts w:eastAsia="Arial" w:cs="Arial"/>
        </w:rPr>
        <w:t>C</w:t>
      </w:r>
      <w:r w:rsidR="52DBE3A9" w:rsidRPr="60484F9A">
        <w:rPr>
          <w:rFonts w:eastAsia="Arial" w:cs="Arial"/>
        </w:rPr>
        <w:t>a</w:t>
      </w:r>
      <w:r w:rsidR="60BF332F" w:rsidRPr="60484F9A">
        <w:rPr>
          <w:rFonts w:eastAsia="Arial" w:cs="Arial"/>
        </w:rPr>
        <w:t>re</w:t>
      </w:r>
      <w:r w:rsidR="60BF332F" w:rsidRPr="775342E9">
        <w:rPr>
          <w:rFonts w:eastAsia="Arial" w:cs="Arial"/>
        </w:rPr>
        <w:t xml:space="preserve"> Quality and Safety </w:t>
      </w:r>
      <w:r w:rsidRPr="07466D16">
        <w:rPr>
          <w:rFonts w:eastAsia="Arial" w:cs="Arial"/>
        </w:rPr>
        <w:t xml:space="preserve">Commission </w:t>
      </w:r>
      <w:r w:rsidR="3663B2D0" w:rsidRPr="775342E9">
        <w:rPr>
          <w:rFonts w:eastAsia="Arial" w:cs="Arial"/>
        </w:rPr>
        <w:t xml:space="preserve">(the Commission) </w:t>
      </w:r>
      <w:r w:rsidRPr="07466D16">
        <w:rPr>
          <w:rFonts w:eastAsia="Arial" w:cs="Arial"/>
        </w:rPr>
        <w:t>for compliance and/or enforcement action.</w:t>
      </w:r>
    </w:p>
    <w:p w14:paraId="22BD95C7" w14:textId="2EFF23D3" w:rsidR="00024C8C" w:rsidRPr="0014297D" w:rsidRDefault="00690C65" w:rsidP="00E9417A">
      <w:pPr>
        <w:pStyle w:val="Heading3"/>
      </w:pPr>
      <w:r>
        <w:lastRenderedPageBreak/>
        <w:t>W</w:t>
      </w:r>
      <w:r w:rsidR="006C78A0">
        <w:t>e’re monitoring what providers are charging</w:t>
      </w:r>
    </w:p>
    <w:p w14:paraId="52B3DCFE" w14:textId="73B42016" w:rsidR="006C78A0" w:rsidRDefault="002219EC" w:rsidP="0014297D">
      <w:r>
        <w:t xml:space="preserve">Along with </w:t>
      </w:r>
      <w:r w:rsidR="13EEFD85">
        <w:t>the Commission</w:t>
      </w:r>
      <w:r>
        <w:t xml:space="preserve">, we </w:t>
      </w:r>
      <w:r w:rsidR="043CBA0D">
        <w:t xml:space="preserve">have been </w:t>
      </w:r>
      <w:r w:rsidR="13EEFD85">
        <w:t xml:space="preserve">closely monitoring the prices that providers are charging for Support at Home services and </w:t>
      </w:r>
      <w:proofErr w:type="gramStart"/>
      <w:r w:rsidR="13EEFD85">
        <w:t>taking action</w:t>
      </w:r>
      <w:proofErr w:type="gramEnd"/>
      <w:r w:rsidR="13EEFD85">
        <w:t xml:space="preserve"> if a provider is not following the law.</w:t>
      </w:r>
    </w:p>
    <w:p w14:paraId="038BE5C7" w14:textId="3013B561" w:rsidR="006C78A0" w:rsidRDefault="002219EC">
      <w:r>
        <w:t>We are</w:t>
      </w:r>
      <w:r w:rsidR="13EEFD85">
        <w:t xml:space="preserve"> using billing data to monitor what providers are charging for services and seeking justification from providers who appear to have</w:t>
      </w:r>
      <w:r w:rsidR="5D29848C">
        <w:t xml:space="preserve"> unreasonable</w:t>
      </w:r>
      <w:r w:rsidR="13EEFD85">
        <w:t xml:space="preserve"> prices.</w:t>
      </w:r>
    </w:p>
    <w:p w14:paraId="3594882A" w14:textId="7FC9CA2E" w:rsidR="006C78A0" w:rsidRDefault="00233337" w:rsidP="0014297D">
      <w:r>
        <w:t>Where a p</w:t>
      </w:r>
      <w:r w:rsidR="006C78A0" w:rsidRPr="00880F51">
        <w:t>rovider</w:t>
      </w:r>
      <w:r w:rsidR="00141C21">
        <w:t>’</w:t>
      </w:r>
      <w:r w:rsidR="006C78A0" w:rsidRPr="00880F51">
        <w:t xml:space="preserve">s prices </w:t>
      </w:r>
      <w:r w:rsidR="00130525">
        <w:t xml:space="preserve">appear unreasonable </w:t>
      </w:r>
      <w:r w:rsidR="006916CB">
        <w:t>or</w:t>
      </w:r>
      <w:r w:rsidR="00130525">
        <w:t xml:space="preserve"> are not adequately </w:t>
      </w:r>
      <w:r w:rsidR="00433BD3">
        <w:t>justified</w:t>
      </w:r>
      <w:r w:rsidR="00803650">
        <w:t>,</w:t>
      </w:r>
      <w:r w:rsidR="00141C21">
        <w:t xml:space="preserve"> </w:t>
      </w:r>
      <w:r w:rsidR="0085279A">
        <w:t xml:space="preserve">they may be </w:t>
      </w:r>
      <w:r w:rsidR="006C78A0" w:rsidRPr="00E330DF">
        <w:t>referred to the Commission for compliance and/or enforcement action.</w:t>
      </w:r>
    </w:p>
    <w:p w14:paraId="1F592BD5" w14:textId="5989871C" w:rsidR="00D212BD" w:rsidRDefault="1FA06894" w:rsidP="0014297D">
      <w:r>
        <w:t xml:space="preserve">Providers who </w:t>
      </w:r>
      <w:r w:rsidR="63AB5E5F">
        <w:t>are having problems issuing</w:t>
      </w:r>
      <w:r>
        <w:t xml:space="preserve"> monthly statement</w:t>
      </w:r>
      <w:r w:rsidR="545B12F2">
        <w:t>s</w:t>
      </w:r>
      <w:r>
        <w:t xml:space="preserve"> are expected to communicate service delivery information (including prices charged) in a clear and timely way with older people who are yet to receive a monthly statement.</w:t>
      </w:r>
      <w:r w:rsidR="043CBA0D">
        <w:t xml:space="preserve"> </w:t>
      </w:r>
    </w:p>
    <w:p w14:paraId="2B2429E6" w14:textId="539AC078" w:rsidR="00E978A7" w:rsidRDefault="00D56905" w:rsidP="00D212BD">
      <w:r>
        <w:t>The Commission is responding to complaints and monitoring providers</w:t>
      </w:r>
      <w:r w:rsidR="007716A7">
        <w:t>’</w:t>
      </w:r>
      <w:r>
        <w:t xml:space="preserve"> compliance with the Support at Home requirements. More information on how the Commission regulates these requirements is available</w:t>
      </w:r>
      <w:r w:rsidR="002C10E6">
        <w:t>:</w:t>
      </w:r>
      <w:r>
        <w:t xml:space="preserve"> </w:t>
      </w:r>
      <w:hyperlink r:id="rId14" w:history="1">
        <w:r w:rsidR="00E978A7">
          <w:rPr>
            <w:rStyle w:val="Hyperlink"/>
          </w:rPr>
          <w:t>AgedCareQuality.gov.au/Resource-Library/RB-2026-1-Support-Home-Pricing-Requirements</w:t>
        </w:r>
      </w:hyperlink>
      <w:r w:rsidR="00E978A7">
        <w:t xml:space="preserve"> </w:t>
      </w:r>
    </w:p>
    <w:p w14:paraId="4157752E" w14:textId="48E8644B" w:rsidR="00D212BD" w:rsidRDefault="00D212BD" w:rsidP="00356F01">
      <w:pPr>
        <w:contextualSpacing/>
      </w:pPr>
      <w:r>
        <w:t>If the Commission finds that a price is unreasonable, they can</w:t>
      </w:r>
      <w:r w:rsidRPr="007617D9">
        <w:t xml:space="preserve"> issu</w:t>
      </w:r>
      <w:r>
        <w:t>e</w:t>
      </w:r>
      <w:r w:rsidRPr="007617D9">
        <w:t xml:space="preserve"> a compliance notice requiring the provider to take specific actions. These actions may include</w:t>
      </w:r>
      <w:r>
        <w:t>:</w:t>
      </w:r>
      <w:r w:rsidRPr="007617D9">
        <w:t xml:space="preserve"> </w:t>
      </w:r>
    </w:p>
    <w:p w14:paraId="56C8B7C4" w14:textId="165C73C8" w:rsidR="00D212BD" w:rsidRDefault="00D212BD" w:rsidP="00356F01">
      <w:pPr>
        <w:pStyle w:val="ListParagraph"/>
        <w:numPr>
          <w:ilvl w:val="0"/>
          <w:numId w:val="35"/>
        </w:numPr>
        <w:ind w:left="714" w:hanging="357"/>
      </w:pPr>
      <w:r>
        <w:t xml:space="preserve">correcting unreasonable prices </w:t>
      </w:r>
    </w:p>
    <w:p w14:paraId="79CC093A" w14:textId="77777777" w:rsidR="00D212BD" w:rsidRDefault="00D212BD" w:rsidP="00356F01">
      <w:pPr>
        <w:pStyle w:val="ListParagraph"/>
        <w:numPr>
          <w:ilvl w:val="0"/>
          <w:numId w:val="35"/>
        </w:numPr>
        <w:ind w:left="714" w:hanging="357"/>
      </w:pPr>
      <w:r>
        <w:t>refunding over charges</w:t>
      </w:r>
    </w:p>
    <w:p w14:paraId="555202FC" w14:textId="0F820C69" w:rsidR="00D212BD" w:rsidRDefault="00D212BD" w:rsidP="00356F01">
      <w:pPr>
        <w:pStyle w:val="ListParagraph"/>
        <w:numPr>
          <w:ilvl w:val="0"/>
          <w:numId w:val="35"/>
        </w:numPr>
        <w:ind w:left="714" w:hanging="357"/>
      </w:pPr>
      <w:r>
        <w:t xml:space="preserve">issuing </w:t>
      </w:r>
      <w:r w:rsidR="002C4367">
        <w:t xml:space="preserve">infringement notices </w:t>
      </w:r>
      <w:r w:rsidR="00A75BAF">
        <w:t>and/</w:t>
      </w:r>
      <w:r w:rsidR="002C4367">
        <w:t>or civil penalties</w:t>
      </w:r>
      <w:r w:rsidR="00850673">
        <w:t xml:space="preserve"> </w:t>
      </w:r>
      <w:r>
        <w:t>to provider</w:t>
      </w:r>
      <w:r w:rsidR="00BF5CDB">
        <w:t>s</w:t>
      </w:r>
    </w:p>
    <w:p w14:paraId="20B1CE48" w14:textId="3C1C301B" w:rsidR="00356F01" w:rsidRDefault="006E7015" w:rsidP="00F17BFD">
      <w:pPr>
        <w:pStyle w:val="ListParagraph"/>
        <w:numPr>
          <w:ilvl w:val="0"/>
          <w:numId w:val="35"/>
        </w:numPr>
        <w:ind w:left="714" w:hanging="357"/>
      </w:pPr>
      <w:r>
        <w:t xml:space="preserve">other enforcement powers under the </w:t>
      </w:r>
      <w:r w:rsidRPr="0091320C">
        <w:rPr>
          <w:i/>
          <w:iCs/>
        </w:rPr>
        <w:t>Aged Care Act 2024</w:t>
      </w:r>
      <w:r w:rsidR="002C10E6" w:rsidRPr="002C10E6">
        <w:t>.</w:t>
      </w:r>
    </w:p>
    <w:p w14:paraId="49FCA16B" w14:textId="4ABE63AF" w:rsidR="00024C8C" w:rsidRPr="0014297D" w:rsidRDefault="2E593375" w:rsidP="0014297D">
      <w:pPr>
        <w:pStyle w:val="Heading2"/>
      </w:pPr>
      <w:r>
        <w:t>New protections</w:t>
      </w:r>
    </w:p>
    <w:p w14:paraId="22770FB1" w14:textId="426A15A2" w:rsidR="00E448F3" w:rsidRPr="00E448F3" w:rsidRDefault="00E448F3" w:rsidP="00E9417A">
      <w:r w:rsidRPr="00E448F3">
        <w:t>Additional consumer protections will make sure your Support at Home prices are reasonable</w:t>
      </w:r>
      <w:r w:rsidR="00D212BD">
        <w:t>,</w:t>
      </w:r>
      <w:r w:rsidRPr="00E448F3">
        <w:t xml:space="preserve"> transparent</w:t>
      </w:r>
      <w:r w:rsidR="00D212BD">
        <w:t xml:space="preserve"> and easy to understand</w:t>
      </w:r>
      <w:r w:rsidR="006A7F1A">
        <w:t xml:space="preserve">. These additional protections </w:t>
      </w:r>
      <w:r w:rsidR="00434D42">
        <w:t>include</w:t>
      </w:r>
      <w:r w:rsidR="00A92743">
        <w:t>:</w:t>
      </w:r>
    </w:p>
    <w:p w14:paraId="73590DC4" w14:textId="611269C5" w:rsidR="00E73632" w:rsidRDefault="00702D31" w:rsidP="00356F01">
      <w:pPr>
        <w:pStyle w:val="ListParagraph"/>
        <w:numPr>
          <w:ilvl w:val="0"/>
          <w:numId w:val="24"/>
        </w:numPr>
        <w:ind w:hanging="357"/>
      </w:pPr>
      <w:r>
        <w:t>e</w:t>
      </w:r>
      <w:r w:rsidR="004407E6" w:rsidRPr="004407E6">
        <w:t>mpower</w:t>
      </w:r>
      <w:r w:rsidR="009F5773">
        <w:t>ing</w:t>
      </w:r>
      <w:r w:rsidR="004407E6" w:rsidRPr="004407E6">
        <w:t xml:space="preserve"> the </w:t>
      </w:r>
      <w:r w:rsidR="00820CF4">
        <w:t xml:space="preserve">Commission </w:t>
      </w:r>
      <w:r w:rsidR="004407E6" w:rsidRPr="004407E6">
        <w:t>to order refunds for services where providers are found to be overcharging, take regulatory action against providers who are choosing not to meet their clear requirement to issue monthly statements, and regular public reporting on investigations and enforcement action</w:t>
      </w:r>
    </w:p>
    <w:p w14:paraId="7505D97F" w14:textId="5BDFB2DD" w:rsidR="00B01CF9" w:rsidRDefault="007827B5" w:rsidP="00356F01">
      <w:pPr>
        <w:pStyle w:val="ListParagraph"/>
        <w:numPr>
          <w:ilvl w:val="0"/>
          <w:numId w:val="24"/>
        </w:numPr>
        <w:ind w:hanging="357"/>
      </w:pPr>
      <w:r>
        <w:t>p</w:t>
      </w:r>
      <w:r w:rsidRPr="007827B5">
        <w:t>ublish</w:t>
      </w:r>
      <w:r w:rsidR="00A51DF2">
        <w:t>ing</w:t>
      </w:r>
      <w:r w:rsidRPr="007827B5">
        <w:t xml:space="preserve"> a new National Summary of Support at Home Prices each quarter</w:t>
      </w:r>
      <w:r w:rsidR="00BB18BE">
        <w:t xml:space="preserve"> on our website</w:t>
      </w:r>
      <w:r w:rsidRPr="007827B5">
        <w:t>, showing the median and the range of prices charged by providers so older Australians and their families can see how their provider compares</w:t>
      </w:r>
    </w:p>
    <w:p w14:paraId="7B4AD1E9" w14:textId="7C44DF03" w:rsidR="00455589" w:rsidRPr="00E74DB5" w:rsidRDefault="00CF6AA0" w:rsidP="00356F01">
      <w:pPr>
        <w:pStyle w:val="ListParagraph"/>
        <w:numPr>
          <w:ilvl w:val="0"/>
          <w:numId w:val="24"/>
        </w:numPr>
        <w:ind w:hanging="357"/>
      </w:pPr>
      <w:r>
        <w:t>close</w:t>
      </w:r>
      <w:r w:rsidR="00E74DB5" w:rsidRPr="00E74DB5">
        <w:t xml:space="preserve"> monitor</w:t>
      </w:r>
      <w:r w:rsidR="00702D31">
        <w:t xml:space="preserve">ing </w:t>
      </w:r>
      <w:r w:rsidR="00CF2CED">
        <w:t>by us and the Commission</w:t>
      </w:r>
      <w:r w:rsidR="00702D31">
        <w:t xml:space="preserve"> of</w:t>
      </w:r>
      <w:r w:rsidR="00E74DB5" w:rsidRPr="00E74DB5">
        <w:t xml:space="preserve"> </w:t>
      </w:r>
      <w:r w:rsidR="00F82707">
        <w:t xml:space="preserve">any </w:t>
      </w:r>
      <w:r w:rsidR="00E74DB5" w:rsidRPr="00E74DB5">
        <w:t xml:space="preserve">changes in the price of personal care </w:t>
      </w:r>
      <w:r w:rsidR="00455589">
        <w:t>as it</w:t>
      </w:r>
      <w:r w:rsidR="00E74DB5" w:rsidRPr="00E74DB5">
        <w:t xml:space="preserve"> move</w:t>
      </w:r>
      <w:r w:rsidR="00455589">
        <w:t>s</w:t>
      </w:r>
      <w:r w:rsidR="00E74DB5" w:rsidRPr="00E74DB5">
        <w:t xml:space="preserve"> to the clinical</w:t>
      </w:r>
      <w:r w:rsidR="00455589">
        <w:t xml:space="preserve"> </w:t>
      </w:r>
      <w:proofErr w:type="gramStart"/>
      <w:r w:rsidR="00455589">
        <w:t>supports</w:t>
      </w:r>
      <w:proofErr w:type="gramEnd"/>
      <w:r w:rsidR="00455589">
        <w:t xml:space="preserve"> contribution</w:t>
      </w:r>
      <w:r w:rsidR="00E74DB5" w:rsidRPr="00E74DB5">
        <w:t xml:space="preserve"> category</w:t>
      </w:r>
      <w:r w:rsidR="00F82707">
        <w:t xml:space="preserve"> from 1 October 202</w:t>
      </w:r>
      <w:r w:rsidR="002669F3">
        <w:t>6</w:t>
      </w:r>
    </w:p>
    <w:p w14:paraId="13657968" w14:textId="2B0A1ADD" w:rsidR="00687358" w:rsidRPr="00E74DB5" w:rsidRDefault="00687358" w:rsidP="00356F01">
      <w:pPr>
        <w:pStyle w:val="ListParagraph"/>
        <w:numPr>
          <w:ilvl w:val="0"/>
          <w:numId w:val="24"/>
        </w:numPr>
        <w:ind w:hanging="357"/>
      </w:pPr>
      <w:r w:rsidRPr="009A57C1">
        <w:t>extra funding to support OPAN to expand financial advocacy, and COTA to provide education and information on consumer protections, including service agreements, aged care rights, and information on how to compare prices. This funding will support older people to understand their prices and get assistance to challenge them when needed</w:t>
      </w:r>
    </w:p>
    <w:p w14:paraId="7042980D" w14:textId="70B3C99D" w:rsidR="00BD671D" w:rsidRPr="00BD671D" w:rsidRDefault="605F1455" w:rsidP="00356F01">
      <w:pPr>
        <w:pStyle w:val="ListParagraph"/>
        <w:numPr>
          <w:ilvl w:val="0"/>
          <w:numId w:val="24"/>
        </w:numPr>
        <w:ind w:hanging="357"/>
      </w:pPr>
      <w:r>
        <w:t>encouraging</w:t>
      </w:r>
      <w:r w:rsidR="00BD671D" w:rsidRPr="00BD671D">
        <w:t xml:space="preserve"> providers to limit price increases to no more than </w:t>
      </w:r>
      <w:r w:rsidR="00BB18BE">
        <w:t>2</w:t>
      </w:r>
      <w:r w:rsidR="00BD671D" w:rsidRPr="00BD671D">
        <w:t xml:space="preserve"> per year, giving older people certainty to budget their packages</w:t>
      </w:r>
    </w:p>
    <w:p w14:paraId="629A86A4" w14:textId="0BC4AF08" w:rsidR="00E02B7F" w:rsidRDefault="00BB18BE" w:rsidP="00356F01">
      <w:pPr>
        <w:pStyle w:val="ListParagraph"/>
        <w:numPr>
          <w:ilvl w:val="0"/>
          <w:numId w:val="24"/>
        </w:numPr>
        <w:ind w:hanging="357"/>
      </w:pPr>
      <w:r>
        <w:lastRenderedPageBreak/>
        <w:t>c</w:t>
      </w:r>
      <w:r w:rsidR="00E02B7F">
        <w:t>onven</w:t>
      </w:r>
      <w:r>
        <w:t>ing</w:t>
      </w:r>
      <w:r w:rsidR="00E02B7F">
        <w:t xml:space="preserve"> a working group with the Older Persons Advocacy Network (OPAN), Council on the Ageing (COTA) Australia, Ageing Australia and the Aged Care Quality and Safety Commission to focus on three key priorities:</w:t>
      </w:r>
    </w:p>
    <w:p w14:paraId="5D2C2B4D" w14:textId="04EC8163" w:rsidR="00E02B7F" w:rsidRDefault="00BB18BE" w:rsidP="00356F01">
      <w:pPr>
        <w:pStyle w:val="ListParagraph"/>
        <w:numPr>
          <w:ilvl w:val="1"/>
          <w:numId w:val="24"/>
        </w:numPr>
        <w:ind w:hanging="357"/>
      </w:pPr>
      <w:r>
        <w:t>e</w:t>
      </w:r>
      <w:r w:rsidR="00E02B7F">
        <w:t>stablishing a more robust definition of ‘reasonable’ pricing, giving providers and consumers clearer guidance on their responsibilities and rights</w:t>
      </w:r>
    </w:p>
    <w:p w14:paraId="02860E21" w14:textId="423A9089" w:rsidR="00E02B7F" w:rsidRDefault="00BB18BE" w:rsidP="00356F01">
      <w:pPr>
        <w:pStyle w:val="ListParagraph"/>
        <w:numPr>
          <w:ilvl w:val="1"/>
          <w:numId w:val="24"/>
        </w:numPr>
        <w:ind w:hanging="357"/>
      </w:pPr>
      <w:r>
        <w:t>u</w:t>
      </w:r>
      <w:r w:rsidR="00E02B7F">
        <w:t>ndertaking further consultation on the multi-provider model</w:t>
      </w:r>
    </w:p>
    <w:p w14:paraId="165443BA" w14:textId="50212135" w:rsidR="00E02B7F" w:rsidRDefault="00BB18BE" w:rsidP="00F17BFD">
      <w:pPr>
        <w:pStyle w:val="ListParagraph"/>
        <w:numPr>
          <w:ilvl w:val="1"/>
          <w:numId w:val="24"/>
        </w:numPr>
        <w:ind w:hanging="357"/>
      </w:pPr>
      <w:r>
        <w:t>d</w:t>
      </w:r>
      <w:r w:rsidR="00E02B7F">
        <w:t>eveloping further guidance and supports for older people who self-manage their packages</w:t>
      </w:r>
      <w:r w:rsidR="00687358">
        <w:t>.</w:t>
      </w:r>
    </w:p>
    <w:p w14:paraId="5EF10D9C" w14:textId="30F468F8" w:rsidR="00175475" w:rsidRDefault="00175475" w:rsidP="00175475">
      <w:pPr>
        <w:pStyle w:val="Heading2"/>
      </w:pPr>
      <w:r>
        <w:t>Service agreements</w:t>
      </w:r>
    </w:p>
    <w:p w14:paraId="24F8B2FA" w14:textId="702E3DC8" w:rsidR="00F044E3" w:rsidRDefault="00F044E3" w:rsidP="00356F01">
      <w:pPr>
        <w:contextualSpacing/>
      </w:pPr>
      <w:r>
        <w:t>A service agreement is a written legal contract between:</w:t>
      </w:r>
    </w:p>
    <w:p w14:paraId="66B0B03C" w14:textId="2485DF2C" w:rsidR="00F044E3" w:rsidRDefault="00600BD9" w:rsidP="00356F01">
      <w:pPr>
        <w:pStyle w:val="ListParagraph"/>
        <w:numPr>
          <w:ilvl w:val="0"/>
          <w:numId w:val="28"/>
        </w:numPr>
      </w:pPr>
      <w:r>
        <w:t>the registered provider</w:t>
      </w:r>
    </w:p>
    <w:p w14:paraId="233D1DFD" w14:textId="7FF8D446" w:rsidR="00600BD9" w:rsidRDefault="00334FD2" w:rsidP="00356F01">
      <w:pPr>
        <w:pStyle w:val="ListParagraph"/>
        <w:numPr>
          <w:ilvl w:val="0"/>
          <w:numId w:val="28"/>
        </w:numPr>
      </w:pPr>
      <w:r>
        <w:t>you</w:t>
      </w:r>
      <w:r w:rsidR="00600BD9">
        <w:t xml:space="preserve"> or </w:t>
      </w:r>
      <w:r>
        <w:t>your</w:t>
      </w:r>
      <w:r w:rsidR="00600BD9">
        <w:t xml:space="preserve"> active, appointed decision maker (this person may also be a registered supporter).</w:t>
      </w:r>
    </w:p>
    <w:p w14:paraId="4DE41838" w14:textId="2FF65F4B" w:rsidR="00E7F490" w:rsidRPr="00475453" w:rsidRDefault="00E7F490" w:rsidP="00356F01">
      <w:pPr>
        <w:spacing w:before="0" w:after="0"/>
        <w:contextualSpacing/>
        <w:rPr>
          <w:rFonts w:eastAsia="Aptos" w:cs="Arial"/>
        </w:rPr>
      </w:pPr>
      <w:r w:rsidRPr="00475453">
        <w:rPr>
          <w:rFonts w:eastAsia="Aptos" w:cs="Arial"/>
        </w:rPr>
        <w:t xml:space="preserve">Your service agreement must list the price </w:t>
      </w:r>
      <w:r w:rsidR="149070E7" w:rsidRPr="00475453">
        <w:rPr>
          <w:rFonts w:eastAsia="Aptos" w:cs="Arial"/>
        </w:rPr>
        <w:t>your</w:t>
      </w:r>
      <w:r w:rsidRPr="00475453">
        <w:rPr>
          <w:rFonts w:eastAsia="Aptos" w:cs="Arial"/>
        </w:rPr>
        <w:t xml:space="preserve"> provider </w:t>
      </w:r>
      <w:r w:rsidR="4D3F8CB0" w:rsidRPr="00475453">
        <w:rPr>
          <w:rFonts w:eastAsia="Aptos" w:cs="Arial"/>
        </w:rPr>
        <w:t>will</w:t>
      </w:r>
      <w:r w:rsidRPr="00475453">
        <w:rPr>
          <w:rFonts w:eastAsia="Aptos" w:cs="Arial"/>
        </w:rPr>
        <w:t xml:space="preserve"> charge you for each service they deliver. In some cases, an agreed price may be higher than the price published on </w:t>
      </w:r>
      <w:r w:rsidR="0130BC49" w:rsidRPr="00475453">
        <w:rPr>
          <w:rFonts w:eastAsia="Aptos" w:cs="Arial"/>
        </w:rPr>
        <w:t>your</w:t>
      </w:r>
      <w:r w:rsidRPr="00475453">
        <w:rPr>
          <w:rFonts w:eastAsia="Aptos" w:cs="Arial"/>
        </w:rPr>
        <w:t xml:space="preserve"> provider</w:t>
      </w:r>
      <w:r w:rsidR="189051AF" w:rsidRPr="00475453">
        <w:rPr>
          <w:rFonts w:eastAsia="Aptos" w:cs="Arial"/>
        </w:rPr>
        <w:t xml:space="preserve">’s </w:t>
      </w:r>
      <w:r w:rsidRPr="00475453">
        <w:rPr>
          <w:rFonts w:eastAsia="Aptos" w:cs="Arial"/>
        </w:rPr>
        <w:t xml:space="preserve">website or </w:t>
      </w:r>
      <w:r w:rsidR="00455589">
        <w:rPr>
          <w:rFonts w:eastAsia="Aptos" w:cs="Arial"/>
        </w:rPr>
        <w:t>on My Aged Care</w:t>
      </w:r>
      <w:r w:rsidR="001C5F0B">
        <w:rPr>
          <w:rFonts w:eastAsia="Aptos" w:cs="Arial"/>
        </w:rPr>
        <w:t>.</w:t>
      </w:r>
      <w:r w:rsidRPr="00475453">
        <w:rPr>
          <w:rFonts w:eastAsia="Aptos" w:cs="Arial"/>
        </w:rPr>
        <w:t xml:space="preserve"> If this happens, your service agreement </w:t>
      </w:r>
      <w:r w:rsidR="68B3D629" w:rsidRPr="00475453">
        <w:rPr>
          <w:rFonts w:eastAsia="Aptos" w:cs="Arial"/>
        </w:rPr>
        <w:t xml:space="preserve">must </w:t>
      </w:r>
      <w:r w:rsidRPr="00475453">
        <w:rPr>
          <w:rFonts w:eastAsia="Aptos" w:cs="Arial"/>
        </w:rPr>
        <w:t xml:space="preserve">explain the reason for the higher price. </w:t>
      </w:r>
    </w:p>
    <w:p w14:paraId="0F96C0F3" w14:textId="165566BF" w:rsidR="00E7F490" w:rsidRPr="009931B9" w:rsidRDefault="00E7F490" w:rsidP="00356F01">
      <w:pPr>
        <w:contextualSpacing/>
      </w:pPr>
      <w:r w:rsidRPr="009931B9">
        <w:t>Prices listed in your service agreement may change over time</w:t>
      </w:r>
      <w:r w:rsidR="0A2F22CC" w:rsidRPr="009931B9">
        <w:t xml:space="preserve"> </w:t>
      </w:r>
      <w:r w:rsidRPr="009931B9">
        <w:t xml:space="preserve">due to indexation. If </w:t>
      </w:r>
      <w:r w:rsidR="1F1A41BE" w:rsidRPr="009931B9">
        <w:t>this</w:t>
      </w:r>
      <w:r w:rsidRPr="009931B9">
        <w:t xml:space="preserve"> price increase applies, your </w:t>
      </w:r>
      <w:r w:rsidR="26C42EDE" w:rsidRPr="009931B9">
        <w:t xml:space="preserve">provider must explain in the </w:t>
      </w:r>
      <w:r w:rsidRPr="009931B9">
        <w:t xml:space="preserve">service agreement: </w:t>
      </w:r>
    </w:p>
    <w:p w14:paraId="4E9C767D" w14:textId="0DE61EF2" w:rsidR="00E7F490" w:rsidRPr="00475453" w:rsidRDefault="00E7F490" w:rsidP="00356F01">
      <w:pPr>
        <w:pStyle w:val="ListParagraph"/>
        <w:numPr>
          <w:ilvl w:val="0"/>
          <w:numId w:val="1"/>
        </w:numPr>
        <w:rPr>
          <w:rFonts w:eastAsia="Aptos" w:cs="Arial"/>
        </w:rPr>
      </w:pPr>
      <w:r w:rsidRPr="00475453">
        <w:rPr>
          <w:rFonts w:eastAsia="Aptos" w:cs="Arial"/>
        </w:rPr>
        <w:t>when the price increase will take effect</w:t>
      </w:r>
    </w:p>
    <w:p w14:paraId="1186E874" w14:textId="0A4B4870" w:rsidR="00E7F490" w:rsidRPr="00475453" w:rsidRDefault="00E7F490" w:rsidP="00356F01">
      <w:pPr>
        <w:pStyle w:val="ListParagraph"/>
        <w:numPr>
          <w:ilvl w:val="0"/>
          <w:numId w:val="1"/>
        </w:numPr>
        <w:rPr>
          <w:rFonts w:eastAsia="Aptos" w:cs="Arial"/>
        </w:rPr>
      </w:pPr>
      <w:r w:rsidRPr="00475453">
        <w:rPr>
          <w:rFonts w:eastAsia="Aptos" w:cs="Arial"/>
        </w:rPr>
        <w:t>how the price increase will be worked out</w:t>
      </w:r>
    </w:p>
    <w:p w14:paraId="45EB6A42" w14:textId="452F37DD" w:rsidR="1AC2F2F6" w:rsidRDefault="00E7F490" w:rsidP="00356F01">
      <w:pPr>
        <w:pStyle w:val="ListParagraph"/>
        <w:numPr>
          <w:ilvl w:val="0"/>
          <w:numId w:val="1"/>
        </w:numPr>
      </w:pPr>
      <w:r w:rsidRPr="00475453">
        <w:rPr>
          <w:rFonts w:eastAsia="Aptos" w:cs="Arial"/>
        </w:rPr>
        <w:t>why the price increase is being applied</w:t>
      </w:r>
      <w:r w:rsidR="00D01865" w:rsidRPr="00475453">
        <w:rPr>
          <w:rFonts w:eastAsia="Aptos" w:cs="Arial"/>
        </w:rPr>
        <w:t>.</w:t>
      </w:r>
      <w:r w:rsidR="2290F357">
        <w:t xml:space="preserve"> </w:t>
      </w:r>
    </w:p>
    <w:p w14:paraId="70C51E7A" w14:textId="77777777" w:rsidR="00356F01" w:rsidRDefault="008769FB" w:rsidP="00356F01">
      <w:pPr>
        <w:contextualSpacing/>
      </w:pPr>
      <w:r>
        <w:t xml:space="preserve">Visit </w:t>
      </w:r>
      <w:r w:rsidR="00B07A81">
        <w:t>My Aged Care</w:t>
      </w:r>
      <w:r>
        <w:t xml:space="preserve"> for information about</w:t>
      </w:r>
      <w:r w:rsidR="00B07A81">
        <w:t xml:space="preserve"> </w:t>
      </w:r>
      <w:r w:rsidR="00B07A81" w:rsidRPr="002C10E6">
        <w:rPr>
          <w:bCs/>
        </w:rPr>
        <w:t>agreeing to Support at Home services</w:t>
      </w:r>
      <w:r w:rsidR="002C10E6">
        <w:t xml:space="preserve">: </w:t>
      </w:r>
      <w:hyperlink r:id="rId15" w:history="1">
        <w:r w:rsidR="002C10E6">
          <w:rPr>
            <w:rStyle w:val="Hyperlink"/>
          </w:rPr>
          <w:t>MyAgedCare.gov.au/Agreeing-Support-At-Home-Services</w:t>
        </w:r>
      </w:hyperlink>
    </w:p>
    <w:p w14:paraId="0E635911" w14:textId="77777777" w:rsidR="00356F01" w:rsidRDefault="00356F01" w:rsidP="002C10E6"/>
    <w:p w14:paraId="5A6661B0" w14:textId="6489FD62" w:rsidR="00356F01" w:rsidRDefault="00356F01" w:rsidP="002C10E6">
      <w:pPr>
        <w:sectPr w:rsidR="00356F01" w:rsidSect="009346B6">
          <w:headerReference w:type="even" r:id="rId16"/>
          <w:footerReference w:type="even" r:id="rId17"/>
          <w:footerReference w:type="default" r:id="rId18"/>
          <w:headerReference w:type="first" r:id="rId19"/>
          <w:footerReference w:type="first" r:id="rId20"/>
          <w:pgSz w:w="11906" w:h="16838"/>
          <w:pgMar w:top="1440" w:right="851" w:bottom="851" w:left="851" w:header="2211" w:footer="709" w:gutter="0"/>
          <w:cols w:space="708"/>
          <w:titlePg/>
          <w:docGrid w:linePitch="360"/>
        </w:sectPr>
      </w:pPr>
    </w:p>
    <w:p w14:paraId="3A98A844" w14:textId="77777777" w:rsidR="00546A1F" w:rsidRPr="0091320C" w:rsidRDefault="00546A1F" w:rsidP="00F17BFD">
      <w:pPr>
        <w:spacing w:before="240" w:line="240" w:lineRule="auto"/>
        <w:rPr>
          <w:b/>
          <w:bCs/>
          <w:sz w:val="32"/>
          <w:szCs w:val="32"/>
        </w:rPr>
      </w:pPr>
      <w:r w:rsidRPr="0091320C">
        <w:rPr>
          <w:b/>
          <w:bCs/>
          <w:sz w:val="32"/>
          <w:szCs w:val="32"/>
        </w:rPr>
        <w:lastRenderedPageBreak/>
        <w:t>Where to find more information</w:t>
      </w:r>
    </w:p>
    <w:p w14:paraId="3C188777" w14:textId="3DCEF84A" w:rsidR="00C84DB7" w:rsidRDefault="00546A1F" w:rsidP="00356F01">
      <w:pPr>
        <w:spacing w:before="0" w:after="0" w:line="240" w:lineRule="auto"/>
        <w:contextualSpacing/>
      </w:pPr>
      <w:r w:rsidRPr="00546A1F">
        <w:t xml:space="preserve">Pricing resources and guidance material are available at:  </w:t>
      </w:r>
    </w:p>
    <w:p w14:paraId="03EC4AC4" w14:textId="5B7A1B36" w:rsidR="002C10E6" w:rsidRDefault="002C10E6" w:rsidP="00356F01">
      <w:pPr>
        <w:pStyle w:val="ListParagraph"/>
        <w:numPr>
          <w:ilvl w:val="0"/>
          <w:numId w:val="39"/>
        </w:numPr>
        <w:spacing w:line="240" w:lineRule="auto"/>
        <w:ind w:left="714" w:hanging="357"/>
      </w:pPr>
      <w:hyperlink r:id="rId21" w:history="1">
        <w:r>
          <w:rPr>
            <w:rStyle w:val="Hyperlink"/>
          </w:rPr>
          <w:t>AgedCareQuality.gov.au/Resource-Library/RB-2026-1-Support-Home-Pricing-Requirements</w:t>
        </w:r>
      </w:hyperlink>
    </w:p>
    <w:p w14:paraId="705544DD" w14:textId="6F9A1488" w:rsidR="002C10E6" w:rsidRDefault="002C10E6" w:rsidP="00356F01">
      <w:pPr>
        <w:pStyle w:val="ListParagraph"/>
        <w:numPr>
          <w:ilvl w:val="0"/>
          <w:numId w:val="39"/>
        </w:numPr>
        <w:spacing w:line="240" w:lineRule="auto"/>
        <w:ind w:left="714" w:hanging="357"/>
      </w:pPr>
      <w:hyperlink r:id="rId22" w:history="1">
        <w:r>
          <w:rPr>
            <w:rStyle w:val="Hyperlink"/>
          </w:rPr>
          <w:t>Health.gov.au/Our-Work/Support-At-Home</w:t>
        </w:r>
      </w:hyperlink>
    </w:p>
    <w:p w14:paraId="195511D7" w14:textId="3E7B84B2" w:rsidR="002C10E6" w:rsidRDefault="002C10E6" w:rsidP="00356F01">
      <w:pPr>
        <w:pStyle w:val="ListParagraph"/>
        <w:numPr>
          <w:ilvl w:val="0"/>
          <w:numId w:val="39"/>
        </w:numPr>
        <w:spacing w:line="240" w:lineRule="auto"/>
        <w:ind w:left="714" w:hanging="357"/>
      </w:pPr>
      <w:hyperlink r:id="rId23" w:history="1">
        <w:r w:rsidRPr="002C10E6">
          <w:rPr>
            <w:rStyle w:val="Hyperlink"/>
            <w:bCs/>
          </w:rPr>
          <w:t>Health.gov.au/Resources/Collections/Support-At-Home-Pricing-Resources</w:t>
        </w:r>
      </w:hyperlink>
    </w:p>
    <w:p w14:paraId="25F140F6" w14:textId="5C62DC9A" w:rsidR="002C10E6" w:rsidRDefault="002C10E6" w:rsidP="00356F01">
      <w:pPr>
        <w:pStyle w:val="ListParagraph"/>
        <w:numPr>
          <w:ilvl w:val="0"/>
          <w:numId w:val="39"/>
        </w:numPr>
        <w:spacing w:line="240" w:lineRule="auto"/>
        <w:ind w:left="714" w:hanging="357"/>
      </w:pPr>
      <w:hyperlink r:id="rId24" w:history="1">
        <w:r>
          <w:rPr>
            <w:rStyle w:val="Hyperlink"/>
          </w:rPr>
          <w:t>ACCC.gov.au/Business/Pricing/Setting-Prices-</w:t>
        </w:r>
        <w:proofErr w:type="spellStart"/>
        <w:r>
          <w:rPr>
            <w:rStyle w:val="Hyperlink"/>
          </w:rPr>
          <w:t>Whats</w:t>
        </w:r>
        <w:proofErr w:type="spellEnd"/>
        <w:r>
          <w:rPr>
            <w:rStyle w:val="Hyperlink"/>
          </w:rPr>
          <w:t>-Allowed</w:t>
        </w:r>
      </w:hyperlink>
    </w:p>
    <w:p w14:paraId="75CFCCEE" w14:textId="4BB32B75" w:rsidR="002C10E6" w:rsidRDefault="002C10E6" w:rsidP="00356F01">
      <w:pPr>
        <w:pStyle w:val="ListParagraph"/>
        <w:numPr>
          <w:ilvl w:val="0"/>
          <w:numId w:val="39"/>
        </w:numPr>
        <w:spacing w:line="240" w:lineRule="auto"/>
        <w:ind w:left="714" w:hanging="357"/>
      </w:pPr>
      <w:hyperlink r:id="rId25" w:history="1">
        <w:r>
          <w:rPr>
            <w:rStyle w:val="Hyperlink"/>
          </w:rPr>
          <w:t>ACCC.gov.au/Consumers/Advertising-And-Promotions/False-Or-Misleading-Claims</w:t>
        </w:r>
      </w:hyperlink>
    </w:p>
    <w:p w14:paraId="33DE3307" w14:textId="4362BC67" w:rsidR="00D212BD" w:rsidRDefault="00356F01" w:rsidP="00356F01">
      <w:pPr>
        <w:pStyle w:val="ListParagraph"/>
        <w:numPr>
          <w:ilvl w:val="0"/>
          <w:numId w:val="39"/>
        </w:numPr>
        <w:spacing w:line="240" w:lineRule="auto"/>
        <w:ind w:left="714" w:hanging="357"/>
      </w:pPr>
      <w:hyperlink r:id="rId26" w:history="1">
        <w:r>
          <w:rPr>
            <w:rStyle w:val="Hyperlink"/>
          </w:rPr>
          <w:t>ACCC.gov.au/About-Us/Publications/A-Guide-To-The-Australian-Consumer-Law-And-Consumer-Vulnerability-For-Business</w:t>
        </w:r>
      </w:hyperlink>
      <w:r>
        <w:t xml:space="preserve"> </w:t>
      </w:r>
    </w:p>
    <w:p w14:paraId="61863207" w14:textId="590D6CD6" w:rsidR="00422631" w:rsidRDefault="00422631" w:rsidP="00133D67">
      <w:pPr>
        <w:rPr>
          <w:color w:val="1E1544" w:themeColor="text1"/>
        </w:rPr>
      </w:pPr>
    </w:p>
    <w:p w14:paraId="1DEC31E6" w14:textId="77777777" w:rsidR="00356F01" w:rsidRPr="00356F01" w:rsidRDefault="00356F01" w:rsidP="00356F01"/>
    <w:p w14:paraId="4275F015" w14:textId="77777777" w:rsidR="00356F01" w:rsidRPr="00893F60" w:rsidRDefault="00356F01" w:rsidP="00356F01">
      <w:pPr>
        <w:pStyle w:val="Boxtexthead"/>
        <w:ind w:left="567" w:right="423"/>
        <w:rPr>
          <w:bCs/>
          <w:color w:val="1E1545" w:themeColor="text2"/>
        </w:rPr>
      </w:pPr>
      <w:r w:rsidRPr="00893F60">
        <w:rPr>
          <w:bCs/>
          <w:color w:val="1E1545" w:themeColor="text2"/>
        </w:rPr>
        <w:t>For more information</w:t>
      </w:r>
    </w:p>
    <w:p w14:paraId="41883B3B" w14:textId="26A55CC0" w:rsidR="00356F01" w:rsidRDefault="00356F01" w:rsidP="00356F01">
      <w:pPr>
        <w:pStyle w:val="Boxtexthead"/>
        <w:ind w:left="567" w:right="423"/>
        <w:rPr>
          <w:b w:val="0"/>
          <w:color w:val="1E1545" w:themeColor="text2"/>
        </w:rPr>
      </w:pPr>
      <w:r w:rsidRPr="00C16785">
        <w:rPr>
          <w:b w:val="0"/>
          <w:color w:val="1E1545" w:themeColor="text2"/>
        </w:rPr>
        <w:t>To find out more about Support at Home, visit</w:t>
      </w:r>
      <w:r>
        <w:rPr>
          <w:b w:val="0"/>
          <w:color w:val="1E1545" w:themeColor="text2"/>
        </w:rPr>
        <w:t>:</w:t>
      </w:r>
      <w:r w:rsidRPr="00C16785">
        <w:rPr>
          <w:b w:val="0"/>
          <w:color w:val="1E1545" w:themeColor="text2"/>
        </w:rPr>
        <w:t xml:space="preserve"> </w:t>
      </w:r>
      <w:hyperlink r:id="rId27" w:history="1">
        <w:r w:rsidRPr="00356F01">
          <w:rPr>
            <w:rStyle w:val="Hyperlink"/>
            <w:b/>
            <w:bCs/>
          </w:rPr>
          <w:t>MyAgedCare.gov.au/Support-At-Home</w:t>
        </w:r>
      </w:hyperlink>
      <w:r>
        <w:t xml:space="preserve"> </w:t>
      </w:r>
    </w:p>
    <w:p w14:paraId="22552BF7" w14:textId="63425E7A" w:rsidR="00356F01" w:rsidRPr="00564D9E" w:rsidRDefault="00356F01" w:rsidP="00356F01">
      <w:pPr>
        <w:pStyle w:val="Boxtexthead"/>
        <w:ind w:left="567" w:right="423"/>
        <w:rPr>
          <w:b w:val="0"/>
          <w:color w:val="1E1545" w:themeColor="text2"/>
        </w:rPr>
      </w:pPr>
      <w:r w:rsidRPr="00893F60">
        <w:rPr>
          <w:b w:val="0"/>
          <w:bCs/>
          <w:color w:val="1E1545" w:themeColor="text2"/>
        </w:rPr>
        <w:t>If you have questions or concerns about your aged care, including Support at Home, you can speak to an aged care advocate by calling the</w:t>
      </w:r>
      <w:r w:rsidRPr="00893F60">
        <w:rPr>
          <w:color w:val="1E1545" w:themeColor="text2"/>
        </w:rPr>
        <w:t xml:space="preserve"> Aged Care Advocacy Line on 1800 700 600</w:t>
      </w:r>
      <w:r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w:t>
      </w:r>
    </w:p>
    <w:p w14:paraId="6592D1B9" w14:textId="77777777" w:rsidR="00356F01" w:rsidRDefault="00356F01" w:rsidP="00356F01"/>
    <w:p w14:paraId="15D47422" w14:textId="042F63F6" w:rsidR="00356F01" w:rsidRPr="00356F01" w:rsidRDefault="00356F01" w:rsidP="00356F01">
      <w:pPr>
        <w:tabs>
          <w:tab w:val="left" w:pos="2992"/>
        </w:tabs>
      </w:pPr>
      <w:r>
        <w:rPr>
          <w:noProof/>
        </w:rPr>
        <w:drawing>
          <wp:anchor distT="0" distB="0" distL="114300" distR="114300" simplePos="0" relativeHeight="251659264" behindDoc="0" locked="0" layoutInCell="1" allowOverlap="1" wp14:anchorId="38845AED" wp14:editId="7D49FC49">
            <wp:simplePos x="0" y="0"/>
            <wp:positionH relativeFrom="page">
              <wp:posOffset>1134745</wp:posOffset>
            </wp:positionH>
            <wp:positionV relativeFrom="paragraph">
              <wp:posOffset>1826895</wp:posOffset>
            </wp:positionV>
            <wp:extent cx="6479540" cy="2646045"/>
            <wp:effectExtent l="0" t="0" r="0" b="1905"/>
            <wp:wrapNone/>
            <wp:docPr id="13341652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479540" cy="2646045"/>
                    </a:xfrm>
                    <a:prstGeom prst="rect">
                      <a:avLst/>
                    </a:prstGeom>
                  </pic:spPr>
                </pic:pic>
              </a:graphicData>
            </a:graphic>
          </wp:anchor>
        </w:drawing>
      </w:r>
      <w:r>
        <w:tab/>
      </w:r>
    </w:p>
    <w:sectPr w:rsidR="00356F01" w:rsidRPr="00356F01" w:rsidSect="00356F01">
      <w:headerReference w:type="first" r:id="rId29"/>
      <w:footerReference w:type="first" r:id="rId30"/>
      <w:pgSz w:w="11906" w:h="16838"/>
      <w:pgMar w:top="1440" w:right="851" w:bottom="851" w:left="851"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C5E1C" w14:textId="77777777" w:rsidR="00BE6757" w:rsidRDefault="00BE6757" w:rsidP="0076491B">
      <w:pPr>
        <w:spacing w:before="0" w:after="0" w:line="240" w:lineRule="auto"/>
      </w:pPr>
      <w:r>
        <w:separator/>
      </w:r>
    </w:p>
  </w:endnote>
  <w:endnote w:type="continuationSeparator" w:id="0">
    <w:p w14:paraId="6FEC53BF" w14:textId="77777777" w:rsidR="00BE6757" w:rsidRDefault="00BE6757" w:rsidP="0076491B">
      <w:pPr>
        <w:spacing w:before="0" w:after="0" w:line="240" w:lineRule="auto"/>
      </w:pPr>
      <w:r>
        <w:continuationSeparator/>
      </w:r>
    </w:p>
  </w:endnote>
  <w:endnote w:type="continuationNotice" w:id="1">
    <w:p w14:paraId="6C06F3BD" w14:textId="77777777" w:rsidR="00BE6757" w:rsidRDefault="00BE67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F1F2" w14:textId="49D6B0EF" w:rsidR="00133D67" w:rsidRDefault="00D212BD">
    <w:pPr>
      <w:pStyle w:val="Footer"/>
    </w:pPr>
    <w:r>
      <w:rPr>
        <w:noProof/>
      </w:rPr>
      <mc:AlternateContent>
        <mc:Choice Requires="wps">
          <w:drawing>
            <wp:anchor distT="0" distB="0" distL="0" distR="0" simplePos="0" relativeHeight="251658246" behindDoc="0" locked="0" layoutInCell="1" allowOverlap="1" wp14:anchorId="4C4E903F" wp14:editId="715096DA">
              <wp:simplePos x="635" y="635"/>
              <wp:positionH relativeFrom="page">
                <wp:align>center</wp:align>
              </wp:positionH>
              <wp:positionV relativeFrom="page">
                <wp:align>bottom</wp:align>
              </wp:positionV>
              <wp:extent cx="622300" cy="480695"/>
              <wp:effectExtent l="0" t="0" r="6350" b="0"/>
              <wp:wrapNone/>
              <wp:docPr id="76985817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643984E2" w14:textId="0DABC8F1" w:rsidR="00D212BD" w:rsidRPr="00D212BD" w:rsidRDefault="00D212BD" w:rsidP="00D212BD">
                          <w:pPr>
                            <w:spacing w:after="0"/>
                            <w:rPr>
                              <w:rFonts w:ascii="Aptos" w:eastAsia="Aptos" w:hAnsi="Aptos" w:cs="Aptos"/>
                              <w:noProof/>
                              <w:color w:val="FF0000"/>
                            </w:rPr>
                          </w:pPr>
                          <w:r w:rsidRPr="00D212B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4E903F"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643984E2" w14:textId="0DABC8F1" w:rsidR="00D212BD" w:rsidRPr="00D212BD" w:rsidRDefault="00D212BD" w:rsidP="00D212BD">
                    <w:pPr>
                      <w:spacing w:after="0"/>
                      <w:rPr>
                        <w:rFonts w:ascii="Aptos" w:eastAsia="Aptos" w:hAnsi="Aptos" w:cs="Aptos"/>
                        <w:noProof/>
                        <w:color w:val="FF0000"/>
                      </w:rPr>
                    </w:pPr>
                    <w:r w:rsidRPr="00D212BD">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2A6C" w14:textId="5D579C32" w:rsidR="2566EFA4" w:rsidRDefault="00E978A7" w:rsidP="00E978A7">
    <w:pPr>
      <w:pStyle w:val="Footer"/>
      <w:tabs>
        <w:tab w:val="clear" w:pos="9026"/>
        <w:tab w:val="left" w:pos="9498"/>
        <w:tab w:val="right" w:pos="10065"/>
      </w:tabs>
      <w:spacing w:before="240"/>
      <w:ind w:right="709"/>
    </w:pPr>
    <w:r w:rsidRPr="00E978A7">
      <w:t>Consumer protections for Support at Home prices</w:t>
    </w:r>
    <w:r w:rsidR="00C269A6" w:rsidRPr="00C269A6">
      <w:tab/>
    </w:r>
    <w:sdt>
      <w:sdtPr>
        <w:id w:val="1530072494"/>
        <w:docPartObj>
          <w:docPartGallery w:val="Page Numbers (Bottom of Page)"/>
          <w:docPartUnique/>
        </w:docPartObj>
      </w:sdtPr>
      <w:sdtEndPr>
        <w:rPr>
          <w:noProof/>
        </w:rPr>
      </w:sdtEndPr>
      <w:sdtContent>
        <w:r w:rsidR="00C269A6" w:rsidRPr="00C269A6">
          <w:fldChar w:fldCharType="begin"/>
        </w:r>
        <w:r w:rsidR="00C269A6" w:rsidRPr="00C269A6">
          <w:instrText xml:space="preserve"> PAGE   \* MERGEFORMAT </w:instrText>
        </w:r>
        <w:r w:rsidR="00C269A6" w:rsidRPr="00C269A6">
          <w:fldChar w:fldCharType="separate"/>
        </w:r>
        <w:r w:rsidR="00C269A6">
          <w:t>1</w:t>
        </w:r>
        <w:r w:rsidR="00C269A6" w:rsidRPr="00C269A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2566EFA4" w14:paraId="595B5EB5" w14:textId="77777777" w:rsidTr="2566EFA4">
      <w:trPr>
        <w:trHeight w:val="300"/>
      </w:trPr>
      <w:tc>
        <w:tcPr>
          <w:tcW w:w="3400" w:type="dxa"/>
        </w:tcPr>
        <w:p w14:paraId="7DC96C42" w14:textId="3E05ABD0" w:rsidR="2566EFA4" w:rsidRDefault="2566EFA4" w:rsidP="2566EFA4">
          <w:pPr>
            <w:pStyle w:val="Header"/>
            <w:ind w:left="-115"/>
          </w:pPr>
        </w:p>
      </w:tc>
      <w:tc>
        <w:tcPr>
          <w:tcW w:w="3400" w:type="dxa"/>
        </w:tcPr>
        <w:p w14:paraId="334B2307" w14:textId="77777777" w:rsidR="2566EFA4" w:rsidRDefault="2566EFA4" w:rsidP="2566EFA4">
          <w:pPr>
            <w:pStyle w:val="Header"/>
            <w:jc w:val="center"/>
          </w:pPr>
        </w:p>
      </w:tc>
      <w:tc>
        <w:tcPr>
          <w:tcW w:w="3400" w:type="dxa"/>
        </w:tcPr>
        <w:p w14:paraId="648B918B" w14:textId="77777777" w:rsidR="2566EFA4" w:rsidRDefault="2566EFA4" w:rsidP="2566EFA4">
          <w:pPr>
            <w:pStyle w:val="Header"/>
            <w:ind w:right="-115"/>
            <w:jc w:val="right"/>
          </w:pPr>
        </w:p>
      </w:tc>
    </w:tr>
  </w:tbl>
  <w:p w14:paraId="214D1E19" w14:textId="47BCF477" w:rsidR="2566EFA4" w:rsidRPr="00C269A6" w:rsidRDefault="00E978A7" w:rsidP="00C269A6">
    <w:pPr>
      <w:pStyle w:val="Footer"/>
      <w:tabs>
        <w:tab w:val="clear" w:pos="9026"/>
        <w:tab w:val="left" w:pos="9498"/>
        <w:tab w:val="right" w:pos="10065"/>
      </w:tabs>
      <w:ind w:right="707"/>
    </w:pPr>
    <w:r w:rsidRPr="00E978A7">
      <w:t>Consumer protections for Support at Home prices</w:t>
    </w:r>
    <w:r w:rsidR="00C269A6" w:rsidRPr="00C269A6">
      <w:tab/>
    </w:r>
    <w:sdt>
      <w:sdtPr>
        <w:id w:val="336189747"/>
        <w:docPartObj>
          <w:docPartGallery w:val="Page Numbers (Bottom of Page)"/>
          <w:docPartUnique/>
        </w:docPartObj>
      </w:sdtPr>
      <w:sdtEndPr>
        <w:rPr>
          <w:noProof/>
        </w:rPr>
      </w:sdtEndPr>
      <w:sdtContent>
        <w:r w:rsidR="00C269A6" w:rsidRPr="00C269A6">
          <w:fldChar w:fldCharType="begin"/>
        </w:r>
        <w:r w:rsidR="00C269A6" w:rsidRPr="00C269A6">
          <w:instrText xml:space="preserve"> PAGE   \* MERGEFORMAT </w:instrText>
        </w:r>
        <w:r w:rsidR="00C269A6" w:rsidRPr="00C269A6">
          <w:fldChar w:fldCharType="separate"/>
        </w:r>
        <w:r w:rsidR="00C269A6" w:rsidRPr="00C269A6">
          <w:t>1</w:t>
        </w:r>
        <w:r w:rsidR="00C269A6" w:rsidRPr="00C269A6">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56F01" w14:paraId="009DBDE7" w14:textId="77777777" w:rsidTr="2566EFA4">
      <w:trPr>
        <w:trHeight w:val="300"/>
      </w:trPr>
      <w:tc>
        <w:tcPr>
          <w:tcW w:w="3400" w:type="dxa"/>
        </w:tcPr>
        <w:p w14:paraId="150D6D73" w14:textId="77777777" w:rsidR="00356F01" w:rsidRDefault="00356F01" w:rsidP="2566EFA4">
          <w:pPr>
            <w:pStyle w:val="Header"/>
            <w:ind w:left="-115"/>
          </w:pPr>
        </w:p>
      </w:tc>
      <w:tc>
        <w:tcPr>
          <w:tcW w:w="3400" w:type="dxa"/>
        </w:tcPr>
        <w:p w14:paraId="3F2C912C" w14:textId="77777777" w:rsidR="00356F01" w:rsidRDefault="00356F01" w:rsidP="2566EFA4">
          <w:pPr>
            <w:pStyle w:val="Header"/>
            <w:jc w:val="center"/>
          </w:pPr>
        </w:p>
      </w:tc>
      <w:tc>
        <w:tcPr>
          <w:tcW w:w="3400" w:type="dxa"/>
        </w:tcPr>
        <w:p w14:paraId="2BCA07E6" w14:textId="77777777" w:rsidR="00356F01" w:rsidRDefault="00356F01" w:rsidP="2566EFA4">
          <w:pPr>
            <w:pStyle w:val="Header"/>
            <w:ind w:right="-115"/>
            <w:jc w:val="right"/>
          </w:pPr>
        </w:p>
      </w:tc>
    </w:tr>
  </w:tbl>
  <w:p w14:paraId="3E8AF500" w14:textId="1AED8B04" w:rsidR="00356F01" w:rsidRPr="00C269A6" w:rsidRDefault="00356F01" w:rsidP="00C269A6">
    <w:pPr>
      <w:pStyle w:val="Footer"/>
      <w:tabs>
        <w:tab w:val="clear" w:pos="9026"/>
        <w:tab w:val="left" w:pos="9498"/>
        <w:tab w:val="right" w:pos="10065"/>
      </w:tabs>
      <w:ind w:right="70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8E38A" w14:textId="77777777" w:rsidR="00BE6757" w:rsidRDefault="00BE6757" w:rsidP="0076491B">
      <w:pPr>
        <w:spacing w:before="0" w:after="0" w:line="240" w:lineRule="auto"/>
      </w:pPr>
      <w:r>
        <w:separator/>
      </w:r>
    </w:p>
  </w:footnote>
  <w:footnote w:type="continuationSeparator" w:id="0">
    <w:p w14:paraId="35A30495" w14:textId="77777777" w:rsidR="00BE6757" w:rsidRDefault="00BE6757" w:rsidP="0076491B">
      <w:pPr>
        <w:spacing w:before="0" w:after="0" w:line="240" w:lineRule="auto"/>
      </w:pPr>
      <w:r>
        <w:continuationSeparator/>
      </w:r>
    </w:p>
  </w:footnote>
  <w:footnote w:type="continuationNotice" w:id="1">
    <w:p w14:paraId="206BD1DB" w14:textId="77777777" w:rsidR="00BE6757" w:rsidRDefault="00BE67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AFAA" w14:textId="2D299786" w:rsidR="00133D67" w:rsidRDefault="00D212BD">
    <w:pPr>
      <w:pStyle w:val="Header"/>
    </w:pPr>
    <w:r>
      <w:rPr>
        <w:noProof/>
      </w:rPr>
      <mc:AlternateContent>
        <mc:Choice Requires="wps">
          <w:drawing>
            <wp:anchor distT="0" distB="0" distL="0" distR="0" simplePos="0" relativeHeight="251658243" behindDoc="0" locked="0" layoutInCell="1" allowOverlap="1" wp14:anchorId="2FA6B643" wp14:editId="070A2093">
              <wp:simplePos x="635" y="635"/>
              <wp:positionH relativeFrom="page">
                <wp:align>center</wp:align>
              </wp:positionH>
              <wp:positionV relativeFrom="page">
                <wp:align>top</wp:align>
              </wp:positionV>
              <wp:extent cx="622300" cy="480695"/>
              <wp:effectExtent l="0" t="0" r="6350" b="14605"/>
              <wp:wrapNone/>
              <wp:docPr id="81356735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6E18F17" w14:textId="663B2172" w:rsidR="00D212BD" w:rsidRPr="00D212BD" w:rsidRDefault="00D212BD" w:rsidP="00D212BD">
                          <w:pPr>
                            <w:spacing w:after="0"/>
                            <w:rPr>
                              <w:rFonts w:ascii="Aptos" w:eastAsia="Aptos" w:hAnsi="Aptos" w:cs="Aptos"/>
                              <w:noProof/>
                              <w:color w:val="FF0000"/>
                            </w:rPr>
                          </w:pPr>
                          <w:r w:rsidRPr="00D212B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6B643"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6E18F17" w14:textId="663B2172" w:rsidR="00D212BD" w:rsidRPr="00D212BD" w:rsidRDefault="00D212BD" w:rsidP="00D212BD">
                    <w:pPr>
                      <w:spacing w:after="0"/>
                      <w:rPr>
                        <w:rFonts w:ascii="Aptos" w:eastAsia="Aptos" w:hAnsi="Aptos" w:cs="Aptos"/>
                        <w:noProof/>
                        <w:color w:val="FF0000"/>
                      </w:rPr>
                    </w:pPr>
                    <w:r w:rsidRPr="00D212BD">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7FEF" w14:textId="41AE8D83" w:rsidR="0076491B" w:rsidRDefault="00C269A6">
    <w:pPr>
      <w:pStyle w:val="Header"/>
    </w:pPr>
    <w:r>
      <w:rPr>
        <w:noProof/>
      </w:rPr>
      <w:drawing>
        <wp:anchor distT="0" distB="0" distL="114300" distR="114300" simplePos="0" relativeHeight="251663366" behindDoc="0" locked="0" layoutInCell="1" allowOverlap="1" wp14:anchorId="2F4110B9" wp14:editId="3E49166C">
          <wp:simplePos x="0" y="0"/>
          <wp:positionH relativeFrom="page">
            <wp:posOffset>-33020</wp:posOffset>
          </wp:positionH>
          <wp:positionV relativeFrom="paragraph">
            <wp:posOffset>532765</wp:posOffset>
          </wp:positionV>
          <wp:extent cx="7647305" cy="1776095"/>
          <wp:effectExtent l="0" t="0" r="0" b="0"/>
          <wp:wrapNone/>
          <wp:docPr id="7777539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47305"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E1544" w:themeColor="text1"/>
      </w:rPr>
      <w:drawing>
        <wp:anchor distT="0" distB="0" distL="114300" distR="114300" simplePos="0" relativeHeight="251662342" behindDoc="0" locked="0" layoutInCell="1" allowOverlap="1" wp14:anchorId="546EAEC9" wp14:editId="6A118C87">
          <wp:simplePos x="0" y="0"/>
          <wp:positionH relativeFrom="page">
            <wp:posOffset>-6350</wp:posOffset>
          </wp:positionH>
          <wp:positionV relativeFrom="paragraph">
            <wp:posOffset>-1464310</wp:posOffset>
          </wp:positionV>
          <wp:extent cx="3926205" cy="956945"/>
          <wp:effectExtent l="0" t="0" r="0" b="0"/>
          <wp:wrapNone/>
          <wp:docPr id="170549996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2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8" behindDoc="0" locked="0" layoutInCell="1" allowOverlap="1" wp14:anchorId="717223F6" wp14:editId="14610BE2">
          <wp:simplePos x="0" y="0"/>
          <wp:positionH relativeFrom="column">
            <wp:posOffset>4577715</wp:posOffset>
          </wp:positionH>
          <wp:positionV relativeFrom="paragraph">
            <wp:posOffset>-1456055</wp:posOffset>
          </wp:positionV>
          <wp:extent cx="2426970" cy="1821815"/>
          <wp:effectExtent l="0" t="0" r="0" b="0"/>
          <wp:wrapNone/>
          <wp:docPr id="10896061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2891"/>
                  <a:stretch>
                    <a:fillRect/>
                  </a:stretch>
                </pic:blipFill>
                <pic:spPr bwMode="auto">
                  <a:xfrm>
                    <a:off x="0" y="0"/>
                    <a:ext cx="2426970" cy="182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4" behindDoc="1" locked="0" layoutInCell="1" allowOverlap="1" wp14:anchorId="6C1D2825" wp14:editId="706957FA">
          <wp:simplePos x="0" y="0"/>
          <wp:positionH relativeFrom="margin">
            <wp:posOffset>-542100</wp:posOffset>
          </wp:positionH>
          <wp:positionV relativeFrom="page">
            <wp:posOffset>-182880</wp:posOffset>
          </wp:positionV>
          <wp:extent cx="7589520" cy="3820795"/>
          <wp:effectExtent l="0" t="0" r="0" b="8255"/>
          <wp:wrapNone/>
          <wp:docPr id="512784724" name="Picture 512784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15739" name="Picture 591715739">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2551" t="1182" r="1245" b="26029"/>
                  <a:stretch>
                    <a:fillRect/>
                  </a:stretch>
                </pic:blipFill>
                <pic:spPr bwMode="auto">
                  <a:xfrm flipH="1">
                    <a:off x="0" y="0"/>
                    <a:ext cx="7589520" cy="382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38FB" w14:textId="09C9CCE8" w:rsidR="00356F01" w:rsidRDefault="00356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20781"/>
    <w:multiLevelType w:val="hybridMultilevel"/>
    <w:tmpl w:val="0B980B00"/>
    <w:lvl w:ilvl="0" w:tplc="5B10D9FC">
      <w:start w:val="1"/>
      <w:numFmt w:val="decimal"/>
      <w:lvlText w:val="%1."/>
      <w:lvlJc w:val="left"/>
      <w:pPr>
        <w:ind w:left="1020" w:hanging="360"/>
      </w:pPr>
    </w:lvl>
    <w:lvl w:ilvl="1" w:tplc="46EADE32">
      <w:start w:val="1"/>
      <w:numFmt w:val="decimal"/>
      <w:lvlText w:val="%2."/>
      <w:lvlJc w:val="left"/>
      <w:pPr>
        <w:ind w:left="1020" w:hanging="360"/>
      </w:pPr>
    </w:lvl>
    <w:lvl w:ilvl="2" w:tplc="AE021664">
      <w:start w:val="1"/>
      <w:numFmt w:val="decimal"/>
      <w:lvlText w:val="%3."/>
      <w:lvlJc w:val="left"/>
      <w:pPr>
        <w:ind w:left="1020" w:hanging="360"/>
      </w:pPr>
    </w:lvl>
    <w:lvl w:ilvl="3" w:tplc="655AA906">
      <w:start w:val="1"/>
      <w:numFmt w:val="decimal"/>
      <w:lvlText w:val="%4."/>
      <w:lvlJc w:val="left"/>
      <w:pPr>
        <w:ind w:left="1020" w:hanging="360"/>
      </w:pPr>
    </w:lvl>
    <w:lvl w:ilvl="4" w:tplc="BDC0EE58">
      <w:start w:val="1"/>
      <w:numFmt w:val="decimal"/>
      <w:lvlText w:val="%5."/>
      <w:lvlJc w:val="left"/>
      <w:pPr>
        <w:ind w:left="1020" w:hanging="360"/>
      </w:pPr>
    </w:lvl>
    <w:lvl w:ilvl="5" w:tplc="32D20FE2">
      <w:start w:val="1"/>
      <w:numFmt w:val="decimal"/>
      <w:lvlText w:val="%6."/>
      <w:lvlJc w:val="left"/>
      <w:pPr>
        <w:ind w:left="1020" w:hanging="360"/>
      </w:pPr>
    </w:lvl>
    <w:lvl w:ilvl="6" w:tplc="D6D65870">
      <w:start w:val="1"/>
      <w:numFmt w:val="decimal"/>
      <w:lvlText w:val="%7."/>
      <w:lvlJc w:val="left"/>
      <w:pPr>
        <w:ind w:left="1020" w:hanging="360"/>
      </w:pPr>
    </w:lvl>
    <w:lvl w:ilvl="7" w:tplc="5B401FEA">
      <w:start w:val="1"/>
      <w:numFmt w:val="decimal"/>
      <w:lvlText w:val="%8."/>
      <w:lvlJc w:val="left"/>
      <w:pPr>
        <w:ind w:left="1020" w:hanging="360"/>
      </w:pPr>
    </w:lvl>
    <w:lvl w:ilvl="8" w:tplc="C51C7FC2">
      <w:start w:val="1"/>
      <w:numFmt w:val="decimal"/>
      <w:lvlText w:val="%9."/>
      <w:lvlJc w:val="left"/>
      <w:pPr>
        <w:ind w:left="1020" w:hanging="360"/>
      </w:pPr>
    </w:lvl>
  </w:abstractNum>
  <w:abstractNum w:abstractNumId="3" w15:restartNumberingAfterBreak="0">
    <w:nsid w:val="0FAF6703"/>
    <w:multiLevelType w:val="hybridMultilevel"/>
    <w:tmpl w:val="5A922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3C367D"/>
    <w:multiLevelType w:val="hybridMultilevel"/>
    <w:tmpl w:val="22D8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37B5C7"/>
    <w:multiLevelType w:val="hybridMultilevel"/>
    <w:tmpl w:val="FFFFFFFF"/>
    <w:lvl w:ilvl="0" w:tplc="519E9E14">
      <w:start w:val="1"/>
      <w:numFmt w:val="bullet"/>
      <w:lvlText w:val=""/>
      <w:lvlJc w:val="left"/>
      <w:pPr>
        <w:ind w:left="720" w:hanging="360"/>
      </w:pPr>
      <w:rPr>
        <w:rFonts w:ascii="Symbol" w:hAnsi="Symbol" w:hint="default"/>
      </w:rPr>
    </w:lvl>
    <w:lvl w:ilvl="1" w:tplc="E0EAED48">
      <w:start w:val="1"/>
      <w:numFmt w:val="bullet"/>
      <w:lvlText w:val="o"/>
      <w:lvlJc w:val="left"/>
      <w:pPr>
        <w:ind w:left="1440" w:hanging="360"/>
      </w:pPr>
      <w:rPr>
        <w:rFonts w:ascii="Courier New" w:hAnsi="Courier New" w:hint="default"/>
      </w:rPr>
    </w:lvl>
    <w:lvl w:ilvl="2" w:tplc="A718DC34">
      <w:start w:val="1"/>
      <w:numFmt w:val="bullet"/>
      <w:lvlText w:val=""/>
      <w:lvlJc w:val="left"/>
      <w:pPr>
        <w:ind w:left="2160" w:hanging="360"/>
      </w:pPr>
      <w:rPr>
        <w:rFonts w:ascii="Wingdings" w:hAnsi="Wingdings" w:hint="default"/>
      </w:rPr>
    </w:lvl>
    <w:lvl w:ilvl="3" w:tplc="496E764E">
      <w:start w:val="1"/>
      <w:numFmt w:val="bullet"/>
      <w:lvlText w:val=""/>
      <w:lvlJc w:val="left"/>
      <w:pPr>
        <w:ind w:left="2880" w:hanging="360"/>
      </w:pPr>
      <w:rPr>
        <w:rFonts w:ascii="Symbol" w:hAnsi="Symbol" w:hint="default"/>
      </w:rPr>
    </w:lvl>
    <w:lvl w:ilvl="4" w:tplc="F19696F8">
      <w:start w:val="1"/>
      <w:numFmt w:val="bullet"/>
      <w:lvlText w:val="o"/>
      <w:lvlJc w:val="left"/>
      <w:pPr>
        <w:ind w:left="3600" w:hanging="360"/>
      </w:pPr>
      <w:rPr>
        <w:rFonts w:ascii="Courier New" w:hAnsi="Courier New" w:hint="default"/>
      </w:rPr>
    </w:lvl>
    <w:lvl w:ilvl="5" w:tplc="3A483158">
      <w:start w:val="1"/>
      <w:numFmt w:val="bullet"/>
      <w:lvlText w:val=""/>
      <w:lvlJc w:val="left"/>
      <w:pPr>
        <w:ind w:left="4320" w:hanging="360"/>
      </w:pPr>
      <w:rPr>
        <w:rFonts w:ascii="Wingdings" w:hAnsi="Wingdings" w:hint="default"/>
      </w:rPr>
    </w:lvl>
    <w:lvl w:ilvl="6" w:tplc="4E7085A4">
      <w:start w:val="1"/>
      <w:numFmt w:val="bullet"/>
      <w:lvlText w:val=""/>
      <w:lvlJc w:val="left"/>
      <w:pPr>
        <w:ind w:left="5040" w:hanging="360"/>
      </w:pPr>
      <w:rPr>
        <w:rFonts w:ascii="Symbol" w:hAnsi="Symbol" w:hint="default"/>
      </w:rPr>
    </w:lvl>
    <w:lvl w:ilvl="7" w:tplc="5C103758">
      <w:start w:val="1"/>
      <w:numFmt w:val="bullet"/>
      <w:lvlText w:val="o"/>
      <w:lvlJc w:val="left"/>
      <w:pPr>
        <w:ind w:left="5760" w:hanging="360"/>
      </w:pPr>
      <w:rPr>
        <w:rFonts w:ascii="Courier New" w:hAnsi="Courier New" w:hint="default"/>
      </w:rPr>
    </w:lvl>
    <w:lvl w:ilvl="8" w:tplc="A942E65C">
      <w:start w:val="1"/>
      <w:numFmt w:val="bullet"/>
      <w:lvlText w:val=""/>
      <w:lvlJc w:val="left"/>
      <w:pPr>
        <w:ind w:left="6480" w:hanging="360"/>
      </w:pPr>
      <w:rPr>
        <w:rFonts w:ascii="Wingdings" w:hAnsi="Wingdings" w:hint="default"/>
      </w:rPr>
    </w:lvl>
  </w:abstractNum>
  <w:abstractNum w:abstractNumId="7" w15:restartNumberingAfterBreak="0">
    <w:nsid w:val="1E684461"/>
    <w:multiLevelType w:val="multilevel"/>
    <w:tmpl w:val="EC74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A4B82"/>
    <w:multiLevelType w:val="hybridMultilevel"/>
    <w:tmpl w:val="EF06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365727"/>
    <w:multiLevelType w:val="hybridMultilevel"/>
    <w:tmpl w:val="529EFFDE"/>
    <w:lvl w:ilvl="0" w:tplc="85E2935C">
      <w:start w:val="1"/>
      <w:numFmt w:val="decimal"/>
      <w:lvlText w:val="%1."/>
      <w:lvlJc w:val="left"/>
      <w:pPr>
        <w:ind w:left="1020" w:hanging="360"/>
      </w:pPr>
    </w:lvl>
    <w:lvl w:ilvl="1" w:tplc="AC3858C6">
      <w:start w:val="1"/>
      <w:numFmt w:val="decimal"/>
      <w:lvlText w:val="%2."/>
      <w:lvlJc w:val="left"/>
      <w:pPr>
        <w:ind w:left="1020" w:hanging="360"/>
      </w:pPr>
    </w:lvl>
    <w:lvl w:ilvl="2" w:tplc="319A4C2E">
      <w:start w:val="1"/>
      <w:numFmt w:val="decimal"/>
      <w:lvlText w:val="%3."/>
      <w:lvlJc w:val="left"/>
      <w:pPr>
        <w:ind w:left="1020" w:hanging="360"/>
      </w:pPr>
    </w:lvl>
    <w:lvl w:ilvl="3" w:tplc="0C0C9442">
      <w:start w:val="1"/>
      <w:numFmt w:val="decimal"/>
      <w:lvlText w:val="%4."/>
      <w:lvlJc w:val="left"/>
      <w:pPr>
        <w:ind w:left="1020" w:hanging="360"/>
      </w:pPr>
    </w:lvl>
    <w:lvl w:ilvl="4" w:tplc="248EE40C">
      <w:start w:val="1"/>
      <w:numFmt w:val="decimal"/>
      <w:lvlText w:val="%5."/>
      <w:lvlJc w:val="left"/>
      <w:pPr>
        <w:ind w:left="1020" w:hanging="360"/>
      </w:pPr>
    </w:lvl>
    <w:lvl w:ilvl="5" w:tplc="44445082">
      <w:start w:val="1"/>
      <w:numFmt w:val="decimal"/>
      <w:lvlText w:val="%6."/>
      <w:lvlJc w:val="left"/>
      <w:pPr>
        <w:ind w:left="1020" w:hanging="360"/>
      </w:pPr>
    </w:lvl>
    <w:lvl w:ilvl="6" w:tplc="1ACA1C2C">
      <w:start w:val="1"/>
      <w:numFmt w:val="decimal"/>
      <w:lvlText w:val="%7."/>
      <w:lvlJc w:val="left"/>
      <w:pPr>
        <w:ind w:left="1020" w:hanging="360"/>
      </w:pPr>
    </w:lvl>
    <w:lvl w:ilvl="7" w:tplc="12442BF2">
      <w:start w:val="1"/>
      <w:numFmt w:val="decimal"/>
      <w:lvlText w:val="%8."/>
      <w:lvlJc w:val="left"/>
      <w:pPr>
        <w:ind w:left="1020" w:hanging="360"/>
      </w:pPr>
    </w:lvl>
    <w:lvl w:ilvl="8" w:tplc="28825E22">
      <w:start w:val="1"/>
      <w:numFmt w:val="decimal"/>
      <w:lvlText w:val="%9."/>
      <w:lvlJc w:val="left"/>
      <w:pPr>
        <w:ind w:left="1020" w:hanging="360"/>
      </w:pPr>
    </w:lvl>
  </w:abstractNum>
  <w:abstractNum w:abstractNumId="14"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374B66"/>
    <w:multiLevelType w:val="hybridMultilevel"/>
    <w:tmpl w:val="FFFFFFFF"/>
    <w:lvl w:ilvl="0" w:tplc="A324443A">
      <w:start w:val="1"/>
      <w:numFmt w:val="bullet"/>
      <w:lvlText w:val=""/>
      <w:lvlJc w:val="left"/>
      <w:pPr>
        <w:ind w:left="720" w:hanging="360"/>
      </w:pPr>
      <w:rPr>
        <w:rFonts w:ascii="Symbol" w:hAnsi="Symbol" w:hint="default"/>
      </w:rPr>
    </w:lvl>
    <w:lvl w:ilvl="1" w:tplc="F1D28E8C">
      <w:start w:val="1"/>
      <w:numFmt w:val="bullet"/>
      <w:lvlText w:val="o"/>
      <w:lvlJc w:val="left"/>
      <w:pPr>
        <w:ind w:left="1440" w:hanging="360"/>
      </w:pPr>
      <w:rPr>
        <w:rFonts w:ascii="Courier New" w:hAnsi="Courier New" w:hint="default"/>
      </w:rPr>
    </w:lvl>
    <w:lvl w:ilvl="2" w:tplc="0868F8AC">
      <w:start w:val="1"/>
      <w:numFmt w:val="bullet"/>
      <w:lvlText w:val=""/>
      <w:lvlJc w:val="left"/>
      <w:pPr>
        <w:ind w:left="2160" w:hanging="360"/>
      </w:pPr>
      <w:rPr>
        <w:rFonts w:ascii="Wingdings" w:hAnsi="Wingdings" w:hint="default"/>
      </w:rPr>
    </w:lvl>
    <w:lvl w:ilvl="3" w:tplc="6D024A9E">
      <w:start w:val="1"/>
      <w:numFmt w:val="bullet"/>
      <w:lvlText w:val=""/>
      <w:lvlJc w:val="left"/>
      <w:pPr>
        <w:ind w:left="2880" w:hanging="360"/>
      </w:pPr>
      <w:rPr>
        <w:rFonts w:ascii="Symbol" w:hAnsi="Symbol" w:hint="default"/>
      </w:rPr>
    </w:lvl>
    <w:lvl w:ilvl="4" w:tplc="250EE4CC">
      <w:start w:val="1"/>
      <w:numFmt w:val="bullet"/>
      <w:lvlText w:val="o"/>
      <w:lvlJc w:val="left"/>
      <w:pPr>
        <w:ind w:left="3600" w:hanging="360"/>
      </w:pPr>
      <w:rPr>
        <w:rFonts w:ascii="Courier New" w:hAnsi="Courier New" w:hint="default"/>
      </w:rPr>
    </w:lvl>
    <w:lvl w:ilvl="5" w:tplc="23A8314A">
      <w:start w:val="1"/>
      <w:numFmt w:val="bullet"/>
      <w:lvlText w:val=""/>
      <w:lvlJc w:val="left"/>
      <w:pPr>
        <w:ind w:left="4320" w:hanging="360"/>
      </w:pPr>
      <w:rPr>
        <w:rFonts w:ascii="Wingdings" w:hAnsi="Wingdings" w:hint="default"/>
      </w:rPr>
    </w:lvl>
    <w:lvl w:ilvl="6" w:tplc="5DF614BE">
      <w:start w:val="1"/>
      <w:numFmt w:val="bullet"/>
      <w:lvlText w:val=""/>
      <w:lvlJc w:val="left"/>
      <w:pPr>
        <w:ind w:left="5040" w:hanging="360"/>
      </w:pPr>
      <w:rPr>
        <w:rFonts w:ascii="Symbol" w:hAnsi="Symbol" w:hint="default"/>
      </w:rPr>
    </w:lvl>
    <w:lvl w:ilvl="7" w:tplc="20221548">
      <w:start w:val="1"/>
      <w:numFmt w:val="bullet"/>
      <w:lvlText w:val="o"/>
      <w:lvlJc w:val="left"/>
      <w:pPr>
        <w:ind w:left="5760" w:hanging="360"/>
      </w:pPr>
      <w:rPr>
        <w:rFonts w:ascii="Courier New" w:hAnsi="Courier New" w:hint="default"/>
      </w:rPr>
    </w:lvl>
    <w:lvl w:ilvl="8" w:tplc="AD2CFF28">
      <w:start w:val="1"/>
      <w:numFmt w:val="bullet"/>
      <w:lvlText w:val=""/>
      <w:lvlJc w:val="left"/>
      <w:pPr>
        <w:ind w:left="6480" w:hanging="360"/>
      </w:pPr>
      <w:rPr>
        <w:rFonts w:ascii="Wingdings" w:hAnsi="Wingdings" w:hint="default"/>
      </w:rPr>
    </w:lvl>
  </w:abstractNum>
  <w:abstractNum w:abstractNumId="1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9" w15:restartNumberingAfterBreak="0">
    <w:nsid w:val="488C6A98"/>
    <w:multiLevelType w:val="multilevel"/>
    <w:tmpl w:val="4794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0D05B2"/>
    <w:multiLevelType w:val="hybridMultilevel"/>
    <w:tmpl w:val="507C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046D73"/>
    <w:multiLevelType w:val="hybridMultilevel"/>
    <w:tmpl w:val="51A0FAC0"/>
    <w:lvl w:ilvl="0" w:tplc="25627D5A">
      <w:start w:val="1"/>
      <w:numFmt w:val="bullet"/>
      <w:lvlText w:val="•"/>
      <w:lvlJc w:val="left"/>
      <w:pPr>
        <w:tabs>
          <w:tab w:val="num" w:pos="720"/>
        </w:tabs>
        <w:ind w:left="720" w:hanging="360"/>
      </w:pPr>
      <w:rPr>
        <w:rFonts w:ascii="Arial" w:hAnsi="Arial" w:hint="default"/>
      </w:rPr>
    </w:lvl>
    <w:lvl w:ilvl="1" w:tplc="6DA49DF8">
      <w:numFmt w:val="bullet"/>
      <w:lvlText w:val="o"/>
      <w:lvlJc w:val="left"/>
      <w:pPr>
        <w:tabs>
          <w:tab w:val="num" w:pos="1440"/>
        </w:tabs>
        <w:ind w:left="1440" w:hanging="360"/>
      </w:pPr>
      <w:rPr>
        <w:rFonts w:ascii="Courier New" w:hAnsi="Courier New" w:hint="default"/>
      </w:rPr>
    </w:lvl>
    <w:lvl w:ilvl="2" w:tplc="AC7C8244" w:tentative="1">
      <w:start w:val="1"/>
      <w:numFmt w:val="bullet"/>
      <w:lvlText w:val="•"/>
      <w:lvlJc w:val="left"/>
      <w:pPr>
        <w:tabs>
          <w:tab w:val="num" w:pos="2160"/>
        </w:tabs>
        <w:ind w:left="2160" w:hanging="360"/>
      </w:pPr>
      <w:rPr>
        <w:rFonts w:ascii="Arial" w:hAnsi="Arial" w:hint="default"/>
      </w:rPr>
    </w:lvl>
    <w:lvl w:ilvl="3" w:tplc="F9D023B0" w:tentative="1">
      <w:start w:val="1"/>
      <w:numFmt w:val="bullet"/>
      <w:lvlText w:val="•"/>
      <w:lvlJc w:val="left"/>
      <w:pPr>
        <w:tabs>
          <w:tab w:val="num" w:pos="2880"/>
        </w:tabs>
        <w:ind w:left="2880" w:hanging="360"/>
      </w:pPr>
      <w:rPr>
        <w:rFonts w:ascii="Arial" w:hAnsi="Arial" w:hint="default"/>
      </w:rPr>
    </w:lvl>
    <w:lvl w:ilvl="4" w:tplc="5F7CB680" w:tentative="1">
      <w:start w:val="1"/>
      <w:numFmt w:val="bullet"/>
      <w:lvlText w:val="•"/>
      <w:lvlJc w:val="left"/>
      <w:pPr>
        <w:tabs>
          <w:tab w:val="num" w:pos="3600"/>
        </w:tabs>
        <w:ind w:left="3600" w:hanging="360"/>
      </w:pPr>
      <w:rPr>
        <w:rFonts w:ascii="Arial" w:hAnsi="Arial" w:hint="default"/>
      </w:rPr>
    </w:lvl>
    <w:lvl w:ilvl="5" w:tplc="F118EC40" w:tentative="1">
      <w:start w:val="1"/>
      <w:numFmt w:val="bullet"/>
      <w:lvlText w:val="•"/>
      <w:lvlJc w:val="left"/>
      <w:pPr>
        <w:tabs>
          <w:tab w:val="num" w:pos="4320"/>
        </w:tabs>
        <w:ind w:left="4320" w:hanging="360"/>
      </w:pPr>
      <w:rPr>
        <w:rFonts w:ascii="Arial" w:hAnsi="Arial" w:hint="default"/>
      </w:rPr>
    </w:lvl>
    <w:lvl w:ilvl="6" w:tplc="0504EBD0" w:tentative="1">
      <w:start w:val="1"/>
      <w:numFmt w:val="bullet"/>
      <w:lvlText w:val="•"/>
      <w:lvlJc w:val="left"/>
      <w:pPr>
        <w:tabs>
          <w:tab w:val="num" w:pos="5040"/>
        </w:tabs>
        <w:ind w:left="5040" w:hanging="360"/>
      </w:pPr>
      <w:rPr>
        <w:rFonts w:ascii="Arial" w:hAnsi="Arial" w:hint="default"/>
      </w:rPr>
    </w:lvl>
    <w:lvl w:ilvl="7" w:tplc="3E80FF40" w:tentative="1">
      <w:start w:val="1"/>
      <w:numFmt w:val="bullet"/>
      <w:lvlText w:val="•"/>
      <w:lvlJc w:val="left"/>
      <w:pPr>
        <w:tabs>
          <w:tab w:val="num" w:pos="5760"/>
        </w:tabs>
        <w:ind w:left="5760" w:hanging="360"/>
      </w:pPr>
      <w:rPr>
        <w:rFonts w:ascii="Arial" w:hAnsi="Arial" w:hint="default"/>
      </w:rPr>
    </w:lvl>
    <w:lvl w:ilvl="8" w:tplc="D0C6B6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DB1057"/>
    <w:multiLevelType w:val="hybridMultilevel"/>
    <w:tmpl w:val="979000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B2A1536"/>
    <w:multiLevelType w:val="hybridMultilevel"/>
    <w:tmpl w:val="DA56D27E"/>
    <w:lvl w:ilvl="0" w:tplc="CD48E8CA">
      <w:start w:val="1"/>
      <w:numFmt w:val="decimal"/>
      <w:lvlText w:val="%1."/>
      <w:lvlJc w:val="left"/>
      <w:pPr>
        <w:ind w:left="1020" w:hanging="360"/>
      </w:pPr>
    </w:lvl>
    <w:lvl w:ilvl="1" w:tplc="52F60014">
      <w:start w:val="1"/>
      <w:numFmt w:val="decimal"/>
      <w:lvlText w:val="%2."/>
      <w:lvlJc w:val="left"/>
      <w:pPr>
        <w:ind w:left="1020" w:hanging="360"/>
      </w:pPr>
    </w:lvl>
    <w:lvl w:ilvl="2" w:tplc="5666F3A8">
      <w:start w:val="1"/>
      <w:numFmt w:val="decimal"/>
      <w:lvlText w:val="%3."/>
      <w:lvlJc w:val="left"/>
      <w:pPr>
        <w:ind w:left="1020" w:hanging="360"/>
      </w:pPr>
    </w:lvl>
    <w:lvl w:ilvl="3" w:tplc="1D7C6978">
      <w:start w:val="1"/>
      <w:numFmt w:val="decimal"/>
      <w:lvlText w:val="%4."/>
      <w:lvlJc w:val="left"/>
      <w:pPr>
        <w:ind w:left="1020" w:hanging="360"/>
      </w:pPr>
    </w:lvl>
    <w:lvl w:ilvl="4" w:tplc="784A3A96">
      <w:start w:val="1"/>
      <w:numFmt w:val="decimal"/>
      <w:lvlText w:val="%5."/>
      <w:lvlJc w:val="left"/>
      <w:pPr>
        <w:ind w:left="1020" w:hanging="360"/>
      </w:pPr>
    </w:lvl>
    <w:lvl w:ilvl="5" w:tplc="11CAC360">
      <w:start w:val="1"/>
      <w:numFmt w:val="decimal"/>
      <w:lvlText w:val="%6."/>
      <w:lvlJc w:val="left"/>
      <w:pPr>
        <w:ind w:left="1020" w:hanging="360"/>
      </w:pPr>
    </w:lvl>
    <w:lvl w:ilvl="6" w:tplc="E09E9FCA">
      <w:start w:val="1"/>
      <w:numFmt w:val="decimal"/>
      <w:lvlText w:val="%7."/>
      <w:lvlJc w:val="left"/>
      <w:pPr>
        <w:ind w:left="1020" w:hanging="360"/>
      </w:pPr>
    </w:lvl>
    <w:lvl w:ilvl="7" w:tplc="78E2EEB0">
      <w:start w:val="1"/>
      <w:numFmt w:val="decimal"/>
      <w:lvlText w:val="%8."/>
      <w:lvlJc w:val="left"/>
      <w:pPr>
        <w:ind w:left="1020" w:hanging="360"/>
      </w:pPr>
    </w:lvl>
    <w:lvl w:ilvl="8" w:tplc="831E792E">
      <w:start w:val="1"/>
      <w:numFmt w:val="decimal"/>
      <w:lvlText w:val="%9."/>
      <w:lvlJc w:val="left"/>
      <w:pPr>
        <w:ind w:left="1020" w:hanging="360"/>
      </w:pPr>
    </w:lvl>
  </w:abstractNum>
  <w:abstractNum w:abstractNumId="28" w15:restartNumberingAfterBreak="0">
    <w:nsid w:val="60F43D9D"/>
    <w:multiLevelType w:val="hybridMultilevel"/>
    <w:tmpl w:val="CD1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D20A0"/>
    <w:multiLevelType w:val="hybridMultilevel"/>
    <w:tmpl w:val="8C401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F04325"/>
    <w:multiLevelType w:val="hybridMultilevel"/>
    <w:tmpl w:val="4EEC2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C36B4F"/>
    <w:multiLevelType w:val="hybridMultilevel"/>
    <w:tmpl w:val="110C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8349E"/>
    <w:multiLevelType w:val="hybridMultilevel"/>
    <w:tmpl w:val="8932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E81D58"/>
    <w:multiLevelType w:val="hybridMultilevel"/>
    <w:tmpl w:val="DC02C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1435259">
    <w:abstractNumId w:val="6"/>
  </w:num>
  <w:num w:numId="2" w16cid:durableId="1053504044">
    <w:abstractNumId w:val="36"/>
  </w:num>
  <w:num w:numId="3" w16cid:durableId="887882813">
    <w:abstractNumId w:val="9"/>
  </w:num>
  <w:num w:numId="4" w16cid:durableId="2099326521">
    <w:abstractNumId w:val="32"/>
  </w:num>
  <w:num w:numId="5" w16cid:durableId="1547790336">
    <w:abstractNumId w:val="33"/>
  </w:num>
  <w:num w:numId="6" w16cid:durableId="1860000748">
    <w:abstractNumId w:val="15"/>
  </w:num>
  <w:num w:numId="7" w16cid:durableId="387412051">
    <w:abstractNumId w:val="5"/>
  </w:num>
  <w:num w:numId="8" w16cid:durableId="1549995288">
    <w:abstractNumId w:val="25"/>
  </w:num>
  <w:num w:numId="9" w16cid:durableId="990331736">
    <w:abstractNumId w:val="21"/>
  </w:num>
  <w:num w:numId="10" w16cid:durableId="1218394114">
    <w:abstractNumId w:val="30"/>
  </w:num>
  <w:num w:numId="11" w16cid:durableId="962155908">
    <w:abstractNumId w:val="0"/>
  </w:num>
  <w:num w:numId="12" w16cid:durableId="440883028">
    <w:abstractNumId w:val="38"/>
  </w:num>
  <w:num w:numId="13" w16cid:durableId="1027488482">
    <w:abstractNumId w:val="11"/>
  </w:num>
  <w:num w:numId="14" w16cid:durableId="112018218">
    <w:abstractNumId w:val="20"/>
  </w:num>
  <w:num w:numId="15" w16cid:durableId="1703019049">
    <w:abstractNumId w:val="1"/>
  </w:num>
  <w:num w:numId="16" w16cid:durableId="1166283392">
    <w:abstractNumId w:val="14"/>
  </w:num>
  <w:num w:numId="17" w16cid:durableId="2041929339">
    <w:abstractNumId w:val="17"/>
  </w:num>
  <w:num w:numId="18" w16cid:durableId="480653444">
    <w:abstractNumId w:val="26"/>
  </w:num>
  <w:num w:numId="19" w16cid:durableId="1440756137">
    <w:abstractNumId w:val="18"/>
  </w:num>
  <w:num w:numId="20" w16cid:durableId="305211232">
    <w:abstractNumId w:val="10"/>
  </w:num>
  <w:num w:numId="21" w16cid:durableId="889804405">
    <w:abstractNumId w:val="12"/>
  </w:num>
  <w:num w:numId="22" w16cid:durableId="1800756195">
    <w:abstractNumId w:val="23"/>
  </w:num>
  <w:num w:numId="23" w16cid:durableId="1151676789">
    <w:abstractNumId w:val="4"/>
  </w:num>
  <w:num w:numId="24" w16cid:durableId="350842062">
    <w:abstractNumId w:val="31"/>
  </w:num>
  <w:num w:numId="25" w16cid:durableId="364909884">
    <w:abstractNumId w:val="22"/>
  </w:num>
  <w:num w:numId="26" w16cid:durableId="335158416">
    <w:abstractNumId w:val="35"/>
  </w:num>
  <w:num w:numId="27" w16cid:durableId="268393483">
    <w:abstractNumId w:val="28"/>
  </w:num>
  <w:num w:numId="28" w16cid:durableId="1264070104">
    <w:abstractNumId w:val="34"/>
  </w:num>
  <w:num w:numId="29" w16cid:durableId="912275773">
    <w:abstractNumId w:val="8"/>
  </w:num>
  <w:num w:numId="30" w16cid:durableId="1022704736">
    <w:abstractNumId w:val="37"/>
  </w:num>
  <w:num w:numId="31" w16cid:durableId="1466697535">
    <w:abstractNumId w:val="13"/>
  </w:num>
  <w:num w:numId="32" w16cid:durableId="759957707">
    <w:abstractNumId w:val="16"/>
  </w:num>
  <w:num w:numId="33" w16cid:durableId="1462846856">
    <w:abstractNumId w:val="2"/>
  </w:num>
  <w:num w:numId="34" w16cid:durableId="760836259">
    <w:abstractNumId w:val="27"/>
  </w:num>
  <w:num w:numId="35" w16cid:durableId="15011513">
    <w:abstractNumId w:val="3"/>
  </w:num>
  <w:num w:numId="36" w16cid:durableId="1338539375">
    <w:abstractNumId w:val="24"/>
  </w:num>
  <w:num w:numId="37" w16cid:durableId="1311986061">
    <w:abstractNumId w:val="7"/>
  </w:num>
  <w:num w:numId="38" w16cid:durableId="101460118">
    <w:abstractNumId w:val="19"/>
  </w:num>
  <w:num w:numId="39" w16cid:durableId="5374693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48"/>
    <w:rsid w:val="00001CD6"/>
    <w:rsid w:val="00004241"/>
    <w:rsid w:val="00004971"/>
    <w:rsid w:val="000065DE"/>
    <w:rsid w:val="00006ABE"/>
    <w:rsid w:val="000074CA"/>
    <w:rsid w:val="000110AE"/>
    <w:rsid w:val="00011A5D"/>
    <w:rsid w:val="00011BA0"/>
    <w:rsid w:val="000123FB"/>
    <w:rsid w:val="00012E03"/>
    <w:rsid w:val="00017B3C"/>
    <w:rsid w:val="00020BC4"/>
    <w:rsid w:val="00020D9F"/>
    <w:rsid w:val="00024C8C"/>
    <w:rsid w:val="0002516D"/>
    <w:rsid w:val="00025BEA"/>
    <w:rsid w:val="00030DA1"/>
    <w:rsid w:val="000331FF"/>
    <w:rsid w:val="00034109"/>
    <w:rsid w:val="00034A63"/>
    <w:rsid w:val="00034AA9"/>
    <w:rsid w:val="0004073D"/>
    <w:rsid w:val="00041D3C"/>
    <w:rsid w:val="00042097"/>
    <w:rsid w:val="00042E38"/>
    <w:rsid w:val="00043296"/>
    <w:rsid w:val="00043796"/>
    <w:rsid w:val="0004538C"/>
    <w:rsid w:val="00045FCA"/>
    <w:rsid w:val="00047023"/>
    <w:rsid w:val="00047D87"/>
    <w:rsid w:val="000506BB"/>
    <w:rsid w:val="00050E92"/>
    <w:rsid w:val="00050F29"/>
    <w:rsid w:val="000520D5"/>
    <w:rsid w:val="0005267C"/>
    <w:rsid w:val="000531E3"/>
    <w:rsid w:val="000560FE"/>
    <w:rsid w:val="000562D8"/>
    <w:rsid w:val="000611F0"/>
    <w:rsid w:val="00061771"/>
    <w:rsid w:val="0006188B"/>
    <w:rsid w:val="00062C92"/>
    <w:rsid w:val="000638AE"/>
    <w:rsid w:val="000648E3"/>
    <w:rsid w:val="00065B46"/>
    <w:rsid w:val="00066F2A"/>
    <w:rsid w:val="0006709E"/>
    <w:rsid w:val="0007028A"/>
    <w:rsid w:val="00070656"/>
    <w:rsid w:val="00070DBC"/>
    <w:rsid w:val="00072678"/>
    <w:rsid w:val="00072DB8"/>
    <w:rsid w:val="0007343F"/>
    <w:rsid w:val="0007481B"/>
    <w:rsid w:val="000756C1"/>
    <w:rsid w:val="000759DE"/>
    <w:rsid w:val="00075D34"/>
    <w:rsid w:val="00081131"/>
    <w:rsid w:val="00082CF6"/>
    <w:rsid w:val="00083A49"/>
    <w:rsid w:val="0008599A"/>
    <w:rsid w:val="00086137"/>
    <w:rsid w:val="00086931"/>
    <w:rsid w:val="00087EB7"/>
    <w:rsid w:val="00090D39"/>
    <w:rsid w:val="00092C1C"/>
    <w:rsid w:val="00097093"/>
    <w:rsid w:val="000979CE"/>
    <w:rsid w:val="000A08D3"/>
    <w:rsid w:val="000A0F9C"/>
    <w:rsid w:val="000A256A"/>
    <w:rsid w:val="000A34D2"/>
    <w:rsid w:val="000A377B"/>
    <w:rsid w:val="000B054D"/>
    <w:rsid w:val="000B073B"/>
    <w:rsid w:val="000B087A"/>
    <w:rsid w:val="000B2BBE"/>
    <w:rsid w:val="000B353E"/>
    <w:rsid w:val="000B44A4"/>
    <w:rsid w:val="000B5A5A"/>
    <w:rsid w:val="000B6BE5"/>
    <w:rsid w:val="000C1A68"/>
    <w:rsid w:val="000C1C24"/>
    <w:rsid w:val="000C2A04"/>
    <w:rsid w:val="000C2D0E"/>
    <w:rsid w:val="000C389A"/>
    <w:rsid w:val="000C4CF5"/>
    <w:rsid w:val="000C4E9A"/>
    <w:rsid w:val="000C6250"/>
    <w:rsid w:val="000D04F5"/>
    <w:rsid w:val="000D2550"/>
    <w:rsid w:val="000D3748"/>
    <w:rsid w:val="000D43DE"/>
    <w:rsid w:val="000E075F"/>
    <w:rsid w:val="000E17C2"/>
    <w:rsid w:val="000E1956"/>
    <w:rsid w:val="000E2068"/>
    <w:rsid w:val="000F1213"/>
    <w:rsid w:val="000F23BC"/>
    <w:rsid w:val="00100465"/>
    <w:rsid w:val="00100734"/>
    <w:rsid w:val="00101891"/>
    <w:rsid w:val="00101EAC"/>
    <w:rsid w:val="00102987"/>
    <w:rsid w:val="00102C68"/>
    <w:rsid w:val="00102EBF"/>
    <w:rsid w:val="00107C53"/>
    <w:rsid w:val="00110C83"/>
    <w:rsid w:val="00110D91"/>
    <w:rsid w:val="0011128C"/>
    <w:rsid w:val="00112B21"/>
    <w:rsid w:val="00114950"/>
    <w:rsid w:val="00116CC9"/>
    <w:rsid w:val="00117980"/>
    <w:rsid w:val="00117F87"/>
    <w:rsid w:val="001224B6"/>
    <w:rsid w:val="001238F1"/>
    <w:rsid w:val="00126611"/>
    <w:rsid w:val="001300DD"/>
    <w:rsid w:val="00130525"/>
    <w:rsid w:val="00131A36"/>
    <w:rsid w:val="00133B34"/>
    <w:rsid w:val="00133D67"/>
    <w:rsid w:val="0013483B"/>
    <w:rsid w:val="00134F50"/>
    <w:rsid w:val="001373F5"/>
    <w:rsid w:val="00137EDC"/>
    <w:rsid w:val="0014156B"/>
    <w:rsid w:val="00141AC9"/>
    <w:rsid w:val="00141C21"/>
    <w:rsid w:val="0014297D"/>
    <w:rsid w:val="001433EB"/>
    <w:rsid w:val="001441D0"/>
    <w:rsid w:val="001451DB"/>
    <w:rsid w:val="00145407"/>
    <w:rsid w:val="00145519"/>
    <w:rsid w:val="00147552"/>
    <w:rsid w:val="001519AA"/>
    <w:rsid w:val="00153144"/>
    <w:rsid w:val="001537B6"/>
    <w:rsid w:val="00160572"/>
    <w:rsid w:val="001613AF"/>
    <w:rsid w:val="00165C1C"/>
    <w:rsid w:val="00170B29"/>
    <w:rsid w:val="001732AA"/>
    <w:rsid w:val="00175475"/>
    <w:rsid w:val="00181024"/>
    <w:rsid w:val="0018133D"/>
    <w:rsid w:val="0018223D"/>
    <w:rsid w:val="00184113"/>
    <w:rsid w:val="00184476"/>
    <w:rsid w:val="00184876"/>
    <w:rsid w:val="0018537B"/>
    <w:rsid w:val="00187807"/>
    <w:rsid w:val="00187ABC"/>
    <w:rsid w:val="001909FA"/>
    <w:rsid w:val="001910F1"/>
    <w:rsid w:val="00193D7A"/>
    <w:rsid w:val="00195B78"/>
    <w:rsid w:val="00196701"/>
    <w:rsid w:val="001979E6"/>
    <w:rsid w:val="00197E70"/>
    <w:rsid w:val="001A25B9"/>
    <w:rsid w:val="001A423C"/>
    <w:rsid w:val="001A56EE"/>
    <w:rsid w:val="001A6D97"/>
    <w:rsid w:val="001A7A5D"/>
    <w:rsid w:val="001B18E3"/>
    <w:rsid w:val="001B2142"/>
    <w:rsid w:val="001B3CB9"/>
    <w:rsid w:val="001B3DA1"/>
    <w:rsid w:val="001B4C74"/>
    <w:rsid w:val="001C2C90"/>
    <w:rsid w:val="001C514A"/>
    <w:rsid w:val="001C5F0B"/>
    <w:rsid w:val="001C6270"/>
    <w:rsid w:val="001D0C15"/>
    <w:rsid w:val="001D0EF0"/>
    <w:rsid w:val="001D1BB3"/>
    <w:rsid w:val="001E1E8B"/>
    <w:rsid w:val="001E56F9"/>
    <w:rsid w:val="001E5D53"/>
    <w:rsid w:val="001E76B1"/>
    <w:rsid w:val="001E7845"/>
    <w:rsid w:val="001F159B"/>
    <w:rsid w:val="001F20CD"/>
    <w:rsid w:val="001F3E5B"/>
    <w:rsid w:val="001F673B"/>
    <w:rsid w:val="001F6B7E"/>
    <w:rsid w:val="001F7B43"/>
    <w:rsid w:val="00200F5A"/>
    <w:rsid w:val="00201C8C"/>
    <w:rsid w:val="00203492"/>
    <w:rsid w:val="002050DD"/>
    <w:rsid w:val="002058A8"/>
    <w:rsid w:val="00210366"/>
    <w:rsid w:val="00210379"/>
    <w:rsid w:val="00210482"/>
    <w:rsid w:val="002112E4"/>
    <w:rsid w:val="0021309E"/>
    <w:rsid w:val="0021358E"/>
    <w:rsid w:val="00215EE5"/>
    <w:rsid w:val="00220D9D"/>
    <w:rsid w:val="00221056"/>
    <w:rsid w:val="002219B7"/>
    <w:rsid w:val="002219EC"/>
    <w:rsid w:val="00222895"/>
    <w:rsid w:val="00223C15"/>
    <w:rsid w:val="00224642"/>
    <w:rsid w:val="00226CFF"/>
    <w:rsid w:val="00230E8C"/>
    <w:rsid w:val="00233337"/>
    <w:rsid w:val="00233716"/>
    <w:rsid w:val="00235163"/>
    <w:rsid w:val="00235FBC"/>
    <w:rsid w:val="00236556"/>
    <w:rsid w:val="0023668E"/>
    <w:rsid w:val="00237543"/>
    <w:rsid w:val="00237A48"/>
    <w:rsid w:val="00241674"/>
    <w:rsid w:val="00243FD9"/>
    <w:rsid w:val="00245366"/>
    <w:rsid w:val="0024582D"/>
    <w:rsid w:val="002460D2"/>
    <w:rsid w:val="002467A4"/>
    <w:rsid w:val="00247FAC"/>
    <w:rsid w:val="00251DFA"/>
    <w:rsid w:val="002526F9"/>
    <w:rsid w:val="00253BE4"/>
    <w:rsid w:val="00254FA7"/>
    <w:rsid w:val="00256FC2"/>
    <w:rsid w:val="00257AE2"/>
    <w:rsid w:val="002669F3"/>
    <w:rsid w:val="00267098"/>
    <w:rsid w:val="00267175"/>
    <w:rsid w:val="0027001E"/>
    <w:rsid w:val="0027126F"/>
    <w:rsid w:val="00271E63"/>
    <w:rsid w:val="00272DDF"/>
    <w:rsid w:val="00273B8E"/>
    <w:rsid w:val="00274F6B"/>
    <w:rsid w:val="00275151"/>
    <w:rsid w:val="002767C2"/>
    <w:rsid w:val="00282593"/>
    <w:rsid w:val="002829A1"/>
    <w:rsid w:val="00283109"/>
    <w:rsid w:val="0028341B"/>
    <w:rsid w:val="00283841"/>
    <w:rsid w:val="00287DB6"/>
    <w:rsid w:val="002926F0"/>
    <w:rsid w:val="00295514"/>
    <w:rsid w:val="0029750C"/>
    <w:rsid w:val="002A00C5"/>
    <w:rsid w:val="002A0425"/>
    <w:rsid w:val="002A13FC"/>
    <w:rsid w:val="002A3E68"/>
    <w:rsid w:val="002A5085"/>
    <w:rsid w:val="002A7E2C"/>
    <w:rsid w:val="002B11CC"/>
    <w:rsid w:val="002B15E4"/>
    <w:rsid w:val="002B206F"/>
    <w:rsid w:val="002B4382"/>
    <w:rsid w:val="002C10E6"/>
    <w:rsid w:val="002C10EA"/>
    <w:rsid w:val="002C2091"/>
    <w:rsid w:val="002C2D46"/>
    <w:rsid w:val="002C34BE"/>
    <w:rsid w:val="002C4367"/>
    <w:rsid w:val="002C5E79"/>
    <w:rsid w:val="002C75FB"/>
    <w:rsid w:val="002D0226"/>
    <w:rsid w:val="002D1880"/>
    <w:rsid w:val="002D23E1"/>
    <w:rsid w:val="002D2DD4"/>
    <w:rsid w:val="002E1947"/>
    <w:rsid w:val="002E3C11"/>
    <w:rsid w:val="002E3F77"/>
    <w:rsid w:val="002E7B4C"/>
    <w:rsid w:val="002F189C"/>
    <w:rsid w:val="002F2D2F"/>
    <w:rsid w:val="002F55E0"/>
    <w:rsid w:val="002F623D"/>
    <w:rsid w:val="00306674"/>
    <w:rsid w:val="0031070E"/>
    <w:rsid w:val="00310C09"/>
    <w:rsid w:val="003118A1"/>
    <w:rsid w:val="003119D5"/>
    <w:rsid w:val="00313712"/>
    <w:rsid w:val="0031394C"/>
    <w:rsid w:val="00314239"/>
    <w:rsid w:val="003155D9"/>
    <w:rsid w:val="00315CA2"/>
    <w:rsid w:val="003163D6"/>
    <w:rsid w:val="00316900"/>
    <w:rsid w:val="00316B3C"/>
    <w:rsid w:val="003171BC"/>
    <w:rsid w:val="00317C5B"/>
    <w:rsid w:val="00317FCF"/>
    <w:rsid w:val="003236A8"/>
    <w:rsid w:val="00323AEE"/>
    <w:rsid w:val="00324D11"/>
    <w:rsid w:val="00330E93"/>
    <w:rsid w:val="00333300"/>
    <w:rsid w:val="00334FD2"/>
    <w:rsid w:val="00337DE1"/>
    <w:rsid w:val="003424F7"/>
    <w:rsid w:val="003451E1"/>
    <w:rsid w:val="003470A1"/>
    <w:rsid w:val="0035349E"/>
    <w:rsid w:val="00354D06"/>
    <w:rsid w:val="00356F01"/>
    <w:rsid w:val="00360B34"/>
    <w:rsid w:val="003619F4"/>
    <w:rsid w:val="003622CB"/>
    <w:rsid w:val="00364EB7"/>
    <w:rsid w:val="00372ABE"/>
    <w:rsid w:val="0037406A"/>
    <w:rsid w:val="003743AF"/>
    <w:rsid w:val="0037684D"/>
    <w:rsid w:val="00377B3B"/>
    <w:rsid w:val="00380ADD"/>
    <w:rsid w:val="0038359D"/>
    <w:rsid w:val="00383B2B"/>
    <w:rsid w:val="00387BB2"/>
    <w:rsid w:val="003901A2"/>
    <w:rsid w:val="00391DD5"/>
    <w:rsid w:val="00394F53"/>
    <w:rsid w:val="0039562E"/>
    <w:rsid w:val="00396698"/>
    <w:rsid w:val="00396E28"/>
    <w:rsid w:val="003A0E72"/>
    <w:rsid w:val="003A29B8"/>
    <w:rsid w:val="003A3E52"/>
    <w:rsid w:val="003A4717"/>
    <w:rsid w:val="003A4FCD"/>
    <w:rsid w:val="003A6F00"/>
    <w:rsid w:val="003A7906"/>
    <w:rsid w:val="003B35AC"/>
    <w:rsid w:val="003B3EA1"/>
    <w:rsid w:val="003C3536"/>
    <w:rsid w:val="003C5978"/>
    <w:rsid w:val="003C5B6C"/>
    <w:rsid w:val="003C6173"/>
    <w:rsid w:val="003C7695"/>
    <w:rsid w:val="003D09B7"/>
    <w:rsid w:val="003D0A32"/>
    <w:rsid w:val="003D6596"/>
    <w:rsid w:val="003D6F59"/>
    <w:rsid w:val="003E1560"/>
    <w:rsid w:val="003E2754"/>
    <w:rsid w:val="003E3AD6"/>
    <w:rsid w:val="003E3FBB"/>
    <w:rsid w:val="003E57D4"/>
    <w:rsid w:val="003E59C0"/>
    <w:rsid w:val="003E5F05"/>
    <w:rsid w:val="003F276C"/>
    <w:rsid w:val="003F39CD"/>
    <w:rsid w:val="003F3DE8"/>
    <w:rsid w:val="003F6B52"/>
    <w:rsid w:val="004003B2"/>
    <w:rsid w:val="004023BC"/>
    <w:rsid w:val="004023F8"/>
    <w:rsid w:val="00405C0B"/>
    <w:rsid w:val="00406664"/>
    <w:rsid w:val="00407202"/>
    <w:rsid w:val="00411715"/>
    <w:rsid w:val="004118C4"/>
    <w:rsid w:val="0041591A"/>
    <w:rsid w:val="00416AA8"/>
    <w:rsid w:val="00417D81"/>
    <w:rsid w:val="00417F96"/>
    <w:rsid w:val="00422631"/>
    <w:rsid w:val="00423197"/>
    <w:rsid w:val="00423777"/>
    <w:rsid w:val="00426126"/>
    <w:rsid w:val="004267FA"/>
    <w:rsid w:val="00427219"/>
    <w:rsid w:val="00427A40"/>
    <w:rsid w:val="004303AA"/>
    <w:rsid w:val="004306A4"/>
    <w:rsid w:val="00430A54"/>
    <w:rsid w:val="00431256"/>
    <w:rsid w:val="00433BD3"/>
    <w:rsid w:val="00434D42"/>
    <w:rsid w:val="0043660E"/>
    <w:rsid w:val="004407D6"/>
    <w:rsid w:val="004407E6"/>
    <w:rsid w:val="0044198F"/>
    <w:rsid w:val="00441A29"/>
    <w:rsid w:val="00443E4D"/>
    <w:rsid w:val="0044454B"/>
    <w:rsid w:val="004446F0"/>
    <w:rsid w:val="00444EDC"/>
    <w:rsid w:val="004462CA"/>
    <w:rsid w:val="00446352"/>
    <w:rsid w:val="004511AE"/>
    <w:rsid w:val="00455589"/>
    <w:rsid w:val="004557A0"/>
    <w:rsid w:val="00455C90"/>
    <w:rsid w:val="00456ED8"/>
    <w:rsid w:val="0045750A"/>
    <w:rsid w:val="00461138"/>
    <w:rsid w:val="00461A41"/>
    <w:rsid w:val="00463991"/>
    <w:rsid w:val="00467F22"/>
    <w:rsid w:val="00471224"/>
    <w:rsid w:val="00472297"/>
    <w:rsid w:val="00472892"/>
    <w:rsid w:val="004739E9"/>
    <w:rsid w:val="00475453"/>
    <w:rsid w:val="00476D42"/>
    <w:rsid w:val="00477AE5"/>
    <w:rsid w:val="00480DDD"/>
    <w:rsid w:val="00481295"/>
    <w:rsid w:val="00481344"/>
    <w:rsid w:val="00482C7A"/>
    <w:rsid w:val="004835DA"/>
    <w:rsid w:val="00483A3F"/>
    <w:rsid w:val="00483E0C"/>
    <w:rsid w:val="004858BE"/>
    <w:rsid w:val="00491A6C"/>
    <w:rsid w:val="00492EB2"/>
    <w:rsid w:val="004934EB"/>
    <w:rsid w:val="0049350C"/>
    <w:rsid w:val="00493D81"/>
    <w:rsid w:val="00494681"/>
    <w:rsid w:val="00495F0E"/>
    <w:rsid w:val="00496148"/>
    <w:rsid w:val="004A3AEF"/>
    <w:rsid w:val="004A3DB5"/>
    <w:rsid w:val="004A5D24"/>
    <w:rsid w:val="004A6EA8"/>
    <w:rsid w:val="004A7786"/>
    <w:rsid w:val="004B0289"/>
    <w:rsid w:val="004B0E04"/>
    <w:rsid w:val="004B19B5"/>
    <w:rsid w:val="004B3A61"/>
    <w:rsid w:val="004B42A0"/>
    <w:rsid w:val="004B47EC"/>
    <w:rsid w:val="004B67D6"/>
    <w:rsid w:val="004C059A"/>
    <w:rsid w:val="004C0B00"/>
    <w:rsid w:val="004C11EB"/>
    <w:rsid w:val="004C1A31"/>
    <w:rsid w:val="004C36C9"/>
    <w:rsid w:val="004C4283"/>
    <w:rsid w:val="004C4D83"/>
    <w:rsid w:val="004C5835"/>
    <w:rsid w:val="004C5DE0"/>
    <w:rsid w:val="004C733F"/>
    <w:rsid w:val="004C73C9"/>
    <w:rsid w:val="004C7BAD"/>
    <w:rsid w:val="004D0911"/>
    <w:rsid w:val="004D12B1"/>
    <w:rsid w:val="004D1E97"/>
    <w:rsid w:val="004D4D4E"/>
    <w:rsid w:val="004D50BB"/>
    <w:rsid w:val="004D5513"/>
    <w:rsid w:val="004D6540"/>
    <w:rsid w:val="004D68C0"/>
    <w:rsid w:val="004E0228"/>
    <w:rsid w:val="004E11C4"/>
    <w:rsid w:val="004E4250"/>
    <w:rsid w:val="004E55E2"/>
    <w:rsid w:val="004E5CEC"/>
    <w:rsid w:val="004E68C8"/>
    <w:rsid w:val="004F0296"/>
    <w:rsid w:val="004F17E2"/>
    <w:rsid w:val="004F2DE2"/>
    <w:rsid w:val="004F5338"/>
    <w:rsid w:val="004F6014"/>
    <w:rsid w:val="004F6AB2"/>
    <w:rsid w:val="004F70C2"/>
    <w:rsid w:val="004F7E50"/>
    <w:rsid w:val="0050221B"/>
    <w:rsid w:val="005028F1"/>
    <w:rsid w:val="00502A83"/>
    <w:rsid w:val="005035B6"/>
    <w:rsid w:val="00504C3B"/>
    <w:rsid w:val="00505A1E"/>
    <w:rsid w:val="00506D36"/>
    <w:rsid w:val="005071A5"/>
    <w:rsid w:val="00507B06"/>
    <w:rsid w:val="00511204"/>
    <w:rsid w:val="0051259C"/>
    <w:rsid w:val="00512ACA"/>
    <w:rsid w:val="0051350F"/>
    <w:rsid w:val="00513F62"/>
    <w:rsid w:val="005148AE"/>
    <w:rsid w:val="00516D90"/>
    <w:rsid w:val="005200F0"/>
    <w:rsid w:val="00524648"/>
    <w:rsid w:val="00524907"/>
    <w:rsid w:val="00524960"/>
    <w:rsid w:val="005276A9"/>
    <w:rsid w:val="00530C31"/>
    <w:rsid w:val="00533BA9"/>
    <w:rsid w:val="0053531D"/>
    <w:rsid w:val="00535B6A"/>
    <w:rsid w:val="005369A6"/>
    <w:rsid w:val="0053733D"/>
    <w:rsid w:val="00541ABC"/>
    <w:rsid w:val="00541B34"/>
    <w:rsid w:val="00541C07"/>
    <w:rsid w:val="00541E61"/>
    <w:rsid w:val="005433E6"/>
    <w:rsid w:val="005435EA"/>
    <w:rsid w:val="00546A1F"/>
    <w:rsid w:val="005470BE"/>
    <w:rsid w:val="00547662"/>
    <w:rsid w:val="00550734"/>
    <w:rsid w:val="00552D92"/>
    <w:rsid w:val="00554202"/>
    <w:rsid w:val="00557A14"/>
    <w:rsid w:val="00561E96"/>
    <w:rsid w:val="00562EED"/>
    <w:rsid w:val="00563774"/>
    <w:rsid w:val="00564D18"/>
    <w:rsid w:val="00566E3B"/>
    <w:rsid w:val="00567EA7"/>
    <w:rsid w:val="005716D2"/>
    <w:rsid w:val="00573511"/>
    <w:rsid w:val="00574A46"/>
    <w:rsid w:val="00575D16"/>
    <w:rsid w:val="0057704C"/>
    <w:rsid w:val="00577AEC"/>
    <w:rsid w:val="005819B5"/>
    <w:rsid w:val="0058219A"/>
    <w:rsid w:val="00584E2D"/>
    <w:rsid w:val="00584FF4"/>
    <w:rsid w:val="0058713D"/>
    <w:rsid w:val="00587B7B"/>
    <w:rsid w:val="00594E09"/>
    <w:rsid w:val="00594F8D"/>
    <w:rsid w:val="005A1236"/>
    <w:rsid w:val="005A51A8"/>
    <w:rsid w:val="005A568F"/>
    <w:rsid w:val="005A6E1A"/>
    <w:rsid w:val="005A6FAF"/>
    <w:rsid w:val="005A728B"/>
    <w:rsid w:val="005B131A"/>
    <w:rsid w:val="005B1DD3"/>
    <w:rsid w:val="005B25D4"/>
    <w:rsid w:val="005B265B"/>
    <w:rsid w:val="005B3D4E"/>
    <w:rsid w:val="005B5787"/>
    <w:rsid w:val="005B60F2"/>
    <w:rsid w:val="005B61E0"/>
    <w:rsid w:val="005B685C"/>
    <w:rsid w:val="005B6B17"/>
    <w:rsid w:val="005B7754"/>
    <w:rsid w:val="005C315C"/>
    <w:rsid w:val="005C3681"/>
    <w:rsid w:val="005C5633"/>
    <w:rsid w:val="005C5967"/>
    <w:rsid w:val="005C7D59"/>
    <w:rsid w:val="005D0712"/>
    <w:rsid w:val="005D1B64"/>
    <w:rsid w:val="005D4088"/>
    <w:rsid w:val="005E00A4"/>
    <w:rsid w:val="005E1C09"/>
    <w:rsid w:val="005E600F"/>
    <w:rsid w:val="005E7430"/>
    <w:rsid w:val="005E7747"/>
    <w:rsid w:val="005F244B"/>
    <w:rsid w:val="005F3067"/>
    <w:rsid w:val="005F4F17"/>
    <w:rsid w:val="00600170"/>
    <w:rsid w:val="00600BD9"/>
    <w:rsid w:val="00601E11"/>
    <w:rsid w:val="006039A0"/>
    <w:rsid w:val="00604039"/>
    <w:rsid w:val="0060593F"/>
    <w:rsid w:val="00605D10"/>
    <w:rsid w:val="00605FB7"/>
    <w:rsid w:val="00610561"/>
    <w:rsid w:val="00610D3B"/>
    <w:rsid w:val="00610FFC"/>
    <w:rsid w:val="006125FF"/>
    <w:rsid w:val="00614491"/>
    <w:rsid w:val="006145D7"/>
    <w:rsid w:val="00615C0E"/>
    <w:rsid w:val="00617B1D"/>
    <w:rsid w:val="00622057"/>
    <w:rsid w:val="00622D18"/>
    <w:rsid w:val="00625EE5"/>
    <w:rsid w:val="0062728D"/>
    <w:rsid w:val="00627886"/>
    <w:rsid w:val="00630B05"/>
    <w:rsid w:val="00630F9B"/>
    <w:rsid w:val="006319A7"/>
    <w:rsid w:val="006337E7"/>
    <w:rsid w:val="00633DB4"/>
    <w:rsid w:val="00634045"/>
    <w:rsid w:val="00634342"/>
    <w:rsid w:val="00634C4A"/>
    <w:rsid w:val="006369DD"/>
    <w:rsid w:val="006369F1"/>
    <w:rsid w:val="00642A77"/>
    <w:rsid w:val="006448BA"/>
    <w:rsid w:val="00645823"/>
    <w:rsid w:val="0065143B"/>
    <w:rsid w:val="00651765"/>
    <w:rsid w:val="00652E55"/>
    <w:rsid w:val="00657F06"/>
    <w:rsid w:val="00660432"/>
    <w:rsid w:val="00662CA6"/>
    <w:rsid w:val="006659E5"/>
    <w:rsid w:val="00665BE2"/>
    <w:rsid w:val="0066767F"/>
    <w:rsid w:val="006677A4"/>
    <w:rsid w:val="00671BB6"/>
    <w:rsid w:val="00671C55"/>
    <w:rsid w:val="00672CD0"/>
    <w:rsid w:val="00674F9A"/>
    <w:rsid w:val="0067572A"/>
    <w:rsid w:val="006775EA"/>
    <w:rsid w:val="00677BC9"/>
    <w:rsid w:val="00685116"/>
    <w:rsid w:val="00687358"/>
    <w:rsid w:val="00690C65"/>
    <w:rsid w:val="006916CB"/>
    <w:rsid w:val="00691915"/>
    <w:rsid w:val="00694E20"/>
    <w:rsid w:val="00696EB6"/>
    <w:rsid w:val="006A0F2C"/>
    <w:rsid w:val="006A4F23"/>
    <w:rsid w:val="006A5D15"/>
    <w:rsid w:val="006A622E"/>
    <w:rsid w:val="006A65F6"/>
    <w:rsid w:val="006A7F1A"/>
    <w:rsid w:val="006B491D"/>
    <w:rsid w:val="006B5C9D"/>
    <w:rsid w:val="006B6079"/>
    <w:rsid w:val="006B6109"/>
    <w:rsid w:val="006B7282"/>
    <w:rsid w:val="006C07D3"/>
    <w:rsid w:val="006C27DA"/>
    <w:rsid w:val="006C291C"/>
    <w:rsid w:val="006C2951"/>
    <w:rsid w:val="006C2B0D"/>
    <w:rsid w:val="006C3F6F"/>
    <w:rsid w:val="006C4345"/>
    <w:rsid w:val="006C4C5C"/>
    <w:rsid w:val="006C5F47"/>
    <w:rsid w:val="006C62A2"/>
    <w:rsid w:val="006C65C9"/>
    <w:rsid w:val="006C78A0"/>
    <w:rsid w:val="006D2312"/>
    <w:rsid w:val="006D3CA8"/>
    <w:rsid w:val="006D4D03"/>
    <w:rsid w:val="006D540C"/>
    <w:rsid w:val="006D5AE0"/>
    <w:rsid w:val="006D6ADD"/>
    <w:rsid w:val="006D7AF9"/>
    <w:rsid w:val="006E02DB"/>
    <w:rsid w:val="006E1459"/>
    <w:rsid w:val="006E22C5"/>
    <w:rsid w:val="006E233B"/>
    <w:rsid w:val="006E27FC"/>
    <w:rsid w:val="006E4B26"/>
    <w:rsid w:val="006E57BC"/>
    <w:rsid w:val="006E7015"/>
    <w:rsid w:val="006E7D97"/>
    <w:rsid w:val="006F1231"/>
    <w:rsid w:val="006F1AE2"/>
    <w:rsid w:val="006F5A14"/>
    <w:rsid w:val="006F5B1A"/>
    <w:rsid w:val="006F5D73"/>
    <w:rsid w:val="006F6898"/>
    <w:rsid w:val="006F6FB3"/>
    <w:rsid w:val="00701722"/>
    <w:rsid w:val="007022E3"/>
    <w:rsid w:val="0070259E"/>
    <w:rsid w:val="00702A7E"/>
    <w:rsid w:val="00702CA5"/>
    <w:rsid w:val="00702D31"/>
    <w:rsid w:val="0070650C"/>
    <w:rsid w:val="007069C8"/>
    <w:rsid w:val="00710028"/>
    <w:rsid w:val="007103AC"/>
    <w:rsid w:val="00712B6C"/>
    <w:rsid w:val="00713B94"/>
    <w:rsid w:val="0071667A"/>
    <w:rsid w:val="0071700A"/>
    <w:rsid w:val="007227D4"/>
    <w:rsid w:val="00722AC8"/>
    <w:rsid w:val="00724AC6"/>
    <w:rsid w:val="00726939"/>
    <w:rsid w:val="00730C74"/>
    <w:rsid w:val="0073601C"/>
    <w:rsid w:val="00737208"/>
    <w:rsid w:val="007374AB"/>
    <w:rsid w:val="00740249"/>
    <w:rsid w:val="0074543E"/>
    <w:rsid w:val="00745E49"/>
    <w:rsid w:val="0074693B"/>
    <w:rsid w:val="00746B36"/>
    <w:rsid w:val="00746D53"/>
    <w:rsid w:val="00751C4F"/>
    <w:rsid w:val="00751CFF"/>
    <w:rsid w:val="00752EAD"/>
    <w:rsid w:val="00753339"/>
    <w:rsid w:val="00753AC5"/>
    <w:rsid w:val="00754D28"/>
    <w:rsid w:val="00757604"/>
    <w:rsid w:val="00760907"/>
    <w:rsid w:val="007611CC"/>
    <w:rsid w:val="007617D9"/>
    <w:rsid w:val="007618C4"/>
    <w:rsid w:val="00762334"/>
    <w:rsid w:val="00763341"/>
    <w:rsid w:val="0076491B"/>
    <w:rsid w:val="00767E9A"/>
    <w:rsid w:val="007716A7"/>
    <w:rsid w:val="00771C57"/>
    <w:rsid w:val="00772407"/>
    <w:rsid w:val="00774465"/>
    <w:rsid w:val="00774EFB"/>
    <w:rsid w:val="007762A4"/>
    <w:rsid w:val="00777FCB"/>
    <w:rsid w:val="00780743"/>
    <w:rsid w:val="007827B5"/>
    <w:rsid w:val="0078413B"/>
    <w:rsid w:val="00785A89"/>
    <w:rsid w:val="00785F54"/>
    <w:rsid w:val="007864B9"/>
    <w:rsid w:val="0078709D"/>
    <w:rsid w:val="00791A5E"/>
    <w:rsid w:val="00792F50"/>
    <w:rsid w:val="00793114"/>
    <w:rsid w:val="00794451"/>
    <w:rsid w:val="007A0918"/>
    <w:rsid w:val="007A0F22"/>
    <w:rsid w:val="007A22BC"/>
    <w:rsid w:val="007A373E"/>
    <w:rsid w:val="007A3F9D"/>
    <w:rsid w:val="007A46F2"/>
    <w:rsid w:val="007A6444"/>
    <w:rsid w:val="007A67E4"/>
    <w:rsid w:val="007A6DB7"/>
    <w:rsid w:val="007B0C0D"/>
    <w:rsid w:val="007B4EB7"/>
    <w:rsid w:val="007C3766"/>
    <w:rsid w:val="007C4420"/>
    <w:rsid w:val="007C45CD"/>
    <w:rsid w:val="007C4CA1"/>
    <w:rsid w:val="007C5F23"/>
    <w:rsid w:val="007C783C"/>
    <w:rsid w:val="007D09AE"/>
    <w:rsid w:val="007D0A45"/>
    <w:rsid w:val="007D1912"/>
    <w:rsid w:val="007D1DF2"/>
    <w:rsid w:val="007D2192"/>
    <w:rsid w:val="007D2A41"/>
    <w:rsid w:val="007D4C9C"/>
    <w:rsid w:val="007D5251"/>
    <w:rsid w:val="007D7149"/>
    <w:rsid w:val="007E0FFD"/>
    <w:rsid w:val="007E2F02"/>
    <w:rsid w:val="007E444A"/>
    <w:rsid w:val="007E5403"/>
    <w:rsid w:val="007E71E4"/>
    <w:rsid w:val="007E7246"/>
    <w:rsid w:val="007F4420"/>
    <w:rsid w:val="007F6DC2"/>
    <w:rsid w:val="007F7C2E"/>
    <w:rsid w:val="007F7CF1"/>
    <w:rsid w:val="0080043B"/>
    <w:rsid w:val="008008E4"/>
    <w:rsid w:val="008020CF"/>
    <w:rsid w:val="00803650"/>
    <w:rsid w:val="00803A04"/>
    <w:rsid w:val="00804634"/>
    <w:rsid w:val="00804A3B"/>
    <w:rsid w:val="00804A3E"/>
    <w:rsid w:val="00804F41"/>
    <w:rsid w:val="00805381"/>
    <w:rsid w:val="0080680A"/>
    <w:rsid w:val="00807C45"/>
    <w:rsid w:val="00807C7E"/>
    <w:rsid w:val="008104FF"/>
    <w:rsid w:val="0081111B"/>
    <w:rsid w:val="008119EB"/>
    <w:rsid w:val="008125CA"/>
    <w:rsid w:val="008137D3"/>
    <w:rsid w:val="008152FF"/>
    <w:rsid w:val="008156AE"/>
    <w:rsid w:val="00820CF4"/>
    <w:rsid w:val="00822AC5"/>
    <w:rsid w:val="00823019"/>
    <w:rsid w:val="0082331D"/>
    <w:rsid w:val="008233D2"/>
    <w:rsid w:val="0082367C"/>
    <w:rsid w:val="008254CA"/>
    <w:rsid w:val="008255C8"/>
    <w:rsid w:val="00826A2A"/>
    <w:rsid w:val="00826BAB"/>
    <w:rsid w:val="00831DCA"/>
    <w:rsid w:val="00832665"/>
    <w:rsid w:val="00832B59"/>
    <w:rsid w:val="00832E49"/>
    <w:rsid w:val="00834EBD"/>
    <w:rsid w:val="00836254"/>
    <w:rsid w:val="00836929"/>
    <w:rsid w:val="008436FC"/>
    <w:rsid w:val="00845486"/>
    <w:rsid w:val="00846B79"/>
    <w:rsid w:val="00850673"/>
    <w:rsid w:val="00851E89"/>
    <w:rsid w:val="008523FD"/>
    <w:rsid w:val="0085279A"/>
    <w:rsid w:val="00852D40"/>
    <w:rsid w:val="00852D49"/>
    <w:rsid w:val="00854113"/>
    <w:rsid w:val="0085530A"/>
    <w:rsid w:val="00856FA8"/>
    <w:rsid w:val="008578AD"/>
    <w:rsid w:val="008626D1"/>
    <w:rsid w:val="00863FDC"/>
    <w:rsid w:val="00864920"/>
    <w:rsid w:val="00866975"/>
    <w:rsid w:val="00871B8E"/>
    <w:rsid w:val="00873013"/>
    <w:rsid w:val="00873716"/>
    <w:rsid w:val="008739C1"/>
    <w:rsid w:val="008741B9"/>
    <w:rsid w:val="008755D2"/>
    <w:rsid w:val="008769FB"/>
    <w:rsid w:val="00877519"/>
    <w:rsid w:val="00880ACF"/>
    <w:rsid w:val="00883E04"/>
    <w:rsid w:val="00884086"/>
    <w:rsid w:val="00885C6E"/>
    <w:rsid w:val="00887E43"/>
    <w:rsid w:val="0089603C"/>
    <w:rsid w:val="00897187"/>
    <w:rsid w:val="008A01C2"/>
    <w:rsid w:val="008A066B"/>
    <w:rsid w:val="008A2E1F"/>
    <w:rsid w:val="008B2689"/>
    <w:rsid w:val="008B34B9"/>
    <w:rsid w:val="008B5EAC"/>
    <w:rsid w:val="008B63D0"/>
    <w:rsid w:val="008B6660"/>
    <w:rsid w:val="008B68FA"/>
    <w:rsid w:val="008B75FD"/>
    <w:rsid w:val="008C37A7"/>
    <w:rsid w:val="008C3CFF"/>
    <w:rsid w:val="008C3DAB"/>
    <w:rsid w:val="008D1C17"/>
    <w:rsid w:val="008D2472"/>
    <w:rsid w:val="008D42F7"/>
    <w:rsid w:val="008D44A4"/>
    <w:rsid w:val="008D4FAD"/>
    <w:rsid w:val="008D56B8"/>
    <w:rsid w:val="008D57FA"/>
    <w:rsid w:val="008E079B"/>
    <w:rsid w:val="008E1FC5"/>
    <w:rsid w:val="008E341D"/>
    <w:rsid w:val="008E3F84"/>
    <w:rsid w:val="008E4051"/>
    <w:rsid w:val="008E7A42"/>
    <w:rsid w:val="008F00A8"/>
    <w:rsid w:val="008F0195"/>
    <w:rsid w:val="008F0518"/>
    <w:rsid w:val="008F1068"/>
    <w:rsid w:val="008F467F"/>
    <w:rsid w:val="008F6D59"/>
    <w:rsid w:val="008F70EA"/>
    <w:rsid w:val="00901141"/>
    <w:rsid w:val="009049BD"/>
    <w:rsid w:val="00906579"/>
    <w:rsid w:val="009127A9"/>
    <w:rsid w:val="00912EFF"/>
    <w:rsid w:val="0091320C"/>
    <w:rsid w:val="00914056"/>
    <w:rsid w:val="009164A7"/>
    <w:rsid w:val="00916CDC"/>
    <w:rsid w:val="009179F8"/>
    <w:rsid w:val="00917BE0"/>
    <w:rsid w:val="00920215"/>
    <w:rsid w:val="0092047F"/>
    <w:rsid w:val="00922A63"/>
    <w:rsid w:val="00922ED3"/>
    <w:rsid w:val="00924E5A"/>
    <w:rsid w:val="009254D3"/>
    <w:rsid w:val="0093055F"/>
    <w:rsid w:val="00933498"/>
    <w:rsid w:val="009346B6"/>
    <w:rsid w:val="0093605F"/>
    <w:rsid w:val="009364CA"/>
    <w:rsid w:val="00936657"/>
    <w:rsid w:val="00942E63"/>
    <w:rsid w:val="009432C8"/>
    <w:rsid w:val="00944DB8"/>
    <w:rsid w:val="00945346"/>
    <w:rsid w:val="0095066D"/>
    <w:rsid w:val="00953FD0"/>
    <w:rsid w:val="00954B71"/>
    <w:rsid w:val="00955291"/>
    <w:rsid w:val="00957D28"/>
    <w:rsid w:val="00963843"/>
    <w:rsid w:val="00963D08"/>
    <w:rsid w:val="0096427B"/>
    <w:rsid w:val="009675B9"/>
    <w:rsid w:val="00967A94"/>
    <w:rsid w:val="00972C90"/>
    <w:rsid w:val="00973331"/>
    <w:rsid w:val="009738AF"/>
    <w:rsid w:val="0097567B"/>
    <w:rsid w:val="00981345"/>
    <w:rsid w:val="00982DE2"/>
    <w:rsid w:val="009834C5"/>
    <w:rsid w:val="00985678"/>
    <w:rsid w:val="00987846"/>
    <w:rsid w:val="009931B9"/>
    <w:rsid w:val="00993AC8"/>
    <w:rsid w:val="009957E8"/>
    <w:rsid w:val="009A3467"/>
    <w:rsid w:val="009A42BB"/>
    <w:rsid w:val="009A5038"/>
    <w:rsid w:val="009A57C1"/>
    <w:rsid w:val="009A6A28"/>
    <w:rsid w:val="009B2828"/>
    <w:rsid w:val="009B3D8A"/>
    <w:rsid w:val="009B556A"/>
    <w:rsid w:val="009B5958"/>
    <w:rsid w:val="009B7B54"/>
    <w:rsid w:val="009C0538"/>
    <w:rsid w:val="009C4EEF"/>
    <w:rsid w:val="009C5719"/>
    <w:rsid w:val="009C63A4"/>
    <w:rsid w:val="009C6F05"/>
    <w:rsid w:val="009D0CC4"/>
    <w:rsid w:val="009D1B88"/>
    <w:rsid w:val="009D423B"/>
    <w:rsid w:val="009D6B52"/>
    <w:rsid w:val="009D7A57"/>
    <w:rsid w:val="009E1781"/>
    <w:rsid w:val="009E1973"/>
    <w:rsid w:val="009E2D60"/>
    <w:rsid w:val="009E3A85"/>
    <w:rsid w:val="009E45B1"/>
    <w:rsid w:val="009E45FA"/>
    <w:rsid w:val="009E4A64"/>
    <w:rsid w:val="009E4C46"/>
    <w:rsid w:val="009E50EA"/>
    <w:rsid w:val="009E6FD5"/>
    <w:rsid w:val="009F2C1A"/>
    <w:rsid w:val="009F3C43"/>
    <w:rsid w:val="009F48EF"/>
    <w:rsid w:val="009F4ED4"/>
    <w:rsid w:val="009F5773"/>
    <w:rsid w:val="009F628C"/>
    <w:rsid w:val="00A01DF9"/>
    <w:rsid w:val="00A04105"/>
    <w:rsid w:val="00A05967"/>
    <w:rsid w:val="00A119F2"/>
    <w:rsid w:val="00A12487"/>
    <w:rsid w:val="00A1438A"/>
    <w:rsid w:val="00A14D8F"/>
    <w:rsid w:val="00A16647"/>
    <w:rsid w:val="00A221ED"/>
    <w:rsid w:val="00A24D54"/>
    <w:rsid w:val="00A27ACF"/>
    <w:rsid w:val="00A300AF"/>
    <w:rsid w:val="00A31E07"/>
    <w:rsid w:val="00A3298C"/>
    <w:rsid w:val="00A33B05"/>
    <w:rsid w:val="00A33C76"/>
    <w:rsid w:val="00A342E3"/>
    <w:rsid w:val="00A344B9"/>
    <w:rsid w:val="00A348E8"/>
    <w:rsid w:val="00A35FCC"/>
    <w:rsid w:val="00A40A70"/>
    <w:rsid w:val="00A42F7D"/>
    <w:rsid w:val="00A441F5"/>
    <w:rsid w:val="00A45A76"/>
    <w:rsid w:val="00A5040F"/>
    <w:rsid w:val="00A5068E"/>
    <w:rsid w:val="00A50934"/>
    <w:rsid w:val="00A51DF2"/>
    <w:rsid w:val="00A53846"/>
    <w:rsid w:val="00A55572"/>
    <w:rsid w:val="00A570CA"/>
    <w:rsid w:val="00A5744D"/>
    <w:rsid w:val="00A57D09"/>
    <w:rsid w:val="00A57D0A"/>
    <w:rsid w:val="00A60B09"/>
    <w:rsid w:val="00A61061"/>
    <w:rsid w:val="00A6240D"/>
    <w:rsid w:val="00A63C43"/>
    <w:rsid w:val="00A642C4"/>
    <w:rsid w:val="00A64F56"/>
    <w:rsid w:val="00A65722"/>
    <w:rsid w:val="00A705BE"/>
    <w:rsid w:val="00A71795"/>
    <w:rsid w:val="00A73315"/>
    <w:rsid w:val="00A74072"/>
    <w:rsid w:val="00A75515"/>
    <w:rsid w:val="00A75BAF"/>
    <w:rsid w:val="00A76C42"/>
    <w:rsid w:val="00A806DE"/>
    <w:rsid w:val="00A82B02"/>
    <w:rsid w:val="00A838DE"/>
    <w:rsid w:val="00A83ECC"/>
    <w:rsid w:val="00A843A2"/>
    <w:rsid w:val="00A90002"/>
    <w:rsid w:val="00A91B7A"/>
    <w:rsid w:val="00A92743"/>
    <w:rsid w:val="00A929FC"/>
    <w:rsid w:val="00A935A9"/>
    <w:rsid w:val="00A948AB"/>
    <w:rsid w:val="00A95188"/>
    <w:rsid w:val="00A95CED"/>
    <w:rsid w:val="00AA4244"/>
    <w:rsid w:val="00AA70AD"/>
    <w:rsid w:val="00AB1574"/>
    <w:rsid w:val="00AB28DE"/>
    <w:rsid w:val="00AB31BF"/>
    <w:rsid w:val="00AB4398"/>
    <w:rsid w:val="00AB4ECC"/>
    <w:rsid w:val="00AC04A6"/>
    <w:rsid w:val="00AC143B"/>
    <w:rsid w:val="00AC197F"/>
    <w:rsid w:val="00AC2057"/>
    <w:rsid w:val="00AC39A9"/>
    <w:rsid w:val="00AC4C54"/>
    <w:rsid w:val="00AC4CA8"/>
    <w:rsid w:val="00AC51C3"/>
    <w:rsid w:val="00AC57C6"/>
    <w:rsid w:val="00AD17A4"/>
    <w:rsid w:val="00AD18CE"/>
    <w:rsid w:val="00AD23D9"/>
    <w:rsid w:val="00AD2E60"/>
    <w:rsid w:val="00AD4E5B"/>
    <w:rsid w:val="00AD691D"/>
    <w:rsid w:val="00AE3CFF"/>
    <w:rsid w:val="00AE5F91"/>
    <w:rsid w:val="00AE6543"/>
    <w:rsid w:val="00AE7298"/>
    <w:rsid w:val="00AE78AE"/>
    <w:rsid w:val="00AE7F44"/>
    <w:rsid w:val="00AF3EEB"/>
    <w:rsid w:val="00AF5E5B"/>
    <w:rsid w:val="00B015E8"/>
    <w:rsid w:val="00B01CF9"/>
    <w:rsid w:val="00B01F43"/>
    <w:rsid w:val="00B02F39"/>
    <w:rsid w:val="00B03B50"/>
    <w:rsid w:val="00B0412D"/>
    <w:rsid w:val="00B04EEC"/>
    <w:rsid w:val="00B07A81"/>
    <w:rsid w:val="00B07CB4"/>
    <w:rsid w:val="00B10A5D"/>
    <w:rsid w:val="00B10BD0"/>
    <w:rsid w:val="00B1107B"/>
    <w:rsid w:val="00B15299"/>
    <w:rsid w:val="00B15524"/>
    <w:rsid w:val="00B208FD"/>
    <w:rsid w:val="00B22300"/>
    <w:rsid w:val="00B2637B"/>
    <w:rsid w:val="00B31725"/>
    <w:rsid w:val="00B3397E"/>
    <w:rsid w:val="00B33E65"/>
    <w:rsid w:val="00B34AD4"/>
    <w:rsid w:val="00B34B14"/>
    <w:rsid w:val="00B36DF4"/>
    <w:rsid w:val="00B37159"/>
    <w:rsid w:val="00B51AC3"/>
    <w:rsid w:val="00B523B0"/>
    <w:rsid w:val="00B53E16"/>
    <w:rsid w:val="00B54E5D"/>
    <w:rsid w:val="00B6222D"/>
    <w:rsid w:val="00B635B8"/>
    <w:rsid w:val="00B639B3"/>
    <w:rsid w:val="00B63E53"/>
    <w:rsid w:val="00B660E3"/>
    <w:rsid w:val="00B71154"/>
    <w:rsid w:val="00B75C9E"/>
    <w:rsid w:val="00B775F0"/>
    <w:rsid w:val="00B81CBD"/>
    <w:rsid w:val="00B83414"/>
    <w:rsid w:val="00B84908"/>
    <w:rsid w:val="00B91495"/>
    <w:rsid w:val="00B93CB3"/>
    <w:rsid w:val="00B95C1A"/>
    <w:rsid w:val="00B95E7D"/>
    <w:rsid w:val="00B96AAE"/>
    <w:rsid w:val="00B96E2B"/>
    <w:rsid w:val="00B97C20"/>
    <w:rsid w:val="00BA727C"/>
    <w:rsid w:val="00BB18BE"/>
    <w:rsid w:val="00BB24A8"/>
    <w:rsid w:val="00BB3A91"/>
    <w:rsid w:val="00BB3D02"/>
    <w:rsid w:val="00BB470F"/>
    <w:rsid w:val="00BB4D5A"/>
    <w:rsid w:val="00BB4F21"/>
    <w:rsid w:val="00BB7B51"/>
    <w:rsid w:val="00BC0052"/>
    <w:rsid w:val="00BC0AB0"/>
    <w:rsid w:val="00BC0DE6"/>
    <w:rsid w:val="00BC325F"/>
    <w:rsid w:val="00BC36E1"/>
    <w:rsid w:val="00BC38FC"/>
    <w:rsid w:val="00BC5DB9"/>
    <w:rsid w:val="00BC5E6D"/>
    <w:rsid w:val="00BC6E6F"/>
    <w:rsid w:val="00BC74DA"/>
    <w:rsid w:val="00BD1ACF"/>
    <w:rsid w:val="00BD3CA1"/>
    <w:rsid w:val="00BD4281"/>
    <w:rsid w:val="00BD42E9"/>
    <w:rsid w:val="00BD470A"/>
    <w:rsid w:val="00BD5198"/>
    <w:rsid w:val="00BD577C"/>
    <w:rsid w:val="00BD671D"/>
    <w:rsid w:val="00BE31FC"/>
    <w:rsid w:val="00BE3775"/>
    <w:rsid w:val="00BE463E"/>
    <w:rsid w:val="00BE4AE5"/>
    <w:rsid w:val="00BE50E2"/>
    <w:rsid w:val="00BE5110"/>
    <w:rsid w:val="00BE6757"/>
    <w:rsid w:val="00BE6881"/>
    <w:rsid w:val="00BE7918"/>
    <w:rsid w:val="00BF0A7E"/>
    <w:rsid w:val="00BF1825"/>
    <w:rsid w:val="00BF2F4D"/>
    <w:rsid w:val="00BF4FAE"/>
    <w:rsid w:val="00BF5CDB"/>
    <w:rsid w:val="00BF5DB7"/>
    <w:rsid w:val="00BF7449"/>
    <w:rsid w:val="00C00E0E"/>
    <w:rsid w:val="00C02BC8"/>
    <w:rsid w:val="00C03B2F"/>
    <w:rsid w:val="00C068F6"/>
    <w:rsid w:val="00C06C25"/>
    <w:rsid w:val="00C06CDC"/>
    <w:rsid w:val="00C06ED4"/>
    <w:rsid w:val="00C074CB"/>
    <w:rsid w:val="00C0766E"/>
    <w:rsid w:val="00C12101"/>
    <w:rsid w:val="00C1750C"/>
    <w:rsid w:val="00C20FF1"/>
    <w:rsid w:val="00C21ECD"/>
    <w:rsid w:val="00C269A6"/>
    <w:rsid w:val="00C30489"/>
    <w:rsid w:val="00C3140F"/>
    <w:rsid w:val="00C31944"/>
    <w:rsid w:val="00C32B7F"/>
    <w:rsid w:val="00C32D20"/>
    <w:rsid w:val="00C36DE9"/>
    <w:rsid w:val="00C37F33"/>
    <w:rsid w:val="00C41554"/>
    <w:rsid w:val="00C42327"/>
    <w:rsid w:val="00C46331"/>
    <w:rsid w:val="00C4654A"/>
    <w:rsid w:val="00C46FC5"/>
    <w:rsid w:val="00C501C2"/>
    <w:rsid w:val="00C50546"/>
    <w:rsid w:val="00C50A96"/>
    <w:rsid w:val="00C525D5"/>
    <w:rsid w:val="00C53921"/>
    <w:rsid w:val="00C54369"/>
    <w:rsid w:val="00C57607"/>
    <w:rsid w:val="00C62D7E"/>
    <w:rsid w:val="00C637E7"/>
    <w:rsid w:val="00C63A7B"/>
    <w:rsid w:val="00C64AB1"/>
    <w:rsid w:val="00C73E8C"/>
    <w:rsid w:val="00C76B54"/>
    <w:rsid w:val="00C84DB7"/>
    <w:rsid w:val="00C857BE"/>
    <w:rsid w:val="00C9187A"/>
    <w:rsid w:val="00C945A0"/>
    <w:rsid w:val="00C9472D"/>
    <w:rsid w:val="00C95051"/>
    <w:rsid w:val="00C9569D"/>
    <w:rsid w:val="00CA0CFC"/>
    <w:rsid w:val="00CA3262"/>
    <w:rsid w:val="00CA45E6"/>
    <w:rsid w:val="00CA4B38"/>
    <w:rsid w:val="00CA4D73"/>
    <w:rsid w:val="00CA614E"/>
    <w:rsid w:val="00CA6736"/>
    <w:rsid w:val="00CA6DE3"/>
    <w:rsid w:val="00CB059F"/>
    <w:rsid w:val="00CB0DC1"/>
    <w:rsid w:val="00CB113E"/>
    <w:rsid w:val="00CB144C"/>
    <w:rsid w:val="00CB3A97"/>
    <w:rsid w:val="00CB5CBE"/>
    <w:rsid w:val="00CB613E"/>
    <w:rsid w:val="00CB7AFB"/>
    <w:rsid w:val="00CC0519"/>
    <w:rsid w:val="00CC2FAF"/>
    <w:rsid w:val="00CC37EC"/>
    <w:rsid w:val="00CC458B"/>
    <w:rsid w:val="00CC4FAB"/>
    <w:rsid w:val="00CC7D1B"/>
    <w:rsid w:val="00CD0816"/>
    <w:rsid w:val="00CD16EA"/>
    <w:rsid w:val="00CD1BC6"/>
    <w:rsid w:val="00CD2238"/>
    <w:rsid w:val="00CD37F5"/>
    <w:rsid w:val="00CD50A7"/>
    <w:rsid w:val="00CD616A"/>
    <w:rsid w:val="00CD7DA5"/>
    <w:rsid w:val="00CE333A"/>
    <w:rsid w:val="00CE49B9"/>
    <w:rsid w:val="00CE5B3F"/>
    <w:rsid w:val="00CE6632"/>
    <w:rsid w:val="00CF0461"/>
    <w:rsid w:val="00CF0F89"/>
    <w:rsid w:val="00CF1967"/>
    <w:rsid w:val="00CF25F8"/>
    <w:rsid w:val="00CF2775"/>
    <w:rsid w:val="00CF2CED"/>
    <w:rsid w:val="00CF38F0"/>
    <w:rsid w:val="00CF445D"/>
    <w:rsid w:val="00CF6AA0"/>
    <w:rsid w:val="00D00EBE"/>
    <w:rsid w:val="00D01465"/>
    <w:rsid w:val="00D01865"/>
    <w:rsid w:val="00D01BE5"/>
    <w:rsid w:val="00D050B9"/>
    <w:rsid w:val="00D05892"/>
    <w:rsid w:val="00D11FAF"/>
    <w:rsid w:val="00D1277E"/>
    <w:rsid w:val="00D13029"/>
    <w:rsid w:val="00D13989"/>
    <w:rsid w:val="00D144F6"/>
    <w:rsid w:val="00D15740"/>
    <w:rsid w:val="00D15752"/>
    <w:rsid w:val="00D16C13"/>
    <w:rsid w:val="00D17BA2"/>
    <w:rsid w:val="00D20EC3"/>
    <w:rsid w:val="00D212BD"/>
    <w:rsid w:val="00D2196F"/>
    <w:rsid w:val="00D22829"/>
    <w:rsid w:val="00D2359E"/>
    <w:rsid w:val="00D244B0"/>
    <w:rsid w:val="00D25568"/>
    <w:rsid w:val="00D25941"/>
    <w:rsid w:val="00D2629B"/>
    <w:rsid w:val="00D27D99"/>
    <w:rsid w:val="00D30193"/>
    <w:rsid w:val="00D338EE"/>
    <w:rsid w:val="00D34771"/>
    <w:rsid w:val="00D36B21"/>
    <w:rsid w:val="00D4020E"/>
    <w:rsid w:val="00D40C56"/>
    <w:rsid w:val="00D41EB5"/>
    <w:rsid w:val="00D4286C"/>
    <w:rsid w:val="00D42AC6"/>
    <w:rsid w:val="00D44641"/>
    <w:rsid w:val="00D4602C"/>
    <w:rsid w:val="00D4616D"/>
    <w:rsid w:val="00D463A2"/>
    <w:rsid w:val="00D4763D"/>
    <w:rsid w:val="00D5037A"/>
    <w:rsid w:val="00D52027"/>
    <w:rsid w:val="00D52A47"/>
    <w:rsid w:val="00D5497B"/>
    <w:rsid w:val="00D55854"/>
    <w:rsid w:val="00D56905"/>
    <w:rsid w:val="00D56B35"/>
    <w:rsid w:val="00D6172C"/>
    <w:rsid w:val="00D624B9"/>
    <w:rsid w:val="00D64970"/>
    <w:rsid w:val="00D64FBA"/>
    <w:rsid w:val="00D72946"/>
    <w:rsid w:val="00D74D5B"/>
    <w:rsid w:val="00D76F45"/>
    <w:rsid w:val="00D84133"/>
    <w:rsid w:val="00D8470E"/>
    <w:rsid w:val="00D84D95"/>
    <w:rsid w:val="00D86906"/>
    <w:rsid w:val="00D9031F"/>
    <w:rsid w:val="00D9239F"/>
    <w:rsid w:val="00D926A8"/>
    <w:rsid w:val="00D95677"/>
    <w:rsid w:val="00D95FCB"/>
    <w:rsid w:val="00D9626B"/>
    <w:rsid w:val="00DA2DF2"/>
    <w:rsid w:val="00DA43DC"/>
    <w:rsid w:val="00DA47D0"/>
    <w:rsid w:val="00DA49BB"/>
    <w:rsid w:val="00DA4A10"/>
    <w:rsid w:val="00DA7CD4"/>
    <w:rsid w:val="00DB158C"/>
    <w:rsid w:val="00DB1B88"/>
    <w:rsid w:val="00DB1D51"/>
    <w:rsid w:val="00DB5F5E"/>
    <w:rsid w:val="00DB5FAC"/>
    <w:rsid w:val="00DC09D1"/>
    <w:rsid w:val="00DC1964"/>
    <w:rsid w:val="00DC1B06"/>
    <w:rsid w:val="00DD0B4C"/>
    <w:rsid w:val="00DD27E2"/>
    <w:rsid w:val="00DD4EC0"/>
    <w:rsid w:val="00DD5048"/>
    <w:rsid w:val="00DD5125"/>
    <w:rsid w:val="00DD6604"/>
    <w:rsid w:val="00DD679C"/>
    <w:rsid w:val="00DE014A"/>
    <w:rsid w:val="00DE022B"/>
    <w:rsid w:val="00DE040A"/>
    <w:rsid w:val="00DE1071"/>
    <w:rsid w:val="00DE12F5"/>
    <w:rsid w:val="00DE18B9"/>
    <w:rsid w:val="00DE2274"/>
    <w:rsid w:val="00DE2DB6"/>
    <w:rsid w:val="00DE45F8"/>
    <w:rsid w:val="00DE4BB5"/>
    <w:rsid w:val="00DE5A26"/>
    <w:rsid w:val="00DE6B10"/>
    <w:rsid w:val="00DE6FF0"/>
    <w:rsid w:val="00DE74E0"/>
    <w:rsid w:val="00DF216C"/>
    <w:rsid w:val="00DF3E24"/>
    <w:rsid w:val="00DF477B"/>
    <w:rsid w:val="00DF4BA9"/>
    <w:rsid w:val="00DF6E56"/>
    <w:rsid w:val="00DF7C95"/>
    <w:rsid w:val="00E02AEA"/>
    <w:rsid w:val="00E02B7F"/>
    <w:rsid w:val="00E04040"/>
    <w:rsid w:val="00E063F6"/>
    <w:rsid w:val="00E06DA5"/>
    <w:rsid w:val="00E11EB9"/>
    <w:rsid w:val="00E123E4"/>
    <w:rsid w:val="00E12FB6"/>
    <w:rsid w:val="00E1487E"/>
    <w:rsid w:val="00E14974"/>
    <w:rsid w:val="00E171D0"/>
    <w:rsid w:val="00E20A3B"/>
    <w:rsid w:val="00E222CF"/>
    <w:rsid w:val="00E2261C"/>
    <w:rsid w:val="00E229C3"/>
    <w:rsid w:val="00E241DC"/>
    <w:rsid w:val="00E312E7"/>
    <w:rsid w:val="00E330DF"/>
    <w:rsid w:val="00E34BFB"/>
    <w:rsid w:val="00E356EF"/>
    <w:rsid w:val="00E370CC"/>
    <w:rsid w:val="00E370FD"/>
    <w:rsid w:val="00E40348"/>
    <w:rsid w:val="00E41AE0"/>
    <w:rsid w:val="00E44016"/>
    <w:rsid w:val="00E44686"/>
    <w:rsid w:val="00E448F3"/>
    <w:rsid w:val="00E44EB9"/>
    <w:rsid w:val="00E454EB"/>
    <w:rsid w:val="00E46B6C"/>
    <w:rsid w:val="00E4700F"/>
    <w:rsid w:val="00E478F1"/>
    <w:rsid w:val="00E513C5"/>
    <w:rsid w:val="00E52A16"/>
    <w:rsid w:val="00E53228"/>
    <w:rsid w:val="00E541D3"/>
    <w:rsid w:val="00E54AEA"/>
    <w:rsid w:val="00E55081"/>
    <w:rsid w:val="00E55462"/>
    <w:rsid w:val="00E5553F"/>
    <w:rsid w:val="00E55A09"/>
    <w:rsid w:val="00E60D57"/>
    <w:rsid w:val="00E60E30"/>
    <w:rsid w:val="00E61290"/>
    <w:rsid w:val="00E615F7"/>
    <w:rsid w:val="00E6351B"/>
    <w:rsid w:val="00E65643"/>
    <w:rsid w:val="00E73632"/>
    <w:rsid w:val="00E74DB5"/>
    <w:rsid w:val="00E764AD"/>
    <w:rsid w:val="00E7720A"/>
    <w:rsid w:val="00E7F490"/>
    <w:rsid w:val="00E826BF"/>
    <w:rsid w:val="00E85971"/>
    <w:rsid w:val="00E86044"/>
    <w:rsid w:val="00E86086"/>
    <w:rsid w:val="00E9005F"/>
    <w:rsid w:val="00E90FA1"/>
    <w:rsid w:val="00E9136B"/>
    <w:rsid w:val="00E91CEE"/>
    <w:rsid w:val="00E927E3"/>
    <w:rsid w:val="00E930CE"/>
    <w:rsid w:val="00E93A2E"/>
    <w:rsid w:val="00E93BD6"/>
    <w:rsid w:val="00E9417A"/>
    <w:rsid w:val="00E95BA5"/>
    <w:rsid w:val="00E978A7"/>
    <w:rsid w:val="00EA1BE6"/>
    <w:rsid w:val="00EA1D20"/>
    <w:rsid w:val="00EA2612"/>
    <w:rsid w:val="00EA39B9"/>
    <w:rsid w:val="00EA4574"/>
    <w:rsid w:val="00EA4BBA"/>
    <w:rsid w:val="00EA556C"/>
    <w:rsid w:val="00EA7889"/>
    <w:rsid w:val="00EB11C4"/>
    <w:rsid w:val="00EB295E"/>
    <w:rsid w:val="00EB4A88"/>
    <w:rsid w:val="00EB520E"/>
    <w:rsid w:val="00EC1380"/>
    <w:rsid w:val="00EC17AB"/>
    <w:rsid w:val="00EC2B0B"/>
    <w:rsid w:val="00EC3E7E"/>
    <w:rsid w:val="00EC6B89"/>
    <w:rsid w:val="00EC7392"/>
    <w:rsid w:val="00EC7A20"/>
    <w:rsid w:val="00EC7FBA"/>
    <w:rsid w:val="00ED030D"/>
    <w:rsid w:val="00ED0F2F"/>
    <w:rsid w:val="00ED2633"/>
    <w:rsid w:val="00ED43AD"/>
    <w:rsid w:val="00ED45E7"/>
    <w:rsid w:val="00ED5480"/>
    <w:rsid w:val="00EE07F6"/>
    <w:rsid w:val="00EE0CD1"/>
    <w:rsid w:val="00EE2281"/>
    <w:rsid w:val="00EE4D25"/>
    <w:rsid w:val="00EE68F9"/>
    <w:rsid w:val="00EE760F"/>
    <w:rsid w:val="00EF1910"/>
    <w:rsid w:val="00EF319F"/>
    <w:rsid w:val="00EF459F"/>
    <w:rsid w:val="00EF4998"/>
    <w:rsid w:val="00EF4E59"/>
    <w:rsid w:val="00EF583C"/>
    <w:rsid w:val="00EF5EEC"/>
    <w:rsid w:val="00EF7C1C"/>
    <w:rsid w:val="00F0137C"/>
    <w:rsid w:val="00F01C74"/>
    <w:rsid w:val="00F03BC9"/>
    <w:rsid w:val="00F044E3"/>
    <w:rsid w:val="00F07DD7"/>
    <w:rsid w:val="00F12122"/>
    <w:rsid w:val="00F14C19"/>
    <w:rsid w:val="00F153BB"/>
    <w:rsid w:val="00F16C20"/>
    <w:rsid w:val="00F16CAF"/>
    <w:rsid w:val="00F17BFD"/>
    <w:rsid w:val="00F212C4"/>
    <w:rsid w:val="00F24BDC"/>
    <w:rsid w:val="00F2509D"/>
    <w:rsid w:val="00F25DC7"/>
    <w:rsid w:val="00F26CBA"/>
    <w:rsid w:val="00F31D4B"/>
    <w:rsid w:val="00F31EDD"/>
    <w:rsid w:val="00F324DC"/>
    <w:rsid w:val="00F34FF1"/>
    <w:rsid w:val="00F3590E"/>
    <w:rsid w:val="00F36CE0"/>
    <w:rsid w:val="00F37B87"/>
    <w:rsid w:val="00F426FE"/>
    <w:rsid w:val="00F43209"/>
    <w:rsid w:val="00F4482B"/>
    <w:rsid w:val="00F44F5F"/>
    <w:rsid w:val="00F45B30"/>
    <w:rsid w:val="00F465B7"/>
    <w:rsid w:val="00F46D0B"/>
    <w:rsid w:val="00F50C49"/>
    <w:rsid w:val="00F5123D"/>
    <w:rsid w:val="00F524CC"/>
    <w:rsid w:val="00F53BDA"/>
    <w:rsid w:val="00F60409"/>
    <w:rsid w:val="00F60A48"/>
    <w:rsid w:val="00F61A4B"/>
    <w:rsid w:val="00F623A5"/>
    <w:rsid w:val="00F64D6F"/>
    <w:rsid w:val="00F65458"/>
    <w:rsid w:val="00F659DE"/>
    <w:rsid w:val="00F65C83"/>
    <w:rsid w:val="00F671FC"/>
    <w:rsid w:val="00F7085F"/>
    <w:rsid w:val="00F7183B"/>
    <w:rsid w:val="00F72229"/>
    <w:rsid w:val="00F7419F"/>
    <w:rsid w:val="00F75AD7"/>
    <w:rsid w:val="00F761E7"/>
    <w:rsid w:val="00F76B45"/>
    <w:rsid w:val="00F77B11"/>
    <w:rsid w:val="00F8037C"/>
    <w:rsid w:val="00F80F5C"/>
    <w:rsid w:val="00F81DE0"/>
    <w:rsid w:val="00F81E36"/>
    <w:rsid w:val="00F82707"/>
    <w:rsid w:val="00F8458B"/>
    <w:rsid w:val="00F8658C"/>
    <w:rsid w:val="00F870A9"/>
    <w:rsid w:val="00F9092A"/>
    <w:rsid w:val="00F95E20"/>
    <w:rsid w:val="00F96F1B"/>
    <w:rsid w:val="00F97511"/>
    <w:rsid w:val="00FA0D58"/>
    <w:rsid w:val="00FA4DEE"/>
    <w:rsid w:val="00FA51DA"/>
    <w:rsid w:val="00FA67E2"/>
    <w:rsid w:val="00FA72AC"/>
    <w:rsid w:val="00FA7528"/>
    <w:rsid w:val="00FB0314"/>
    <w:rsid w:val="00FB1A1A"/>
    <w:rsid w:val="00FB40E0"/>
    <w:rsid w:val="00FB6CF8"/>
    <w:rsid w:val="00FB7FA7"/>
    <w:rsid w:val="00FC299E"/>
    <w:rsid w:val="00FC2FE6"/>
    <w:rsid w:val="00FC366B"/>
    <w:rsid w:val="00FC3DCB"/>
    <w:rsid w:val="00FC48CB"/>
    <w:rsid w:val="00FC6998"/>
    <w:rsid w:val="00FC768E"/>
    <w:rsid w:val="00FC7714"/>
    <w:rsid w:val="00FC7DAB"/>
    <w:rsid w:val="00FD29A3"/>
    <w:rsid w:val="00FD33C1"/>
    <w:rsid w:val="00FD4338"/>
    <w:rsid w:val="00FE0D77"/>
    <w:rsid w:val="00FE27B6"/>
    <w:rsid w:val="00FE31AD"/>
    <w:rsid w:val="00FF1CDD"/>
    <w:rsid w:val="00FF252C"/>
    <w:rsid w:val="00FF5AE1"/>
    <w:rsid w:val="0130BC49"/>
    <w:rsid w:val="01752F3F"/>
    <w:rsid w:val="01F90C58"/>
    <w:rsid w:val="01FAE41A"/>
    <w:rsid w:val="021772E5"/>
    <w:rsid w:val="035C428D"/>
    <w:rsid w:val="043CBA0D"/>
    <w:rsid w:val="04BAB760"/>
    <w:rsid w:val="06795A8A"/>
    <w:rsid w:val="0692A738"/>
    <w:rsid w:val="07466D16"/>
    <w:rsid w:val="077D6E3B"/>
    <w:rsid w:val="079F32CE"/>
    <w:rsid w:val="07B91A1A"/>
    <w:rsid w:val="07EE38DF"/>
    <w:rsid w:val="08845A3F"/>
    <w:rsid w:val="092EE053"/>
    <w:rsid w:val="09BF13B7"/>
    <w:rsid w:val="0A2F22CC"/>
    <w:rsid w:val="0AA16841"/>
    <w:rsid w:val="0ABA595B"/>
    <w:rsid w:val="0DA33503"/>
    <w:rsid w:val="0ED5B896"/>
    <w:rsid w:val="0EF6F394"/>
    <w:rsid w:val="0F6F2D80"/>
    <w:rsid w:val="0FC9E276"/>
    <w:rsid w:val="0FD9068B"/>
    <w:rsid w:val="109A9966"/>
    <w:rsid w:val="10B8E77D"/>
    <w:rsid w:val="10F0758A"/>
    <w:rsid w:val="116E4E37"/>
    <w:rsid w:val="12D0C7CA"/>
    <w:rsid w:val="130A5F55"/>
    <w:rsid w:val="13824425"/>
    <w:rsid w:val="13C46FA2"/>
    <w:rsid w:val="13CCD50B"/>
    <w:rsid w:val="13EBF000"/>
    <w:rsid w:val="13EEFD85"/>
    <w:rsid w:val="14444B97"/>
    <w:rsid w:val="149070E7"/>
    <w:rsid w:val="166B9D45"/>
    <w:rsid w:val="16A8495D"/>
    <w:rsid w:val="16F6B016"/>
    <w:rsid w:val="17DA25BF"/>
    <w:rsid w:val="185AB57E"/>
    <w:rsid w:val="186CA973"/>
    <w:rsid w:val="189051AF"/>
    <w:rsid w:val="18A8B3D3"/>
    <w:rsid w:val="1AC2F2F6"/>
    <w:rsid w:val="1BA48D80"/>
    <w:rsid w:val="1BCB2DBE"/>
    <w:rsid w:val="1C8B9BFE"/>
    <w:rsid w:val="1D1C5792"/>
    <w:rsid w:val="1D2ACF58"/>
    <w:rsid w:val="1D4FFBF2"/>
    <w:rsid w:val="1DDDB96C"/>
    <w:rsid w:val="1E685CD9"/>
    <w:rsid w:val="1F1A41BE"/>
    <w:rsid w:val="1F471BCC"/>
    <w:rsid w:val="1FA06894"/>
    <w:rsid w:val="1FBE2B69"/>
    <w:rsid w:val="1FDAD0C7"/>
    <w:rsid w:val="1FE92983"/>
    <w:rsid w:val="20B1CDC0"/>
    <w:rsid w:val="21473401"/>
    <w:rsid w:val="2232ABA2"/>
    <w:rsid w:val="22559D0B"/>
    <w:rsid w:val="227814A4"/>
    <w:rsid w:val="2290F357"/>
    <w:rsid w:val="22C1D8E8"/>
    <w:rsid w:val="22C4AFE3"/>
    <w:rsid w:val="22EEF2A8"/>
    <w:rsid w:val="23A5B345"/>
    <w:rsid w:val="2416087F"/>
    <w:rsid w:val="2566EFA4"/>
    <w:rsid w:val="25773536"/>
    <w:rsid w:val="258D659E"/>
    <w:rsid w:val="259E7C19"/>
    <w:rsid w:val="26C42EDE"/>
    <w:rsid w:val="2735C556"/>
    <w:rsid w:val="27E07DD2"/>
    <w:rsid w:val="2831CB89"/>
    <w:rsid w:val="28469C69"/>
    <w:rsid w:val="2857CA07"/>
    <w:rsid w:val="28B1FCE4"/>
    <w:rsid w:val="28BA4C35"/>
    <w:rsid w:val="2931DDD9"/>
    <w:rsid w:val="2932D11C"/>
    <w:rsid w:val="298656D1"/>
    <w:rsid w:val="2A193652"/>
    <w:rsid w:val="2A475A92"/>
    <w:rsid w:val="2A84DE8E"/>
    <w:rsid w:val="2AFA15F5"/>
    <w:rsid w:val="2B81231C"/>
    <w:rsid w:val="2BF44805"/>
    <w:rsid w:val="2BF81A25"/>
    <w:rsid w:val="2C5E98D5"/>
    <w:rsid w:val="2D6BDA4D"/>
    <w:rsid w:val="2E43649E"/>
    <w:rsid w:val="2E593375"/>
    <w:rsid w:val="2F844033"/>
    <w:rsid w:val="308A5180"/>
    <w:rsid w:val="30A932DE"/>
    <w:rsid w:val="316EF65B"/>
    <w:rsid w:val="31B9DEFF"/>
    <w:rsid w:val="31BCAC7E"/>
    <w:rsid w:val="329A2FEC"/>
    <w:rsid w:val="33F2D9EC"/>
    <w:rsid w:val="34138811"/>
    <w:rsid w:val="347CDE97"/>
    <w:rsid w:val="353164DD"/>
    <w:rsid w:val="35ED5D06"/>
    <w:rsid w:val="3663B2D0"/>
    <w:rsid w:val="38741642"/>
    <w:rsid w:val="38D2DBD4"/>
    <w:rsid w:val="3901782C"/>
    <w:rsid w:val="393A1635"/>
    <w:rsid w:val="39C9BD9D"/>
    <w:rsid w:val="39E71A79"/>
    <w:rsid w:val="3A3C964A"/>
    <w:rsid w:val="3A65D941"/>
    <w:rsid w:val="3BAE942D"/>
    <w:rsid w:val="3C08AAD2"/>
    <w:rsid w:val="3D2614E8"/>
    <w:rsid w:val="3D5544E0"/>
    <w:rsid w:val="3DCEE062"/>
    <w:rsid w:val="3E0515C8"/>
    <w:rsid w:val="3E0A799A"/>
    <w:rsid w:val="3FCD740A"/>
    <w:rsid w:val="41578410"/>
    <w:rsid w:val="425E77AA"/>
    <w:rsid w:val="42D2BFC3"/>
    <w:rsid w:val="44376276"/>
    <w:rsid w:val="45098DE6"/>
    <w:rsid w:val="4680B78D"/>
    <w:rsid w:val="473D2452"/>
    <w:rsid w:val="4820699E"/>
    <w:rsid w:val="487130B4"/>
    <w:rsid w:val="48806CB9"/>
    <w:rsid w:val="49A571B0"/>
    <w:rsid w:val="49C8AAE3"/>
    <w:rsid w:val="4B53B79B"/>
    <w:rsid w:val="4C42D839"/>
    <w:rsid w:val="4C4A8C9A"/>
    <w:rsid w:val="4C7F20D7"/>
    <w:rsid w:val="4CE4F057"/>
    <w:rsid w:val="4D056977"/>
    <w:rsid w:val="4D3F8CB0"/>
    <w:rsid w:val="4DB848A0"/>
    <w:rsid w:val="4E4584E6"/>
    <w:rsid w:val="4E9D9E7A"/>
    <w:rsid w:val="4EB375A0"/>
    <w:rsid w:val="4FA0BD46"/>
    <w:rsid w:val="4FEB715D"/>
    <w:rsid w:val="500D2A13"/>
    <w:rsid w:val="50857638"/>
    <w:rsid w:val="51E121FA"/>
    <w:rsid w:val="52DBE3A9"/>
    <w:rsid w:val="532ECD5F"/>
    <w:rsid w:val="53A311A5"/>
    <w:rsid w:val="5429C54D"/>
    <w:rsid w:val="545B12F2"/>
    <w:rsid w:val="552B4098"/>
    <w:rsid w:val="5613F300"/>
    <w:rsid w:val="5629AC9E"/>
    <w:rsid w:val="56EAA2BC"/>
    <w:rsid w:val="56EFC98B"/>
    <w:rsid w:val="5738BDE5"/>
    <w:rsid w:val="57F6258E"/>
    <w:rsid w:val="57F6FD35"/>
    <w:rsid w:val="58E13AB3"/>
    <w:rsid w:val="58F6A648"/>
    <w:rsid w:val="591FB87E"/>
    <w:rsid w:val="5942A19F"/>
    <w:rsid w:val="5A1A6078"/>
    <w:rsid w:val="5AEAA7C2"/>
    <w:rsid w:val="5B3FDFE4"/>
    <w:rsid w:val="5B9C0AC1"/>
    <w:rsid w:val="5C5B21A8"/>
    <w:rsid w:val="5D29848C"/>
    <w:rsid w:val="5D55F6B5"/>
    <w:rsid w:val="5DCA5A5F"/>
    <w:rsid w:val="5E8E4953"/>
    <w:rsid w:val="5FB17C40"/>
    <w:rsid w:val="5FCD2241"/>
    <w:rsid w:val="60484F9A"/>
    <w:rsid w:val="605F1455"/>
    <w:rsid w:val="60BF332F"/>
    <w:rsid w:val="61507391"/>
    <w:rsid w:val="628E528E"/>
    <w:rsid w:val="634E539C"/>
    <w:rsid w:val="63AB5E5F"/>
    <w:rsid w:val="641E3B25"/>
    <w:rsid w:val="648B4AB6"/>
    <w:rsid w:val="64961632"/>
    <w:rsid w:val="66089857"/>
    <w:rsid w:val="669E3DD5"/>
    <w:rsid w:val="6751F1C5"/>
    <w:rsid w:val="679B0E87"/>
    <w:rsid w:val="68B3D629"/>
    <w:rsid w:val="69D795BA"/>
    <w:rsid w:val="6A65EDD3"/>
    <w:rsid w:val="6B18C676"/>
    <w:rsid w:val="6BC5F981"/>
    <w:rsid w:val="6D0C5EE6"/>
    <w:rsid w:val="6D8BE582"/>
    <w:rsid w:val="6F099C3A"/>
    <w:rsid w:val="709E3EC8"/>
    <w:rsid w:val="70BAC837"/>
    <w:rsid w:val="71060B07"/>
    <w:rsid w:val="72B5B4C7"/>
    <w:rsid w:val="72BDD215"/>
    <w:rsid w:val="742DB1AE"/>
    <w:rsid w:val="75599AD3"/>
    <w:rsid w:val="7577F93C"/>
    <w:rsid w:val="7604B32A"/>
    <w:rsid w:val="764EC307"/>
    <w:rsid w:val="76B434D4"/>
    <w:rsid w:val="775342E9"/>
    <w:rsid w:val="7770D76F"/>
    <w:rsid w:val="783D5E2F"/>
    <w:rsid w:val="78866EA3"/>
    <w:rsid w:val="78D30E55"/>
    <w:rsid w:val="79D74C61"/>
    <w:rsid w:val="7A752AA2"/>
    <w:rsid w:val="7BC5C194"/>
    <w:rsid w:val="7BD01AC4"/>
    <w:rsid w:val="7C7F7979"/>
    <w:rsid w:val="7D5E8C77"/>
    <w:rsid w:val="7E5D87E7"/>
    <w:rsid w:val="7E6E9CCA"/>
    <w:rsid w:val="7ED1B9A9"/>
    <w:rsid w:val="7F642582"/>
    <w:rsid w:val="7FF2EAE6"/>
    <w:rsid w:val="7FFB09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9EA44"/>
  <w15:chartTrackingRefBased/>
  <w15:docId w15:val="{BDA25C47-AEFE-42BD-807D-C91EE53A9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9A6"/>
    <w:pPr>
      <w:spacing w:before="120" w:after="120" w:line="276" w:lineRule="auto"/>
    </w:pPr>
    <w:rPr>
      <w:rFonts w:ascii="Arial" w:hAnsi="Arial"/>
      <w:color w:val="1E1545"/>
    </w:rPr>
  </w:style>
  <w:style w:type="paragraph" w:styleId="Heading1">
    <w:name w:val="heading 1"/>
    <w:basedOn w:val="Normal"/>
    <w:next w:val="Normal"/>
    <w:link w:val="Heading1Char"/>
    <w:uiPriority w:val="9"/>
    <w:qFormat/>
    <w:rsid w:val="00C269A6"/>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9A6"/>
    <w:rPr>
      <w:rFonts w:ascii="Arial" w:eastAsiaTheme="majorEastAsia" w:hAnsi="Arial" w:cs="Arial"/>
      <w:b/>
      <w:bCs/>
      <w:color w:val="1E1545"/>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C269A6"/>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356F01"/>
    <w:pPr>
      <w:pBdr>
        <w:top w:val="single" w:sz="4" w:space="10" w:color="DA576C"/>
        <w:left w:val="single" w:sz="4" w:space="4" w:color="DA576C"/>
        <w:bottom w:val="single" w:sz="4" w:space="10" w:color="DA576C"/>
        <w:right w:val="single" w:sz="4" w:space="4" w:color="DA576C"/>
      </w:pBdr>
    </w:pPr>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356F01"/>
    <w:rPr>
      <w:b/>
      <w:color w:val="0070C0"/>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styleId="CommentReference">
    <w:name w:val="annotation reference"/>
    <w:basedOn w:val="DefaultParagraphFont"/>
    <w:uiPriority w:val="99"/>
    <w:semiHidden/>
    <w:unhideWhenUsed/>
    <w:rsid w:val="004D0911"/>
    <w:rPr>
      <w:sz w:val="16"/>
      <w:szCs w:val="16"/>
    </w:rPr>
  </w:style>
  <w:style w:type="paragraph" w:styleId="CommentText">
    <w:name w:val="annotation text"/>
    <w:basedOn w:val="Normal"/>
    <w:link w:val="CommentTextChar"/>
    <w:uiPriority w:val="99"/>
    <w:unhideWhenUsed/>
    <w:rsid w:val="004D0911"/>
    <w:pPr>
      <w:spacing w:line="240" w:lineRule="auto"/>
    </w:pPr>
    <w:rPr>
      <w:sz w:val="20"/>
      <w:szCs w:val="20"/>
    </w:rPr>
  </w:style>
  <w:style w:type="character" w:customStyle="1" w:styleId="CommentTextChar">
    <w:name w:val="Comment Text Char"/>
    <w:basedOn w:val="DefaultParagraphFont"/>
    <w:link w:val="CommentText"/>
    <w:uiPriority w:val="99"/>
    <w:rsid w:val="004D09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0911"/>
    <w:rPr>
      <w:b/>
      <w:bCs/>
    </w:rPr>
  </w:style>
  <w:style w:type="character" w:customStyle="1" w:styleId="CommentSubjectChar">
    <w:name w:val="Comment Subject Char"/>
    <w:basedOn w:val="CommentTextChar"/>
    <w:link w:val="CommentSubject"/>
    <w:uiPriority w:val="99"/>
    <w:semiHidden/>
    <w:rsid w:val="004D0911"/>
    <w:rPr>
      <w:rFonts w:ascii="Arial" w:hAnsi="Arial"/>
      <w:b/>
      <w:bCs/>
      <w:sz w:val="20"/>
      <w:szCs w:val="20"/>
    </w:rPr>
  </w:style>
  <w:style w:type="paragraph" w:styleId="Revision">
    <w:name w:val="Revision"/>
    <w:hidden/>
    <w:uiPriority w:val="99"/>
    <w:semiHidden/>
    <w:rsid w:val="00B6222D"/>
    <w:rPr>
      <w:rFonts w:ascii="Arial" w:hAnsi="Arial"/>
    </w:rPr>
  </w:style>
  <w:style w:type="character" w:styleId="UnresolvedMention">
    <w:name w:val="Unresolved Mention"/>
    <w:basedOn w:val="DefaultParagraphFont"/>
    <w:uiPriority w:val="99"/>
    <w:semiHidden/>
    <w:unhideWhenUsed/>
    <w:rsid w:val="00F044E3"/>
    <w:rPr>
      <w:color w:val="605E5C"/>
      <w:shd w:val="clear" w:color="auto" w:fill="E1DFDD"/>
    </w:rPr>
  </w:style>
  <w:style w:type="character" w:styleId="Mention">
    <w:name w:val="Mention"/>
    <w:basedOn w:val="DefaultParagraphFont"/>
    <w:uiPriority w:val="99"/>
    <w:unhideWhenUsed/>
    <w:rsid w:val="003C5B6C"/>
    <w:rPr>
      <w:color w:val="2B579A"/>
      <w:shd w:val="clear" w:color="auto" w:fill="E1DFDD"/>
    </w:rPr>
  </w:style>
  <w:style w:type="character" w:styleId="FollowedHyperlink">
    <w:name w:val="FollowedHyperlink"/>
    <w:basedOn w:val="DefaultParagraphFont"/>
    <w:uiPriority w:val="99"/>
    <w:semiHidden/>
    <w:unhideWhenUsed/>
    <w:rsid w:val="00BC6E6F"/>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national-summary-of-support-at-home-prices-november-to-december-2025?language=en" TargetMode="External"/><Relationship Id="rId18" Type="http://schemas.openxmlformats.org/officeDocument/2006/relationships/footer" Target="footer2.xml"/><Relationship Id="rId26" Type="http://schemas.openxmlformats.org/officeDocument/2006/relationships/hyperlink" Target="https://www.accc.gov.au/about-us/publications/a-guide-to-the-australian-consumer-law-and-consumer-vulnerability-for-business" TargetMode="External"/><Relationship Id="rId3" Type="http://schemas.openxmlformats.org/officeDocument/2006/relationships/customXml" Target="../customXml/item3.xml"/><Relationship Id="rId21" Type="http://schemas.openxmlformats.org/officeDocument/2006/relationships/hyperlink" Target="https://www.agedcarequality.gov.au/resource-library/rb-2026-1-support-home-pricing-requirements" TargetMode="External"/><Relationship Id="rId7" Type="http://schemas.openxmlformats.org/officeDocument/2006/relationships/settings" Target="settings.xml"/><Relationship Id="rId12" Type="http://schemas.openxmlformats.org/officeDocument/2006/relationships/hyperlink" Target="https://www.myagedcare.gov.au/find-a-provider/search" TargetMode="External"/><Relationship Id="rId17" Type="http://schemas.openxmlformats.org/officeDocument/2006/relationships/footer" Target="footer1.xml"/><Relationship Id="rId25" Type="http://schemas.openxmlformats.org/officeDocument/2006/relationships/hyperlink" Target="https://www.accc.gov.au/consumers/advertising-and-promotions/false-or-misleading-claim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support-at-home/charging-for-support-at-home-services/prices-for-support-at-home-participants" TargetMode="External"/><Relationship Id="rId24" Type="http://schemas.openxmlformats.org/officeDocument/2006/relationships/hyperlink" Target="https://www.accc.gov.au/business/pricing/setting-prices-whats-allowe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yagedcare.gov.au/agreeing-support-at-home-services" TargetMode="External"/><Relationship Id="rId23" Type="http://schemas.openxmlformats.org/officeDocument/2006/relationships/hyperlink" Target="https://www.health.gov.au/resources/collections/support-at-home-pricing-resources"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resource-library/rb-2026-1-support-home-pricing-requirements" TargetMode="External"/><Relationship Id="rId22" Type="http://schemas.openxmlformats.org/officeDocument/2006/relationships/hyperlink" Target="https://www.health.gov.au/our-work/support-at-home" TargetMode="External"/><Relationship Id="rId27" Type="http://schemas.openxmlformats.org/officeDocument/2006/relationships/hyperlink" Target="https://www.myagedcare.gov.au/support-at-home" TargetMode="Externa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BFAC2D47-23E4-432F-853D-E372F5079B62}">
  <ds:schemaRefs>
    <ds:schemaRef ds:uri="http://schemas.microsoft.com/sharepoint/v3/contenttype/forms"/>
  </ds:schemaRefs>
</ds:datastoreItem>
</file>

<file path=customXml/itemProps3.xml><?xml version="1.0" encoding="utf-8"?>
<ds:datastoreItem xmlns:ds="http://schemas.openxmlformats.org/officeDocument/2006/customXml" ds:itemID="{4F9851E0-419C-4575-8058-4FE9DC230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E178B5-A85E-4988-AC93-EFE9F4729A24}">
  <ds:schemaRefs>
    <ds:schemaRef ds:uri="http://schemas.microsoft.com/office/2006/metadata/properties"/>
    <ds:schemaRef ds:uri="http://schemas.microsoft.com/office/infopath/2007/PartnerControls"/>
    <ds:schemaRef ds:uri="35e90531-66c0-4c16-b5ef-47d924f5a338"/>
    <ds:schemaRef ds:uri="45f19e5a-3f6a-44b0-9966-0a3477558b0f"/>
  </ds:schemaRefs>
</ds:datastoreItem>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PUGH, Greg</dc:creator>
  <cp:keywords/>
  <dc:description/>
  <cp:lastModifiedBy>CAMPISI, Chanel</cp:lastModifiedBy>
  <cp:revision>2</cp:revision>
  <cp:lastPrinted>2026-05-27T23:30:00Z</cp:lastPrinted>
  <dcterms:created xsi:type="dcterms:W3CDTF">2026-05-28T23:27:00Z</dcterms:created>
  <dcterms:modified xsi:type="dcterms:W3CDTF">2026-05-28T23:27:00Z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y fmtid="{D5CDD505-2E9C-101B-9397-08002B2CF9AE}" pid="4" name="ClassificationContentMarkingHeaderShapeIds">
    <vt:lpwstr>1a7cd6c5,307e0d77,2e09d98c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7d2d4499,2de31a80,6e5dabe2</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2026-05-14T06:40:48Z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44635c79-54a3-4273-84f3-c81a27c20bc6</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