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CF05B" w14:textId="77777777" w:rsidR="00715914" w:rsidRPr="005C164D" w:rsidRDefault="00DA186E" w:rsidP="00B05CF4">
      <w:pPr>
        <w:rPr>
          <w:rFonts w:cs="Times New Roman"/>
          <w:sz w:val="28"/>
        </w:rPr>
      </w:pPr>
      <w:r w:rsidRPr="005C164D">
        <w:rPr>
          <w:rFonts w:cs="Times New Roman"/>
          <w:noProof/>
          <w:lang w:eastAsia="en-AU"/>
        </w:rPr>
        <w:drawing>
          <wp:inline distT="0" distB="0" distL="0" distR="0" wp14:anchorId="63ACF09B" wp14:editId="46F8FB3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CF05C" w14:textId="77777777" w:rsidR="00715914" w:rsidRPr="005C164D" w:rsidRDefault="00715914" w:rsidP="00715914">
      <w:pPr>
        <w:rPr>
          <w:rFonts w:cs="Times New Roman"/>
          <w:sz w:val="19"/>
        </w:rPr>
      </w:pPr>
    </w:p>
    <w:p w14:paraId="63ACF05D" w14:textId="5BF96AB8" w:rsidR="00715914" w:rsidRPr="005C164D" w:rsidRDefault="008432C6" w:rsidP="00715914">
      <w:pPr>
        <w:pStyle w:val="ShortT"/>
      </w:pPr>
      <w:r w:rsidRPr="005C164D">
        <w:t>Biosecurity (Human Health Response Zone) (</w:t>
      </w:r>
      <w:r w:rsidR="00C71B94">
        <w:t>Centre for National Resilience Perth</w:t>
      </w:r>
      <w:r w:rsidRPr="005C164D">
        <w:t>) Determination 202</w:t>
      </w:r>
      <w:r w:rsidR="001E6320" w:rsidRPr="005C164D">
        <w:t>6</w:t>
      </w:r>
    </w:p>
    <w:p w14:paraId="63ACF05E" w14:textId="0A222689" w:rsidR="00B51B98" w:rsidRPr="005C164D" w:rsidRDefault="00B51B98">
      <w:pPr>
        <w:pStyle w:val="SignCoverPageStart"/>
        <w:rPr>
          <w:szCs w:val="22"/>
        </w:rPr>
      </w:pPr>
      <w:r w:rsidRPr="005C164D">
        <w:rPr>
          <w:szCs w:val="22"/>
        </w:rPr>
        <w:t xml:space="preserve">I, </w:t>
      </w:r>
      <w:r w:rsidR="002547A0" w:rsidRPr="005C164D">
        <w:rPr>
          <w:szCs w:val="22"/>
        </w:rPr>
        <w:t>Blair Comley</w:t>
      </w:r>
      <w:r w:rsidR="004948C9" w:rsidRPr="005C164D">
        <w:rPr>
          <w:szCs w:val="22"/>
        </w:rPr>
        <w:t xml:space="preserve"> PSM</w:t>
      </w:r>
      <w:r w:rsidRPr="005C164D">
        <w:rPr>
          <w:szCs w:val="22"/>
        </w:rPr>
        <w:t>, Director of Human Biosecurity, make the following determination.</w:t>
      </w:r>
    </w:p>
    <w:p w14:paraId="63ACF05F" w14:textId="35B55B2A" w:rsidR="00B51B98" w:rsidRPr="005C164D" w:rsidRDefault="00502512">
      <w:pPr>
        <w:keepNext/>
        <w:spacing w:before="300" w:line="240" w:lineRule="atLeast"/>
        <w:ind w:right="397"/>
        <w:jc w:val="both"/>
        <w:rPr>
          <w:rFonts w:cs="Times New Roman"/>
          <w:szCs w:val="22"/>
        </w:rPr>
      </w:pPr>
      <w:r w:rsidRPr="005C164D">
        <w:rPr>
          <w:rFonts w:cs="Times New Roman"/>
          <w:szCs w:val="22"/>
        </w:rPr>
        <w:t>Dated</w:t>
      </w:r>
      <w:r w:rsidRPr="005C164D">
        <w:rPr>
          <w:rFonts w:cs="Times New Roman"/>
          <w:szCs w:val="22"/>
        </w:rPr>
        <w:tab/>
      </w:r>
      <w:r w:rsidR="00D20AF5">
        <w:rPr>
          <w:rFonts w:cs="Times New Roman"/>
          <w:szCs w:val="22"/>
        </w:rPr>
        <w:t xml:space="preserve">14 </w:t>
      </w:r>
      <w:r w:rsidRPr="005C164D">
        <w:rPr>
          <w:rFonts w:cs="Times New Roman"/>
          <w:szCs w:val="22"/>
        </w:rPr>
        <w:t>May 2026 </w:t>
      </w:r>
      <w:r w:rsidR="00960AB2" w:rsidRPr="005C164D">
        <w:rPr>
          <w:rFonts w:cs="Times New Roman"/>
          <w:szCs w:val="22"/>
        </w:rPr>
        <w:t xml:space="preserve"> </w:t>
      </w:r>
      <w:r w:rsidR="00D20AF5">
        <w:rPr>
          <w:rFonts w:cs="Times New Roman"/>
          <w:szCs w:val="22"/>
        </w:rPr>
        <w:t>6:29 pm</w:t>
      </w:r>
    </w:p>
    <w:p w14:paraId="2005CD75" w14:textId="77777777" w:rsidR="00502512" w:rsidRPr="005C164D" w:rsidRDefault="00502512">
      <w:pPr>
        <w:keepNext/>
        <w:tabs>
          <w:tab w:val="left" w:pos="3402"/>
        </w:tabs>
        <w:spacing w:before="1440" w:line="300" w:lineRule="atLeast"/>
        <w:ind w:right="397"/>
        <w:rPr>
          <w:rFonts w:cs="Times New Roman"/>
          <w:szCs w:val="22"/>
        </w:rPr>
      </w:pPr>
      <w:r w:rsidRPr="005C164D">
        <w:rPr>
          <w:rFonts w:cs="Times New Roman"/>
          <w:szCs w:val="22"/>
        </w:rPr>
        <w:t>Blair Comley PSM</w:t>
      </w:r>
    </w:p>
    <w:p w14:paraId="44282A0C" w14:textId="34B16C26" w:rsidR="00502512" w:rsidRPr="005C164D" w:rsidRDefault="00502512" w:rsidP="00502512">
      <w:pPr>
        <w:pStyle w:val="SignCoverPageEnd"/>
        <w:rPr>
          <w:szCs w:val="22"/>
        </w:rPr>
      </w:pPr>
      <w:r w:rsidRPr="005C164D">
        <w:rPr>
          <w:szCs w:val="22"/>
        </w:rPr>
        <w:t>Director of Human Biosecurity</w:t>
      </w:r>
    </w:p>
    <w:p w14:paraId="615A4D78" w14:textId="77777777" w:rsidR="00502512" w:rsidRPr="005C164D" w:rsidRDefault="00502512" w:rsidP="00502512">
      <w:pPr>
        <w:rPr>
          <w:rFonts w:cs="Times New Roman"/>
          <w:lang w:eastAsia="en-AU"/>
        </w:rPr>
      </w:pPr>
    </w:p>
    <w:p w14:paraId="73660E3D" w14:textId="77777777" w:rsidR="00502512" w:rsidRPr="005C164D" w:rsidRDefault="00502512" w:rsidP="00502512">
      <w:pPr>
        <w:rPr>
          <w:rFonts w:cs="Times New Roman"/>
          <w:lang w:eastAsia="en-AU"/>
        </w:rPr>
      </w:pPr>
    </w:p>
    <w:p w14:paraId="63ACF062" w14:textId="77777777" w:rsidR="00B51B98" w:rsidRPr="005C164D" w:rsidRDefault="00B51B98">
      <w:pPr>
        <w:rPr>
          <w:rFonts w:cs="Times New Roman"/>
        </w:rPr>
      </w:pPr>
    </w:p>
    <w:p w14:paraId="63ACF063" w14:textId="77777777" w:rsidR="00715914" w:rsidRPr="005C164D" w:rsidRDefault="00715914" w:rsidP="00715914">
      <w:pPr>
        <w:pStyle w:val="Header"/>
        <w:tabs>
          <w:tab w:val="clear" w:pos="4150"/>
          <w:tab w:val="clear" w:pos="8307"/>
        </w:tabs>
      </w:pPr>
      <w:r w:rsidRPr="005C164D">
        <w:rPr>
          <w:rStyle w:val="CharChapNo"/>
        </w:rPr>
        <w:t xml:space="preserve"> </w:t>
      </w:r>
      <w:r w:rsidRPr="005C164D">
        <w:rPr>
          <w:rStyle w:val="CharChapText"/>
        </w:rPr>
        <w:t xml:space="preserve"> </w:t>
      </w:r>
    </w:p>
    <w:p w14:paraId="63ACF064" w14:textId="77777777" w:rsidR="00715914" w:rsidRPr="005C164D" w:rsidRDefault="00715914" w:rsidP="00715914">
      <w:pPr>
        <w:pStyle w:val="Header"/>
        <w:tabs>
          <w:tab w:val="clear" w:pos="4150"/>
          <w:tab w:val="clear" w:pos="8307"/>
        </w:tabs>
      </w:pPr>
      <w:r w:rsidRPr="005C164D">
        <w:rPr>
          <w:rStyle w:val="CharPartNo"/>
        </w:rPr>
        <w:t xml:space="preserve"> </w:t>
      </w:r>
      <w:r w:rsidRPr="005C164D">
        <w:rPr>
          <w:rStyle w:val="CharPartText"/>
        </w:rPr>
        <w:t xml:space="preserve"> </w:t>
      </w:r>
    </w:p>
    <w:p w14:paraId="63ACF065" w14:textId="77777777" w:rsidR="00715914" w:rsidRPr="005C164D" w:rsidRDefault="00715914" w:rsidP="00715914">
      <w:pPr>
        <w:pStyle w:val="Header"/>
        <w:tabs>
          <w:tab w:val="clear" w:pos="4150"/>
          <w:tab w:val="clear" w:pos="8307"/>
        </w:tabs>
      </w:pPr>
      <w:r w:rsidRPr="005C164D">
        <w:rPr>
          <w:rStyle w:val="CharDivNo"/>
        </w:rPr>
        <w:t xml:space="preserve"> </w:t>
      </w:r>
      <w:r w:rsidRPr="005C164D">
        <w:rPr>
          <w:rStyle w:val="CharDivText"/>
        </w:rPr>
        <w:t xml:space="preserve"> </w:t>
      </w:r>
    </w:p>
    <w:p w14:paraId="63ACF066" w14:textId="77777777" w:rsidR="00715914" w:rsidRPr="005C164D" w:rsidRDefault="00715914" w:rsidP="00715914">
      <w:pPr>
        <w:rPr>
          <w:rFonts w:cs="Times New Roman"/>
        </w:rPr>
        <w:sectPr w:rsidR="00715914" w:rsidRPr="005C164D" w:rsidSect="00633FE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3ACF067" w14:textId="77777777" w:rsidR="00F67BCA" w:rsidRPr="005C164D" w:rsidRDefault="00715914" w:rsidP="00715914">
      <w:pPr>
        <w:outlineLvl w:val="0"/>
        <w:rPr>
          <w:rFonts w:cs="Times New Roman"/>
          <w:sz w:val="36"/>
        </w:rPr>
      </w:pPr>
      <w:r w:rsidRPr="005C164D">
        <w:rPr>
          <w:rFonts w:cs="Times New Roman"/>
          <w:sz w:val="36"/>
        </w:rPr>
        <w:lastRenderedPageBreak/>
        <w:t>Contents</w:t>
      </w:r>
    </w:p>
    <w:bookmarkStart w:id="0" w:name="BKCheck15B_2"/>
    <w:bookmarkEnd w:id="0"/>
    <w:p w14:paraId="63ACF068" w14:textId="0E70A1D3" w:rsidR="00DB4D3B" w:rsidRPr="005C164D" w:rsidRDefault="00DB4D3B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5C164D">
        <w:fldChar w:fldCharType="begin"/>
      </w:r>
      <w:r w:rsidRPr="005C164D">
        <w:instrText xml:space="preserve"> TOC \o "1-9" </w:instrText>
      </w:r>
      <w:r w:rsidRPr="005C164D">
        <w:fldChar w:fldCharType="separate"/>
      </w:r>
      <w:r w:rsidRPr="005C164D">
        <w:rPr>
          <w:noProof/>
        </w:rPr>
        <w:t>1</w:t>
      </w:r>
      <w:r w:rsidRPr="005C164D">
        <w:rPr>
          <w:noProof/>
        </w:rPr>
        <w:tab/>
        <w:t>Name</w:t>
      </w:r>
      <w:r w:rsidRPr="005C164D">
        <w:rPr>
          <w:noProof/>
        </w:rPr>
        <w:tab/>
      </w:r>
      <w:r w:rsidRPr="005C164D">
        <w:rPr>
          <w:noProof/>
        </w:rPr>
        <w:fldChar w:fldCharType="begin"/>
      </w:r>
      <w:r w:rsidRPr="005C164D">
        <w:rPr>
          <w:noProof/>
        </w:rPr>
        <w:instrText xml:space="preserve"> PAGEREF _Toc36057057 \h </w:instrText>
      </w:r>
      <w:r w:rsidRPr="005C164D">
        <w:rPr>
          <w:noProof/>
        </w:rPr>
      </w:r>
      <w:r w:rsidRPr="005C164D">
        <w:rPr>
          <w:noProof/>
        </w:rPr>
        <w:fldChar w:fldCharType="separate"/>
      </w:r>
      <w:r w:rsidR="00CE0C07">
        <w:rPr>
          <w:noProof/>
        </w:rPr>
        <w:t>1</w:t>
      </w:r>
      <w:r w:rsidRPr="005C164D">
        <w:rPr>
          <w:noProof/>
        </w:rPr>
        <w:fldChar w:fldCharType="end"/>
      </w:r>
    </w:p>
    <w:p w14:paraId="63ACF069" w14:textId="2C830110" w:rsidR="00DB4D3B" w:rsidRPr="005C164D" w:rsidRDefault="00DB4D3B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5C164D">
        <w:rPr>
          <w:noProof/>
        </w:rPr>
        <w:t>2</w:t>
      </w:r>
      <w:r w:rsidRPr="005C164D">
        <w:rPr>
          <w:noProof/>
        </w:rPr>
        <w:tab/>
        <w:t>Commencement</w:t>
      </w:r>
      <w:r w:rsidRPr="005C164D">
        <w:rPr>
          <w:noProof/>
        </w:rPr>
        <w:tab/>
      </w:r>
      <w:r w:rsidRPr="005C164D">
        <w:rPr>
          <w:noProof/>
        </w:rPr>
        <w:fldChar w:fldCharType="begin"/>
      </w:r>
      <w:r w:rsidRPr="005C164D">
        <w:rPr>
          <w:noProof/>
        </w:rPr>
        <w:instrText xml:space="preserve"> PAGEREF _Toc36057058 \h </w:instrText>
      </w:r>
      <w:r w:rsidRPr="005C164D">
        <w:rPr>
          <w:noProof/>
        </w:rPr>
      </w:r>
      <w:r w:rsidRPr="005C164D">
        <w:rPr>
          <w:noProof/>
        </w:rPr>
        <w:fldChar w:fldCharType="separate"/>
      </w:r>
      <w:r w:rsidR="00CE0C07">
        <w:rPr>
          <w:noProof/>
        </w:rPr>
        <w:t>1</w:t>
      </w:r>
      <w:r w:rsidRPr="005C164D">
        <w:rPr>
          <w:noProof/>
        </w:rPr>
        <w:fldChar w:fldCharType="end"/>
      </w:r>
    </w:p>
    <w:p w14:paraId="63ACF06A" w14:textId="1CEA611C" w:rsidR="00DB4D3B" w:rsidRPr="005C164D" w:rsidRDefault="00DB4D3B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5C164D">
        <w:rPr>
          <w:noProof/>
        </w:rPr>
        <w:t>3</w:t>
      </w:r>
      <w:r w:rsidRPr="005C164D">
        <w:rPr>
          <w:noProof/>
        </w:rPr>
        <w:tab/>
        <w:t>Authority</w:t>
      </w:r>
      <w:r w:rsidRPr="005C164D">
        <w:rPr>
          <w:noProof/>
        </w:rPr>
        <w:tab/>
      </w:r>
      <w:r w:rsidRPr="005C164D">
        <w:rPr>
          <w:noProof/>
        </w:rPr>
        <w:fldChar w:fldCharType="begin"/>
      </w:r>
      <w:r w:rsidRPr="005C164D">
        <w:rPr>
          <w:noProof/>
        </w:rPr>
        <w:instrText xml:space="preserve"> PAGEREF _Toc36057059 \h </w:instrText>
      </w:r>
      <w:r w:rsidRPr="005C164D">
        <w:rPr>
          <w:noProof/>
        </w:rPr>
      </w:r>
      <w:r w:rsidRPr="005C164D">
        <w:rPr>
          <w:noProof/>
        </w:rPr>
        <w:fldChar w:fldCharType="separate"/>
      </w:r>
      <w:r w:rsidR="00CE0C07">
        <w:rPr>
          <w:noProof/>
        </w:rPr>
        <w:t>1</w:t>
      </w:r>
      <w:r w:rsidRPr="005C164D">
        <w:rPr>
          <w:noProof/>
        </w:rPr>
        <w:fldChar w:fldCharType="end"/>
      </w:r>
    </w:p>
    <w:p w14:paraId="63ACF06B" w14:textId="10A797EF" w:rsidR="00DB4D3B" w:rsidRPr="005C164D" w:rsidRDefault="00DB4D3B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5C164D">
        <w:rPr>
          <w:noProof/>
        </w:rPr>
        <w:t>4</w:t>
      </w:r>
      <w:r w:rsidRPr="005C164D">
        <w:rPr>
          <w:noProof/>
        </w:rPr>
        <w:tab/>
        <w:t>Human health response zone</w:t>
      </w:r>
      <w:r w:rsidRPr="005C164D">
        <w:rPr>
          <w:noProof/>
        </w:rPr>
        <w:tab/>
      </w:r>
      <w:r w:rsidRPr="005C164D">
        <w:rPr>
          <w:noProof/>
        </w:rPr>
        <w:fldChar w:fldCharType="begin"/>
      </w:r>
      <w:r w:rsidRPr="005C164D">
        <w:rPr>
          <w:noProof/>
        </w:rPr>
        <w:instrText xml:space="preserve"> PAGEREF _Toc36057060 \h </w:instrText>
      </w:r>
      <w:r w:rsidRPr="005C164D">
        <w:rPr>
          <w:noProof/>
        </w:rPr>
      </w:r>
      <w:r w:rsidRPr="005C164D">
        <w:rPr>
          <w:noProof/>
        </w:rPr>
        <w:fldChar w:fldCharType="separate"/>
      </w:r>
      <w:r w:rsidR="00CE0C07">
        <w:rPr>
          <w:noProof/>
        </w:rPr>
        <w:t>1</w:t>
      </w:r>
      <w:r w:rsidRPr="005C164D">
        <w:rPr>
          <w:noProof/>
        </w:rPr>
        <w:fldChar w:fldCharType="end"/>
      </w:r>
    </w:p>
    <w:p w14:paraId="63ACF06C" w14:textId="28522846" w:rsidR="00DB4D3B" w:rsidRPr="005C164D" w:rsidRDefault="00DB4D3B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5C164D">
        <w:rPr>
          <w:noProof/>
        </w:rPr>
        <w:t>5</w:t>
      </w:r>
      <w:r w:rsidRPr="005C164D">
        <w:rPr>
          <w:noProof/>
        </w:rPr>
        <w:tab/>
        <w:t>Listed human disease to which this instrument relates</w:t>
      </w:r>
      <w:r w:rsidRPr="005C164D">
        <w:rPr>
          <w:noProof/>
        </w:rPr>
        <w:tab/>
      </w:r>
      <w:r w:rsidRPr="005C164D">
        <w:rPr>
          <w:noProof/>
        </w:rPr>
        <w:fldChar w:fldCharType="begin"/>
      </w:r>
      <w:r w:rsidRPr="005C164D">
        <w:rPr>
          <w:noProof/>
        </w:rPr>
        <w:instrText xml:space="preserve"> PAGEREF _Toc36057061 \h </w:instrText>
      </w:r>
      <w:r w:rsidRPr="005C164D">
        <w:rPr>
          <w:noProof/>
        </w:rPr>
      </w:r>
      <w:r w:rsidRPr="005C164D">
        <w:rPr>
          <w:noProof/>
        </w:rPr>
        <w:fldChar w:fldCharType="separate"/>
      </w:r>
      <w:r w:rsidR="00CE0C07">
        <w:rPr>
          <w:noProof/>
        </w:rPr>
        <w:t>1</w:t>
      </w:r>
      <w:r w:rsidRPr="005C164D">
        <w:rPr>
          <w:noProof/>
        </w:rPr>
        <w:fldChar w:fldCharType="end"/>
      </w:r>
    </w:p>
    <w:p w14:paraId="63ACF06D" w14:textId="0E187330" w:rsidR="00DB4D3B" w:rsidRPr="005C164D" w:rsidRDefault="00DB4D3B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5C164D">
        <w:rPr>
          <w:noProof/>
        </w:rPr>
        <w:t>6</w:t>
      </w:r>
      <w:r w:rsidRPr="005C164D">
        <w:rPr>
          <w:noProof/>
        </w:rPr>
        <w:tab/>
        <w:t>Requirement that specified classes of individuals must not enter the zone</w:t>
      </w:r>
      <w:r w:rsidRPr="005C164D">
        <w:rPr>
          <w:noProof/>
        </w:rPr>
        <w:tab/>
      </w:r>
      <w:r w:rsidRPr="005C164D">
        <w:rPr>
          <w:noProof/>
        </w:rPr>
        <w:fldChar w:fldCharType="begin"/>
      </w:r>
      <w:r w:rsidRPr="005C164D">
        <w:rPr>
          <w:noProof/>
        </w:rPr>
        <w:instrText xml:space="preserve"> PAGEREF _Toc36057062 \h </w:instrText>
      </w:r>
      <w:r w:rsidRPr="005C164D">
        <w:rPr>
          <w:noProof/>
        </w:rPr>
      </w:r>
      <w:r w:rsidRPr="005C164D">
        <w:rPr>
          <w:noProof/>
        </w:rPr>
        <w:fldChar w:fldCharType="separate"/>
      </w:r>
      <w:r w:rsidR="00CE0C07">
        <w:rPr>
          <w:noProof/>
        </w:rPr>
        <w:t>1</w:t>
      </w:r>
      <w:r w:rsidRPr="005C164D">
        <w:rPr>
          <w:noProof/>
        </w:rPr>
        <w:fldChar w:fldCharType="end"/>
      </w:r>
    </w:p>
    <w:p w14:paraId="63ACF06E" w14:textId="54444E8E" w:rsidR="00DB4D3B" w:rsidRPr="005C164D" w:rsidRDefault="00DB4D3B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5C164D">
        <w:rPr>
          <w:noProof/>
        </w:rPr>
        <w:t>7</w:t>
      </w:r>
      <w:r w:rsidRPr="005C164D">
        <w:rPr>
          <w:noProof/>
        </w:rPr>
        <w:tab/>
        <w:t>Requirement for certain individuals who are leaving the zone</w:t>
      </w:r>
      <w:r w:rsidRPr="005C164D">
        <w:rPr>
          <w:noProof/>
        </w:rPr>
        <w:tab/>
      </w:r>
      <w:r w:rsidR="008C6D4C">
        <w:rPr>
          <w:noProof/>
        </w:rPr>
        <w:t>2</w:t>
      </w:r>
    </w:p>
    <w:p w14:paraId="63ACF06F" w14:textId="25F0EDA0" w:rsidR="00DB4D3B" w:rsidRPr="005C164D" w:rsidRDefault="00DB4D3B">
      <w:pPr>
        <w:pStyle w:val="TOC5"/>
        <w:rPr>
          <w:rFonts w:eastAsiaTheme="minorEastAsia"/>
          <w:noProof/>
          <w:kern w:val="0"/>
          <w:sz w:val="22"/>
          <w:szCs w:val="22"/>
        </w:rPr>
      </w:pPr>
      <w:r w:rsidRPr="005C164D">
        <w:rPr>
          <w:noProof/>
        </w:rPr>
        <w:t>8</w:t>
      </w:r>
      <w:r w:rsidRPr="005C164D">
        <w:rPr>
          <w:noProof/>
        </w:rPr>
        <w:tab/>
        <w:t>Period during which this instrument is in force</w:t>
      </w:r>
      <w:r w:rsidRPr="005C164D">
        <w:rPr>
          <w:noProof/>
        </w:rPr>
        <w:tab/>
      </w:r>
      <w:r w:rsidRPr="005C164D">
        <w:rPr>
          <w:noProof/>
        </w:rPr>
        <w:fldChar w:fldCharType="begin"/>
      </w:r>
      <w:r w:rsidRPr="005C164D">
        <w:rPr>
          <w:noProof/>
        </w:rPr>
        <w:instrText xml:space="preserve"> PAGEREF _Toc36057064 \h </w:instrText>
      </w:r>
      <w:r w:rsidRPr="005C164D">
        <w:rPr>
          <w:noProof/>
        </w:rPr>
      </w:r>
      <w:r w:rsidRPr="005C164D">
        <w:rPr>
          <w:noProof/>
        </w:rPr>
        <w:fldChar w:fldCharType="separate"/>
      </w:r>
      <w:r w:rsidR="00CE0C07">
        <w:rPr>
          <w:noProof/>
        </w:rPr>
        <w:t>2</w:t>
      </w:r>
      <w:r w:rsidRPr="005C164D">
        <w:rPr>
          <w:noProof/>
        </w:rPr>
        <w:fldChar w:fldCharType="end"/>
      </w:r>
    </w:p>
    <w:p w14:paraId="63ACF070" w14:textId="77777777" w:rsidR="00670EA1" w:rsidRPr="005C164D" w:rsidRDefault="00DB4D3B" w:rsidP="00715914">
      <w:pPr>
        <w:rPr>
          <w:rFonts w:cs="Times New Roman"/>
        </w:rPr>
      </w:pPr>
      <w:r w:rsidRPr="005C164D">
        <w:rPr>
          <w:rFonts w:cs="Times New Roman"/>
        </w:rPr>
        <w:fldChar w:fldCharType="end"/>
      </w:r>
    </w:p>
    <w:p w14:paraId="63ACF071" w14:textId="77777777" w:rsidR="00670EA1" w:rsidRPr="005C164D" w:rsidRDefault="00670EA1" w:rsidP="00715914">
      <w:pPr>
        <w:rPr>
          <w:rFonts w:cs="Times New Roman"/>
        </w:rPr>
        <w:sectPr w:rsidR="00670EA1" w:rsidRPr="005C164D" w:rsidSect="00633FE9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3ACF072" w14:textId="77777777" w:rsidR="00715914" w:rsidRPr="005C164D" w:rsidRDefault="00715914" w:rsidP="00715914">
      <w:pPr>
        <w:pStyle w:val="ActHead5"/>
      </w:pPr>
      <w:bookmarkStart w:id="1" w:name="_Toc36057057"/>
      <w:r w:rsidRPr="005C164D">
        <w:rPr>
          <w:rStyle w:val="CharSectno"/>
        </w:rPr>
        <w:lastRenderedPageBreak/>
        <w:t>1</w:t>
      </w:r>
      <w:r w:rsidRPr="005C164D">
        <w:t xml:space="preserve">  </w:t>
      </w:r>
      <w:r w:rsidR="00CE493D" w:rsidRPr="005C164D">
        <w:t>Name</w:t>
      </w:r>
      <w:bookmarkEnd w:id="1"/>
    </w:p>
    <w:p w14:paraId="63ACF073" w14:textId="37C3B944" w:rsidR="00715914" w:rsidRPr="005C164D" w:rsidRDefault="00715914" w:rsidP="00715914">
      <w:pPr>
        <w:pStyle w:val="subsection"/>
      </w:pPr>
      <w:r w:rsidRPr="005C164D">
        <w:tab/>
      </w:r>
      <w:r w:rsidRPr="005C164D">
        <w:tab/>
      </w:r>
      <w:r w:rsidR="008432C6" w:rsidRPr="005C164D">
        <w:t>This instrument is</w:t>
      </w:r>
      <w:r w:rsidR="00CE493D" w:rsidRPr="005C164D">
        <w:t xml:space="preserve"> the </w:t>
      </w:r>
      <w:bookmarkStart w:id="2" w:name="BKCheck15B_3"/>
      <w:bookmarkEnd w:id="2"/>
      <w:r w:rsidR="00BC76AC" w:rsidRPr="005C164D">
        <w:rPr>
          <w:i/>
        </w:rPr>
        <w:fldChar w:fldCharType="begin"/>
      </w:r>
      <w:r w:rsidR="00BC76AC" w:rsidRPr="005C164D">
        <w:rPr>
          <w:i/>
        </w:rPr>
        <w:instrText xml:space="preserve"> STYLEREF  ShortT </w:instrText>
      </w:r>
      <w:r w:rsidR="00BC76AC" w:rsidRPr="005C164D">
        <w:rPr>
          <w:i/>
        </w:rPr>
        <w:fldChar w:fldCharType="separate"/>
      </w:r>
      <w:r w:rsidR="00CE0C07">
        <w:rPr>
          <w:i/>
          <w:noProof/>
        </w:rPr>
        <w:t>Biosecurity (Human Health Response Zone) (Centre for National Resilience Perth) Determination 2026</w:t>
      </w:r>
      <w:r w:rsidR="00BC76AC" w:rsidRPr="005C164D">
        <w:rPr>
          <w:i/>
        </w:rPr>
        <w:fldChar w:fldCharType="end"/>
      </w:r>
      <w:r w:rsidRPr="005C164D">
        <w:t>.</w:t>
      </w:r>
    </w:p>
    <w:p w14:paraId="63ACF074" w14:textId="77777777" w:rsidR="00715914" w:rsidRPr="005C164D" w:rsidRDefault="00715914" w:rsidP="00715914">
      <w:pPr>
        <w:pStyle w:val="ActHead5"/>
      </w:pPr>
      <w:bookmarkStart w:id="3" w:name="_Toc36057058"/>
      <w:r w:rsidRPr="005C164D">
        <w:rPr>
          <w:rStyle w:val="CharSectno"/>
        </w:rPr>
        <w:t>2</w:t>
      </w:r>
      <w:r w:rsidRPr="005C164D">
        <w:t xml:space="preserve">  Commencement</w:t>
      </w:r>
      <w:bookmarkEnd w:id="3"/>
    </w:p>
    <w:p w14:paraId="63ACF075" w14:textId="77777777" w:rsidR="00AE3652" w:rsidRPr="005C164D" w:rsidRDefault="00807626" w:rsidP="00AE3652">
      <w:pPr>
        <w:pStyle w:val="subsection"/>
      </w:pPr>
      <w:r w:rsidRPr="005C164D">
        <w:tab/>
      </w:r>
      <w:r w:rsidR="00AE3652" w:rsidRPr="005C164D">
        <w:t>(1)</w:t>
      </w:r>
      <w:r w:rsidR="00AE3652" w:rsidRPr="005C164D">
        <w:tab/>
        <w:t xml:space="preserve">Each provision of </w:t>
      </w:r>
      <w:r w:rsidR="008432C6" w:rsidRPr="005C164D">
        <w:t>this instrument</w:t>
      </w:r>
      <w:r w:rsidR="00AE3652" w:rsidRPr="005C164D">
        <w:t xml:space="preserve"> specified in column 1 of the table commences, or is taken to have commenced, in accordance with column 2 of the table. Any other statement in column 2 has effect according to its terms.</w:t>
      </w:r>
    </w:p>
    <w:p w14:paraId="63ACF076" w14:textId="77777777" w:rsidR="00AE3652" w:rsidRPr="005C164D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:rsidRPr="005C164D" w14:paraId="63ACF078" w14:textId="7777777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63ACF077" w14:textId="77777777" w:rsidR="00AE3652" w:rsidRPr="005C164D" w:rsidRDefault="00AE3652">
            <w:pPr>
              <w:pStyle w:val="TableHeading"/>
            </w:pPr>
            <w:r w:rsidRPr="005C164D">
              <w:t>Commencement information</w:t>
            </w:r>
          </w:p>
        </w:tc>
      </w:tr>
      <w:tr w:rsidR="00AE3652" w:rsidRPr="005C164D" w14:paraId="63ACF07C" w14:textId="7777777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63ACF079" w14:textId="77777777" w:rsidR="00AE3652" w:rsidRPr="005C164D" w:rsidRDefault="00AE3652">
            <w:pPr>
              <w:pStyle w:val="TableHeading"/>
            </w:pPr>
            <w:r w:rsidRPr="005C164D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63ACF07A" w14:textId="77777777" w:rsidR="00AE3652" w:rsidRPr="005C164D" w:rsidRDefault="00AE3652">
            <w:pPr>
              <w:pStyle w:val="TableHeading"/>
            </w:pPr>
            <w:r w:rsidRPr="005C164D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63ACF07B" w14:textId="77777777" w:rsidR="00AE3652" w:rsidRPr="005C164D" w:rsidRDefault="00AE3652">
            <w:pPr>
              <w:pStyle w:val="TableHeading"/>
            </w:pPr>
            <w:r w:rsidRPr="005C164D">
              <w:t>Column 3</w:t>
            </w:r>
          </w:p>
        </w:tc>
      </w:tr>
      <w:tr w:rsidR="00AE3652" w:rsidRPr="005C164D" w14:paraId="63ACF080" w14:textId="7777777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63ACF07D" w14:textId="77777777" w:rsidR="00AE3652" w:rsidRPr="005C164D" w:rsidRDefault="00AE3652">
            <w:pPr>
              <w:pStyle w:val="TableHeading"/>
            </w:pPr>
            <w:r w:rsidRPr="005C164D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63ACF07E" w14:textId="77777777" w:rsidR="00AE3652" w:rsidRPr="005C164D" w:rsidRDefault="00AE3652">
            <w:pPr>
              <w:pStyle w:val="TableHeading"/>
            </w:pPr>
            <w:r w:rsidRPr="005C164D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63ACF07F" w14:textId="77777777" w:rsidR="00AE3652" w:rsidRPr="005C164D" w:rsidRDefault="00AE3652">
            <w:pPr>
              <w:pStyle w:val="TableHeading"/>
            </w:pPr>
            <w:r w:rsidRPr="005C164D">
              <w:t>Date/Details</w:t>
            </w:r>
          </w:p>
        </w:tc>
      </w:tr>
      <w:tr w:rsidR="00AE3652" w:rsidRPr="005C164D" w14:paraId="63ACF084" w14:textId="77777777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63ACF081" w14:textId="77777777" w:rsidR="00AE3652" w:rsidRPr="005C164D" w:rsidRDefault="00AE3652">
            <w:pPr>
              <w:pStyle w:val="Tabletext"/>
            </w:pPr>
            <w:r w:rsidRPr="005C164D">
              <w:t xml:space="preserve">1.  The whole of </w:t>
            </w:r>
            <w:r w:rsidR="008432C6" w:rsidRPr="005C164D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63ACF082" w14:textId="2F6BB809" w:rsidR="00AE3652" w:rsidRPr="005C164D" w:rsidRDefault="003A5CA9" w:rsidP="007C13CA">
            <w:pPr>
              <w:pStyle w:val="Tabletext"/>
            </w:pPr>
            <w:r>
              <w:t>Immediately</w:t>
            </w:r>
            <w:r w:rsidR="00045C50" w:rsidRPr="00045C50" w:rsidDel="00467FDE">
              <w:t xml:space="preserve"> after</w:t>
            </w:r>
            <w:r w:rsidR="00045C50" w:rsidRPr="00045C50">
              <w:t xml:space="preserve">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63ACF083" w14:textId="4F2F5C6B" w:rsidR="00AE3652" w:rsidRPr="005C164D" w:rsidRDefault="00AE3652">
            <w:pPr>
              <w:pStyle w:val="Tabletext"/>
            </w:pPr>
          </w:p>
        </w:tc>
      </w:tr>
    </w:tbl>
    <w:p w14:paraId="63ACF085" w14:textId="77777777" w:rsidR="00AE3652" w:rsidRPr="005C164D" w:rsidRDefault="00AE3652" w:rsidP="00AE3652">
      <w:pPr>
        <w:pStyle w:val="notetext"/>
      </w:pPr>
      <w:r w:rsidRPr="005C164D">
        <w:rPr>
          <w:snapToGrid w:val="0"/>
          <w:lang w:eastAsia="en-US"/>
        </w:rPr>
        <w:t>Note:</w:t>
      </w:r>
      <w:r w:rsidRPr="005C164D">
        <w:rPr>
          <w:snapToGrid w:val="0"/>
          <w:lang w:eastAsia="en-US"/>
        </w:rPr>
        <w:tab/>
        <w:t xml:space="preserve">This table relates only to the provisions of </w:t>
      </w:r>
      <w:r w:rsidR="008432C6" w:rsidRPr="005C164D">
        <w:rPr>
          <w:snapToGrid w:val="0"/>
          <w:lang w:eastAsia="en-US"/>
        </w:rPr>
        <w:t>this instrument</w:t>
      </w:r>
      <w:r w:rsidRPr="005C164D">
        <w:t xml:space="preserve"> </w:t>
      </w:r>
      <w:r w:rsidRPr="005C164D">
        <w:rPr>
          <w:snapToGrid w:val="0"/>
          <w:lang w:eastAsia="en-US"/>
        </w:rPr>
        <w:t xml:space="preserve">as originally made. It will not be amended to deal with any later amendments of </w:t>
      </w:r>
      <w:r w:rsidR="008432C6" w:rsidRPr="005C164D">
        <w:rPr>
          <w:snapToGrid w:val="0"/>
          <w:lang w:eastAsia="en-US"/>
        </w:rPr>
        <w:t>this instrument</w:t>
      </w:r>
      <w:r w:rsidRPr="005C164D">
        <w:rPr>
          <w:snapToGrid w:val="0"/>
          <w:lang w:eastAsia="en-US"/>
        </w:rPr>
        <w:t>.</w:t>
      </w:r>
    </w:p>
    <w:p w14:paraId="63ACF086" w14:textId="77777777" w:rsidR="00807626" w:rsidRPr="005C164D" w:rsidRDefault="00AE3652" w:rsidP="00AE3652">
      <w:pPr>
        <w:pStyle w:val="subsection"/>
      </w:pPr>
      <w:r w:rsidRPr="005C164D">
        <w:tab/>
        <w:t>(2)</w:t>
      </w:r>
      <w:r w:rsidRPr="005C164D">
        <w:tab/>
        <w:t xml:space="preserve">Any information in column 3 of the table is not part of </w:t>
      </w:r>
      <w:r w:rsidR="008432C6" w:rsidRPr="005C164D">
        <w:t>this instrument</w:t>
      </w:r>
      <w:r w:rsidRPr="005C164D">
        <w:t xml:space="preserve">. Information may be inserted in this column, or information in it may be edited, in any published version of </w:t>
      </w:r>
      <w:r w:rsidR="008432C6" w:rsidRPr="005C164D">
        <w:t>this instrument</w:t>
      </w:r>
      <w:r w:rsidRPr="005C164D">
        <w:t>.</w:t>
      </w:r>
    </w:p>
    <w:p w14:paraId="63ACF087" w14:textId="77777777" w:rsidR="00B51B98" w:rsidRPr="005C164D" w:rsidRDefault="00B51B98" w:rsidP="00B51B98">
      <w:pPr>
        <w:pStyle w:val="ActHead5"/>
      </w:pPr>
      <w:bookmarkStart w:id="4" w:name="_Toc36057059"/>
      <w:r w:rsidRPr="005C164D">
        <w:rPr>
          <w:rStyle w:val="CharSectno"/>
        </w:rPr>
        <w:t>3</w:t>
      </w:r>
      <w:r w:rsidRPr="005C164D">
        <w:t xml:space="preserve">  Authority</w:t>
      </w:r>
      <w:bookmarkEnd w:id="4"/>
    </w:p>
    <w:p w14:paraId="63ACF088" w14:textId="77777777" w:rsidR="00B51B98" w:rsidRPr="005C164D" w:rsidRDefault="00B51B98" w:rsidP="00B51B98">
      <w:pPr>
        <w:pStyle w:val="subsection"/>
      </w:pPr>
      <w:r w:rsidRPr="005C164D">
        <w:tab/>
      </w:r>
      <w:r w:rsidRPr="005C164D">
        <w:tab/>
        <w:t xml:space="preserve">This instrument is made under subsection 113(1) of the </w:t>
      </w:r>
      <w:r w:rsidRPr="005C164D">
        <w:rPr>
          <w:i/>
        </w:rPr>
        <w:t>Biosecurity Act 2015</w:t>
      </w:r>
      <w:r w:rsidRPr="005C164D">
        <w:t>.</w:t>
      </w:r>
    </w:p>
    <w:p w14:paraId="63ACF089" w14:textId="77777777" w:rsidR="00B51B98" w:rsidRPr="005C164D" w:rsidRDefault="00B51B98" w:rsidP="00B51B98">
      <w:pPr>
        <w:pStyle w:val="ActHead5"/>
      </w:pPr>
      <w:bookmarkStart w:id="5" w:name="_Toc36057060"/>
      <w:r w:rsidRPr="005C164D">
        <w:rPr>
          <w:rStyle w:val="CharSectno"/>
        </w:rPr>
        <w:t>4</w:t>
      </w:r>
      <w:r w:rsidRPr="005C164D">
        <w:t xml:space="preserve">  Human health response zone</w:t>
      </w:r>
      <w:bookmarkEnd w:id="5"/>
    </w:p>
    <w:p w14:paraId="63ACF08A" w14:textId="32DEC153" w:rsidR="00B51B98" w:rsidRPr="005C164D" w:rsidRDefault="00B51B98" w:rsidP="00B51B98">
      <w:pPr>
        <w:pStyle w:val="subsection"/>
      </w:pPr>
      <w:r w:rsidRPr="005C164D">
        <w:tab/>
      </w:r>
      <w:r w:rsidRPr="005C164D">
        <w:tab/>
      </w:r>
      <w:r w:rsidR="00607917">
        <w:t xml:space="preserve">The </w:t>
      </w:r>
      <w:r w:rsidR="00607917" w:rsidRPr="00607917">
        <w:t>Centre for National Resilience Perth, Gallagher Road, Bullsbrook, Western Australia</w:t>
      </w:r>
      <w:r w:rsidR="00E65B29">
        <w:t>, is a human health response zone</w:t>
      </w:r>
      <w:r w:rsidR="00607917">
        <w:t>.</w:t>
      </w:r>
    </w:p>
    <w:p w14:paraId="63ACF08B" w14:textId="77777777" w:rsidR="00B51B98" w:rsidRPr="005C164D" w:rsidRDefault="00B51B98" w:rsidP="00B51B98">
      <w:pPr>
        <w:pStyle w:val="ActHead5"/>
      </w:pPr>
      <w:bookmarkStart w:id="6" w:name="_Toc36057061"/>
      <w:r w:rsidRPr="005C164D">
        <w:rPr>
          <w:rStyle w:val="CharSectno"/>
        </w:rPr>
        <w:t>5</w:t>
      </w:r>
      <w:r w:rsidRPr="005C164D">
        <w:t xml:space="preserve">  Listed human disease to which this instrument relates</w:t>
      </w:r>
      <w:bookmarkEnd w:id="6"/>
    </w:p>
    <w:p w14:paraId="63ACF08C" w14:textId="1A1F8032" w:rsidR="00B51B98" w:rsidRPr="005C164D" w:rsidRDefault="00B51B98" w:rsidP="00B51B98">
      <w:pPr>
        <w:pStyle w:val="subsection"/>
        <w:rPr>
          <w:szCs w:val="22"/>
        </w:rPr>
      </w:pPr>
      <w:r w:rsidRPr="005C164D">
        <w:tab/>
      </w:r>
      <w:r w:rsidRPr="005C164D">
        <w:tab/>
        <w:t xml:space="preserve">This </w:t>
      </w:r>
      <w:r w:rsidRPr="005C4B97">
        <w:t xml:space="preserve">instrument relates to </w:t>
      </w:r>
      <w:r w:rsidR="00792FA9">
        <w:t>A</w:t>
      </w:r>
      <w:r w:rsidR="00284225" w:rsidRPr="005C4B97">
        <w:t>ndes virus infection</w:t>
      </w:r>
      <w:r w:rsidRPr="005C4B97">
        <w:rPr>
          <w:szCs w:val="22"/>
        </w:rPr>
        <w:t>.</w:t>
      </w:r>
    </w:p>
    <w:p w14:paraId="63ACF08D" w14:textId="77777777" w:rsidR="00B51B98" w:rsidRPr="005C164D" w:rsidRDefault="00B51B98" w:rsidP="00B51B98">
      <w:pPr>
        <w:pStyle w:val="ActHead5"/>
      </w:pPr>
      <w:bookmarkStart w:id="7" w:name="_Toc36057062"/>
      <w:r w:rsidRPr="005C164D">
        <w:rPr>
          <w:rStyle w:val="CharSectno"/>
        </w:rPr>
        <w:t>6</w:t>
      </w:r>
      <w:r w:rsidRPr="005C164D">
        <w:t xml:space="preserve">  Requirement that specified classes of individuals must not enter the zone</w:t>
      </w:r>
      <w:bookmarkEnd w:id="7"/>
    </w:p>
    <w:p w14:paraId="02522B05" w14:textId="50A3B88C" w:rsidR="0017366E" w:rsidRPr="005C164D" w:rsidRDefault="00B51B98" w:rsidP="0017366E">
      <w:pPr>
        <w:pStyle w:val="subsection"/>
      </w:pPr>
      <w:r w:rsidRPr="005C164D">
        <w:tab/>
      </w:r>
      <w:r w:rsidRPr="005C164D">
        <w:tab/>
      </w:r>
      <w:bookmarkStart w:id="8" w:name="_Toc36057063"/>
      <w:r w:rsidR="0017366E" w:rsidRPr="005C164D">
        <w:t>An individual other than the following must not enter the zone specified in section 4:</w:t>
      </w:r>
    </w:p>
    <w:p w14:paraId="25492148" w14:textId="77777777" w:rsidR="0017366E" w:rsidRPr="005C164D" w:rsidRDefault="0017366E" w:rsidP="0017366E">
      <w:pPr>
        <w:pStyle w:val="paragraph"/>
        <w:rPr>
          <w:szCs w:val="22"/>
        </w:rPr>
      </w:pPr>
      <w:r w:rsidRPr="005C164D">
        <w:tab/>
        <w:t>(a)</w:t>
      </w:r>
      <w:r w:rsidRPr="005C164D">
        <w:tab/>
        <w:t xml:space="preserve">an individual who enters Australian territory on an aircraft carrying passengers being transported to Australia due to </w:t>
      </w:r>
      <w:r>
        <w:t>A</w:t>
      </w:r>
      <w:r w:rsidRPr="007C404E">
        <w:t>ndes virus infection</w:t>
      </w:r>
      <w:r w:rsidRPr="005C164D">
        <w:rPr>
          <w:szCs w:val="22"/>
        </w:rPr>
        <w:t>;</w:t>
      </w:r>
    </w:p>
    <w:p w14:paraId="018E7F0F" w14:textId="77777777" w:rsidR="0017366E" w:rsidRPr="005C164D" w:rsidRDefault="0017366E" w:rsidP="0017366E">
      <w:pPr>
        <w:pStyle w:val="paragraph"/>
        <w:rPr>
          <w:szCs w:val="22"/>
        </w:rPr>
      </w:pPr>
      <w:r w:rsidRPr="005C164D">
        <w:rPr>
          <w:szCs w:val="22"/>
        </w:rPr>
        <w:tab/>
        <w:t>(b)</w:t>
      </w:r>
      <w:r w:rsidRPr="005C164D">
        <w:rPr>
          <w:szCs w:val="22"/>
        </w:rPr>
        <w:tab/>
        <w:t>an individual who is an accompanying person for an individual:</w:t>
      </w:r>
    </w:p>
    <w:p w14:paraId="52AD19E5" w14:textId="77777777" w:rsidR="0017366E" w:rsidRPr="005C164D" w:rsidRDefault="0017366E" w:rsidP="0017366E">
      <w:pPr>
        <w:pStyle w:val="paragraphsub"/>
        <w:rPr>
          <w:szCs w:val="22"/>
        </w:rPr>
      </w:pPr>
      <w:r w:rsidRPr="005C164D">
        <w:rPr>
          <w:szCs w:val="22"/>
        </w:rPr>
        <w:tab/>
        <w:t>(i)</w:t>
      </w:r>
      <w:r w:rsidRPr="005C164D">
        <w:rPr>
          <w:szCs w:val="22"/>
        </w:rPr>
        <w:tab/>
        <w:t xml:space="preserve">who was </w:t>
      </w:r>
      <w:r w:rsidRPr="005C164D">
        <w:t>a child</w:t>
      </w:r>
      <w:bookmarkStart w:id="9" w:name="BK_S3P1L32C21"/>
      <w:bookmarkStart w:id="10" w:name="BK_S3P1L33C21"/>
      <w:bookmarkEnd w:id="9"/>
      <w:bookmarkEnd w:id="10"/>
      <w:r w:rsidRPr="005C164D">
        <w:t xml:space="preserve"> or incapable person who entered Australian territory as mentioned in paragraph (a)</w:t>
      </w:r>
      <w:r w:rsidRPr="005C164D">
        <w:rPr>
          <w:szCs w:val="22"/>
        </w:rPr>
        <w:t>; or</w:t>
      </w:r>
    </w:p>
    <w:p w14:paraId="55C74FEA" w14:textId="77777777" w:rsidR="0017366E" w:rsidRPr="005C164D" w:rsidRDefault="0017366E" w:rsidP="0017366E">
      <w:pPr>
        <w:pStyle w:val="paragraphsub"/>
        <w:rPr>
          <w:szCs w:val="22"/>
        </w:rPr>
      </w:pPr>
      <w:r w:rsidRPr="005C164D">
        <w:rPr>
          <w:szCs w:val="22"/>
        </w:rPr>
        <w:tab/>
        <w:t>(ii)</w:t>
      </w:r>
      <w:r w:rsidRPr="005C164D">
        <w:rPr>
          <w:szCs w:val="22"/>
        </w:rPr>
        <w:tab/>
        <w:t>who becomes a child or incapable person after entering Australian territory as mentioned in paragraph (a);</w:t>
      </w:r>
    </w:p>
    <w:p w14:paraId="5A51B4A0" w14:textId="142C9436" w:rsidR="0017366E" w:rsidRDefault="0017366E" w:rsidP="0017366E">
      <w:pPr>
        <w:pStyle w:val="paragraph"/>
      </w:pPr>
      <w:r w:rsidRPr="005C164D">
        <w:rPr>
          <w:szCs w:val="22"/>
        </w:rPr>
        <w:lastRenderedPageBreak/>
        <w:tab/>
        <w:t>(c)</w:t>
      </w:r>
      <w:r w:rsidRPr="005C164D">
        <w:rPr>
          <w:szCs w:val="22"/>
        </w:rPr>
        <w:tab/>
        <w:t xml:space="preserve">an individual </w:t>
      </w:r>
      <w:r w:rsidRPr="005C164D">
        <w:t>who is a biosecurity officer, biosecurity enforcement officer</w:t>
      </w:r>
      <w:r>
        <w:t>,</w:t>
      </w:r>
      <w:r w:rsidRPr="005C164D">
        <w:t xml:space="preserve"> human biosecurity officer, chief human biosecurity officer for Western Australia, or the Director of Human Biosecurity;</w:t>
      </w:r>
    </w:p>
    <w:p w14:paraId="0B8B3831" w14:textId="23FA2197" w:rsidR="0017366E" w:rsidRDefault="0017366E" w:rsidP="0017366E">
      <w:pPr>
        <w:pStyle w:val="paragraph"/>
        <w:ind w:hanging="368"/>
      </w:pPr>
      <w:r>
        <w:tab/>
        <w:t xml:space="preserve">(d) an individual who is an employee or contractor of the Department of Finance or JLL whose duties are discharged at the </w:t>
      </w:r>
      <w:r w:rsidR="00150685">
        <w:t>zone</w:t>
      </w:r>
      <w:r>
        <w:t>;</w:t>
      </w:r>
    </w:p>
    <w:p w14:paraId="76F77003" w14:textId="5B098E7F" w:rsidR="0017366E" w:rsidRDefault="0017366E" w:rsidP="0017366E">
      <w:pPr>
        <w:pStyle w:val="paragraph"/>
      </w:pPr>
      <w:r>
        <w:tab/>
        <w:t>(e)</w:t>
      </w:r>
      <w:r>
        <w:tab/>
        <w:t>an individual who is deployed as part of the National Critical Care and Trauma Response Centre team supporting the individuals in (a) and (b);</w:t>
      </w:r>
    </w:p>
    <w:p w14:paraId="07A69FF8" w14:textId="4ADA3626" w:rsidR="005660AD" w:rsidRDefault="0017366E" w:rsidP="0017366E">
      <w:pPr>
        <w:pStyle w:val="paragraph"/>
      </w:pPr>
      <w:r>
        <w:tab/>
        <w:t>(f)</w:t>
      </w:r>
      <w:r>
        <w:tab/>
      </w:r>
      <w:r w:rsidR="005660AD">
        <w:t>an individual who is an employee or contractor of the Department of Health, Disability and Ageing</w:t>
      </w:r>
      <w:r w:rsidR="00B7200C">
        <w:t xml:space="preserve"> </w:t>
      </w:r>
      <w:r w:rsidR="00B7200C" w:rsidRPr="00B7200C">
        <w:t xml:space="preserve">or the National Emergency Management Agency </w:t>
      </w:r>
      <w:r w:rsidR="005660AD">
        <w:t>and is entering the zone in the course of the individual’s duty.</w:t>
      </w:r>
    </w:p>
    <w:p w14:paraId="0D91167C" w14:textId="18054304" w:rsidR="0017366E" w:rsidRDefault="005660AD" w:rsidP="0017366E">
      <w:pPr>
        <w:pStyle w:val="paragraph"/>
      </w:pPr>
      <w:r>
        <w:tab/>
        <w:t xml:space="preserve">(g) </w:t>
      </w:r>
      <w:r>
        <w:tab/>
      </w:r>
      <w:r w:rsidR="0017366E">
        <w:t xml:space="preserve">an individual who is </w:t>
      </w:r>
      <w:r w:rsidR="000308B7" w:rsidRPr="000308B7">
        <w:t xml:space="preserve">an employee or contractor </w:t>
      </w:r>
      <w:r w:rsidR="000308B7">
        <w:t>of</w:t>
      </w:r>
      <w:r w:rsidR="0017366E">
        <w:t xml:space="preserve"> the Western Australian Department of Health </w:t>
      </w:r>
      <w:r w:rsidR="0017366E" w:rsidRPr="005C164D">
        <w:t>and is entering the zone in the course of the</w:t>
      </w:r>
      <w:r w:rsidR="0017366E">
        <w:t xml:space="preserve"> </w:t>
      </w:r>
      <w:r w:rsidR="000001FB">
        <w:t xml:space="preserve">individual’s </w:t>
      </w:r>
      <w:r w:rsidR="0017366E" w:rsidRPr="005C164D">
        <w:t>duty;</w:t>
      </w:r>
    </w:p>
    <w:p w14:paraId="179B5442" w14:textId="2078DE56" w:rsidR="009268A5" w:rsidRPr="005C164D" w:rsidRDefault="009268A5" w:rsidP="0017366E">
      <w:pPr>
        <w:pStyle w:val="paragraph"/>
      </w:pPr>
      <w:r>
        <w:tab/>
      </w:r>
      <w:r w:rsidR="00E866EE">
        <w:t>(</w:t>
      </w:r>
      <w:r w:rsidR="005660AD">
        <w:t>h</w:t>
      </w:r>
      <w:r w:rsidR="00E866EE">
        <w:t>)</w:t>
      </w:r>
      <w:r w:rsidR="00E866EE">
        <w:tab/>
        <w:t>an individual who is a</w:t>
      </w:r>
      <w:r w:rsidR="00322BBB" w:rsidRPr="00322BBB">
        <w:t xml:space="preserve">n employee or contractor </w:t>
      </w:r>
      <w:r w:rsidR="00E866EE">
        <w:t xml:space="preserve">of </w:t>
      </w:r>
      <w:r w:rsidR="00B449E5">
        <w:t>the Western Australia</w:t>
      </w:r>
      <w:r w:rsidR="00EF5ED6">
        <w:t>n</w:t>
      </w:r>
      <w:r w:rsidR="00B449E5">
        <w:t xml:space="preserve"> Department of Fire and Emergency services or </w:t>
      </w:r>
      <w:r w:rsidR="00E56FE6">
        <w:t xml:space="preserve">who is an employee or contractor of </w:t>
      </w:r>
      <w:r w:rsidR="00B449E5">
        <w:t>other emergency service</w:t>
      </w:r>
      <w:r w:rsidR="00E56FE6">
        <w:t xml:space="preserve"> and medical service provider</w:t>
      </w:r>
      <w:r w:rsidR="003208F7">
        <w:t>s</w:t>
      </w:r>
      <w:r w:rsidR="00844643">
        <w:t xml:space="preserve"> and is </w:t>
      </w:r>
      <w:r w:rsidR="00844643" w:rsidRPr="005C164D">
        <w:t xml:space="preserve">entering the zone in the course of the </w:t>
      </w:r>
      <w:r w:rsidR="00844643">
        <w:t>individual’s</w:t>
      </w:r>
      <w:r w:rsidR="00844643" w:rsidRPr="005C164D">
        <w:t xml:space="preserve"> duty</w:t>
      </w:r>
      <w:r w:rsidR="0057540A">
        <w:t>;</w:t>
      </w:r>
    </w:p>
    <w:p w14:paraId="46C3E675" w14:textId="0E62F253" w:rsidR="0017366E" w:rsidRPr="005C164D" w:rsidRDefault="0017366E" w:rsidP="00FD5ADF">
      <w:pPr>
        <w:pStyle w:val="paragraph"/>
      </w:pPr>
      <w:r w:rsidRPr="005C164D">
        <w:tab/>
        <w:t>(</w:t>
      </w:r>
      <w:r w:rsidR="005660AD">
        <w:t>i</w:t>
      </w:r>
      <w:r w:rsidRPr="005C164D">
        <w:t>)</w:t>
      </w:r>
      <w:r w:rsidRPr="005C164D">
        <w:tab/>
        <w:t xml:space="preserve">an individual who is a member of the </w:t>
      </w:r>
      <w:r>
        <w:t xml:space="preserve">Australian Federal Police or the </w:t>
      </w:r>
      <w:r w:rsidRPr="005C164D">
        <w:t>police force of Western Australia and is entering the zone in the course of the member’s duty</w:t>
      </w:r>
      <w:r w:rsidR="00FD5ADF">
        <w:t>.</w:t>
      </w:r>
    </w:p>
    <w:p w14:paraId="63ACF096" w14:textId="646CF164" w:rsidR="00B51B98" w:rsidRPr="007E1A0E" w:rsidRDefault="00B51B98" w:rsidP="007E1A0E">
      <w:pPr>
        <w:pStyle w:val="ActHead5"/>
        <w:rPr>
          <w:rStyle w:val="CharSectno"/>
        </w:rPr>
      </w:pPr>
      <w:r w:rsidRPr="005C164D">
        <w:rPr>
          <w:rStyle w:val="CharSectno"/>
        </w:rPr>
        <w:t>7</w:t>
      </w:r>
      <w:r w:rsidRPr="007E1A0E">
        <w:rPr>
          <w:rStyle w:val="CharSectno"/>
        </w:rPr>
        <w:t xml:space="preserve">  Requirement for certain individuals who are leaving the zone</w:t>
      </w:r>
      <w:bookmarkEnd w:id="8"/>
    </w:p>
    <w:p w14:paraId="63ACF097" w14:textId="574AC8A5" w:rsidR="00B51B98" w:rsidRPr="005C164D" w:rsidRDefault="00001236" w:rsidP="00B51B98">
      <w:pPr>
        <w:pStyle w:val="subsection"/>
      </w:pPr>
      <w:r>
        <w:tab/>
      </w:r>
      <w:r w:rsidR="00B51B98" w:rsidRPr="005C164D">
        <w:t>(1)</w:t>
      </w:r>
      <w:r>
        <w:t xml:space="preserve"> </w:t>
      </w:r>
      <w:r w:rsidR="00B51B98" w:rsidRPr="005C164D">
        <w:tab/>
        <w:t>An individual mentioned in paragraph 6(a) or (b) who is leaving the zone</w:t>
      </w:r>
      <w:r w:rsidR="00936619" w:rsidRPr="005C164D">
        <w:t xml:space="preserve"> specified in section 4</w:t>
      </w:r>
      <w:r w:rsidR="00B51B98" w:rsidRPr="005C164D">
        <w:t xml:space="preserve"> must, before leaving the zone, communicate, or attempt to communicate, </w:t>
      </w:r>
      <w:r w:rsidR="00594D8D" w:rsidRPr="005C164D">
        <w:t>the individual’s</w:t>
      </w:r>
      <w:r w:rsidR="00B51B98" w:rsidRPr="005C164D">
        <w:t xml:space="preserve"> intention to leave the zone to the person who has operational (but not clinical) control over </w:t>
      </w:r>
      <w:r w:rsidR="00936619" w:rsidRPr="005C164D">
        <w:t>the zone</w:t>
      </w:r>
      <w:r w:rsidR="00B51B98" w:rsidRPr="005C164D">
        <w:t>.</w:t>
      </w:r>
    </w:p>
    <w:p w14:paraId="63ACF098" w14:textId="77777777" w:rsidR="00B51B98" w:rsidRPr="005C164D" w:rsidRDefault="00B51B98" w:rsidP="00B51B98">
      <w:pPr>
        <w:pStyle w:val="subsection"/>
      </w:pPr>
      <w:r w:rsidRPr="005C164D">
        <w:tab/>
        <w:t>(2)</w:t>
      </w:r>
      <w:r w:rsidRPr="005C164D">
        <w:tab/>
        <w:t>This section does not apply to a child or incapable person.</w:t>
      </w:r>
    </w:p>
    <w:p w14:paraId="63ACF099" w14:textId="77777777" w:rsidR="00B51B98" w:rsidRPr="005C164D" w:rsidRDefault="00B51B98" w:rsidP="00B51B98">
      <w:pPr>
        <w:pStyle w:val="ActHead5"/>
      </w:pPr>
      <w:bookmarkStart w:id="11" w:name="_Toc36057064"/>
      <w:r w:rsidRPr="005C164D">
        <w:rPr>
          <w:rStyle w:val="CharSectno"/>
        </w:rPr>
        <w:t>8</w:t>
      </w:r>
      <w:r w:rsidRPr="005C164D">
        <w:t xml:space="preserve">  Period during which this instrument is in force</w:t>
      </w:r>
      <w:bookmarkEnd w:id="11"/>
    </w:p>
    <w:p w14:paraId="63ACF09A" w14:textId="31F04229" w:rsidR="00157B8B" w:rsidRDefault="00B51B98" w:rsidP="00B51B98">
      <w:pPr>
        <w:pStyle w:val="subsection"/>
      </w:pPr>
      <w:r w:rsidRPr="005C164D">
        <w:tab/>
      </w:r>
      <w:r w:rsidRPr="005C164D">
        <w:tab/>
        <w:t xml:space="preserve">This instrument is in force </w:t>
      </w:r>
      <w:r w:rsidR="006F6702">
        <w:t xml:space="preserve">until </w:t>
      </w:r>
      <w:r w:rsidR="00574B21" w:rsidRPr="000555A8">
        <w:t>24 June 2026</w:t>
      </w:r>
      <w:r w:rsidR="00574B21" w:rsidRPr="007E1A0E">
        <w:t>.</w:t>
      </w:r>
    </w:p>
    <w:sectPr w:rsidR="00157B8B" w:rsidSect="00633FE9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B3B39" w14:textId="77777777" w:rsidR="00F2340F" w:rsidRDefault="00F2340F" w:rsidP="00715914">
      <w:pPr>
        <w:spacing w:line="240" w:lineRule="auto"/>
      </w:pPr>
      <w:r>
        <w:separator/>
      </w:r>
    </w:p>
  </w:endnote>
  <w:endnote w:type="continuationSeparator" w:id="0">
    <w:p w14:paraId="243FBA00" w14:textId="77777777" w:rsidR="00F2340F" w:rsidRDefault="00F2340F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subsetted="1" w:fontKey="{FFB36993-489D-4985-B102-7A8A4BE70274}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CF0A3" w14:textId="1F2F4F0E" w:rsidR="00633FE9" w:rsidRPr="00633FE9" w:rsidRDefault="00DC77F9" w:rsidP="00633FE9">
    <w:pPr>
      <w:pStyle w:val="Footer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0" distR="0" simplePos="0" relativeHeight="251669517" behindDoc="0" locked="0" layoutInCell="1" allowOverlap="1" wp14:anchorId="74F88E05" wp14:editId="7CB8EC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782551263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A3D9E9" w14:textId="22EB907F" w:rsidR="00DC77F9" w:rsidRPr="00DC77F9" w:rsidRDefault="00DC77F9" w:rsidP="00DC77F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C77F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F88E0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alt="OFFICIAL" style="position:absolute;margin-left:0;margin-top:0;width:49pt;height:29.65pt;z-index:25166951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" filled="f" stroked="f">
              <v:textbox style="mso-fit-shape-to-text:t" inset="0,0,0,15pt">
                <w:txbxContent>
                  <w:p w14:paraId="42A3D9E9" w14:textId="22EB907F" w:rsidR="00DC77F9" w:rsidRPr="00DC77F9" w:rsidRDefault="00DC77F9" w:rsidP="00DC77F9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C77F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33FE9" w:rsidRPr="00633FE9">
      <w:rPr>
        <w:i/>
        <w:sz w:val="18"/>
      </w:rPr>
      <w:t>OPC64534 -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10" w14:textId="77777777" w:rsidR="00C27D12" w:rsidRDefault="00C27D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CF0A7" w14:textId="03AACB63" w:rsidR="00715914" w:rsidRPr="00633FE9" w:rsidRDefault="00DC77F9" w:rsidP="00633FE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0" distR="0" simplePos="0" relativeHeight="251668493" behindDoc="0" locked="0" layoutInCell="1" allowOverlap="1" wp14:anchorId="4A495315" wp14:editId="31CD8FF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884860078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379712" w14:textId="5FAB6AAC" w:rsidR="00DC77F9" w:rsidRPr="00DC77F9" w:rsidRDefault="00DC77F9" w:rsidP="00DC77F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C77F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49531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alt="OFFICIAL" style="position:absolute;margin-left:0;margin-top:0;width:49pt;height:29.65pt;z-index:25166849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wxhrUg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30379712" w14:textId="5FAB6AAC" w:rsidR="00DC77F9" w:rsidRPr="00DC77F9" w:rsidRDefault="00DC77F9" w:rsidP="00DC77F9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C77F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33FE9" w:rsidRPr="00633FE9">
      <w:rPr>
        <w:i/>
        <w:sz w:val="18"/>
      </w:rPr>
      <w:t>OPC64534 -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CF0AA" w14:textId="3DFC6D46" w:rsidR="007500C8" w:rsidRPr="00E33C1C" w:rsidRDefault="00DC77F9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71565" behindDoc="0" locked="0" layoutInCell="1" allowOverlap="1" wp14:anchorId="17F8ECAD" wp14:editId="1933D2C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032029586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3494C" w14:textId="704FCB36" w:rsidR="00DC77F9" w:rsidRPr="00DC77F9" w:rsidRDefault="00DC77F9" w:rsidP="00DC77F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C77F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F8ECAD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1" type="#_x0000_t202" alt="OFFICIAL" style="position:absolute;margin-left:0;margin-top:0;width:49pt;height:29.65pt;z-index:25167156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" filled="f" stroked="f">
              <v:textbox style="mso-fit-shape-to-text:t" inset="0,0,0,15pt">
                <w:txbxContent>
                  <w:p w14:paraId="60F3494C" w14:textId="704FCB36" w:rsidR="00DC77F9" w:rsidRPr="00DC77F9" w:rsidRDefault="00DC77F9" w:rsidP="00DC77F9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C77F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63ACF0AE" w14:textId="77777777" w:rsidTr="00C077E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3ACF0AB" w14:textId="77777777" w:rsidR="007500C8" w:rsidRDefault="007500C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13AB8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3ACF0AC" w14:textId="3C7E2A6D" w:rsidR="007500C8" w:rsidRDefault="007500C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E0C07">
            <w:rPr>
              <w:i/>
              <w:sz w:val="18"/>
            </w:rPr>
            <w:t>Biosecurity (Human Health Response Zone) (Swissotel Sydney) Determination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3ACF0AD" w14:textId="77777777" w:rsidR="007500C8" w:rsidRDefault="007500C8">
          <w:pPr>
            <w:spacing w:line="0" w:lineRule="atLeast"/>
            <w:jc w:val="right"/>
            <w:rPr>
              <w:sz w:val="18"/>
            </w:rPr>
          </w:pPr>
        </w:p>
      </w:tc>
    </w:tr>
  </w:tbl>
  <w:p w14:paraId="63ACF0AF" w14:textId="77777777" w:rsidR="007500C8" w:rsidRPr="00633FE9" w:rsidRDefault="00633FE9" w:rsidP="00633FE9">
    <w:pPr>
      <w:rPr>
        <w:rFonts w:cs="Times New Roman"/>
        <w:i/>
        <w:sz w:val="18"/>
      </w:rPr>
    </w:pPr>
    <w:r w:rsidRPr="00633FE9">
      <w:rPr>
        <w:rFonts w:cs="Times New Roman"/>
        <w:i/>
        <w:sz w:val="18"/>
      </w:rPr>
      <w:t>OPC64534 -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CF0B0" w14:textId="4581C713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14:paraId="63ACF0B4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3ACF0B1" w14:textId="77777777" w:rsidR="007500C8" w:rsidRDefault="007500C8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63ACF0B2" w14:textId="46049DE1" w:rsidR="007500C8" w:rsidRPr="00AD1804" w:rsidRDefault="00AD1804">
          <w:pPr>
            <w:spacing w:line="0" w:lineRule="atLeast"/>
            <w:jc w:val="center"/>
            <w:rPr>
              <w:i/>
              <w:iCs/>
              <w:sz w:val="18"/>
            </w:rPr>
          </w:pPr>
          <w:r w:rsidRPr="00AD1804">
            <w:rPr>
              <w:i/>
              <w:iCs/>
              <w:sz w:val="18"/>
            </w:rPr>
            <w:t>Biosecurity (Human Health Response Zone) (Centre for National Resilience Perth) Determination 2026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3ACF0B3" w14:textId="77777777" w:rsidR="007500C8" w:rsidRDefault="007500C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13AB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3ACF0B5" w14:textId="4E1ABD1D" w:rsidR="007500C8" w:rsidRPr="00633FE9" w:rsidRDefault="007500C8" w:rsidP="00633FE9">
    <w:pPr>
      <w:rPr>
        <w:rFonts w:cs="Times New Roman"/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CF0C1" w14:textId="455E65AA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E6320" w14:paraId="63ACF0C5" w14:textId="77777777" w:rsidTr="001E632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3ACF0C2" w14:textId="77777777" w:rsidR="001E6320" w:rsidRDefault="001E6320" w:rsidP="001E632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D717C9" w14:textId="284C83D2" w:rsidR="001E6320" w:rsidRPr="007A1328" w:rsidRDefault="000664F7" w:rsidP="001E6320">
          <w:pPr>
            <w:spacing w:line="0" w:lineRule="atLeast"/>
            <w:jc w:val="center"/>
            <w:rPr>
              <w:i/>
              <w:sz w:val="18"/>
            </w:rPr>
          </w:pPr>
          <w:r w:rsidRPr="00E305F7">
            <w:rPr>
              <w:i/>
              <w:sz w:val="18"/>
            </w:rPr>
            <w:t>Biosecurity (Human Health Response Zone) (</w:t>
          </w:r>
          <w:r w:rsidRPr="00FF62CC">
            <w:rPr>
              <w:i/>
              <w:sz w:val="18"/>
            </w:rPr>
            <w:t>Centre for National Resilience Perth</w:t>
          </w:r>
          <w:r w:rsidRPr="00E305F7">
            <w:rPr>
              <w:i/>
              <w:sz w:val="18"/>
            </w:rPr>
            <w:t>) Determination 2026</w:t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3ACF0C4" w14:textId="77777777" w:rsidR="001E6320" w:rsidRDefault="001E6320" w:rsidP="001E6320">
          <w:pPr>
            <w:spacing w:line="0" w:lineRule="atLeast"/>
            <w:rPr>
              <w:sz w:val="18"/>
            </w:rPr>
          </w:pPr>
        </w:p>
      </w:tc>
    </w:tr>
  </w:tbl>
  <w:p w14:paraId="63ACF0C6" w14:textId="5DE419EE" w:rsidR="007500C8" w:rsidRPr="00633FE9" w:rsidRDefault="007500C8" w:rsidP="00633FE9">
    <w:pPr>
      <w:rPr>
        <w:rFonts w:cs="Times New Roman"/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CF0C7" w14:textId="446C3272"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472DBE" w14:paraId="63ACF0CB" w14:textId="77777777" w:rsidTr="001E6320">
      <w:trPr>
        <w:trHeight w:val="142"/>
      </w:trPr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3ACF0C8" w14:textId="77777777" w:rsidR="00472DBE" w:rsidRDefault="00472DB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3ACF0C9" w14:textId="1B4BAA32" w:rsidR="00472DBE" w:rsidRDefault="00E305F7">
          <w:pPr>
            <w:spacing w:line="0" w:lineRule="atLeast"/>
            <w:jc w:val="center"/>
            <w:rPr>
              <w:sz w:val="18"/>
            </w:rPr>
          </w:pPr>
          <w:r w:rsidRPr="00E305F7">
            <w:rPr>
              <w:i/>
              <w:sz w:val="18"/>
            </w:rPr>
            <w:t>Biosecurity (Human Health Response Zone) (</w:t>
          </w:r>
          <w:r w:rsidR="00FF62CC" w:rsidRPr="00FF62CC">
            <w:rPr>
              <w:i/>
              <w:sz w:val="18"/>
            </w:rPr>
            <w:t>Centre for National Resilience Perth</w:t>
          </w:r>
          <w:r w:rsidRPr="00E305F7">
            <w:rPr>
              <w:i/>
              <w:sz w:val="18"/>
            </w:rPr>
            <w:t>) Determination 2026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3ACF0CA" w14:textId="77777777" w:rsidR="00472DBE" w:rsidRDefault="00472DB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13AB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3ACF0CC" w14:textId="0B42BD73" w:rsidR="00472DBE" w:rsidRPr="00633FE9" w:rsidRDefault="00472DBE" w:rsidP="00633FE9">
    <w:pPr>
      <w:rPr>
        <w:rFonts w:cs="Times New Roman"/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CF0CE" w14:textId="035D5550" w:rsidR="007500C8" w:rsidRPr="00E33C1C" w:rsidRDefault="00DC77F9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73613" behindDoc="0" locked="0" layoutInCell="1" allowOverlap="1" wp14:anchorId="2E9E84CD" wp14:editId="1DD3EA5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625453712" name="Text Box 1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FB62D1" w14:textId="5D0AA0D3" w:rsidR="00DC77F9" w:rsidRPr="00DC77F9" w:rsidRDefault="00DC77F9" w:rsidP="00DC77F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C77F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9E84CD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alt="OFFICIAL" style="position:absolute;margin-left:0;margin-top:0;width:49pt;height:29.65pt;z-index:25167361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" filled="f" stroked="f">
              <v:textbox style="mso-fit-shape-to-text:t" inset="0,0,0,15pt">
                <w:txbxContent>
                  <w:p w14:paraId="0EFB62D1" w14:textId="5D0AA0D3" w:rsidR="00DC77F9" w:rsidRPr="00DC77F9" w:rsidRDefault="00DC77F9" w:rsidP="00DC77F9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C77F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7500C8" w14:paraId="63ACF0D2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3ACF0CF" w14:textId="77777777" w:rsidR="007500C8" w:rsidRDefault="007500C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3ACF0D0" w14:textId="10E0ED1B" w:rsidR="007500C8" w:rsidRDefault="007500C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E0C07">
            <w:rPr>
              <w:i/>
              <w:sz w:val="18"/>
            </w:rPr>
            <w:t>Biosecurity (Human Health Response Zone) (Swissotel Sydney) Determination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3ACF0D1" w14:textId="77777777" w:rsidR="007500C8" w:rsidRDefault="007500C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13AB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3ACF0D3" w14:textId="77777777" w:rsidR="007500C8" w:rsidRPr="00633FE9" w:rsidRDefault="00633FE9" w:rsidP="00633FE9">
    <w:pPr>
      <w:rPr>
        <w:rFonts w:cs="Times New Roman"/>
        <w:i/>
        <w:sz w:val="18"/>
      </w:rPr>
    </w:pPr>
    <w:r w:rsidRPr="00633FE9">
      <w:rPr>
        <w:rFonts w:cs="Times New Roman"/>
        <w:i/>
        <w:sz w:val="18"/>
      </w:rPr>
      <w:t>OPC64534 -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F89E5" w14:textId="77777777" w:rsidR="00F2340F" w:rsidRDefault="00F2340F" w:rsidP="00715914">
      <w:pPr>
        <w:spacing w:line="240" w:lineRule="auto"/>
      </w:pPr>
      <w:r>
        <w:separator/>
      </w:r>
    </w:p>
  </w:footnote>
  <w:footnote w:type="continuationSeparator" w:id="0">
    <w:p w14:paraId="17BDEC1A" w14:textId="77777777" w:rsidR="00F2340F" w:rsidRDefault="00F2340F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CF0A1" w14:textId="0431594D" w:rsidR="00715914" w:rsidRPr="005F1388" w:rsidRDefault="00DC77F9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60301" behindDoc="0" locked="0" layoutInCell="1" allowOverlap="1" wp14:anchorId="743B81D0" wp14:editId="04D31F3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59276443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769C70" w14:textId="625C62D5" w:rsidR="00DC77F9" w:rsidRPr="00DC77F9" w:rsidRDefault="00DC77F9" w:rsidP="00DC77F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C77F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3B81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6030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75769C70" w14:textId="625C62D5" w:rsidR="00DC77F9" w:rsidRPr="00DC77F9" w:rsidRDefault="00DC77F9" w:rsidP="00DC77F9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C77F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CF0A2" w14:textId="2D29145E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CF0A6" w14:textId="5DC805C1" w:rsidR="00715914" w:rsidRPr="005F1388" w:rsidRDefault="00DC77F9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9277" behindDoc="0" locked="0" layoutInCell="1" allowOverlap="1" wp14:anchorId="5D919D8B" wp14:editId="4B3A291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78521155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69CD5" w14:textId="654B6035" w:rsidR="00DC77F9" w:rsidRPr="00DC77F9" w:rsidRDefault="00DC77F9" w:rsidP="00DC77F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C77F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919D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29.65pt;z-index:25165927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 filled="f" stroked="f">
              <v:textbox style="mso-fit-shape-to-text:t" inset="0,15pt,0,0">
                <w:txbxContent>
                  <w:p w14:paraId="15D69CD5" w14:textId="654B6035" w:rsidR="00DC77F9" w:rsidRPr="00DC77F9" w:rsidRDefault="00DC77F9" w:rsidP="00DC77F9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C77F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CF0A8" w14:textId="24668774" w:rsidR="00715914" w:rsidRPr="00ED79B6" w:rsidRDefault="00DC77F9" w:rsidP="00F67BCA">
    <w:pPr>
      <w:pBdr>
        <w:bottom w:val="single" w:sz="6" w:space="1" w:color="auto"/>
      </w:pBdr>
      <w:spacing w:before="1000" w:line="240" w:lineRule="auto"/>
    </w:pPr>
    <w:r>
      <w:rPr>
        <w:noProof/>
      </w:rPr>
      <mc:AlternateContent>
        <mc:Choice Requires="wps">
          <w:drawing>
            <wp:anchor distT="0" distB="0" distL="0" distR="0" simplePos="0" relativeHeight="251663373" behindDoc="0" locked="0" layoutInCell="1" allowOverlap="1" wp14:anchorId="0C673048" wp14:editId="12D560F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3783663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404214" w14:textId="2133C937" w:rsidR="00DC77F9" w:rsidRPr="00DC77F9" w:rsidRDefault="00DC77F9" w:rsidP="00DC77F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C77F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67304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49pt;height:29.65pt;z-index:25166337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XuMnVg0CAAAcBAAA&#10;DgAAAAAAAAAAAAAAAAAuAgAAZHJzL2Uyb0RvYy54bWxQSwECLQAUAAYACAAAACEAinsHsNkAAAAD&#10;AQAADwAAAAAAAAAAAAAAAABnBAAAZHJzL2Rvd25yZXYueG1sUEsFBgAAAAAEAAQA8wAAAG0FAAAA&#10;AA==&#10;" filled="f" stroked="f">
              <v:textbox style="mso-fit-shape-to-text:t" inset="0,15pt,0,0">
                <w:txbxContent>
                  <w:p w14:paraId="29404214" w14:textId="2133C937" w:rsidR="00DC77F9" w:rsidRPr="00DC77F9" w:rsidRDefault="00DC77F9" w:rsidP="00DC77F9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C77F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CF0A9" w14:textId="2D8908F8"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CF0B6" w14:textId="63082D9D" w:rsidR="00715914" w:rsidRPr="00ED79B6" w:rsidRDefault="00DC77F9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62349" behindDoc="0" locked="0" layoutInCell="1" allowOverlap="1" wp14:anchorId="4BCAC377" wp14:editId="1B7A179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23576664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8FCFC1" w14:textId="0C21F6EF" w:rsidR="00DC77F9" w:rsidRPr="00DC77F9" w:rsidRDefault="00DC77F9" w:rsidP="00DC77F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C77F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CAC37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49pt;height:29.65pt;z-index:25166234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" filled="f" stroked="f">
              <v:textbox style="mso-fit-shape-to-text:t" inset="0,15pt,0,0">
                <w:txbxContent>
                  <w:p w14:paraId="348FCFC1" w14:textId="0C21F6EF" w:rsidR="00DC77F9" w:rsidRPr="00DC77F9" w:rsidRDefault="00DC77F9" w:rsidP="00DC77F9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C77F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CF0B7" w14:textId="4645C8E5"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63ACF0B8" w14:textId="2F4EA58F"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63ACF0B9" w14:textId="7D9D14A1"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63ACF0BA" w14:textId="77777777" w:rsidR="00715914" w:rsidRPr="007A1328" w:rsidRDefault="00715914" w:rsidP="00715914">
    <w:pPr>
      <w:rPr>
        <w:b/>
        <w:sz w:val="24"/>
      </w:rPr>
    </w:pPr>
  </w:p>
  <w:p w14:paraId="63ACF0BB" w14:textId="2C8AB854" w:rsidR="00715914" w:rsidRPr="007A1328" w:rsidRDefault="00715914" w:rsidP="00756272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CF0BC" w14:textId="4C2C2C62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63ACF0BD" w14:textId="5C35FCDA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63ACF0BE" w14:textId="15C0B126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63ACF0BF" w14:textId="77777777" w:rsidR="00715914" w:rsidRPr="007A1328" w:rsidRDefault="00715914" w:rsidP="00715914">
    <w:pPr>
      <w:jc w:val="right"/>
      <w:rPr>
        <w:b/>
        <w:sz w:val="24"/>
      </w:rPr>
    </w:pPr>
  </w:p>
  <w:p w14:paraId="63ACF0C0" w14:textId="2F4CACE5" w:rsidR="00715914" w:rsidRPr="007A1328" w:rsidRDefault="00715914" w:rsidP="00756272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CF0CD" w14:textId="39EDDF5A" w:rsidR="00715914" w:rsidRPr="007A1328" w:rsidRDefault="00DC77F9" w:rsidP="00715914">
    <w:r>
      <w:rPr>
        <w:noProof/>
      </w:rPr>
      <mc:AlternateContent>
        <mc:Choice Requires="wps">
          <w:drawing>
            <wp:anchor distT="0" distB="0" distL="0" distR="0" simplePos="0" relativeHeight="251665421" behindDoc="0" locked="0" layoutInCell="1" allowOverlap="1" wp14:anchorId="759E5BDB" wp14:editId="2AD1E38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756242078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00D120" w14:textId="7663996E" w:rsidR="00DC77F9" w:rsidRPr="00DC77F9" w:rsidRDefault="00DC77F9" w:rsidP="00DC77F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C77F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9E5BD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OFFICIAL" style="position:absolute;margin-left:0;margin-top:0;width:49pt;height:29.65pt;z-index:25166542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6SLwEA0CAAAcBAAA&#10;DgAAAAAAAAAAAAAAAAAuAgAAZHJzL2Uyb0RvYy54bWxQSwECLQAUAAYACAAAACEAinsHsNkAAAAD&#10;AQAADwAAAAAAAAAAAAAAAABnBAAAZHJzL2Rvd25yZXYueG1sUEsFBgAAAAAEAAQA8wAAAG0FAAAA&#10;AA==&#10;" filled="f" stroked="f">
              <v:textbox style="mso-fit-shape-to-text:t" inset="0,15pt,0,0">
                <w:txbxContent>
                  <w:p w14:paraId="6C00D120" w14:textId="7663996E" w:rsidR="00DC77F9" w:rsidRPr="00DC77F9" w:rsidRDefault="00DC77F9" w:rsidP="00DC77F9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C77F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34240727">
    <w:abstractNumId w:val="9"/>
  </w:num>
  <w:num w:numId="2" w16cid:durableId="897982515">
    <w:abstractNumId w:val="7"/>
  </w:num>
  <w:num w:numId="3" w16cid:durableId="1811289260">
    <w:abstractNumId w:val="6"/>
  </w:num>
  <w:num w:numId="4" w16cid:durableId="392234810">
    <w:abstractNumId w:val="5"/>
  </w:num>
  <w:num w:numId="5" w16cid:durableId="1016420810">
    <w:abstractNumId w:val="4"/>
  </w:num>
  <w:num w:numId="6" w16cid:durableId="1283801104">
    <w:abstractNumId w:val="8"/>
  </w:num>
  <w:num w:numId="7" w16cid:durableId="1021316690">
    <w:abstractNumId w:val="3"/>
  </w:num>
  <w:num w:numId="8" w16cid:durableId="2005425533">
    <w:abstractNumId w:val="2"/>
  </w:num>
  <w:num w:numId="9" w16cid:durableId="1190265438">
    <w:abstractNumId w:val="1"/>
  </w:num>
  <w:num w:numId="10" w16cid:durableId="41901981">
    <w:abstractNumId w:val="0"/>
  </w:num>
  <w:num w:numId="11" w16cid:durableId="1371689563">
    <w:abstractNumId w:val="15"/>
  </w:num>
  <w:num w:numId="12" w16cid:durableId="1724057910">
    <w:abstractNumId w:val="11"/>
  </w:num>
  <w:num w:numId="13" w16cid:durableId="1145855060">
    <w:abstractNumId w:val="12"/>
  </w:num>
  <w:num w:numId="14" w16cid:durableId="1659534789">
    <w:abstractNumId w:val="14"/>
  </w:num>
  <w:num w:numId="15" w16cid:durableId="614334805">
    <w:abstractNumId w:val="13"/>
  </w:num>
  <w:num w:numId="16" w16cid:durableId="700283713">
    <w:abstractNumId w:val="10"/>
  </w:num>
  <w:num w:numId="17" w16cid:durableId="2086292105">
    <w:abstractNumId w:val="17"/>
  </w:num>
  <w:num w:numId="18" w16cid:durableId="1259748822">
    <w:abstractNumId w:val="16"/>
  </w:num>
  <w:num w:numId="19" w16cid:durableId="16976519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2C6"/>
    <w:rsid w:val="000001FB"/>
    <w:rsid w:val="00001236"/>
    <w:rsid w:val="00004470"/>
    <w:rsid w:val="00011496"/>
    <w:rsid w:val="000136AF"/>
    <w:rsid w:val="000177BC"/>
    <w:rsid w:val="000308B7"/>
    <w:rsid w:val="00033155"/>
    <w:rsid w:val="000437C1"/>
    <w:rsid w:val="00045936"/>
    <w:rsid w:val="00045C50"/>
    <w:rsid w:val="00051AC1"/>
    <w:rsid w:val="0005365D"/>
    <w:rsid w:val="0005475E"/>
    <w:rsid w:val="000555A8"/>
    <w:rsid w:val="000614BF"/>
    <w:rsid w:val="000621F2"/>
    <w:rsid w:val="000664F7"/>
    <w:rsid w:val="00071D18"/>
    <w:rsid w:val="00073610"/>
    <w:rsid w:val="00075E85"/>
    <w:rsid w:val="0008507A"/>
    <w:rsid w:val="000A4582"/>
    <w:rsid w:val="000B58FA"/>
    <w:rsid w:val="000B7E30"/>
    <w:rsid w:val="000D05EF"/>
    <w:rsid w:val="000D3A33"/>
    <w:rsid w:val="000D56ED"/>
    <w:rsid w:val="000D5B09"/>
    <w:rsid w:val="000E2261"/>
    <w:rsid w:val="000F1AB5"/>
    <w:rsid w:val="000F1FDC"/>
    <w:rsid w:val="000F21C1"/>
    <w:rsid w:val="000F2CB5"/>
    <w:rsid w:val="000F5529"/>
    <w:rsid w:val="00106BEE"/>
    <w:rsid w:val="0010745C"/>
    <w:rsid w:val="0011358A"/>
    <w:rsid w:val="00115506"/>
    <w:rsid w:val="0012110D"/>
    <w:rsid w:val="0012641E"/>
    <w:rsid w:val="00132CEB"/>
    <w:rsid w:val="00132F1F"/>
    <w:rsid w:val="00140AB4"/>
    <w:rsid w:val="00142B62"/>
    <w:rsid w:val="0014539C"/>
    <w:rsid w:val="00150685"/>
    <w:rsid w:val="00153037"/>
    <w:rsid w:val="00153893"/>
    <w:rsid w:val="00153971"/>
    <w:rsid w:val="00153F2C"/>
    <w:rsid w:val="00157B8B"/>
    <w:rsid w:val="00166C2F"/>
    <w:rsid w:val="0017366E"/>
    <w:rsid w:val="00175907"/>
    <w:rsid w:val="001809D7"/>
    <w:rsid w:val="00181176"/>
    <w:rsid w:val="0018736C"/>
    <w:rsid w:val="00193570"/>
    <w:rsid w:val="001939E1"/>
    <w:rsid w:val="00194C3E"/>
    <w:rsid w:val="00195382"/>
    <w:rsid w:val="001A146C"/>
    <w:rsid w:val="001A2D61"/>
    <w:rsid w:val="001A34AB"/>
    <w:rsid w:val="001A641D"/>
    <w:rsid w:val="001B2B86"/>
    <w:rsid w:val="001B66C8"/>
    <w:rsid w:val="001C61C5"/>
    <w:rsid w:val="001C6646"/>
    <w:rsid w:val="001C69C4"/>
    <w:rsid w:val="001D03C0"/>
    <w:rsid w:val="001D15DA"/>
    <w:rsid w:val="001D37EF"/>
    <w:rsid w:val="001D5DC8"/>
    <w:rsid w:val="001E1F84"/>
    <w:rsid w:val="001E3590"/>
    <w:rsid w:val="001E4DB6"/>
    <w:rsid w:val="001E6320"/>
    <w:rsid w:val="001E6715"/>
    <w:rsid w:val="001E7407"/>
    <w:rsid w:val="001F52C0"/>
    <w:rsid w:val="001F5D5E"/>
    <w:rsid w:val="001F6219"/>
    <w:rsid w:val="001F6CD4"/>
    <w:rsid w:val="0020019D"/>
    <w:rsid w:val="00203D98"/>
    <w:rsid w:val="00206C4D"/>
    <w:rsid w:val="0021053C"/>
    <w:rsid w:val="002150FD"/>
    <w:rsid w:val="00215AF1"/>
    <w:rsid w:val="00223BC1"/>
    <w:rsid w:val="00226562"/>
    <w:rsid w:val="002301C6"/>
    <w:rsid w:val="002321E8"/>
    <w:rsid w:val="00236EEC"/>
    <w:rsid w:val="0024010F"/>
    <w:rsid w:val="00240749"/>
    <w:rsid w:val="002427A2"/>
    <w:rsid w:val="00243018"/>
    <w:rsid w:val="00244C9F"/>
    <w:rsid w:val="002547A0"/>
    <w:rsid w:val="002564A4"/>
    <w:rsid w:val="00257BC2"/>
    <w:rsid w:val="002653A1"/>
    <w:rsid w:val="0026736C"/>
    <w:rsid w:val="0027070F"/>
    <w:rsid w:val="00281308"/>
    <w:rsid w:val="00284225"/>
    <w:rsid w:val="00284719"/>
    <w:rsid w:val="0029743F"/>
    <w:rsid w:val="00297ECB"/>
    <w:rsid w:val="002A6331"/>
    <w:rsid w:val="002A7BCF"/>
    <w:rsid w:val="002B0F67"/>
    <w:rsid w:val="002B5045"/>
    <w:rsid w:val="002B5764"/>
    <w:rsid w:val="002C4A40"/>
    <w:rsid w:val="002C7E28"/>
    <w:rsid w:val="002D043A"/>
    <w:rsid w:val="002D2D4B"/>
    <w:rsid w:val="002D3C7F"/>
    <w:rsid w:val="002D3E8F"/>
    <w:rsid w:val="002D6224"/>
    <w:rsid w:val="002E1EBE"/>
    <w:rsid w:val="002E3A94"/>
    <w:rsid w:val="002E3F4B"/>
    <w:rsid w:val="002E4C8D"/>
    <w:rsid w:val="002E65CC"/>
    <w:rsid w:val="002F259C"/>
    <w:rsid w:val="002F3E6B"/>
    <w:rsid w:val="002F55E0"/>
    <w:rsid w:val="003033FE"/>
    <w:rsid w:val="003045B6"/>
    <w:rsid w:val="00304F8B"/>
    <w:rsid w:val="003068DE"/>
    <w:rsid w:val="00310129"/>
    <w:rsid w:val="00310E8F"/>
    <w:rsid w:val="00311620"/>
    <w:rsid w:val="003208F7"/>
    <w:rsid w:val="00322BBB"/>
    <w:rsid w:val="003354D2"/>
    <w:rsid w:val="00335BC6"/>
    <w:rsid w:val="003415D3"/>
    <w:rsid w:val="00344701"/>
    <w:rsid w:val="0034703E"/>
    <w:rsid w:val="003476E0"/>
    <w:rsid w:val="00352B0F"/>
    <w:rsid w:val="00356690"/>
    <w:rsid w:val="00360459"/>
    <w:rsid w:val="00377907"/>
    <w:rsid w:val="003806B9"/>
    <w:rsid w:val="00386DCA"/>
    <w:rsid w:val="00396070"/>
    <w:rsid w:val="00397775"/>
    <w:rsid w:val="003A14F9"/>
    <w:rsid w:val="003A200F"/>
    <w:rsid w:val="003A518F"/>
    <w:rsid w:val="003A5CA9"/>
    <w:rsid w:val="003B77A7"/>
    <w:rsid w:val="003C21CD"/>
    <w:rsid w:val="003C600F"/>
    <w:rsid w:val="003C6231"/>
    <w:rsid w:val="003D0BFE"/>
    <w:rsid w:val="003D0F7C"/>
    <w:rsid w:val="003D136F"/>
    <w:rsid w:val="003D5700"/>
    <w:rsid w:val="003E341B"/>
    <w:rsid w:val="004072C0"/>
    <w:rsid w:val="004116CD"/>
    <w:rsid w:val="004128F1"/>
    <w:rsid w:val="00413AB8"/>
    <w:rsid w:val="004144EC"/>
    <w:rsid w:val="00417EB9"/>
    <w:rsid w:val="004205E8"/>
    <w:rsid w:val="00424CA9"/>
    <w:rsid w:val="00431E9B"/>
    <w:rsid w:val="004379E3"/>
    <w:rsid w:val="0044015E"/>
    <w:rsid w:val="0044211D"/>
    <w:rsid w:val="0044291A"/>
    <w:rsid w:val="00444ABD"/>
    <w:rsid w:val="004547C5"/>
    <w:rsid w:val="004554FC"/>
    <w:rsid w:val="004578C8"/>
    <w:rsid w:val="00461C81"/>
    <w:rsid w:val="0046731E"/>
    <w:rsid w:val="0046744D"/>
    <w:rsid w:val="00467661"/>
    <w:rsid w:val="00467FDE"/>
    <w:rsid w:val="004705B7"/>
    <w:rsid w:val="00472DBE"/>
    <w:rsid w:val="00474A19"/>
    <w:rsid w:val="004758A5"/>
    <w:rsid w:val="00482C8D"/>
    <w:rsid w:val="004948C9"/>
    <w:rsid w:val="00495420"/>
    <w:rsid w:val="00496F97"/>
    <w:rsid w:val="004A06AF"/>
    <w:rsid w:val="004A6227"/>
    <w:rsid w:val="004B1136"/>
    <w:rsid w:val="004B4210"/>
    <w:rsid w:val="004B4F9E"/>
    <w:rsid w:val="004C3768"/>
    <w:rsid w:val="004C4660"/>
    <w:rsid w:val="004C51CB"/>
    <w:rsid w:val="004C5F1A"/>
    <w:rsid w:val="004C64E6"/>
    <w:rsid w:val="004C6AE8"/>
    <w:rsid w:val="004D3593"/>
    <w:rsid w:val="004D73BE"/>
    <w:rsid w:val="004E063A"/>
    <w:rsid w:val="004E2951"/>
    <w:rsid w:val="004E7726"/>
    <w:rsid w:val="004E7BEC"/>
    <w:rsid w:val="004F53FA"/>
    <w:rsid w:val="004F7E7E"/>
    <w:rsid w:val="00502512"/>
    <w:rsid w:val="00502A47"/>
    <w:rsid w:val="00505D3D"/>
    <w:rsid w:val="00506AF6"/>
    <w:rsid w:val="00516B8D"/>
    <w:rsid w:val="0052690B"/>
    <w:rsid w:val="00526E6D"/>
    <w:rsid w:val="00537FBC"/>
    <w:rsid w:val="00542B3C"/>
    <w:rsid w:val="0055024F"/>
    <w:rsid w:val="00552C06"/>
    <w:rsid w:val="00554954"/>
    <w:rsid w:val="0055495B"/>
    <w:rsid w:val="005574D1"/>
    <w:rsid w:val="005627CD"/>
    <w:rsid w:val="005660AD"/>
    <w:rsid w:val="00573AD1"/>
    <w:rsid w:val="00574B21"/>
    <w:rsid w:val="0057540A"/>
    <w:rsid w:val="00584811"/>
    <w:rsid w:val="005853DF"/>
    <w:rsid w:val="00585784"/>
    <w:rsid w:val="0059370E"/>
    <w:rsid w:val="00593AA6"/>
    <w:rsid w:val="00594161"/>
    <w:rsid w:val="00594749"/>
    <w:rsid w:val="00594D8D"/>
    <w:rsid w:val="00595138"/>
    <w:rsid w:val="00597706"/>
    <w:rsid w:val="005A3038"/>
    <w:rsid w:val="005B2CA1"/>
    <w:rsid w:val="005B4067"/>
    <w:rsid w:val="005B7B80"/>
    <w:rsid w:val="005C164D"/>
    <w:rsid w:val="005C3F41"/>
    <w:rsid w:val="005C4B97"/>
    <w:rsid w:val="005D2217"/>
    <w:rsid w:val="005D2D09"/>
    <w:rsid w:val="005E1E6A"/>
    <w:rsid w:val="00600219"/>
    <w:rsid w:val="00603DC4"/>
    <w:rsid w:val="00606B32"/>
    <w:rsid w:val="00607052"/>
    <w:rsid w:val="00607917"/>
    <w:rsid w:val="00617994"/>
    <w:rsid w:val="00620076"/>
    <w:rsid w:val="00633FE9"/>
    <w:rsid w:val="00636967"/>
    <w:rsid w:val="006418AE"/>
    <w:rsid w:val="006515ED"/>
    <w:rsid w:val="00666678"/>
    <w:rsid w:val="00670ACA"/>
    <w:rsid w:val="00670EA1"/>
    <w:rsid w:val="00677CC2"/>
    <w:rsid w:val="00681322"/>
    <w:rsid w:val="006905DE"/>
    <w:rsid w:val="0069207B"/>
    <w:rsid w:val="006944A8"/>
    <w:rsid w:val="006A1F4C"/>
    <w:rsid w:val="006B500A"/>
    <w:rsid w:val="006B5789"/>
    <w:rsid w:val="006C2E84"/>
    <w:rsid w:val="006C30C5"/>
    <w:rsid w:val="006C486C"/>
    <w:rsid w:val="006C7F8C"/>
    <w:rsid w:val="006D78C7"/>
    <w:rsid w:val="006E478C"/>
    <w:rsid w:val="006E6246"/>
    <w:rsid w:val="006E76E5"/>
    <w:rsid w:val="006F318F"/>
    <w:rsid w:val="006F4226"/>
    <w:rsid w:val="006F4FE2"/>
    <w:rsid w:val="006F6702"/>
    <w:rsid w:val="0070017E"/>
    <w:rsid w:val="00700B2C"/>
    <w:rsid w:val="0070478F"/>
    <w:rsid w:val="007050A2"/>
    <w:rsid w:val="0071167F"/>
    <w:rsid w:val="00712099"/>
    <w:rsid w:val="00712131"/>
    <w:rsid w:val="00713084"/>
    <w:rsid w:val="00714F20"/>
    <w:rsid w:val="0071590F"/>
    <w:rsid w:val="00715914"/>
    <w:rsid w:val="00717A9D"/>
    <w:rsid w:val="00731E00"/>
    <w:rsid w:val="0073433B"/>
    <w:rsid w:val="00735D99"/>
    <w:rsid w:val="007440B7"/>
    <w:rsid w:val="00744CF6"/>
    <w:rsid w:val="007500C8"/>
    <w:rsid w:val="00754FC4"/>
    <w:rsid w:val="00756272"/>
    <w:rsid w:val="0076681A"/>
    <w:rsid w:val="007715C9"/>
    <w:rsid w:val="00771613"/>
    <w:rsid w:val="00772B33"/>
    <w:rsid w:val="00774EDD"/>
    <w:rsid w:val="007757EC"/>
    <w:rsid w:val="00776912"/>
    <w:rsid w:val="007804DE"/>
    <w:rsid w:val="00783E89"/>
    <w:rsid w:val="00792FA9"/>
    <w:rsid w:val="00793915"/>
    <w:rsid w:val="00796DAE"/>
    <w:rsid w:val="007A0489"/>
    <w:rsid w:val="007A0ABE"/>
    <w:rsid w:val="007A1323"/>
    <w:rsid w:val="007A63BE"/>
    <w:rsid w:val="007B5BD1"/>
    <w:rsid w:val="007B6A21"/>
    <w:rsid w:val="007C13CA"/>
    <w:rsid w:val="007C2253"/>
    <w:rsid w:val="007C2A6D"/>
    <w:rsid w:val="007C404E"/>
    <w:rsid w:val="007D0568"/>
    <w:rsid w:val="007D0918"/>
    <w:rsid w:val="007D5A63"/>
    <w:rsid w:val="007D7B81"/>
    <w:rsid w:val="007E163D"/>
    <w:rsid w:val="007E1A0E"/>
    <w:rsid w:val="007E2562"/>
    <w:rsid w:val="007E2E31"/>
    <w:rsid w:val="007E45E8"/>
    <w:rsid w:val="007E667A"/>
    <w:rsid w:val="007F28C9"/>
    <w:rsid w:val="00801633"/>
    <w:rsid w:val="00801756"/>
    <w:rsid w:val="00802E54"/>
    <w:rsid w:val="00803587"/>
    <w:rsid w:val="00804D53"/>
    <w:rsid w:val="00807626"/>
    <w:rsid w:val="008117E9"/>
    <w:rsid w:val="00824498"/>
    <w:rsid w:val="008432C6"/>
    <w:rsid w:val="00843380"/>
    <w:rsid w:val="00844643"/>
    <w:rsid w:val="0085149E"/>
    <w:rsid w:val="0085172E"/>
    <w:rsid w:val="00856A31"/>
    <w:rsid w:val="008629B2"/>
    <w:rsid w:val="00864B24"/>
    <w:rsid w:val="00867B37"/>
    <w:rsid w:val="008754D0"/>
    <w:rsid w:val="00880B51"/>
    <w:rsid w:val="008855C9"/>
    <w:rsid w:val="00886456"/>
    <w:rsid w:val="008A0C03"/>
    <w:rsid w:val="008A46E1"/>
    <w:rsid w:val="008A4F43"/>
    <w:rsid w:val="008B2706"/>
    <w:rsid w:val="008B5456"/>
    <w:rsid w:val="008C6D4C"/>
    <w:rsid w:val="008D0EE0"/>
    <w:rsid w:val="008D2ECD"/>
    <w:rsid w:val="008D3554"/>
    <w:rsid w:val="008E0034"/>
    <w:rsid w:val="008E6067"/>
    <w:rsid w:val="008F319D"/>
    <w:rsid w:val="008F54E7"/>
    <w:rsid w:val="00903422"/>
    <w:rsid w:val="0091263A"/>
    <w:rsid w:val="00913F0F"/>
    <w:rsid w:val="00914651"/>
    <w:rsid w:val="00915DF9"/>
    <w:rsid w:val="00922798"/>
    <w:rsid w:val="009254C3"/>
    <w:rsid w:val="009268A5"/>
    <w:rsid w:val="0092701D"/>
    <w:rsid w:val="00932377"/>
    <w:rsid w:val="00936505"/>
    <w:rsid w:val="00936619"/>
    <w:rsid w:val="0094009A"/>
    <w:rsid w:val="00942DBC"/>
    <w:rsid w:val="009458FE"/>
    <w:rsid w:val="00947D5A"/>
    <w:rsid w:val="00951E4C"/>
    <w:rsid w:val="009532A5"/>
    <w:rsid w:val="00960AB2"/>
    <w:rsid w:val="00970764"/>
    <w:rsid w:val="00976707"/>
    <w:rsid w:val="00976EA5"/>
    <w:rsid w:val="00982242"/>
    <w:rsid w:val="009864C5"/>
    <w:rsid w:val="009868E9"/>
    <w:rsid w:val="009912A1"/>
    <w:rsid w:val="009942E7"/>
    <w:rsid w:val="00997ED3"/>
    <w:rsid w:val="009A0C65"/>
    <w:rsid w:val="009B0336"/>
    <w:rsid w:val="009B16B1"/>
    <w:rsid w:val="009B19F8"/>
    <w:rsid w:val="009C1D8B"/>
    <w:rsid w:val="009D0279"/>
    <w:rsid w:val="009E05A2"/>
    <w:rsid w:val="009E12AD"/>
    <w:rsid w:val="009E5CFC"/>
    <w:rsid w:val="009E7233"/>
    <w:rsid w:val="009F5211"/>
    <w:rsid w:val="00A00452"/>
    <w:rsid w:val="00A079CB"/>
    <w:rsid w:val="00A109B3"/>
    <w:rsid w:val="00A12128"/>
    <w:rsid w:val="00A2046E"/>
    <w:rsid w:val="00A2110F"/>
    <w:rsid w:val="00A22C98"/>
    <w:rsid w:val="00A231E2"/>
    <w:rsid w:val="00A23B74"/>
    <w:rsid w:val="00A6303E"/>
    <w:rsid w:val="00A64912"/>
    <w:rsid w:val="00A708FF"/>
    <w:rsid w:val="00A70A74"/>
    <w:rsid w:val="00A70FEB"/>
    <w:rsid w:val="00A748C1"/>
    <w:rsid w:val="00A800F3"/>
    <w:rsid w:val="00A81542"/>
    <w:rsid w:val="00A9343A"/>
    <w:rsid w:val="00AA67F8"/>
    <w:rsid w:val="00AA685D"/>
    <w:rsid w:val="00AB3BE5"/>
    <w:rsid w:val="00AB54AB"/>
    <w:rsid w:val="00AC134B"/>
    <w:rsid w:val="00AC5A72"/>
    <w:rsid w:val="00AD0322"/>
    <w:rsid w:val="00AD1804"/>
    <w:rsid w:val="00AD1C53"/>
    <w:rsid w:val="00AD25E1"/>
    <w:rsid w:val="00AD5641"/>
    <w:rsid w:val="00AD7889"/>
    <w:rsid w:val="00AE013F"/>
    <w:rsid w:val="00AE0970"/>
    <w:rsid w:val="00AE0CEA"/>
    <w:rsid w:val="00AE3652"/>
    <w:rsid w:val="00AE4483"/>
    <w:rsid w:val="00AE7EC3"/>
    <w:rsid w:val="00AF021B"/>
    <w:rsid w:val="00AF06CF"/>
    <w:rsid w:val="00AF54E7"/>
    <w:rsid w:val="00B05CF4"/>
    <w:rsid w:val="00B06BF4"/>
    <w:rsid w:val="00B07A54"/>
    <w:rsid w:val="00B07CDB"/>
    <w:rsid w:val="00B103F4"/>
    <w:rsid w:val="00B152C8"/>
    <w:rsid w:val="00B16A31"/>
    <w:rsid w:val="00B17DFD"/>
    <w:rsid w:val="00B21BD3"/>
    <w:rsid w:val="00B27850"/>
    <w:rsid w:val="00B308FE"/>
    <w:rsid w:val="00B33709"/>
    <w:rsid w:val="00B33B3C"/>
    <w:rsid w:val="00B449E5"/>
    <w:rsid w:val="00B50ADC"/>
    <w:rsid w:val="00B51B98"/>
    <w:rsid w:val="00B566B1"/>
    <w:rsid w:val="00B63834"/>
    <w:rsid w:val="00B65F8A"/>
    <w:rsid w:val="00B66544"/>
    <w:rsid w:val="00B71B0C"/>
    <w:rsid w:val="00B7200C"/>
    <w:rsid w:val="00B72734"/>
    <w:rsid w:val="00B80199"/>
    <w:rsid w:val="00B81255"/>
    <w:rsid w:val="00B83204"/>
    <w:rsid w:val="00B90D4E"/>
    <w:rsid w:val="00BA0C87"/>
    <w:rsid w:val="00BA220B"/>
    <w:rsid w:val="00BA22E6"/>
    <w:rsid w:val="00BA3A57"/>
    <w:rsid w:val="00BA525B"/>
    <w:rsid w:val="00BA691F"/>
    <w:rsid w:val="00BB16E7"/>
    <w:rsid w:val="00BB4B4C"/>
    <w:rsid w:val="00BB4E1A"/>
    <w:rsid w:val="00BC015E"/>
    <w:rsid w:val="00BC076A"/>
    <w:rsid w:val="00BC76AC"/>
    <w:rsid w:val="00BD0ECB"/>
    <w:rsid w:val="00BD4123"/>
    <w:rsid w:val="00BE2155"/>
    <w:rsid w:val="00BE2213"/>
    <w:rsid w:val="00BE719A"/>
    <w:rsid w:val="00BE720A"/>
    <w:rsid w:val="00BF0A10"/>
    <w:rsid w:val="00BF0D73"/>
    <w:rsid w:val="00BF2465"/>
    <w:rsid w:val="00BF6C90"/>
    <w:rsid w:val="00C00D04"/>
    <w:rsid w:val="00C016D3"/>
    <w:rsid w:val="00C034CE"/>
    <w:rsid w:val="00C077E5"/>
    <w:rsid w:val="00C1258B"/>
    <w:rsid w:val="00C257BC"/>
    <w:rsid w:val="00C25E7F"/>
    <w:rsid w:val="00C2746F"/>
    <w:rsid w:val="00C27D12"/>
    <w:rsid w:val="00C324A0"/>
    <w:rsid w:val="00C3300F"/>
    <w:rsid w:val="00C378F7"/>
    <w:rsid w:val="00C42BF8"/>
    <w:rsid w:val="00C50043"/>
    <w:rsid w:val="00C502D0"/>
    <w:rsid w:val="00C668A1"/>
    <w:rsid w:val="00C71B94"/>
    <w:rsid w:val="00C7573B"/>
    <w:rsid w:val="00C77C5F"/>
    <w:rsid w:val="00C87D7C"/>
    <w:rsid w:val="00C93C03"/>
    <w:rsid w:val="00CB2C8E"/>
    <w:rsid w:val="00CB602E"/>
    <w:rsid w:val="00CB679E"/>
    <w:rsid w:val="00CC1AAC"/>
    <w:rsid w:val="00CC5816"/>
    <w:rsid w:val="00CC76B6"/>
    <w:rsid w:val="00CD3B97"/>
    <w:rsid w:val="00CD4003"/>
    <w:rsid w:val="00CE051D"/>
    <w:rsid w:val="00CE0C07"/>
    <w:rsid w:val="00CE1335"/>
    <w:rsid w:val="00CE1EDE"/>
    <w:rsid w:val="00CE493D"/>
    <w:rsid w:val="00CF0761"/>
    <w:rsid w:val="00CF07FA"/>
    <w:rsid w:val="00CF0998"/>
    <w:rsid w:val="00CF0BB2"/>
    <w:rsid w:val="00CF2695"/>
    <w:rsid w:val="00CF3EE8"/>
    <w:rsid w:val="00D050E6"/>
    <w:rsid w:val="00D12A6F"/>
    <w:rsid w:val="00D13441"/>
    <w:rsid w:val="00D13A1C"/>
    <w:rsid w:val="00D143C4"/>
    <w:rsid w:val="00D150E7"/>
    <w:rsid w:val="00D16AE3"/>
    <w:rsid w:val="00D20AF5"/>
    <w:rsid w:val="00D24236"/>
    <w:rsid w:val="00D2530B"/>
    <w:rsid w:val="00D32F65"/>
    <w:rsid w:val="00D3503D"/>
    <w:rsid w:val="00D3531A"/>
    <w:rsid w:val="00D47262"/>
    <w:rsid w:val="00D52DC2"/>
    <w:rsid w:val="00D53BCC"/>
    <w:rsid w:val="00D54308"/>
    <w:rsid w:val="00D579DD"/>
    <w:rsid w:val="00D70DFB"/>
    <w:rsid w:val="00D7427F"/>
    <w:rsid w:val="00D7586B"/>
    <w:rsid w:val="00D766DF"/>
    <w:rsid w:val="00D76E08"/>
    <w:rsid w:val="00DA186E"/>
    <w:rsid w:val="00DA4116"/>
    <w:rsid w:val="00DA4DB6"/>
    <w:rsid w:val="00DB251C"/>
    <w:rsid w:val="00DB4630"/>
    <w:rsid w:val="00DB4D3B"/>
    <w:rsid w:val="00DC4F88"/>
    <w:rsid w:val="00DC77F9"/>
    <w:rsid w:val="00DD29DF"/>
    <w:rsid w:val="00DD5D63"/>
    <w:rsid w:val="00DE4506"/>
    <w:rsid w:val="00DF334B"/>
    <w:rsid w:val="00DF34AA"/>
    <w:rsid w:val="00DF4AF1"/>
    <w:rsid w:val="00DF63D2"/>
    <w:rsid w:val="00E000E8"/>
    <w:rsid w:val="00E05704"/>
    <w:rsid w:val="00E10E21"/>
    <w:rsid w:val="00E11E44"/>
    <w:rsid w:val="00E1221E"/>
    <w:rsid w:val="00E14C30"/>
    <w:rsid w:val="00E305F7"/>
    <w:rsid w:val="00E3270E"/>
    <w:rsid w:val="00E338EF"/>
    <w:rsid w:val="00E35C17"/>
    <w:rsid w:val="00E460BD"/>
    <w:rsid w:val="00E52CC1"/>
    <w:rsid w:val="00E544BB"/>
    <w:rsid w:val="00E56FE6"/>
    <w:rsid w:val="00E65B29"/>
    <w:rsid w:val="00E661C0"/>
    <w:rsid w:val="00E662CB"/>
    <w:rsid w:val="00E66DD0"/>
    <w:rsid w:val="00E70DB5"/>
    <w:rsid w:val="00E731D4"/>
    <w:rsid w:val="00E74DC7"/>
    <w:rsid w:val="00E76806"/>
    <w:rsid w:val="00E8075A"/>
    <w:rsid w:val="00E857C4"/>
    <w:rsid w:val="00E866EE"/>
    <w:rsid w:val="00E94D5E"/>
    <w:rsid w:val="00EA3A43"/>
    <w:rsid w:val="00EA7100"/>
    <w:rsid w:val="00EA7F9F"/>
    <w:rsid w:val="00EB1274"/>
    <w:rsid w:val="00EB6AD0"/>
    <w:rsid w:val="00ED1CC5"/>
    <w:rsid w:val="00ED2BB6"/>
    <w:rsid w:val="00ED34E1"/>
    <w:rsid w:val="00ED3B8D"/>
    <w:rsid w:val="00ED659C"/>
    <w:rsid w:val="00ED7211"/>
    <w:rsid w:val="00EE3A9A"/>
    <w:rsid w:val="00EF0E8A"/>
    <w:rsid w:val="00EF2E3A"/>
    <w:rsid w:val="00EF5ED6"/>
    <w:rsid w:val="00F072A7"/>
    <w:rsid w:val="00F078DC"/>
    <w:rsid w:val="00F12324"/>
    <w:rsid w:val="00F14AF2"/>
    <w:rsid w:val="00F15E66"/>
    <w:rsid w:val="00F17A6C"/>
    <w:rsid w:val="00F2340F"/>
    <w:rsid w:val="00F241D1"/>
    <w:rsid w:val="00F26E1F"/>
    <w:rsid w:val="00F32BA8"/>
    <w:rsid w:val="00F349F1"/>
    <w:rsid w:val="00F4142D"/>
    <w:rsid w:val="00F4350D"/>
    <w:rsid w:val="00F44300"/>
    <w:rsid w:val="00F464C4"/>
    <w:rsid w:val="00F55E44"/>
    <w:rsid w:val="00F567F7"/>
    <w:rsid w:val="00F62036"/>
    <w:rsid w:val="00F62E75"/>
    <w:rsid w:val="00F635B7"/>
    <w:rsid w:val="00F63EF5"/>
    <w:rsid w:val="00F65B52"/>
    <w:rsid w:val="00F67BCA"/>
    <w:rsid w:val="00F70DFB"/>
    <w:rsid w:val="00F73BD6"/>
    <w:rsid w:val="00F76476"/>
    <w:rsid w:val="00F83989"/>
    <w:rsid w:val="00F84EC1"/>
    <w:rsid w:val="00F85099"/>
    <w:rsid w:val="00F91732"/>
    <w:rsid w:val="00F9379C"/>
    <w:rsid w:val="00F9632C"/>
    <w:rsid w:val="00F964F5"/>
    <w:rsid w:val="00FA1E52"/>
    <w:rsid w:val="00FB1409"/>
    <w:rsid w:val="00FB33F4"/>
    <w:rsid w:val="00FD5ADF"/>
    <w:rsid w:val="00FD5C6F"/>
    <w:rsid w:val="00FE4688"/>
    <w:rsid w:val="00FF1E23"/>
    <w:rsid w:val="00FF62CC"/>
    <w:rsid w:val="00FF6519"/>
    <w:rsid w:val="02DD7545"/>
    <w:rsid w:val="0D6C2CE4"/>
    <w:rsid w:val="13CCC811"/>
    <w:rsid w:val="273C5A58"/>
    <w:rsid w:val="2A1E0852"/>
    <w:rsid w:val="2BF0C828"/>
    <w:rsid w:val="37F94B1E"/>
    <w:rsid w:val="3FB3285D"/>
    <w:rsid w:val="61EC66A0"/>
    <w:rsid w:val="629AD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ACF0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5389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389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389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389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389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389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389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5389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5389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5389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53893"/>
  </w:style>
  <w:style w:type="paragraph" w:customStyle="1" w:styleId="OPCParaBase">
    <w:name w:val="OPCParaBase"/>
    <w:qFormat/>
    <w:rsid w:val="0015389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5389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5389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5389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5389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5389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5389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5389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5389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5389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5389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53893"/>
  </w:style>
  <w:style w:type="paragraph" w:customStyle="1" w:styleId="Blocks">
    <w:name w:val="Blocks"/>
    <w:aliases w:val="bb"/>
    <w:basedOn w:val="OPCParaBase"/>
    <w:qFormat/>
    <w:rsid w:val="0015389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538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5389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53893"/>
    <w:rPr>
      <w:i/>
    </w:rPr>
  </w:style>
  <w:style w:type="paragraph" w:customStyle="1" w:styleId="BoxList">
    <w:name w:val="BoxList"/>
    <w:aliases w:val="bl"/>
    <w:basedOn w:val="BoxText"/>
    <w:qFormat/>
    <w:rsid w:val="0015389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5389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5389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53893"/>
    <w:pPr>
      <w:ind w:left="1985" w:hanging="851"/>
    </w:pPr>
  </w:style>
  <w:style w:type="character" w:customStyle="1" w:styleId="CharAmPartNo">
    <w:name w:val="CharAmPartNo"/>
    <w:basedOn w:val="OPCCharBase"/>
    <w:qFormat/>
    <w:rsid w:val="00153893"/>
  </w:style>
  <w:style w:type="character" w:customStyle="1" w:styleId="CharAmPartText">
    <w:name w:val="CharAmPartText"/>
    <w:basedOn w:val="OPCCharBase"/>
    <w:qFormat/>
    <w:rsid w:val="00153893"/>
  </w:style>
  <w:style w:type="character" w:customStyle="1" w:styleId="CharAmSchNo">
    <w:name w:val="CharAmSchNo"/>
    <w:basedOn w:val="OPCCharBase"/>
    <w:qFormat/>
    <w:rsid w:val="00153893"/>
  </w:style>
  <w:style w:type="character" w:customStyle="1" w:styleId="CharAmSchText">
    <w:name w:val="CharAmSchText"/>
    <w:basedOn w:val="OPCCharBase"/>
    <w:qFormat/>
    <w:rsid w:val="00153893"/>
  </w:style>
  <w:style w:type="character" w:customStyle="1" w:styleId="CharBoldItalic">
    <w:name w:val="CharBoldItalic"/>
    <w:basedOn w:val="OPCCharBase"/>
    <w:uiPriority w:val="1"/>
    <w:qFormat/>
    <w:rsid w:val="00153893"/>
    <w:rPr>
      <w:b/>
      <w:i/>
    </w:rPr>
  </w:style>
  <w:style w:type="character" w:customStyle="1" w:styleId="CharChapNo">
    <w:name w:val="CharChapNo"/>
    <w:basedOn w:val="OPCCharBase"/>
    <w:uiPriority w:val="1"/>
    <w:qFormat/>
    <w:rsid w:val="00153893"/>
  </w:style>
  <w:style w:type="character" w:customStyle="1" w:styleId="CharChapText">
    <w:name w:val="CharChapText"/>
    <w:basedOn w:val="OPCCharBase"/>
    <w:uiPriority w:val="1"/>
    <w:qFormat/>
    <w:rsid w:val="00153893"/>
  </w:style>
  <w:style w:type="character" w:customStyle="1" w:styleId="CharDivNo">
    <w:name w:val="CharDivNo"/>
    <w:basedOn w:val="OPCCharBase"/>
    <w:uiPriority w:val="1"/>
    <w:qFormat/>
    <w:rsid w:val="00153893"/>
  </w:style>
  <w:style w:type="character" w:customStyle="1" w:styleId="CharDivText">
    <w:name w:val="CharDivText"/>
    <w:basedOn w:val="OPCCharBase"/>
    <w:uiPriority w:val="1"/>
    <w:qFormat/>
    <w:rsid w:val="00153893"/>
  </w:style>
  <w:style w:type="character" w:customStyle="1" w:styleId="CharItalic">
    <w:name w:val="CharItalic"/>
    <w:basedOn w:val="OPCCharBase"/>
    <w:uiPriority w:val="1"/>
    <w:qFormat/>
    <w:rsid w:val="00153893"/>
    <w:rPr>
      <w:i/>
    </w:rPr>
  </w:style>
  <w:style w:type="character" w:customStyle="1" w:styleId="CharPartNo">
    <w:name w:val="CharPartNo"/>
    <w:basedOn w:val="OPCCharBase"/>
    <w:uiPriority w:val="1"/>
    <w:qFormat/>
    <w:rsid w:val="00153893"/>
  </w:style>
  <w:style w:type="character" w:customStyle="1" w:styleId="CharPartText">
    <w:name w:val="CharPartText"/>
    <w:basedOn w:val="OPCCharBase"/>
    <w:uiPriority w:val="1"/>
    <w:qFormat/>
    <w:rsid w:val="00153893"/>
  </w:style>
  <w:style w:type="character" w:customStyle="1" w:styleId="CharSectno">
    <w:name w:val="CharSectno"/>
    <w:basedOn w:val="OPCCharBase"/>
    <w:qFormat/>
    <w:rsid w:val="00153893"/>
  </w:style>
  <w:style w:type="character" w:customStyle="1" w:styleId="CharSubdNo">
    <w:name w:val="CharSubdNo"/>
    <w:basedOn w:val="OPCCharBase"/>
    <w:uiPriority w:val="1"/>
    <w:qFormat/>
    <w:rsid w:val="00153893"/>
  </w:style>
  <w:style w:type="character" w:customStyle="1" w:styleId="CharSubdText">
    <w:name w:val="CharSubdText"/>
    <w:basedOn w:val="OPCCharBase"/>
    <w:uiPriority w:val="1"/>
    <w:qFormat/>
    <w:rsid w:val="00153893"/>
  </w:style>
  <w:style w:type="paragraph" w:customStyle="1" w:styleId="CTA--">
    <w:name w:val="CTA --"/>
    <w:basedOn w:val="OPCParaBase"/>
    <w:next w:val="Normal"/>
    <w:rsid w:val="0015389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5389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5389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5389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5389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5389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5389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5389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5389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5389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5389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5389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5389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5389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5389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53893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15389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5389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5389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5389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5389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5389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5389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5389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5389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538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5389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5389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5389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5389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5389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5389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5389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5389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5389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5389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5389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5389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5389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5389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5389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5389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5389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5389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5389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5389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5389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5389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5389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5389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5389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538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5389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5389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5389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5389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5389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5389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5389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5389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5389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5389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5389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5389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5389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5389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5389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5389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5389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5389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5389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5389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53893"/>
    <w:rPr>
      <w:sz w:val="16"/>
    </w:rPr>
  </w:style>
  <w:style w:type="table" w:customStyle="1" w:styleId="CFlag">
    <w:name w:val="CFlag"/>
    <w:basedOn w:val="TableNormal"/>
    <w:uiPriority w:val="99"/>
    <w:rsid w:val="0015389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538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538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53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5389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5389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5389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5389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5389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53893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153893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153893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15389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5389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15389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5389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5389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5389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5389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5389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5389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5389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5389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5389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53893"/>
  </w:style>
  <w:style w:type="character" w:customStyle="1" w:styleId="CharSubPartNoCASA">
    <w:name w:val="CharSubPartNo(CASA)"/>
    <w:basedOn w:val="OPCCharBase"/>
    <w:uiPriority w:val="1"/>
    <w:rsid w:val="00153893"/>
  </w:style>
  <w:style w:type="paragraph" w:customStyle="1" w:styleId="ENoteTTIndentHeadingSub">
    <w:name w:val="ENoteTTIndentHeadingSub"/>
    <w:aliases w:val="enTTHis"/>
    <w:basedOn w:val="OPCParaBase"/>
    <w:rsid w:val="0015389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5389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5389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5389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5389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538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53893"/>
    <w:rPr>
      <w:sz w:val="22"/>
    </w:rPr>
  </w:style>
  <w:style w:type="paragraph" w:customStyle="1" w:styleId="SOTextNote">
    <w:name w:val="SO TextNote"/>
    <w:aliases w:val="sont"/>
    <w:basedOn w:val="SOText"/>
    <w:qFormat/>
    <w:rsid w:val="0015389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5389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53893"/>
    <w:rPr>
      <w:sz w:val="22"/>
    </w:rPr>
  </w:style>
  <w:style w:type="paragraph" w:customStyle="1" w:styleId="FileName">
    <w:name w:val="FileName"/>
    <w:basedOn w:val="Normal"/>
    <w:rsid w:val="00153893"/>
  </w:style>
  <w:style w:type="paragraph" w:customStyle="1" w:styleId="TableHeading">
    <w:name w:val="TableHeading"/>
    <w:aliases w:val="th"/>
    <w:basedOn w:val="OPCParaBase"/>
    <w:next w:val="Tabletext"/>
    <w:rsid w:val="0015389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5389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5389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5389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5389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5389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5389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5389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5389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538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5389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5389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5389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5389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38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538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389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5389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5389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5389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5389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5389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538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15389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53893"/>
    <w:pPr>
      <w:ind w:left="240" w:hanging="240"/>
    </w:pPr>
  </w:style>
  <w:style w:type="paragraph" w:styleId="Index2">
    <w:name w:val="index 2"/>
    <w:basedOn w:val="Normal"/>
    <w:next w:val="Normal"/>
    <w:autoRedefine/>
    <w:rsid w:val="00153893"/>
    <w:pPr>
      <w:ind w:left="480" w:hanging="240"/>
    </w:pPr>
  </w:style>
  <w:style w:type="paragraph" w:styleId="Index3">
    <w:name w:val="index 3"/>
    <w:basedOn w:val="Normal"/>
    <w:next w:val="Normal"/>
    <w:autoRedefine/>
    <w:rsid w:val="00153893"/>
    <w:pPr>
      <w:ind w:left="720" w:hanging="240"/>
    </w:pPr>
  </w:style>
  <w:style w:type="paragraph" w:styleId="Index4">
    <w:name w:val="index 4"/>
    <w:basedOn w:val="Normal"/>
    <w:next w:val="Normal"/>
    <w:autoRedefine/>
    <w:rsid w:val="00153893"/>
    <w:pPr>
      <w:ind w:left="960" w:hanging="240"/>
    </w:pPr>
  </w:style>
  <w:style w:type="paragraph" w:styleId="Index5">
    <w:name w:val="index 5"/>
    <w:basedOn w:val="Normal"/>
    <w:next w:val="Normal"/>
    <w:autoRedefine/>
    <w:rsid w:val="00153893"/>
    <w:pPr>
      <w:ind w:left="1200" w:hanging="240"/>
    </w:pPr>
  </w:style>
  <w:style w:type="paragraph" w:styleId="Index6">
    <w:name w:val="index 6"/>
    <w:basedOn w:val="Normal"/>
    <w:next w:val="Normal"/>
    <w:autoRedefine/>
    <w:rsid w:val="00153893"/>
    <w:pPr>
      <w:ind w:left="1440" w:hanging="240"/>
    </w:pPr>
  </w:style>
  <w:style w:type="paragraph" w:styleId="Index7">
    <w:name w:val="index 7"/>
    <w:basedOn w:val="Normal"/>
    <w:next w:val="Normal"/>
    <w:autoRedefine/>
    <w:rsid w:val="00153893"/>
    <w:pPr>
      <w:ind w:left="1680" w:hanging="240"/>
    </w:pPr>
  </w:style>
  <w:style w:type="paragraph" w:styleId="Index8">
    <w:name w:val="index 8"/>
    <w:basedOn w:val="Normal"/>
    <w:next w:val="Normal"/>
    <w:autoRedefine/>
    <w:rsid w:val="00153893"/>
    <w:pPr>
      <w:ind w:left="1920" w:hanging="240"/>
    </w:pPr>
  </w:style>
  <w:style w:type="paragraph" w:styleId="Index9">
    <w:name w:val="index 9"/>
    <w:basedOn w:val="Normal"/>
    <w:next w:val="Normal"/>
    <w:autoRedefine/>
    <w:rsid w:val="00153893"/>
    <w:pPr>
      <w:ind w:left="2160" w:hanging="240"/>
    </w:pPr>
  </w:style>
  <w:style w:type="paragraph" w:styleId="NormalIndent">
    <w:name w:val="Normal Indent"/>
    <w:basedOn w:val="Normal"/>
    <w:rsid w:val="00153893"/>
    <w:pPr>
      <w:ind w:left="720"/>
    </w:pPr>
  </w:style>
  <w:style w:type="paragraph" w:styleId="FootnoteText">
    <w:name w:val="footnote text"/>
    <w:basedOn w:val="Normal"/>
    <w:link w:val="FootnoteTextChar"/>
    <w:rsid w:val="0015389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53893"/>
  </w:style>
  <w:style w:type="paragraph" w:styleId="CommentText">
    <w:name w:val="annotation text"/>
    <w:basedOn w:val="Normal"/>
    <w:link w:val="CommentTextChar"/>
    <w:rsid w:val="001538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53893"/>
  </w:style>
  <w:style w:type="paragraph" w:styleId="IndexHeading">
    <w:name w:val="index heading"/>
    <w:basedOn w:val="Normal"/>
    <w:next w:val="Index1"/>
    <w:rsid w:val="0015389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5389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53893"/>
    <w:pPr>
      <w:ind w:left="480" w:hanging="480"/>
    </w:pPr>
  </w:style>
  <w:style w:type="paragraph" w:styleId="EnvelopeAddress">
    <w:name w:val="envelope address"/>
    <w:basedOn w:val="Normal"/>
    <w:rsid w:val="0015389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5389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5389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53893"/>
    <w:rPr>
      <w:sz w:val="16"/>
      <w:szCs w:val="16"/>
    </w:rPr>
  </w:style>
  <w:style w:type="character" w:styleId="PageNumber">
    <w:name w:val="page number"/>
    <w:basedOn w:val="DefaultParagraphFont"/>
    <w:rsid w:val="00153893"/>
  </w:style>
  <w:style w:type="character" w:styleId="EndnoteReference">
    <w:name w:val="endnote reference"/>
    <w:basedOn w:val="DefaultParagraphFont"/>
    <w:rsid w:val="00153893"/>
    <w:rPr>
      <w:vertAlign w:val="superscript"/>
    </w:rPr>
  </w:style>
  <w:style w:type="paragraph" w:styleId="EndnoteText">
    <w:name w:val="endnote text"/>
    <w:basedOn w:val="Normal"/>
    <w:link w:val="EndnoteTextChar"/>
    <w:rsid w:val="0015389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53893"/>
  </w:style>
  <w:style w:type="paragraph" w:styleId="TableofAuthorities">
    <w:name w:val="table of authorities"/>
    <w:basedOn w:val="Normal"/>
    <w:next w:val="Normal"/>
    <w:rsid w:val="00153893"/>
    <w:pPr>
      <w:ind w:left="240" w:hanging="240"/>
    </w:pPr>
  </w:style>
  <w:style w:type="paragraph" w:styleId="MacroText">
    <w:name w:val="macro"/>
    <w:link w:val="MacroTextChar"/>
    <w:rsid w:val="0015389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5389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5389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53893"/>
    <w:pPr>
      <w:ind w:left="283" w:hanging="283"/>
    </w:pPr>
  </w:style>
  <w:style w:type="paragraph" w:styleId="ListBullet">
    <w:name w:val="List Bullet"/>
    <w:basedOn w:val="Normal"/>
    <w:autoRedefine/>
    <w:rsid w:val="0015389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5389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53893"/>
    <w:pPr>
      <w:ind w:left="566" w:hanging="283"/>
    </w:pPr>
  </w:style>
  <w:style w:type="paragraph" w:styleId="List3">
    <w:name w:val="List 3"/>
    <w:basedOn w:val="Normal"/>
    <w:rsid w:val="00153893"/>
    <w:pPr>
      <w:ind w:left="849" w:hanging="283"/>
    </w:pPr>
  </w:style>
  <w:style w:type="paragraph" w:styleId="List4">
    <w:name w:val="List 4"/>
    <w:basedOn w:val="Normal"/>
    <w:rsid w:val="00153893"/>
    <w:pPr>
      <w:ind w:left="1132" w:hanging="283"/>
    </w:pPr>
  </w:style>
  <w:style w:type="paragraph" w:styleId="List5">
    <w:name w:val="List 5"/>
    <w:basedOn w:val="Normal"/>
    <w:rsid w:val="00153893"/>
    <w:pPr>
      <w:ind w:left="1415" w:hanging="283"/>
    </w:pPr>
  </w:style>
  <w:style w:type="paragraph" w:styleId="ListBullet2">
    <w:name w:val="List Bullet 2"/>
    <w:basedOn w:val="Normal"/>
    <w:autoRedefine/>
    <w:rsid w:val="0015389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5389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5389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5389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5389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5389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5389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5389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5389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5389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53893"/>
    <w:pPr>
      <w:ind w:left="4252"/>
    </w:pPr>
  </w:style>
  <w:style w:type="character" w:customStyle="1" w:styleId="ClosingChar">
    <w:name w:val="Closing Char"/>
    <w:basedOn w:val="DefaultParagraphFont"/>
    <w:link w:val="Closing"/>
    <w:rsid w:val="00153893"/>
    <w:rPr>
      <w:sz w:val="22"/>
    </w:rPr>
  </w:style>
  <w:style w:type="paragraph" w:styleId="Signature">
    <w:name w:val="Signature"/>
    <w:basedOn w:val="Normal"/>
    <w:link w:val="SignatureChar"/>
    <w:rsid w:val="0015389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53893"/>
    <w:rPr>
      <w:sz w:val="22"/>
    </w:rPr>
  </w:style>
  <w:style w:type="paragraph" w:styleId="BodyText">
    <w:name w:val="Body Text"/>
    <w:basedOn w:val="Normal"/>
    <w:link w:val="BodyTextChar"/>
    <w:rsid w:val="0015389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53893"/>
    <w:rPr>
      <w:sz w:val="22"/>
    </w:rPr>
  </w:style>
  <w:style w:type="paragraph" w:styleId="BodyTextIndent">
    <w:name w:val="Body Text Indent"/>
    <w:basedOn w:val="Normal"/>
    <w:link w:val="BodyTextIndentChar"/>
    <w:rsid w:val="0015389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53893"/>
    <w:rPr>
      <w:sz w:val="22"/>
    </w:rPr>
  </w:style>
  <w:style w:type="paragraph" w:styleId="ListContinue">
    <w:name w:val="List Continue"/>
    <w:basedOn w:val="Normal"/>
    <w:rsid w:val="00153893"/>
    <w:pPr>
      <w:spacing w:after="120"/>
      <w:ind w:left="283"/>
    </w:pPr>
  </w:style>
  <w:style w:type="paragraph" w:styleId="ListContinue2">
    <w:name w:val="List Continue 2"/>
    <w:basedOn w:val="Normal"/>
    <w:rsid w:val="00153893"/>
    <w:pPr>
      <w:spacing w:after="120"/>
      <w:ind w:left="566"/>
    </w:pPr>
  </w:style>
  <w:style w:type="paragraph" w:styleId="ListContinue3">
    <w:name w:val="List Continue 3"/>
    <w:basedOn w:val="Normal"/>
    <w:rsid w:val="00153893"/>
    <w:pPr>
      <w:spacing w:after="120"/>
      <w:ind w:left="849"/>
    </w:pPr>
  </w:style>
  <w:style w:type="paragraph" w:styleId="ListContinue4">
    <w:name w:val="List Continue 4"/>
    <w:basedOn w:val="Normal"/>
    <w:rsid w:val="00153893"/>
    <w:pPr>
      <w:spacing w:after="120"/>
      <w:ind w:left="1132"/>
    </w:pPr>
  </w:style>
  <w:style w:type="paragraph" w:styleId="ListContinue5">
    <w:name w:val="List Continue 5"/>
    <w:basedOn w:val="Normal"/>
    <w:rsid w:val="0015389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538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5389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5389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5389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53893"/>
  </w:style>
  <w:style w:type="character" w:customStyle="1" w:styleId="SalutationChar">
    <w:name w:val="Salutation Char"/>
    <w:basedOn w:val="DefaultParagraphFont"/>
    <w:link w:val="Salutation"/>
    <w:rsid w:val="00153893"/>
    <w:rPr>
      <w:sz w:val="22"/>
    </w:rPr>
  </w:style>
  <w:style w:type="paragraph" w:styleId="Date">
    <w:name w:val="Date"/>
    <w:basedOn w:val="Normal"/>
    <w:next w:val="Normal"/>
    <w:link w:val="DateChar"/>
    <w:rsid w:val="00153893"/>
  </w:style>
  <w:style w:type="character" w:customStyle="1" w:styleId="DateChar">
    <w:name w:val="Date Char"/>
    <w:basedOn w:val="DefaultParagraphFont"/>
    <w:link w:val="Date"/>
    <w:rsid w:val="00153893"/>
    <w:rPr>
      <w:sz w:val="22"/>
    </w:rPr>
  </w:style>
  <w:style w:type="paragraph" w:styleId="BodyTextFirstIndent">
    <w:name w:val="Body Text First Indent"/>
    <w:basedOn w:val="BodyText"/>
    <w:link w:val="BodyTextFirstIndentChar"/>
    <w:rsid w:val="0015389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5389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5389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53893"/>
    <w:rPr>
      <w:sz w:val="22"/>
    </w:rPr>
  </w:style>
  <w:style w:type="paragraph" w:styleId="BodyText2">
    <w:name w:val="Body Text 2"/>
    <w:basedOn w:val="Normal"/>
    <w:link w:val="BodyText2Char"/>
    <w:rsid w:val="001538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53893"/>
    <w:rPr>
      <w:sz w:val="22"/>
    </w:rPr>
  </w:style>
  <w:style w:type="paragraph" w:styleId="BodyText3">
    <w:name w:val="Body Text 3"/>
    <w:basedOn w:val="Normal"/>
    <w:link w:val="BodyText3Char"/>
    <w:rsid w:val="0015389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5389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538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53893"/>
    <w:rPr>
      <w:sz w:val="22"/>
    </w:rPr>
  </w:style>
  <w:style w:type="paragraph" w:styleId="BodyTextIndent3">
    <w:name w:val="Body Text Indent 3"/>
    <w:basedOn w:val="Normal"/>
    <w:link w:val="BodyTextIndent3Char"/>
    <w:rsid w:val="0015389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53893"/>
    <w:rPr>
      <w:sz w:val="16"/>
      <w:szCs w:val="16"/>
    </w:rPr>
  </w:style>
  <w:style w:type="paragraph" w:styleId="BlockText">
    <w:name w:val="Block Text"/>
    <w:basedOn w:val="Normal"/>
    <w:rsid w:val="00153893"/>
    <w:pPr>
      <w:spacing w:after="120"/>
      <w:ind w:left="1440" w:right="1440"/>
    </w:pPr>
  </w:style>
  <w:style w:type="character" w:styleId="Hyperlink">
    <w:name w:val="Hyperlink"/>
    <w:basedOn w:val="DefaultParagraphFont"/>
    <w:rsid w:val="00153893"/>
    <w:rPr>
      <w:color w:val="0000FF"/>
      <w:u w:val="single"/>
    </w:rPr>
  </w:style>
  <w:style w:type="character" w:styleId="FollowedHyperlink">
    <w:name w:val="FollowedHyperlink"/>
    <w:basedOn w:val="DefaultParagraphFont"/>
    <w:rsid w:val="00153893"/>
    <w:rPr>
      <w:color w:val="800080"/>
      <w:u w:val="single"/>
    </w:rPr>
  </w:style>
  <w:style w:type="character" w:styleId="Strong">
    <w:name w:val="Strong"/>
    <w:basedOn w:val="DefaultParagraphFont"/>
    <w:qFormat/>
    <w:rsid w:val="00153893"/>
    <w:rPr>
      <w:b/>
      <w:bCs/>
    </w:rPr>
  </w:style>
  <w:style w:type="character" w:styleId="Emphasis">
    <w:name w:val="Emphasis"/>
    <w:basedOn w:val="DefaultParagraphFont"/>
    <w:qFormat/>
    <w:rsid w:val="00153893"/>
    <w:rPr>
      <w:i/>
      <w:iCs/>
    </w:rPr>
  </w:style>
  <w:style w:type="paragraph" w:styleId="DocumentMap">
    <w:name w:val="Document Map"/>
    <w:basedOn w:val="Normal"/>
    <w:link w:val="DocumentMapChar"/>
    <w:rsid w:val="0015389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5389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5389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53893"/>
    <w:rPr>
      <w:rFonts w:ascii="Courier New" w:hAnsi="Courier New" w:cs="Courier New"/>
    </w:rPr>
  </w:style>
  <w:style w:type="paragraph" w:styleId="EmailSignature">
    <w:name w:val="E-mail Signature"/>
    <w:basedOn w:val="Normal"/>
    <w:link w:val="EmailSignatureChar"/>
    <w:rsid w:val="00153893"/>
  </w:style>
  <w:style w:type="character" w:customStyle="1" w:styleId="EmailSignatureChar">
    <w:name w:val="Email Signature Char"/>
    <w:basedOn w:val="DefaultParagraphFont"/>
    <w:link w:val="EmailSignature"/>
    <w:rsid w:val="00153893"/>
    <w:rPr>
      <w:sz w:val="22"/>
    </w:rPr>
  </w:style>
  <w:style w:type="paragraph" w:styleId="NormalWeb">
    <w:name w:val="Normal (Web)"/>
    <w:basedOn w:val="Normal"/>
    <w:rsid w:val="00153893"/>
  </w:style>
  <w:style w:type="character" w:styleId="HTMLAcronym">
    <w:name w:val="HTML Acronym"/>
    <w:basedOn w:val="DefaultParagraphFont"/>
    <w:rsid w:val="00153893"/>
  </w:style>
  <w:style w:type="paragraph" w:styleId="HTMLAddress">
    <w:name w:val="HTML Address"/>
    <w:basedOn w:val="Normal"/>
    <w:link w:val="HTMLAddressChar"/>
    <w:rsid w:val="0015389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53893"/>
    <w:rPr>
      <w:i/>
      <w:iCs/>
      <w:sz w:val="22"/>
    </w:rPr>
  </w:style>
  <w:style w:type="character" w:styleId="HTMLCite">
    <w:name w:val="HTML Cite"/>
    <w:basedOn w:val="DefaultParagraphFont"/>
    <w:rsid w:val="00153893"/>
    <w:rPr>
      <w:i/>
      <w:iCs/>
    </w:rPr>
  </w:style>
  <w:style w:type="character" w:styleId="HTMLCode">
    <w:name w:val="HTML Code"/>
    <w:basedOn w:val="DefaultParagraphFont"/>
    <w:rsid w:val="0015389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53893"/>
    <w:rPr>
      <w:i/>
      <w:iCs/>
    </w:rPr>
  </w:style>
  <w:style w:type="character" w:styleId="HTMLKeyboard">
    <w:name w:val="HTML Keyboard"/>
    <w:basedOn w:val="DefaultParagraphFont"/>
    <w:rsid w:val="0015389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5389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53893"/>
    <w:rPr>
      <w:rFonts w:ascii="Courier New" w:hAnsi="Courier New" w:cs="Courier New"/>
    </w:rPr>
  </w:style>
  <w:style w:type="character" w:styleId="HTMLSample">
    <w:name w:val="HTML Sample"/>
    <w:basedOn w:val="DefaultParagraphFont"/>
    <w:rsid w:val="0015389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5389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5389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538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53893"/>
    <w:rPr>
      <w:b/>
      <w:bCs/>
    </w:rPr>
  </w:style>
  <w:style w:type="numbering" w:styleId="1ai">
    <w:name w:val="Outline List 1"/>
    <w:basedOn w:val="NoList"/>
    <w:rsid w:val="00153893"/>
    <w:pPr>
      <w:numPr>
        <w:numId w:val="14"/>
      </w:numPr>
    </w:pPr>
  </w:style>
  <w:style w:type="numbering" w:styleId="111111">
    <w:name w:val="Outline List 2"/>
    <w:basedOn w:val="NoList"/>
    <w:rsid w:val="00153893"/>
    <w:pPr>
      <w:numPr>
        <w:numId w:val="15"/>
      </w:numPr>
    </w:pPr>
  </w:style>
  <w:style w:type="numbering" w:styleId="ArticleSection">
    <w:name w:val="Outline List 3"/>
    <w:basedOn w:val="NoList"/>
    <w:rsid w:val="00153893"/>
    <w:pPr>
      <w:numPr>
        <w:numId w:val="17"/>
      </w:numPr>
    </w:pPr>
  </w:style>
  <w:style w:type="table" w:styleId="TableSimple1">
    <w:name w:val="Table Simple 1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5389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5389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rsid w:val="0015389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rsid w:val="0015389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rsid w:val="0015389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5389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5389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5389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5389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5389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5389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5389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5389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5389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5389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5389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5389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5389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5389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5389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5389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5389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5389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5389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5389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5389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5389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5389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5389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5389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5389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5389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5389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5389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53893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15389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5389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5389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5389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153893"/>
  </w:style>
  <w:style w:type="paragraph" w:styleId="Revision">
    <w:name w:val="Revision"/>
    <w:hidden/>
    <w:uiPriority w:val="99"/>
    <w:semiHidden/>
    <w:rsid w:val="00467FDE"/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748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CBC00E-C485-4133-97C1-56184581D1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52459D-DA40-43D3-BCAC-958B8869AA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C27E9B-8D95-405C-8213-54B251D83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88C2D4-A8B7-4279-9155-53386DDD42DB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679</Words>
  <Characters>3875</Characters>
  <Application>Microsoft Office Word</Application>
  <DocSecurity>0</DocSecurity>
  <PresentationFormat/>
  <Lines>32</Lines>
  <Paragraphs>9</Paragraphs>
  <ScaleCrop>false</ScaleCrop>
  <Manager/>
  <Company/>
  <LinksUpToDate>false</LinksUpToDate>
  <CharactersWithSpaces>4545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2026-05-15T01:34:00Z</dcterms:created>
  <dcterms:modified xsi:type="dcterms:W3CDTF">2026-05-15T01:34:00Z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6a682aa6,2354de12,64fdc21e,49a84d79,837385b,52f16266,2d13569e,7d0d0d73,288f41af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34bde4ae,6a3f92df,47cde9d4,3d838592,4fd6a413,60e27490,28ae55ec,45455b0f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2026-05-14T09:55:36Z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60cae154-5ec5-4264-941a-072e2be9cb09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