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5E36" w14:textId="3A64B4ED" w:rsidR="00E56542" w:rsidRPr="00EA42DB" w:rsidRDefault="00E56542" w:rsidP="00BF7690">
      <w:pPr>
        <w:pStyle w:val="Heading1"/>
        <w:jc w:val="center"/>
        <w:rPr>
          <w:rFonts w:ascii="Calibri" w:hAnsi="Calibri" w:cs="Calibri"/>
          <w:b/>
          <w:bCs/>
          <w:color w:val="6B2F64"/>
          <w:sz w:val="24"/>
          <w:szCs w:val="24"/>
        </w:rPr>
      </w:pPr>
      <w:r w:rsidRPr="00BF7690">
        <w:rPr>
          <w:rFonts w:ascii="Calibri" w:hAnsi="Calibri" w:cs="Calibri"/>
          <w:b/>
          <w:bCs/>
          <w:color w:val="6B2F64"/>
          <w:sz w:val="24"/>
          <w:szCs w:val="24"/>
        </w:rPr>
        <w:t>Meeting Communique</w:t>
      </w:r>
      <w:r w:rsidRPr="00BF7690">
        <w:rPr>
          <w:rFonts w:ascii="Calibri" w:hAnsi="Calibri" w:cs="Calibri"/>
          <w:b/>
          <w:bCs/>
          <w:color w:val="6B2F64"/>
          <w:sz w:val="24"/>
          <w:szCs w:val="24"/>
        </w:rPr>
        <w:br/>
      </w:r>
      <w:r w:rsidR="00BB0C5F" w:rsidRPr="00BF7690">
        <w:rPr>
          <w:rFonts w:ascii="Calibri" w:hAnsi="Calibri" w:cs="Calibri"/>
          <w:b/>
          <w:bCs/>
          <w:color w:val="6B2F64"/>
          <w:sz w:val="24"/>
          <w:szCs w:val="24"/>
        </w:rPr>
        <w:t>19-20 February 2026</w:t>
      </w:r>
      <w:r w:rsidRPr="00BF7690">
        <w:rPr>
          <w:rFonts w:ascii="Calibri" w:hAnsi="Calibri" w:cs="Calibri"/>
          <w:b/>
          <w:bCs/>
          <w:color w:val="6B2F64"/>
          <w:sz w:val="24"/>
          <w:szCs w:val="24"/>
        </w:rPr>
        <w:t xml:space="preserve"> </w:t>
      </w:r>
      <w:r w:rsidRPr="00EA42DB">
        <w:rPr>
          <w:rFonts w:ascii="Calibri" w:hAnsi="Calibri" w:cs="Calibri"/>
          <w:b/>
          <w:bCs/>
          <w:color w:val="6B2F64"/>
          <w:sz w:val="24"/>
          <w:szCs w:val="24"/>
        </w:rPr>
        <w:br/>
      </w:r>
    </w:p>
    <w:p w14:paraId="6A771B4E" w14:textId="6D579A1A" w:rsidR="00921B9E" w:rsidRDefault="00E56542" w:rsidP="00EA42DB">
      <w:pPr>
        <w:spacing w:line="240" w:lineRule="auto"/>
        <w:rPr>
          <w:rFonts w:ascii="Calibri" w:hAnsi="Calibri" w:cs="Calibri"/>
        </w:rPr>
      </w:pPr>
      <w:r w:rsidRPr="00E56542">
        <w:rPr>
          <w:rFonts w:ascii="Calibri" w:hAnsi="Calibri" w:cs="Calibri"/>
        </w:rPr>
        <w:t>The Australian National Advisory Council on Alcohol and Other Drugs (ANACAD) is pleased to publish this communique following the most recent ANACAD meeting, held on Ngunnawal country</w:t>
      </w:r>
      <w:r>
        <w:rPr>
          <w:rFonts w:ascii="Calibri" w:hAnsi="Calibri" w:cs="Calibri"/>
        </w:rPr>
        <w:t xml:space="preserve"> </w:t>
      </w:r>
      <w:r w:rsidRPr="00E56542">
        <w:rPr>
          <w:rFonts w:ascii="Calibri" w:hAnsi="Calibri" w:cs="Calibri"/>
        </w:rPr>
        <w:t xml:space="preserve">in </w:t>
      </w:r>
      <w:r>
        <w:rPr>
          <w:rFonts w:ascii="Calibri" w:hAnsi="Calibri" w:cs="Calibri"/>
        </w:rPr>
        <w:t xml:space="preserve">Canberra </w:t>
      </w:r>
      <w:r w:rsidRPr="00E56542">
        <w:rPr>
          <w:rFonts w:ascii="Calibri" w:hAnsi="Calibri" w:cs="Calibri"/>
        </w:rPr>
        <w:t xml:space="preserve">on </w:t>
      </w:r>
      <w:r w:rsidR="00B57BC6">
        <w:rPr>
          <w:rFonts w:ascii="Calibri" w:hAnsi="Calibri" w:cs="Calibri"/>
        </w:rPr>
        <w:t>19-20 February 2026</w:t>
      </w:r>
      <w:r>
        <w:rPr>
          <w:rFonts w:ascii="Calibri" w:hAnsi="Calibri" w:cs="Calibri"/>
        </w:rPr>
        <w:t>.</w:t>
      </w:r>
    </w:p>
    <w:p w14:paraId="5ED629EE" w14:textId="4293CB2B" w:rsidR="00921B9E" w:rsidRDefault="00921B9E" w:rsidP="00EA42DB">
      <w:pPr>
        <w:spacing w:line="240" w:lineRule="auto"/>
        <w:rPr>
          <w:rFonts w:ascii="Calibri" w:hAnsi="Calibri" w:cs="Calibri"/>
        </w:rPr>
      </w:pPr>
      <w:r w:rsidRPr="6D8AF9EB">
        <w:rPr>
          <w:rFonts w:ascii="Calibri" w:hAnsi="Calibri" w:cs="Calibri"/>
        </w:rPr>
        <w:t>The focus of this meeting was for ANACAD to</w:t>
      </w:r>
      <w:r w:rsidR="00B57BC6" w:rsidRPr="6D8AF9EB">
        <w:rPr>
          <w:rFonts w:ascii="Calibri" w:hAnsi="Calibri" w:cs="Calibri"/>
        </w:rPr>
        <w:t xml:space="preserve"> finalise its advice on</w:t>
      </w:r>
      <w:r w:rsidR="00840846" w:rsidRPr="6D8AF9EB">
        <w:rPr>
          <w:rFonts w:ascii="Calibri" w:hAnsi="Calibri" w:cs="Calibri"/>
        </w:rPr>
        <w:t xml:space="preserve"> alcohol and other drugs (AOD) </w:t>
      </w:r>
      <w:r w:rsidR="00D96179" w:rsidRPr="6D8AF9EB">
        <w:rPr>
          <w:rFonts w:ascii="Calibri" w:hAnsi="Calibri" w:cs="Calibri"/>
        </w:rPr>
        <w:t>m</w:t>
      </w:r>
      <w:r w:rsidR="00840846" w:rsidRPr="6D8AF9EB">
        <w:rPr>
          <w:rFonts w:ascii="Calibri" w:hAnsi="Calibri" w:cs="Calibri"/>
        </w:rPr>
        <w:t xml:space="preserve">odels of </w:t>
      </w:r>
      <w:r w:rsidR="00D96179" w:rsidRPr="6D8AF9EB">
        <w:rPr>
          <w:rFonts w:ascii="Calibri" w:hAnsi="Calibri" w:cs="Calibri"/>
        </w:rPr>
        <w:t>c</w:t>
      </w:r>
      <w:r w:rsidR="00840846" w:rsidRPr="6D8AF9EB">
        <w:rPr>
          <w:rFonts w:ascii="Calibri" w:hAnsi="Calibri" w:cs="Calibri"/>
        </w:rPr>
        <w:t xml:space="preserve">are (MoC). </w:t>
      </w:r>
    </w:p>
    <w:p w14:paraId="47F1CB36" w14:textId="5304DCCB" w:rsidR="00921B9E" w:rsidRDefault="00921B9E" w:rsidP="00EA42DB">
      <w:pPr>
        <w:spacing w:line="240" w:lineRule="auto"/>
        <w:rPr>
          <w:rFonts w:ascii="Calibri" w:hAnsi="Calibri" w:cs="Calibri"/>
        </w:rPr>
      </w:pPr>
      <w:r w:rsidRPr="273FB61A">
        <w:rPr>
          <w:rFonts w:ascii="Calibri" w:hAnsi="Calibri" w:cs="Calibri"/>
        </w:rPr>
        <w:t>ANACAD</w:t>
      </w:r>
      <w:r w:rsidR="009C0C67" w:rsidRPr="273FB61A">
        <w:rPr>
          <w:rFonts w:ascii="Calibri" w:hAnsi="Calibri" w:cs="Calibri"/>
        </w:rPr>
        <w:t>’s discussions covered a range of matters, including</w:t>
      </w:r>
      <w:r w:rsidRPr="273FB61A">
        <w:rPr>
          <w:rFonts w:ascii="Calibri" w:hAnsi="Calibri" w:cs="Calibri"/>
        </w:rPr>
        <w:t xml:space="preserve">: </w:t>
      </w:r>
    </w:p>
    <w:p w14:paraId="307EA050" w14:textId="0C6AC2B9" w:rsidR="00B16F5C" w:rsidRDefault="00B16F5C" w:rsidP="00EA42DB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Calibri" w:hAnsi="Calibri" w:cs="Calibri"/>
        </w:rPr>
      </w:pPr>
      <w:r w:rsidRPr="10566230">
        <w:rPr>
          <w:rFonts w:ascii="Calibri" w:hAnsi="Calibri" w:cs="Calibri"/>
        </w:rPr>
        <w:t xml:space="preserve">AOD </w:t>
      </w:r>
      <w:r w:rsidR="00B35DA0" w:rsidRPr="10566230">
        <w:rPr>
          <w:rFonts w:ascii="Calibri" w:hAnsi="Calibri" w:cs="Calibri"/>
        </w:rPr>
        <w:t>MoC</w:t>
      </w:r>
      <w:r w:rsidR="00590928" w:rsidRPr="10566230">
        <w:rPr>
          <w:rFonts w:ascii="Calibri" w:hAnsi="Calibri" w:cs="Calibri"/>
        </w:rPr>
        <w:t xml:space="preserve"> and opportunities to strengthen digital</w:t>
      </w:r>
      <w:r w:rsidR="44F8F63F" w:rsidRPr="10566230">
        <w:rPr>
          <w:rFonts w:ascii="Calibri" w:hAnsi="Calibri" w:cs="Calibri"/>
        </w:rPr>
        <w:t>ly</w:t>
      </w:r>
      <w:r w:rsidR="00E90893">
        <w:rPr>
          <w:rFonts w:ascii="Calibri" w:hAnsi="Calibri" w:cs="Calibri"/>
        </w:rPr>
        <w:t xml:space="preserve"> </w:t>
      </w:r>
      <w:r w:rsidR="44F8F63F" w:rsidRPr="10566230">
        <w:rPr>
          <w:rFonts w:ascii="Calibri" w:hAnsi="Calibri" w:cs="Calibri"/>
        </w:rPr>
        <w:t>enabled support and</w:t>
      </w:r>
      <w:r w:rsidR="00590928" w:rsidRPr="10566230">
        <w:rPr>
          <w:rFonts w:ascii="Calibri" w:hAnsi="Calibri" w:cs="Calibri"/>
        </w:rPr>
        <w:t xml:space="preserve"> </w:t>
      </w:r>
      <w:r w:rsidR="00716D84" w:rsidRPr="10566230">
        <w:rPr>
          <w:rFonts w:ascii="Calibri" w:hAnsi="Calibri" w:cs="Calibri"/>
        </w:rPr>
        <w:t xml:space="preserve">treatment </w:t>
      </w:r>
      <w:r w:rsidR="00374AA9" w:rsidRPr="10566230">
        <w:rPr>
          <w:rFonts w:ascii="Calibri" w:hAnsi="Calibri" w:cs="Calibri"/>
        </w:rPr>
        <w:t>options</w:t>
      </w:r>
    </w:p>
    <w:p w14:paraId="29EE3032" w14:textId="140F3119" w:rsidR="337E224C" w:rsidRDefault="337E224C" w:rsidP="00EA42DB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Calibri" w:hAnsi="Calibri" w:cs="Calibri"/>
        </w:rPr>
      </w:pPr>
      <w:r w:rsidRPr="10566230">
        <w:rPr>
          <w:rFonts w:ascii="Calibri" w:hAnsi="Calibri" w:cs="Calibri"/>
        </w:rPr>
        <w:t>the role and responsibilities of the peer workforce</w:t>
      </w:r>
    </w:p>
    <w:p w14:paraId="70F6A9BF" w14:textId="32229C26" w:rsidR="004B6013" w:rsidRDefault="004B6013" w:rsidP="00EA42DB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Calibri" w:hAnsi="Calibri" w:cs="Calibri"/>
        </w:rPr>
      </w:pPr>
      <w:r w:rsidRPr="6D8AF9EB">
        <w:rPr>
          <w:rFonts w:ascii="Calibri" w:hAnsi="Calibri" w:cs="Calibri"/>
        </w:rPr>
        <w:t xml:space="preserve">the criticality of </w:t>
      </w:r>
      <w:r w:rsidR="005D3803" w:rsidRPr="6D8AF9EB">
        <w:rPr>
          <w:rFonts w:ascii="Calibri" w:hAnsi="Calibri" w:cs="Calibri"/>
        </w:rPr>
        <w:t xml:space="preserve">the </w:t>
      </w:r>
      <w:r w:rsidR="00F96FC6" w:rsidRPr="6D8AF9EB">
        <w:rPr>
          <w:rFonts w:ascii="Calibri" w:hAnsi="Calibri" w:cs="Calibri"/>
        </w:rPr>
        <w:t>National Drug Strategy</w:t>
      </w:r>
      <w:r w:rsidR="00A338B7" w:rsidRPr="6D8AF9EB">
        <w:rPr>
          <w:rFonts w:ascii="Calibri" w:hAnsi="Calibri" w:cs="Calibri"/>
        </w:rPr>
        <w:t xml:space="preserve"> </w:t>
      </w:r>
    </w:p>
    <w:p w14:paraId="2DA68842" w14:textId="4D83C7F8" w:rsidR="00BA491D" w:rsidRDefault="00E8119F" w:rsidP="00EA42DB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Calibri" w:hAnsi="Calibri" w:cs="Calibri"/>
        </w:rPr>
      </w:pPr>
      <w:r w:rsidRPr="10566230">
        <w:rPr>
          <w:rFonts w:ascii="Calibri" w:hAnsi="Calibri" w:cs="Calibri"/>
        </w:rPr>
        <w:t>Drug and Alcohol Program</w:t>
      </w:r>
      <w:r w:rsidR="004B6013" w:rsidRPr="10566230">
        <w:rPr>
          <w:rFonts w:ascii="Calibri" w:hAnsi="Calibri" w:cs="Calibri"/>
        </w:rPr>
        <w:t xml:space="preserve"> </w:t>
      </w:r>
      <w:r w:rsidR="005D3803" w:rsidRPr="10566230">
        <w:rPr>
          <w:rFonts w:ascii="Calibri" w:hAnsi="Calibri" w:cs="Calibri"/>
        </w:rPr>
        <w:t xml:space="preserve">redesign </w:t>
      </w:r>
      <w:r w:rsidR="004B6013" w:rsidRPr="10566230">
        <w:rPr>
          <w:rFonts w:ascii="Calibri" w:hAnsi="Calibri" w:cs="Calibri"/>
        </w:rPr>
        <w:t>(following the public release</w:t>
      </w:r>
      <w:r w:rsidR="00301208" w:rsidRPr="10566230">
        <w:rPr>
          <w:rFonts w:ascii="Calibri" w:hAnsi="Calibri" w:cs="Calibri"/>
        </w:rPr>
        <w:t xml:space="preserve"> of consultation material</w:t>
      </w:r>
      <w:r w:rsidR="00E90893">
        <w:rPr>
          <w:rFonts w:ascii="Calibri" w:hAnsi="Calibri" w:cs="Calibri"/>
        </w:rPr>
        <w:t>, noting this discussion ensured</w:t>
      </w:r>
      <w:r w:rsidR="4F919BBE" w:rsidRPr="10566230">
        <w:rPr>
          <w:rFonts w:ascii="Calibri" w:hAnsi="Calibri" w:cs="Calibri"/>
        </w:rPr>
        <w:t xml:space="preserve"> protection of probity requirements</w:t>
      </w:r>
      <w:r w:rsidR="00301208" w:rsidRPr="10566230">
        <w:rPr>
          <w:rFonts w:ascii="Calibri" w:hAnsi="Calibri" w:cs="Calibri"/>
        </w:rPr>
        <w:t>)</w:t>
      </w:r>
    </w:p>
    <w:p w14:paraId="2ED1729C" w14:textId="3BDD515F" w:rsidR="00B16F5C" w:rsidRDefault="001F7783" w:rsidP="00EA42DB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Calibri" w:hAnsi="Calibri" w:cs="Calibri"/>
        </w:rPr>
      </w:pPr>
      <w:r w:rsidRPr="6D8AF9EB">
        <w:rPr>
          <w:rFonts w:ascii="Calibri" w:hAnsi="Calibri" w:cs="Calibri"/>
        </w:rPr>
        <w:t>i</w:t>
      </w:r>
      <w:r w:rsidR="00ED2E7E" w:rsidRPr="6D8AF9EB">
        <w:rPr>
          <w:rFonts w:ascii="Calibri" w:hAnsi="Calibri" w:cs="Calibri"/>
        </w:rPr>
        <w:t xml:space="preserve">ntersections </w:t>
      </w:r>
      <w:r w:rsidR="00B35DA0" w:rsidRPr="6D8AF9EB">
        <w:rPr>
          <w:rFonts w:ascii="Calibri" w:hAnsi="Calibri" w:cs="Calibri"/>
        </w:rPr>
        <w:t xml:space="preserve">of AOD and </w:t>
      </w:r>
      <w:r w:rsidR="00B16F5C" w:rsidRPr="6D8AF9EB">
        <w:rPr>
          <w:rFonts w:ascii="Calibri" w:hAnsi="Calibri" w:cs="Calibri"/>
        </w:rPr>
        <w:t>primary care reforms</w:t>
      </w:r>
    </w:p>
    <w:p w14:paraId="6BE75FD5" w14:textId="295A5725" w:rsidR="00F10F90" w:rsidRDefault="00A338B7" w:rsidP="00EA42DB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Calibri" w:hAnsi="Calibri" w:cs="Calibri"/>
        </w:rPr>
      </w:pPr>
      <w:r w:rsidRPr="6D8AF9EB">
        <w:rPr>
          <w:rFonts w:ascii="Calibri" w:hAnsi="Calibri" w:cs="Calibri"/>
        </w:rPr>
        <w:t xml:space="preserve">AOD workforce </w:t>
      </w:r>
      <w:r w:rsidR="00F10F90" w:rsidRPr="6D8AF9EB">
        <w:rPr>
          <w:rFonts w:ascii="Calibri" w:hAnsi="Calibri" w:cs="Calibri"/>
        </w:rPr>
        <w:t>modelling</w:t>
      </w:r>
    </w:p>
    <w:p w14:paraId="03075E62" w14:textId="0FC51974" w:rsidR="0054706C" w:rsidRDefault="0008166A" w:rsidP="00EA42DB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Calibri" w:hAnsi="Calibri" w:cs="Calibri"/>
        </w:rPr>
      </w:pPr>
      <w:r w:rsidRPr="0F3031F7">
        <w:rPr>
          <w:rFonts w:ascii="Calibri" w:hAnsi="Calibri" w:cs="Calibri"/>
        </w:rPr>
        <w:t>emerging issues with attention deficit hyperactivity disorder (ADHD)</w:t>
      </w:r>
      <w:r w:rsidR="004B6013" w:rsidRPr="0F3031F7">
        <w:rPr>
          <w:rFonts w:ascii="Calibri" w:hAnsi="Calibri" w:cs="Calibri"/>
        </w:rPr>
        <w:t xml:space="preserve"> management and stimulant use</w:t>
      </w:r>
      <w:r w:rsidR="00F10F90" w:rsidRPr="0F3031F7">
        <w:rPr>
          <w:rFonts w:ascii="Calibri" w:hAnsi="Calibri" w:cs="Calibri"/>
        </w:rPr>
        <w:t>.</w:t>
      </w:r>
    </w:p>
    <w:p w14:paraId="3C2589C7" w14:textId="1448E2A9" w:rsidR="00921B9E" w:rsidRDefault="00921B9E" w:rsidP="00EA42DB">
      <w:pPr>
        <w:spacing w:line="240" w:lineRule="auto"/>
        <w:rPr>
          <w:rFonts w:ascii="Calibri" w:hAnsi="Calibri" w:cs="Calibri"/>
        </w:rPr>
      </w:pPr>
      <w:r w:rsidRPr="10566230">
        <w:rPr>
          <w:rFonts w:ascii="Calibri" w:hAnsi="Calibri" w:cs="Calibri"/>
        </w:rPr>
        <w:t xml:space="preserve">All Work Plan items </w:t>
      </w:r>
      <w:r w:rsidR="00F10F90" w:rsidRPr="10566230">
        <w:rPr>
          <w:rFonts w:ascii="Calibri" w:hAnsi="Calibri" w:cs="Calibri"/>
        </w:rPr>
        <w:t>continue to be</w:t>
      </w:r>
      <w:r w:rsidRPr="10566230">
        <w:rPr>
          <w:rFonts w:ascii="Calibri" w:hAnsi="Calibri" w:cs="Calibri"/>
        </w:rPr>
        <w:t xml:space="preserve"> considered with a view to reducing stigma, discrimination and racism. </w:t>
      </w:r>
    </w:p>
    <w:p w14:paraId="333BAB94" w14:textId="410AA9F9" w:rsidR="00921B9E" w:rsidRDefault="00921B9E" w:rsidP="00EA42DB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Notable attendees at this meeting were: </w:t>
      </w:r>
    </w:p>
    <w:p w14:paraId="44C43838" w14:textId="77777777" w:rsidR="00B35DA0" w:rsidRPr="007903FC" w:rsidRDefault="00B35DA0" w:rsidP="007903FC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Calibri" w:hAnsi="Calibri" w:cs="Calibri"/>
        </w:rPr>
      </w:pPr>
      <w:r w:rsidRPr="007903FC">
        <w:rPr>
          <w:rFonts w:ascii="Calibri" w:hAnsi="Calibri" w:cs="Calibri"/>
        </w:rPr>
        <w:t>Chris Gough, Executive Director, Canberra Alliance for Harm Minimisation and Advocacy</w:t>
      </w:r>
    </w:p>
    <w:p w14:paraId="61050EEB" w14:textId="71E0FB60" w:rsidR="00AE456C" w:rsidRPr="007903FC" w:rsidRDefault="00CA04DD" w:rsidP="007903FC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Calibri" w:hAnsi="Calibri" w:cs="Calibri"/>
        </w:rPr>
      </w:pPr>
      <w:r w:rsidRPr="007903FC">
        <w:rPr>
          <w:rFonts w:ascii="Calibri" w:hAnsi="Calibri" w:cs="Calibri"/>
        </w:rPr>
        <w:t>Dr Michael Coory, Medical Adviser to the Department of Health, Disability and Ageing’s Population Health Division</w:t>
      </w:r>
    </w:p>
    <w:p w14:paraId="6B673621" w14:textId="47993AFC" w:rsidR="00BC1DBC" w:rsidRPr="007903FC" w:rsidRDefault="00F81D60" w:rsidP="007903FC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Calibri" w:hAnsi="Calibri" w:cs="Calibri"/>
        </w:rPr>
      </w:pPr>
      <w:r w:rsidRPr="007903FC">
        <w:rPr>
          <w:rFonts w:ascii="Calibri" w:hAnsi="Calibri" w:cs="Calibri"/>
        </w:rPr>
        <w:t>r</w:t>
      </w:r>
      <w:r w:rsidR="00BC1DBC" w:rsidRPr="007903FC">
        <w:rPr>
          <w:rFonts w:ascii="Calibri" w:hAnsi="Calibri" w:cs="Calibri"/>
        </w:rPr>
        <w:t xml:space="preserve">epresentatives from Ember </w:t>
      </w:r>
      <w:r w:rsidR="00B90D20" w:rsidRPr="007903FC">
        <w:rPr>
          <w:rFonts w:ascii="Calibri" w:hAnsi="Calibri" w:cs="Calibri"/>
        </w:rPr>
        <w:t>Advisors</w:t>
      </w:r>
    </w:p>
    <w:p w14:paraId="1BB317DA" w14:textId="5C78BCB9" w:rsidR="00921B9E" w:rsidRPr="007903FC" w:rsidRDefault="00F81D60" w:rsidP="007903FC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Calibri" w:hAnsi="Calibri" w:cs="Calibri"/>
        </w:rPr>
      </w:pPr>
      <w:r w:rsidRPr="007903FC">
        <w:rPr>
          <w:rFonts w:ascii="Calibri" w:hAnsi="Calibri" w:cs="Calibri"/>
        </w:rPr>
        <w:t>r</w:t>
      </w:r>
      <w:r w:rsidR="00921B9E" w:rsidRPr="007903FC">
        <w:rPr>
          <w:rFonts w:ascii="Calibri" w:hAnsi="Calibri" w:cs="Calibri"/>
        </w:rPr>
        <w:t>epresentatives from the Department of Health, Disability and Ageing’s Health Workforce Division</w:t>
      </w:r>
      <w:r w:rsidR="00BC1DBC" w:rsidRPr="007903FC">
        <w:rPr>
          <w:rFonts w:ascii="Calibri" w:hAnsi="Calibri" w:cs="Calibri"/>
        </w:rPr>
        <w:t xml:space="preserve"> and Primary Care Division</w:t>
      </w:r>
      <w:r w:rsidR="006D4587" w:rsidRPr="007903FC">
        <w:rPr>
          <w:rFonts w:ascii="Calibri" w:hAnsi="Calibri" w:cs="Calibri"/>
        </w:rPr>
        <w:t>.</w:t>
      </w:r>
    </w:p>
    <w:p w14:paraId="1157E2DC" w14:textId="18C12E7A" w:rsidR="005C2B0A" w:rsidRDefault="7224DCE2" w:rsidP="00EA42DB">
      <w:pPr>
        <w:spacing w:line="240" w:lineRule="auto"/>
      </w:pPr>
      <w:r w:rsidRPr="10566230">
        <w:rPr>
          <w:rFonts w:ascii="Calibri" w:hAnsi="Calibri" w:cs="Calibri"/>
        </w:rPr>
        <w:t>The ANACAD Chair will provide confidential advice</w:t>
      </w:r>
      <w:r w:rsidR="002E1F88" w:rsidRPr="10566230">
        <w:rPr>
          <w:rFonts w:ascii="Calibri" w:hAnsi="Calibri" w:cs="Calibri"/>
        </w:rPr>
        <w:t xml:space="preserve"> on the issues discussed to</w:t>
      </w:r>
      <w:r w:rsidR="326FAB8E" w:rsidRPr="10566230">
        <w:rPr>
          <w:rFonts w:ascii="Calibri" w:hAnsi="Calibri" w:cs="Calibri"/>
        </w:rPr>
        <w:t xml:space="preserve"> the Hon Mark Butler MP</w:t>
      </w:r>
      <w:r w:rsidR="00921B9E" w:rsidRPr="10566230">
        <w:rPr>
          <w:rFonts w:ascii="Calibri" w:hAnsi="Calibri" w:cs="Calibri"/>
        </w:rPr>
        <w:t>.</w:t>
      </w:r>
      <w:r w:rsidR="004A10B1" w:rsidRPr="10566230">
        <w:rPr>
          <w:rFonts w:ascii="Calibri" w:hAnsi="Calibri" w:cs="Calibri"/>
        </w:rPr>
        <w:t xml:space="preserve"> </w:t>
      </w:r>
      <w:r w:rsidR="00660FCD" w:rsidRPr="00660FCD">
        <w:rPr>
          <w:rFonts w:ascii="Calibri" w:hAnsi="Calibri" w:cs="Calibri"/>
        </w:rPr>
        <w:t xml:space="preserve">The next meeting of ANACAD </w:t>
      </w:r>
      <w:r w:rsidR="00660FCD">
        <w:rPr>
          <w:rFonts w:ascii="Calibri" w:hAnsi="Calibri" w:cs="Calibri"/>
        </w:rPr>
        <w:t xml:space="preserve">is scheduled for </w:t>
      </w:r>
      <w:r w:rsidR="00064643">
        <w:rPr>
          <w:rFonts w:ascii="Calibri" w:hAnsi="Calibri" w:cs="Calibri"/>
        </w:rPr>
        <w:t>May</w:t>
      </w:r>
      <w:r w:rsidR="000B2FB1">
        <w:rPr>
          <w:rFonts w:ascii="Calibri" w:hAnsi="Calibri" w:cs="Calibri"/>
        </w:rPr>
        <w:t xml:space="preserve"> 2026</w:t>
      </w:r>
      <w:r w:rsidR="00660FCD">
        <w:rPr>
          <w:rFonts w:ascii="Calibri" w:hAnsi="Calibri" w:cs="Calibri"/>
        </w:rPr>
        <w:t>.</w:t>
      </w:r>
      <w:r w:rsidR="00B6763E">
        <w:rPr>
          <w:rFonts w:ascii="Calibri" w:hAnsi="Calibri" w:cs="Calibri"/>
        </w:rPr>
        <w:t xml:space="preserve"> </w:t>
      </w:r>
    </w:p>
    <w:sectPr w:rsidR="005C2B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F06DB" w14:textId="77777777" w:rsidR="00B93F10" w:rsidRDefault="00B93F10" w:rsidP="007C3B6F">
      <w:pPr>
        <w:spacing w:after="0" w:line="240" w:lineRule="auto"/>
      </w:pPr>
      <w:r>
        <w:separator/>
      </w:r>
    </w:p>
  </w:endnote>
  <w:endnote w:type="continuationSeparator" w:id="0">
    <w:p w14:paraId="16FD3E87" w14:textId="77777777" w:rsidR="00B93F10" w:rsidRDefault="00B93F10" w:rsidP="007C3B6F">
      <w:pPr>
        <w:spacing w:after="0" w:line="240" w:lineRule="auto"/>
      </w:pPr>
      <w:r>
        <w:continuationSeparator/>
      </w:r>
    </w:p>
  </w:endnote>
  <w:endnote w:type="continuationNotice" w:id="1">
    <w:p w14:paraId="230ED590" w14:textId="77777777" w:rsidR="00B93F10" w:rsidRDefault="00B93F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C637" w14:textId="297CAC61" w:rsidR="001F0362" w:rsidRDefault="00921B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EEDDBDB" wp14:editId="27532C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1888262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4BE6C" w14:textId="54CA0CE6" w:rsidR="00921B9E" w:rsidRPr="00921B9E" w:rsidRDefault="00921B9E" w:rsidP="00921B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21B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DDB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56C4BE6C" w14:textId="54CA0CE6" w:rsidR="00921B9E" w:rsidRPr="00921B9E" w:rsidRDefault="00921B9E" w:rsidP="00921B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21B9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078E" w14:textId="05EB3F3E" w:rsidR="007C3B6F" w:rsidRDefault="00921B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CE5CF2B" wp14:editId="21C2D461">
              <wp:simplePos x="914400" y="100690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34336837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01058" w14:textId="3BFFC5E1" w:rsidR="00921B9E" w:rsidRPr="00921B9E" w:rsidRDefault="00921B9E" w:rsidP="00921B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21B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5CF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30801058" w14:textId="3BFFC5E1" w:rsidR="00921B9E" w:rsidRPr="00921B9E" w:rsidRDefault="00921B9E" w:rsidP="00921B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21B9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3B6F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9E3A759" wp14:editId="7E5EF4E0">
              <wp:simplePos x="0" y="0"/>
              <wp:positionH relativeFrom="page">
                <wp:posOffset>0</wp:posOffset>
              </wp:positionH>
              <wp:positionV relativeFrom="bottomMargin">
                <wp:posOffset>-74173</wp:posOffset>
              </wp:positionV>
              <wp:extent cx="7324725" cy="996950"/>
              <wp:effectExtent l="0" t="0" r="0" b="0"/>
              <wp:wrapNone/>
              <wp:docPr id="155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4725" cy="996950"/>
                        <a:chOff x="0" y="-336219"/>
                        <a:chExt cx="5943600" cy="99695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499039" y="-336219"/>
                          <a:ext cx="5071769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65206" w14:textId="51EBE01A" w:rsidR="007C3B6F" w:rsidRPr="007C3B6F" w:rsidRDefault="0080652A">
                            <w:pPr>
                              <w:pStyle w:val="Footer"/>
                              <w:rPr>
                                <w:rFonts w:ascii="Calibri" w:hAnsi="Calibri" w:cs="Calibri"/>
                                <w:caps/>
                                <w:sz w:val="22"/>
                                <w:szCs w:val="22"/>
                              </w:rPr>
                            </w:pPr>
                            <w:r w:rsidRPr="0080652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ANACAD Secretariat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id w:val="199760843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EndPr/>
                              <w:sdtContent>
                                <w:r w:rsidRPr="0080652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80652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br/>
                                  <w:t>Alcohol</w:t>
                                </w:r>
                                <w:r w:rsidR="007710BC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, </w:t>
                                </w:r>
                                <w:r w:rsidRPr="0080652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Other Drugs </w:t>
                                </w:r>
                                <w:r w:rsidR="007710BC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and Food </w:t>
                                </w:r>
                                <w:r w:rsidRPr="0080652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Branch, Department of Health, Disability and Ageing </w:t>
                                </w:r>
                                <w:r w:rsidRPr="0080652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br/>
                                  <w:t xml:space="preserve">GPO ox 9848, Canberra, ACT, 2601 </w:t>
                                </w:r>
                                <w:r w:rsidRPr="0080652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br/>
                                </w:r>
                                <w:hyperlink r:id="rId1" w:history="1">
                                  <w:r w:rsidRPr="00B940EE">
                                    <w:rPr>
                                      <w:rStyle w:val="Hyperlink"/>
                                      <w:rFonts w:ascii="Calibri" w:hAnsi="Calibri" w:cs="Calibri"/>
                                      <w:color w:val="6C2F63"/>
                                      <w:sz w:val="22"/>
                                      <w:szCs w:val="22"/>
                                    </w:rPr>
                                    <w:t>ANACAD@health.gov.au</w:t>
                                  </w:r>
                                </w:hyperlink>
                                <w:r w:rsidRPr="00B940EE">
                                  <w:rPr>
                                    <w:rFonts w:ascii="Calibri" w:hAnsi="Calibri" w:cs="Calibri"/>
                                    <w:color w:val="6C2F63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80652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| (02) 6289 8555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E3A759" id="Group 55" o:spid="_x0000_s1030" style="position:absolute;margin-left:0;margin-top:-5.85pt;width:576.75pt;height:78.5pt;z-index:251658240;mso-position-horizontal-relative:page;mso-position-vertical-relative:bottom-margin-area;mso-width-relative:margin;mso-height-relative:margin" coordorigin=",-3362" coordsize="59436,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cr4dgMAAJkKAAAOAAAAZHJzL2Uyb0RvYy54bWzMVltP2zAUfp+0/2D5HZLel4gUdWygSQgQ&#10;MPHsOk4TzbE9223S/fodO5dS1m2ITWx9SH05F58v5/vik9O65GjDtCmkSPDgOMSICSrTQqwS/Pn+&#10;/OgdRsYSkRIuBUvwlhl8On/75qRSMRvKXPKUaQRBhIkrleDcWhUHgaE5K4k5looJ2MykLomFqV4F&#10;qSYVRC95MAzDaVBJnSotKTMGVj80m3ju42cZo/Y6ywyziCcYzmb9U/vn0j2D+QmJV5qovKDtMcgL&#10;TlGSQkDSPtQHYgla6+KHUGVBtTQys8dUloHMsoIyXwNUMwifVHOh5Vr5WlZxtVI9TADtE5xeHJZe&#10;bS60ulM3GpCo1Aqw8DNXS53p0v3DKVHtIdv2kLHaIgqLs9FwPBtOMKKwF0XTaNJiSnMAfud2NBpN&#10;h4OowZvmH1v3STQeTUN4MfvuQZc82DtSpaBJzA4H82c43OVEMQ+viQGHG42KFHp4MsVIkBKa9Rba&#10;h4gVZ8gteoC8ZQ+XiQ0g91ys9oodzsajoceqL5bESht7wWSJ3CDBGvL7riKbS2MhP5h2Ji6pkbxI&#10;zwvO/cRRhp1xjTYEmn25GjSuXOWkWeqyeXI5Sx9wLwgXLpSQLmiTz63AW+gq9SO75czZcXHLMgAN&#10;+mDok/WRm4SEUiZscw6Tk5Q1y5MQfg5OKKf38DMf0EXOIH8fuw2wX18XuwnT2jtX5lnfO4e/Oljj&#10;3Hv4zFLY3rkshNSHAnCoqs3c2HcgNdA4lJYy3UJLadlojlH0vIC3ekmMvSEaRAa6HoTTXsMj47JK&#10;sGxHGOVSfzu07uyh52EXowpEK8Hm65pohhH/JIAN0WA8dirnJ+PJDBoM6cc7y8c7Yl2eSWiVAUi0&#10;on7o7C3vhpmW5QPo68JlhS0iKOROMLW6m5zZRkxBoSlbLLwZKJsi9lLcKeqCO1Rd197XD0SrtrUt&#10;CMiV7BhI4icd3tg6TyEXayuzwrf/DtcWb1ADJ1uvIguzThbunfi9lzWowuyJKiBbw4arGrrDc+Ww&#10;PoyjKBxFGIFo7iljJ6uTcDaYTcHgJ7q404FnSkVPacdaBM02HYFSNwDvk71jUKs4uyL86AD1n8Gw&#10;w7x+huNr8zr98lte23pZ+w/FuHvH/4Lph1kOq3+H4fZ/4re/BMD9x38i2ruau2A9nns92N0o598B&#10;AAD//wMAUEsDBBQABgAIAAAAIQBtezvF4AAAAAkBAAAPAAAAZHJzL2Rvd25yZXYueG1sTI9BS8NA&#10;EIXvgv9hGcFbu1ljtMRsSinqqQhtBeltmkyT0OxsyG6T9N+7PentDW9473vZcjKtGKh3jWUNah6B&#10;IC5s2XCl4Xv/MVuAcB65xNYyabiSg2V+f5dhWtqRtzTsfCVCCLsUNdTed6mUrqjJoJvbjjh4J9sb&#10;9OHsK1n2OIZw08qnKHqRBhsODTV2tK6pOO8uRsPniOMqVu/D5nxaXw/75Otno0jrx4dp9QbC0+T/&#10;nuGGH9AhD0xHe+HSiVZDGOI1zJR6BXGzVRInII5BPScxyDyT/xfkvwAAAP//AwBQSwECLQAUAAYA&#10;CAAAACEAtoM4kv4AAADhAQAAEwAAAAAAAAAAAAAAAAAAAAAAW0NvbnRlbnRfVHlwZXNdLnhtbFBL&#10;AQItABQABgAIAAAAIQA4/SH/1gAAAJQBAAALAAAAAAAAAAAAAAAAAC8BAABfcmVscy8ucmVsc1BL&#10;AQItABQABgAIAAAAIQDi1cr4dgMAAJkKAAAOAAAAAAAAAAAAAAAAAC4CAABkcnMvZTJvRG9jLnht&#10;bFBLAQItABQABgAIAAAAIQBtezvF4AAAAAkBAAAPAAAAAAAAAAAAAAAAANAFAABkcnMvZG93bnJl&#10;di54bWxQSwUGAAAAAAQABADzAAAA3QYAAAAA&#10;">
              <v:rect id="Rectangle 156" o:spid="_x0000_s1031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 id="Text Box 157" o:spid="_x0000_s1032" type="#_x0000_t202" style="position:absolute;left:4990;top:-3362;width:50718;height:9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68965206" w14:textId="51EBE01A" w:rsidR="007C3B6F" w:rsidRPr="007C3B6F" w:rsidRDefault="0080652A">
                      <w:pPr>
                        <w:pStyle w:val="Footer"/>
                        <w:rPr>
                          <w:rFonts w:ascii="Calibri" w:hAnsi="Calibri" w:cs="Calibri"/>
                          <w:caps/>
                          <w:sz w:val="22"/>
                          <w:szCs w:val="22"/>
                        </w:rPr>
                      </w:pPr>
                      <w:r w:rsidRPr="0080652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ANACAD Secretariat</w:t>
                      </w: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id w:val="199760843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/>
                        <w:sdtContent>
                          <w:r w:rsidRPr="0080652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0652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br/>
                            <w:t>Alcohol</w:t>
                          </w:r>
                          <w:r w:rsidR="007710BC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, </w:t>
                          </w:r>
                          <w:r w:rsidRPr="0080652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Other Drugs </w:t>
                          </w:r>
                          <w:r w:rsidR="007710BC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and Food </w:t>
                          </w:r>
                          <w:r w:rsidRPr="0080652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Branch, Department of Health, Disability and Ageing </w:t>
                          </w:r>
                          <w:r w:rsidRPr="0080652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br/>
                            <w:t xml:space="preserve">GPO ox 9848, Canberra, ACT, 2601 </w:t>
                          </w:r>
                          <w:r w:rsidRPr="0080652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br/>
                          </w:r>
                          <w:hyperlink r:id="rId2" w:history="1">
                            <w:r w:rsidRPr="00B940EE">
                              <w:rPr>
                                <w:rStyle w:val="Hyperlink"/>
                                <w:rFonts w:ascii="Calibri" w:hAnsi="Calibri" w:cs="Calibri"/>
                                <w:color w:val="6C2F63"/>
                                <w:sz w:val="22"/>
                                <w:szCs w:val="22"/>
                              </w:rPr>
                              <w:t>ANACAD@health.gov.au</w:t>
                            </w:r>
                          </w:hyperlink>
                          <w:r w:rsidRPr="00B940EE">
                            <w:rPr>
                              <w:rFonts w:ascii="Calibri" w:hAnsi="Calibri" w:cs="Calibri"/>
                              <w:color w:val="6C2F6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0652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| (02) 6289 8555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C5E1" w14:textId="3CA5977F" w:rsidR="001F0362" w:rsidRDefault="00921B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7B1A766" wp14:editId="2D29B3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6226403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D0217" w14:textId="32C5E288" w:rsidR="00921B9E" w:rsidRPr="00921B9E" w:rsidRDefault="00921B9E" w:rsidP="00921B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21B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1A7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5mDDgIAABwEAAAOAAAAZHJzL2Uyb0RvYy54bWysU01v2zAMvQ/YfxB0X2x3SNAacYqsRYYB&#10;QVsgHXpWZCk2IIsCpcTOfv0oJU62bqdhF5kmKX689zS/HzrDDgp9C7bixSTnTFkJdWt3Ff/+uvp0&#10;y5kPwtbCgFUVPyrP7xcfP8x7V6obaMDUChkVsb7sXcWbEFyZZV42qhN+Ak5ZCmrATgT6xV1Wo+ip&#10;emeymzyfZT1g7RCk8p68j6cgX6T6WisZnrX2KjBTcZotpBPTuY1ntpiLcofCNa08jyH+YYpOtJaa&#10;Xko9iiDYHts/SnWtRPCgw0RCl4HWrVRpB9qmyN9ts2mEU2kXAse7C0z+/5WVT4eNe0EWhi8wEIER&#10;kN750pMz7jNo7OKXJmUUJwiPF9jUEJgk53Ra3BZTziSFPt8VxSzBml0vO/Thq4KORaPiSKwksMRh&#10;7QM1pNQxJfaysGqNScwY+5uDEqMnu04YrTBsB9bWFZ+N02+hPtJSCCe+vZOrllqvhQ8vAolg2oNE&#10;G57p0Ab6isPZ4qwB/PE3f8wn3CnKWU+CqbglRXNmvlniI2prNHA0tsko7vJp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DGZ5mD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C7D0217" w14:textId="32C5E288" w:rsidR="00921B9E" w:rsidRPr="00921B9E" w:rsidRDefault="00921B9E" w:rsidP="00921B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21B9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26D5" w14:textId="77777777" w:rsidR="00B93F10" w:rsidRDefault="00B93F10" w:rsidP="007C3B6F">
      <w:pPr>
        <w:spacing w:after="0" w:line="240" w:lineRule="auto"/>
      </w:pPr>
      <w:r>
        <w:separator/>
      </w:r>
    </w:p>
  </w:footnote>
  <w:footnote w:type="continuationSeparator" w:id="0">
    <w:p w14:paraId="6CCAF715" w14:textId="77777777" w:rsidR="00B93F10" w:rsidRDefault="00B93F10" w:rsidP="007C3B6F">
      <w:pPr>
        <w:spacing w:after="0" w:line="240" w:lineRule="auto"/>
      </w:pPr>
      <w:r>
        <w:continuationSeparator/>
      </w:r>
    </w:p>
  </w:footnote>
  <w:footnote w:type="continuationNotice" w:id="1">
    <w:p w14:paraId="5DC430A6" w14:textId="77777777" w:rsidR="00B93F10" w:rsidRDefault="00B93F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DFBB" w14:textId="7AA3C140" w:rsidR="001F0362" w:rsidRDefault="00921B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739B187" wp14:editId="05126D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2037943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709E7" w14:textId="4253C7C6" w:rsidR="00921B9E" w:rsidRPr="00921B9E" w:rsidRDefault="00921B9E" w:rsidP="00921B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21B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9B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A4709E7" w14:textId="4253C7C6" w:rsidR="00921B9E" w:rsidRPr="00921B9E" w:rsidRDefault="00921B9E" w:rsidP="00921B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21B9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F4C6" w14:textId="59056404" w:rsidR="006F63C3" w:rsidRDefault="00921B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36D697E" wp14:editId="37A28D43">
              <wp:simplePos x="9144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8623592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655DB" w14:textId="6EF878D7" w:rsidR="00921B9E" w:rsidRPr="00921B9E" w:rsidRDefault="00921B9E" w:rsidP="00921B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21B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D69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166655DB" w14:textId="6EF878D7" w:rsidR="00921B9E" w:rsidRPr="00921B9E" w:rsidRDefault="00921B9E" w:rsidP="00921B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21B9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3C3">
      <w:rPr>
        <w:noProof/>
      </w:rPr>
      <w:drawing>
        <wp:anchor distT="0" distB="0" distL="114300" distR="114300" simplePos="0" relativeHeight="251658241" behindDoc="0" locked="0" layoutInCell="1" allowOverlap="1" wp14:anchorId="21E21F68" wp14:editId="7590CDF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18500" cy="1584000"/>
          <wp:effectExtent l="0" t="0" r="1905" b="0"/>
          <wp:wrapSquare wrapText="bothSides"/>
          <wp:docPr id="2069546339" name="Picture 1256221763" descr="A purple and white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546339" name="Picture 1256221763" descr="A purple and white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500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F28E" w14:textId="41F941B9" w:rsidR="001F0362" w:rsidRDefault="00921B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25B21AA" wp14:editId="302F47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0201046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76156" w14:textId="707E03F8" w:rsidR="00921B9E" w:rsidRPr="00921B9E" w:rsidRDefault="00921B9E" w:rsidP="00921B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21B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B21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9xDQIAABwEAAAOAAAAZHJzL2Uyb0RvYy54bWysU01v2zAMvQ/YfxB0X2x3SNEacYq0RYYB&#10;QVsgHXpWZCk2IIuCxMTOfv0oJU62bqehF5kiaX689zS7GzrD9sqHFmzFi0nOmbIS6tZuK/7jdfnl&#10;hrOAwtbCgFUVP6jA7+afP816V6oraMDUyjMqYkPZu4o3iK7MsiAb1YkwAacsBTX4TiBd/Tarveip&#10;emeyqzy/znrwtfMgVQjkfTwG+TzV11pJfNY6KGSm4jQbptOncxPPbD4T5dYL17TyNIb4jyk60Vpq&#10;ei71KFCwnW//KtW10kMAjRMJXQZat1KlHWibIn+3zboRTqVdCJzgzjCFjysrn/Zr9+IZDvcwEIER&#10;kN6FMpAz7jNo38UvTcooThAezrCpAZkk53Ra3BRTziSFvt4WxXWCNbv87HzAbwo6Fo2Ke2IlgSX2&#10;q4DUkFLHlNjLwrI1JjFj7B8OSoye7DJhtHDYDKytaZBx+g3UB1rKw5Hv4OSypdYrEfBFeCKY9iDR&#10;4jMd2kBfcThZnDXgf/7LH/MJd4py1pNgKm5J0ZyZ75b4iNpKRnGbT3O6+dG9GQ276x6AZFjQi3Ay&#10;mTEPzWhqD90byXkRG1FIWEntKo6j+YBH5dJzkGqxSEkkIydwZddOxtIRrojl6/AmvDsBjsTUE4xq&#10;EuU73I+58c/gFjsk9BMpEdojkCfESYKJq9NziRr//Z6yLo96/gsAAP//AwBQSwMEFAAGAAgAAAAh&#10;AChQUq/ZAAAAAwEAAA8AAABkcnMvZG93bnJldi54bWxMj8FOwzAQRO9I/IO1SNyoY6RGJWRTVUg9&#10;9FYK5byNlyQQr6PYbUO/HsMFLiuNZjTztlxOrlcnHkPnBcHMMlAstbedNAivL+u7BagQSSz1Xhjh&#10;iwMsq+urkgrrz/LMp11sVCqRUBBCG+NQaB3qlh2FmR9YkvfuR0cxybHRdqRzKne9vs+yXDvqJC20&#10;NPBTy/Xn7ugQuvnKR8P7zfrjzRlvLtvN/LJFvL2ZVo+gIk/xLww/+AkdqsR08EexQfUI6ZH4e5O3&#10;yB9AHRByk4OuSv2fvfoGAAD//wMAUEsBAi0AFAAGAAgAAAAhALaDOJL+AAAA4QEAABMAAAAAAAAA&#10;AAAAAAAAAAAAAFtDb250ZW50X1R5cGVzXS54bWxQSwECLQAUAAYACAAAACEAOP0h/9YAAACUAQAA&#10;CwAAAAAAAAAAAAAAAAAvAQAAX3JlbHMvLnJlbHNQSwECLQAUAAYACAAAACEA72EfcQ0CAAAcBAAA&#10;DgAAAAAAAAAAAAAAAAAuAgAAZHJzL2Uyb0RvYy54bWxQSwECLQAUAAYACAAAACEAKFBSr9kAAAAD&#10;AQAADwAAAAAAAAAAAAAAAABnBAAAZHJzL2Rvd25yZXYueG1sUEsFBgAAAAAEAAQA8wAAAG0FAAAA&#10;AA==&#10;" filled="f" stroked="f">
              <v:textbox style="mso-fit-shape-to-text:t" inset="0,15pt,0,0">
                <w:txbxContent>
                  <w:p w14:paraId="5E976156" w14:textId="707E03F8" w:rsidR="00921B9E" w:rsidRPr="00921B9E" w:rsidRDefault="00921B9E" w:rsidP="00921B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21B9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0B4D"/>
    <w:multiLevelType w:val="hybridMultilevel"/>
    <w:tmpl w:val="8BE2C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03BCC"/>
    <w:multiLevelType w:val="hybridMultilevel"/>
    <w:tmpl w:val="0CE401F2"/>
    <w:lvl w:ilvl="0" w:tplc="44E2EDC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1729"/>
    <w:multiLevelType w:val="hybridMultilevel"/>
    <w:tmpl w:val="601C99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8F2F72"/>
    <w:multiLevelType w:val="hybridMultilevel"/>
    <w:tmpl w:val="FECC926E"/>
    <w:lvl w:ilvl="0" w:tplc="FCD8753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6431">
    <w:abstractNumId w:val="0"/>
  </w:num>
  <w:num w:numId="2" w16cid:durableId="1428310127">
    <w:abstractNumId w:val="3"/>
  </w:num>
  <w:num w:numId="3" w16cid:durableId="1928687770">
    <w:abstractNumId w:val="1"/>
  </w:num>
  <w:num w:numId="4" w16cid:durableId="249237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6F"/>
    <w:rsid w:val="00025927"/>
    <w:rsid w:val="00025C94"/>
    <w:rsid w:val="00027C8F"/>
    <w:rsid w:val="0005481D"/>
    <w:rsid w:val="00064643"/>
    <w:rsid w:val="00076392"/>
    <w:rsid w:val="0008166A"/>
    <w:rsid w:val="000816B2"/>
    <w:rsid w:val="00092A0C"/>
    <w:rsid w:val="000A17A8"/>
    <w:rsid w:val="000A7262"/>
    <w:rsid w:val="000B2FB1"/>
    <w:rsid w:val="000B62E2"/>
    <w:rsid w:val="000C0BB0"/>
    <w:rsid w:val="000D33D6"/>
    <w:rsid w:val="000D6E21"/>
    <w:rsid w:val="000E2B21"/>
    <w:rsid w:val="000E3422"/>
    <w:rsid w:val="000F0D4A"/>
    <w:rsid w:val="000F6BDA"/>
    <w:rsid w:val="00112ECE"/>
    <w:rsid w:val="00120C22"/>
    <w:rsid w:val="001233E8"/>
    <w:rsid w:val="00133031"/>
    <w:rsid w:val="00134778"/>
    <w:rsid w:val="0015221D"/>
    <w:rsid w:val="00154012"/>
    <w:rsid w:val="00157A0A"/>
    <w:rsid w:val="00166741"/>
    <w:rsid w:val="00180507"/>
    <w:rsid w:val="001A1922"/>
    <w:rsid w:val="001F0362"/>
    <w:rsid w:val="001F1A63"/>
    <w:rsid w:val="001F72CD"/>
    <w:rsid w:val="001F7783"/>
    <w:rsid w:val="00204B8F"/>
    <w:rsid w:val="00214C6C"/>
    <w:rsid w:val="00220B65"/>
    <w:rsid w:val="00235825"/>
    <w:rsid w:val="00262498"/>
    <w:rsid w:val="002651A8"/>
    <w:rsid w:val="00271C17"/>
    <w:rsid w:val="00280050"/>
    <w:rsid w:val="002828BF"/>
    <w:rsid w:val="002A0ACF"/>
    <w:rsid w:val="002A32E2"/>
    <w:rsid w:val="002C27DB"/>
    <w:rsid w:val="002D065A"/>
    <w:rsid w:val="002E1F88"/>
    <w:rsid w:val="002F0273"/>
    <w:rsid w:val="002F2CF2"/>
    <w:rsid w:val="00301208"/>
    <w:rsid w:val="003036F6"/>
    <w:rsid w:val="0032307D"/>
    <w:rsid w:val="003301B2"/>
    <w:rsid w:val="00345ABF"/>
    <w:rsid w:val="00351E15"/>
    <w:rsid w:val="00363A6D"/>
    <w:rsid w:val="00367237"/>
    <w:rsid w:val="00374AA9"/>
    <w:rsid w:val="00375032"/>
    <w:rsid w:val="00392128"/>
    <w:rsid w:val="003B3217"/>
    <w:rsid w:val="003B7BA6"/>
    <w:rsid w:val="003C5AF8"/>
    <w:rsid w:val="003D7D71"/>
    <w:rsid w:val="003E51F7"/>
    <w:rsid w:val="003F3C90"/>
    <w:rsid w:val="00414233"/>
    <w:rsid w:val="004238C3"/>
    <w:rsid w:val="00464D74"/>
    <w:rsid w:val="00470C69"/>
    <w:rsid w:val="004750D2"/>
    <w:rsid w:val="00497D7D"/>
    <w:rsid w:val="004A10B1"/>
    <w:rsid w:val="004A5229"/>
    <w:rsid w:val="004B6013"/>
    <w:rsid w:val="004C6007"/>
    <w:rsid w:val="004D4D3A"/>
    <w:rsid w:val="004E0DB7"/>
    <w:rsid w:val="004E72A8"/>
    <w:rsid w:val="005074D9"/>
    <w:rsid w:val="00514E45"/>
    <w:rsid w:val="00523E13"/>
    <w:rsid w:val="0054706C"/>
    <w:rsid w:val="00556A86"/>
    <w:rsid w:val="00557298"/>
    <w:rsid w:val="005666D5"/>
    <w:rsid w:val="00587A7B"/>
    <w:rsid w:val="00590928"/>
    <w:rsid w:val="005C1DD0"/>
    <w:rsid w:val="005C2B0A"/>
    <w:rsid w:val="005C30ED"/>
    <w:rsid w:val="005D3803"/>
    <w:rsid w:val="00602CDC"/>
    <w:rsid w:val="00627F90"/>
    <w:rsid w:val="00652182"/>
    <w:rsid w:val="00660FCD"/>
    <w:rsid w:val="00677668"/>
    <w:rsid w:val="006859F6"/>
    <w:rsid w:val="00685CB6"/>
    <w:rsid w:val="006C63B5"/>
    <w:rsid w:val="006D3910"/>
    <w:rsid w:val="006D4587"/>
    <w:rsid w:val="006D7B38"/>
    <w:rsid w:val="006E65A5"/>
    <w:rsid w:val="006F63C3"/>
    <w:rsid w:val="007073A9"/>
    <w:rsid w:val="00710DB8"/>
    <w:rsid w:val="00716D84"/>
    <w:rsid w:val="00717045"/>
    <w:rsid w:val="0072376D"/>
    <w:rsid w:val="007451BC"/>
    <w:rsid w:val="00747237"/>
    <w:rsid w:val="007710BC"/>
    <w:rsid w:val="0077464F"/>
    <w:rsid w:val="007903FC"/>
    <w:rsid w:val="0079401E"/>
    <w:rsid w:val="00794FFD"/>
    <w:rsid w:val="007B11FA"/>
    <w:rsid w:val="007B2F85"/>
    <w:rsid w:val="007C396D"/>
    <w:rsid w:val="007C3B6F"/>
    <w:rsid w:val="007D2026"/>
    <w:rsid w:val="007D29B2"/>
    <w:rsid w:val="007E33AA"/>
    <w:rsid w:val="008009CA"/>
    <w:rsid w:val="00802755"/>
    <w:rsid w:val="00805222"/>
    <w:rsid w:val="0080652A"/>
    <w:rsid w:val="008068C1"/>
    <w:rsid w:val="008079EA"/>
    <w:rsid w:val="0081274B"/>
    <w:rsid w:val="008245AF"/>
    <w:rsid w:val="0083064B"/>
    <w:rsid w:val="00840846"/>
    <w:rsid w:val="008412EB"/>
    <w:rsid w:val="00845308"/>
    <w:rsid w:val="008516A1"/>
    <w:rsid w:val="00855F4F"/>
    <w:rsid w:val="00871CA1"/>
    <w:rsid w:val="00876CDC"/>
    <w:rsid w:val="008B33DB"/>
    <w:rsid w:val="008C05A6"/>
    <w:rsid w:val="008C3E7A"/>
    <w:rsid w:val="008E38D5"/>
    <w:rsid w:val="008F0513"/>
    <w:rsid w:val="008F2C08"/>
    <w:rsid w:val="00912BF5"/>
    <w:rsid w:val="00921B9E"/>
    <w:rsid w:val="00930B2D"/>
    <w:rsid w:val="00951497"/>
    <w:rsid w:val="009549E1"/>
    <w:rsid w:val="00972BA6"/>
    <w:rsid w:val="00972F19"/>
    <w:rsid w:val="00982A26"/>
    <w:rsid w:val="00993101"/>
    <w:rsid w:val="009A4394"/>
    <w:rsid w:val="009C0C67"/>
    <w:rsid w:val="009C2E3C"/>
    <w:rsid w:val="009D1C6D"/>
    <w:rsid w:val="009D3879"/>
    <w:rsid w:val="00A01EEE"/>
    <w:rsid w:val="00A06670"/>
    <w:rsid w:val="00A179E7"/>
    <w:rsid w:val="00A31127"/>
    <w:rsid w:val="00A3384D"/>
    <w:rsid w:val="00A338B7"/>
    <w:rsid w:val="00A47C1E"/>
    <w:rsid w:val="00A52071"/>
    <w:rsid w:val="00A6361A"/>
    <w:rsid w:val="00A67DD0"/>
    <w:rsid w:val="00A81DFC"/>
    <w:rsid w:val="00A944F4"/>
    <w:rsid w:val="00A965C7"/>
    <w:rsid w:val="00AC53E4"/>
    <w:rsid w:val="00AD3838"/>
    <w:rsid w:val="00AE456C"/>
    <w:rsid w:val="00AF0304"/>
    <w:rsid w:val="00B1304D"/>
    <w:rsid w:val="00B16F5C"/>
    <w:rsid w:val="00B35DA0"/>
    <w:rsid w:val="00B57BC6"/>
    <w:rsid w:val="00B63A03"/>
    <w:rsid w:val="00B63B38"/>
    <w:rsid w:val="00B64C4C"/>
    <w:rsid w:val="00B663DA"/>
    <w:rsid w:val="00B6763E"/>
    <w:rsid w:val="00B90034"/>
    <w:rsid w:val="00B90D20"/>
    <w:rsid w:val="00B914DB"/>
    <w:rsid w:val="00B93F10"/>
    <w:rsid w:val="00B940EE"/>
    <w:rsid w:val="00BA491D"/>
    <w:rsid w:val="00BB0C5F"/>
    <w:rsid w:val="00BB2825"/>
    <w:rsid w:val="00BB4CC6"/>
    <w:rsid w:val="00BC1DBC"/>
    <w:rsid w:val="00BD1014"/>
    <w:rsid w:val="00BE03B7"/>
    <w:rsid w:val="00BE7DE3"/>
    <w:rsid w:val="00BF16AC"/>
    <w:rsid w:val="00BF42DE"/>
    <w:rsid w:val="00BF7690"/>
    <w:rsid w:val="00C11C69"/>
    <w:rsid w:val="00C26326"/>
    <w:rsid w:val="00C64538"/>
    <w:rsid w:val="00C83E73"/>
    <w:rsid w:val="00CA04DD"/>
    <w:rsid w:val="00CA3834"/>
    <w:rsid w:val="00CB2D11"/>
    <w:rsid w:val="00CC0E00"/>
    <w:rsid w:val="00CC10A7"/>
    <w:rsid w:val="00CC2641"/>
    <w:rsid w:val="00CD6276"/>
    <w:rsid w:val="00CD7844"/>
    <w:rsid w:val="00CE3047"/>
    <w:rsid w:val="00CF1FB7"/>
    <w:rsid w:val="00D03D15"/>
    <w:rsid w:val="00D1584F"/>
    <w:rsid w:val="00D544F2"/>
    <w:rsid w:val="00D57037"/>
    <w:rsid w:val="00D57A4D"/>
    <w:rsid w:val="00D60CB5"/>
    <w:rsid w:val="00D663D2"/>
    <w:rsid w:val="00D91872"/>
    <w:rsid w:val="00D91E61"/>
    <w:rsid w:val="00D93E9A"/>
    <w:rsid w:val="00D96179"/>
    <w:rsid w:val="00DA2671"/>
    <w:rsid w:val="00DB2B39"/>
    <w:rsid w:val="00DD2480"/>
    <w:rsid w:val="00DD2E4D"/>
    <w:rsid w:val="00DD48F3"/>
    <w:rsid w:val="00DE0ABD"/>
    <w:rsid w:val="00E244B8"/>
    <w:rsid w:val="00E3415D"/>
    <w:rsid w:val="00E40083"/>
    <w:rsid w:val="00E56542"/>
    <w:rsid w:val="00E71DC4"/>
    <w:rsid w:val="00E72AD7"/>
    <w:rsid w:val="00E76358"/>
    <w:rsid w:val="00E8119F"/>
    <w:rsid w:val="00E90893"/>
    <w:rsid w:val="00EA1416"/>
    <w:rsid w:val="00EA3A1A"/>
    <w:rsid w:val="00EA42DB"/>
    <w:rsid w:val="00EB1B37"/>
    <w:rsid w:val="00EC1392"/>
    <w:rsid w:val="00ED2E7E"/>
    <w:rsid w:val="00F0133B"/>
    <w:rsid w:val="00F06C95"/>
    <w:rsid w:val="00F10F90"/>
    <w:rsid w:val="00F14D6C"/>
    <w:rsid w:val="00F21324"/>
    <w:rsid w:val="00F21712"/>
    <w:rsid w:val="00F23A16"/>
    <w:rsid w:val="00F35244"/>
    <w:rsid w:val="00F44F4D"/>
    <w:rsid w:val="00F52254"/>
    <w:rsid w:val="00F54F8E"/>
    <w:rsid w:val="00F81D60"/>
    <w:rsid w:val="00F8620A"/>
    <w:rsid w:val="00F87E2A"/>
    <w:rsid w:val="00F96FC6"/>
    <w:rsid w:val="00FB6FAF"/>
    <w:rsid w:val="00FC6CCB"/>
    <w:rsid w:val="00FC7E10"/>
    <w:rsid w:val="051A5B7B"/>
    <w:rsid w:val="0F3031F7"/>
    <w:rsid w:val="0F9BC667"/>
    <w:rsid w:val="10566230"/>
    <w:rsid w:val="11E7698B"/>
    <w:rsid w:val="126F6CB9"/>
    <w:rsid w:val="15E789F2"/>
    <w:rsid w:val="1CE95B5D"/>
    <w:rsid w:val="1F1643D9"/>
    <w:rsid w:val="23DB3C44"/>
    <w:rsid w:val="273FB61A"/>
    <w:rsid w:val="27961855"/>
    <w:rsid w:val="28309D04"/>
    <w:rsid w:val="2A6093A2"/>
    <w:rsid w:val="2A856FF2"/>
    <w:rsid w:val="2CF28299"/>
    <w:rsid w:val="2D24DCD5"/>
    <w:rsid w:val="2EF5F4C8"/>
    <w:rsid w:val="2F5ECA8C"/>
    <w:rsid w:val="326FAB8E"/>
    <w:rsid w:val="337E224C"/>
    <w:rsid w:val="3726134F"/>
    <w:rsid w:val="37339E27"/>
    <w:rsid w:val="3D8B9A7C"/>
    <w:rsid w:val="3DF9025D"/>
    <w:rsid w:val="3F999FD0"/>
    <w:rsid w:val="44F8F63F"/>
    <w:rsid w:val="480D8EBE"/>
    <w:rsid w:val="4E835ACA"/>
    <w:rsid w:val="4F919BBE"/>
    <w:rsid w:val="4F953BBE"/>
    <w:rsid w:val="53740E7E"/>
    <w:rsid w:val="5728EE24"/>
    <w:rsid w:val="572EC45F"/>
    <w:rsid w:val="58EF4A33"/>
    <w:rsid w:val="5C58584F"/>
    <w:rsid w:val="5D0263F7"/>
    <w:rsid w:val="62167681"/>
    <w:rsid w:val="63476C31"/>
    <w:rsid w:val="659A8B34"/>
    <w:rsid w:val="67C4B994"/>
    <w:rsid w:val="6D8AF9EB"/>
    <w:rsid w:val="6EC1312D"/>
    <w:rsid w:val="6EF3864F"/>
    <w:rsid w:val="6F40F56D"/>
    <w:rsid w:val="70613CAF"/>
    <w:rsid w:val="711E281F"/>
    <w:rsid w:val="7224DCE2"/>
    <w:rsid w:val="76349E8C"/>
    <w:rsid w:val="769676D3"/>
    <w:rsid w:val="77D6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53488"/>
  <w15:chartTrackingRefBased/>
  <w15:docId w15:val="{4282DA59-84C0-4E0B-AD4B-0DD0B478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542"/>
  </w:style>
  <w:style w:type="paragraph" w:styleId="Heading1">
    <w:name w:val="heading 1"/>
    <w:basedOn w:val="Normal"/>
    <w:next w:val="Normal"/>
    <w:link w:val="Heading1Char"/>
    <w:uiPriority w:val="9"/>
    <w:qFormat/>
    <w:rsid w:val="007C3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6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6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6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6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3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B6F"/>
  </w:style>
  <w:style w:type="paragraph" w:styleId="Footer">
    <w:name w:val="footer"/>
    <w:basedOn w:val="Normal"/>
    <w:link w:val="FooterChar"/>
    <w:uiPriority w:val="99"/>
    <w:unhideWhenUsed/>
    <w:rsid w:val="007C3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B6F"/>
  </w:style>
  <w:style w:type="character" w:styleId="Hyperlink">
    <w:name w:val="Hyperlink"/>
    <w:basedOn w:val="DefaultParagraphFont"/>
    <w:uiPriority w:val="99"/>
    <w:unhideWhenUsed/>
    <w:rsid w:val="007C3B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B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38C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1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4D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A726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26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NACAD@health.gov.au" TargetMode="External"/><Relationship Id="rId1" Type="http://schemas.openxmlformats.org/officeDocument/2006/relationships/hyperlink" Target="mailto:ANACAD@health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7be0-71df-4ef7-a44a-46c20e97f856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D3869-B4C4-4E95-BFB9-05BD28443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2F02A-0AAA-46F4-B89D-B517B9BD903F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A54AC95-06F2-4566-A8E7-FE160382E62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EFA0719-52BA-4206-98A8-6F44822F67DB}"/>
</file>

<file path=customXml/itemProps4.xml><?xml version="1.0" encoding="utf-8"?>
<ds:datastoreItem xmlns:ds="http://schemas.openxmlformats.org/officeDocument/2006/customXml" ds:itemID="{3EF3AD72-EEC9-4985-B087-3E2924C8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234</Words>
  <Characters>1386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DHDA</dc:creator>
  <cp:keywords/>
  <dc:description/>
  <cp:lastModifiedBy>BROOKS, Katrina</cp:lastModifiedBy>
  <cp:revision>11</cp:revision>
  <dcterms:created xsi:type="dcterms:W3CDTF">2026-05-14T23:47:00Z</dcterms:created>
  <dcterms:modified xsi:type="dcterms:W3CDTF">2026-05-14T23:58:00Z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0x010100A51386D899F9CA4298648C0791762DBC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3ccd8fc9,c25a784,33668ef6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3b612e0,d0be23f,50122cbb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2025-09-22T01:00:45Z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5f951b03-4a03-4203-be58-e0028c95bf60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  <property fmtid="{D5CDD505-2E9C-101B-9397-08002B2CF9AE}" pid="18" name="docLang">
    <vt:lpwstr>en</vt:lpwstr>
  </property>
</Properties>
</file>