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13DAA" w14:textId="38865B1C" w:rsidR="00496DAC" w:rsidRPr="00921B1B" w:rsidRDefault="00E50A53" w:rsidP="00496DAC">
      <w:pPr>
        <w:pStyle w:val="Heading1"/>
        <w:spacing w:before="480"/>
      </w:pPr>
      <w:r>
        <w:t>4</w:t>
      </w:r>
      <w:r w:rsidR="00301491">
        <w:t>-step method</w:t>
      </w:r>
      <w:r w:rsidR="00496DAC">
        <w:t xml:space="preserve"> to identifying and navigating roadblocks</w:t>
      </w:r>
    </w:p>
    <w:p w14:paraId="173FF8DF" w14:textId="3DC419A9" w:rsidR="00320B85" w:rsidRDefault="00320B85" w:rsidP="00561C4F">
      <w:p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pPr>
      <w:r w:rsidRPr="00320B85">
        <w:t xml:space="preserve">This tool uses a </w:t>
      </w:r>
      <w:r w:rsidR="00E50A53">
        <w:rPr>
          <w:b/>
          <w:bCs/>
        </w:rPr>
        <w:t>4</w:t>
      </w:r>
      <w:r w:rsidRPr="00320B85">
        <w:rPr>
          <w:b/>
          <w:bCs/>
        </w:rPr>
        <w:t>-step method to identify and navigate roadblocks</w:t>
      </w:r>
      <w:r w:rsidRPr="00320B85">
        <w:t>. It helps you explore situations more deeply so your team can understand what happened, why it happened, and what can be improved.</w:t>
      </w:r>
      <w:r w:rsidR="004F0DB7">
        <w:t xml:space="preserve"> This tool</w:t>
      </w:r>
      <w:r w:rsidR="00614BC7">
        <w:t xml:space="preserve"> helps you to </w:t>
      </w:r>
      <w:r w:rsidR="00C544D4">
        <w:t xml:space="preserve">avoid </w:t>
      </w:r>
      <w:r w:rsidR="009A03DE">
        <w:t>a</w:t>
      </w:r>
      <w:r w:rsidR="00C544D4">
        <w:t xml:space="preserve"> situation becoming a complaint</w:t>
      </w:r>
      <w:r w:rsidR="00614BC7">
        <w:t>.</w:t>
      </w:r>
      <w:r w:rsidR="00C544D4">
        <w:t xml:space="preserve"> </w:t>
      </w:r>
    </w:p>
    <w:p w14:paraId="12089CBF" w14:textId="77777777" w:rsidR="001E6660" w:rsidRPr="001E6660" w:rsidRDefault="001E6660" w:rsidP="00561C4F">
      <w:p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pPr>
      <w:r w:rsidRPr="001E6660">
        <w:rPr>
          <w:b/>
          <w:bCs/>
        </w:rPr>
        <w:t>How to use it:</w:t>
      </w:r>
    </w:p>
    <w:p w14:paraId="6F721291" w14:textId="595BECDB" w:rsidR="001E6660" w:rsidRPr="001E6660" w:rsidRDefault="00957B7E" w:rsidP="00561C4F">
      <w:pPr>
        <w:numPr>
          <w:ilvl w:val="0"/>
          <w:numId w:val="34"/>
        </w:num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tabs>
          <w:tab w:val="clear" w:pos="720"/>
        </w:tabs>
        <w:ind w:left="426" w:hanging="426"/>
      </w:pPr>
      <w:r>
        <w:rPr>
          <w:b/>
          <w:bCs/>
        </w:rPr>
        <w:t>Summarise</w:t>
      </w:r>
      <w:r w:rsidRPr="001E6660">
        <w:rPr>
          <w:b/>
          <w:bCs/>
        </w:rPr>
        <w:t xml:space="preserve"> </w:t>
      </w:r>
      <w:r w:rsidR="001E6660" w:rsidRPr="001E6660">
        <w:rPr>
          <w:b/>
          <w:bCs/>
        </w:rPr>
        <w:t>the situation</w:t>
      </w:r>
      <w:r w:rsidR="001E6660" w:rsidRPr="001E6660">
        <w:t xml:space="preserve"> – describe what happened clearly and briefly.</w:t>
      </w:r>
    </w:p>
    <w:p w14:paraId="063F3F73" w14:textId="49349145" w:rsidR="001E6660" w:rsidRPr="001E6660" w:rsidRDefault="001E6660" w:rsidP="00561C4F">
      <w:pPr>
        <w:numPr>
          <w:ilvl w:val="0"/>
          <w:numId w:val="34"/>
        </w:num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tabs>
          <w:tab w:val="clear" w:pos="720"/>
        </w:tabs>
        <w:ind w:left="426" w:hanging="426"/>
      </w:pPr>
      <w:r w:rsidRPr="001E6660">
        <w:rPr>
          <w:b/>
          <w:bCs/>
        </w:rPr>
        <w:t xml:space="preserve">Answer the </w:t>
      </w:r>
      <w:r w:rsidR="00CE0042">
        <w:rPr>
          <w:b/>
          <w:bCs/>
        </w:rPr>
        <w:t>4</w:t>
      </w:r>
      <w:r w:rsidR="0009072D" w:rsidRPr="001E6660">
        <w:rPr>
          <w:b/>
          <w:bCs/>
        </w:rPr>
        <w:t xml:space="preserve"> </w:t>
      </w:r>
      <w:r w:rsidRPr="001E6660">
        <w:rPr>
          <w:b/>
          <w:bCs/>
        </w:rPr>
        <w:t>questions</w:t>
      </w:r>
      <w:r w:rsidRPr="001E6660">
        <w:t xml:space="preserve"> – step through what happened, why it happened, what influenced it, and what can be improved.</w:t>
      </w:r>
    </w:p>
    <w:p w14:paraId="4371D6E6" w14:textId="77777777" w:rsidR="001E6660" w:rsidRPr="001E6660" w:rsidRDefault="001E6660" w:rsidP="00561C4F">
      <w:pPr>
        <w:numPr>
          <w:ilvl w:val="0"/>
          <w:numId w:val="34"/>
        </w:num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tabs>
          <w:tab w:val="clear" w:pos="720"/>
        </w:tabs>
        <w:ind w:left="426" w:hanging="426"/>
      </w:pPr>
      <w:r w:rsidRPr="001E6660">
        <w:rPr>
          <w:b/>
          <w:bCs/>
        </w:rPr>
        <w:t>Reflect as a team</w:t>
      </w:r>
      <w:r w:rsidRPr="001E6660">
        <w:t xml:space="preserve"> – discuss the responses with colleagues, share insights, and explore ways to strengthen practice.</w:t>
      </w:r>
    </w:p>
    <w:p w14:paraId="014E1145" w14:textId="2A0B9C5E" w:rsidR="001E6660" w:rsidRPr="001E6660" w:rsidRDefault="7CEAD05A" w:rsidP="75B001B3">
      <w:pPr>
        <w:numPr>
          <w:ilvl w:val="0"/>
          <w:numId w:val="34"/>
        </w:num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tabs>
          <w:tab w:val="clear" w:pos="720"/>
        </w:tabs>
        <w:ind w:left="426" w:hanging="426"/>
      </w:pPr>
      <w:r w:rsidRPr="75B001B3">
        <w:rPr>
          <w:b/>
          <w:bCs/>
        </w:rPr>
        <w:t>Act</w:t>
      </w:r>
      <w:r w:rsidR="001E6660">
        <w:t xml:space="preserve"> – identify immediate steps and longer-term improvements to support safe, respectful care.</w:t>
      </w:r>
    </w:p>
    <w:p w14:paraId="2E601902" w14:textId="77777777" w:rsidR="001C1C51" w:rsidRDefault="5304BC21" w:rsidP="104AAE3A">
      <w:p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pPr>
      <w:r>
        <w:t xml:space="preserve">This </w:t>
      </w:r>
      <w:r w:rsidR="6B5284BD">
        <w:t>resource</w:t>
      </w:r>
      <w:r>
        <w:t xml:space="preserve"> is a </w:t>
      </w:r>
      <w:r w:rsidRPr="104AAE3A">
        <w:rPr>
          <w:b/>
          <w:bCs/>
        </w:rPr>
        <w:t xml:space="preserve">reflection </w:t>
      </w:r>
      <w:r w:rsidR="5615166B" w:rsidRPr="104AAE3A">
        <w:rPr>
          <w:b/>
          <w:bCs/>
        </w:rPr>
        <w:t>tool</w:t>
      </w:r>
      <w:r>
        <w:t>. It works alongside your organisation’s existing policies and processes, helping teams learn from everyday situations and adjust</w:t>
      </w:r>
      <w:r w:rsidR="676BC3C1">
        <w:t>ing</w:t>
      </w:r>
      <w:r>
        <w:t xml:space="preserve"> practice where needed</w:t>
      </w:r>
      <w:r w:rsidR="00724E30" w:rsidRPr="00724E30">
        <w:t xml:space="preserve">. If relevant, record this occurrence in your Incident Management System. </w:t>
      </w:r>
    </w:p>
    <w:p w14:paraId="502409D6" w14:textId="4CF10007" w:rsidR="00D736A8" w:rsidRPr="00D736A8" w:rsidRDefault="00D736A8" w:rsidP="104AAE3A">
      <w:p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rPr>
          <w:i/>
          <w:iCs/>
        </w:rPr>
      </w:pPr>
      <w:r w:rsidRPr="00903C3C">
        <w:rPr>
          <w:i/>
          <w:iCs/>
        </w:rPr>
        <w:t xml:space="preserve">This tool is not a </w:t>
      </w:r>
      <w:proofErr w:type="gramStart"/>
      <w:r w:rsidRPr="00903C3C">
        <w:rPr>
          <w:i/>
          <w:iCs/>
        </w:rPr>
        <w:t>complaints</w:t>
      </w:r>
      <w:proofErr w:type="gramEnd"/>
      <w:r w:rsidRPr="00903C3C">
        <w:rPr>
          <w:i/>
          <w:iCs/>
        </w:rPr>
        <w:t xml:space="preserve"> handling or incident management tool</w:t>
      </w:r>
      <w:r>
        <w:rPr>
          <w:i/>
          <w:iCs/>
        </w:rPr>
        <w:t>.</w:t>
      </w:r>
      <w:r w:rsidRPr="00903C3C">
        <w:rPr>
          <w:i/>
          <w:iCs/>
        </w:rPr>
        <w:t xml:space="preserve"> </w:t>
      </w:r>
      <w:r>
        <w:rPr>
          <w:i/>
          <w:iCs/>
        </w:rPr>
        <w:t>P</w:t>
      </w:r>
      <w:r w:rsidRPr="00903C3C">
        <w:rPr>
          <w:i/>
          <w:iCs/>
        </w:rPr>
        <w:t>lease refer to formal complaints handling and incident response processes for situations requiring formal action.</w:t>
      </w:r>
    </w:p>
    <w:p w14:paraId="33FEA3CF" w14:textId="0CA967EB" w:rsidR="004079DA" w:rsidRPr="00903C3C" w:rsidRDefault="004079DA" w:rsidP="00561C4F">
      <w:p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pPr>
      <w:r w:rsidRPr="00903C3C">
        <w:t xml:space="preserve">Share this template with your team lead to support them in applying it with their teams. </w:t>
      </w:r>
    </w:p>
    <w:p w14:paraId="37B78B71" w14:textId="362B8EED" w:rsidR="001E6660" w:rsidRPr="001E6660" w:rsidRDefault="001E6660" w:rsidP="3A2F84BC">
      <w:p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pPr>
      <w:r>
        <w:t xml:space="preserve">On the following pages, </w:t>
      </w:r>
      <w:r w:rsidR="00F92C08">
        <w:t xml:space="preserve">there is </w:t>
      </w:r>
      <w:r>
        <w:t xml:space="preserve">an </w:t>
      </w:r>
      <w:r w:rsidRPr="3A2F84BC">
        <w:rPr>
          <w:b/>
          <w:bCs/>
        </w:rPr>
        <w:t>example scenario</w:t>
      </w:r>
      <w:r>
        <w:t xml:space="preserve"> and a </w:t>
      </w:r>
      <w:r w:rsidRPr="3A2F84BC">
        <w:rPr>
          <w:b/>
          <w:bCs/>
        </w:rPr>
        <w:t>template</w:t>
      </w:r>
      <w:r>
        <w:t xml:space="preserve"> you can use in your own organisation.</w:t>
      </w:r>
    </w:p>
    <w:p w14:paraId="639074D2" w14:textId="1441AEFD" w:rsidR="001E6660" w:rsidRDefault="00654BE1" w:rsidP="00654BE1">
      <w:pPr>
        <w:pStyle w:val="Heading2"/>
      </w:pPr>
      <w:r w:rsidRPr="00B43897">
        <w:t xml:space="preserve">The </w:t>
      </w:r>
      <w:r w:rsidR="00E50A53">
        <w:t>4</w:t>
      </w:r>
      <w:r>
        <w:t xml:space="preserve">-step </w:t>
      </w:r>
      <w:r w:rsidR="00E151DC">
        <w:t>method</w:t>
      </w:r>
      <w:r>
        <w:t xml:space="preserve"> to identifying and navigating roadblocks</w:t>
      </w:r>
    </w:p>
    <w:p w14:paraId="0DBA60D5" w14:textId="7B52A8A1" w:rsidR="007B16CF" w:rsidRPr="00B43897" w:rsidRDefault="007B16CF" w:rsidP="00143B85">
      <w:r w:rsidRPr="007B16CF">
        <w:t>The method is used to look past the immediate outcome and understand the deeper factors that contributed to the situation.</w:t>
      </w:r>
      <w:r w:rsidR="009D55D8">
        <w:t xml:space="preserve"> </w:t>
      </w:r>
    </w:p>
    <w:p w14:paraId="66B42F59" w14:textId="77777777" w:rsidR="00143B85" w:rsidRPr="00B43897" w:rsidRDefault="00143B85" w:rsidP="00143B85">
      <w:r w:rsidRPr="00B43897">
        <w:t>By exploring these factors, organisations can identify opportunities to strengthen:</w:t>
      </w:r>
    </w:p>
    <w:p w14:paraId="29894665" w14:textId="77777777" w:rsidR="00143B85" w:rsidRPr="00B43897" w:rsidRDefault="00143B85" w:rsidP="00143B85">
      <w:pPr>
        <w:pStyle w:val="Bullet"/>
      </w:pPr>
      <w:r w:rsidRPr="00B43897">
        <w:t>processes</w:t>
      </w:r>
    </w:p>
    <w:p w14:paraId="125E5B19" w14:textId="77777777" w:rsidR="00143B85" w:rsidRPr="00B43897" w:rsidRDefault="00143B85" w:rsidP="00143B85">
      <w:pPr>
        <w:pStyle w:val="Bullet"/>
      </w:pPr>
      <w:r w:rsidRPr="00B43897">
        <w:t>communication</w:t>
      </w:r>
    </w:p>
    <w:p w14:paraId="48D98FB8" w14:textId="271C729A" w:rsidR="00143B85" w:rsidRPr="00B43897" w:rsidRDefault="00BB7E35" w:rsidP="00143B85">
      <w:pPr>
        <w:pStyle w:val="Bullet"/>
      </w:pPr>
      <w:r>
        <w:t>learning</w:t>
      </w:r>
      <w:r w:rsidR="00143B85" w:rsidRPr="00B43897">
        <w:t xml:space="preserve"> and guidance</w:t>
      </w:r>
    </w:p>
    <w:p w14:paraId="767B60B9" w14:textId="1D02CEF9" w:rsidR="00BD1C29" w:rsidRDefault="00143B85" w:rsidP="00633F06">
      <w:pPr>
        <w:pStyle w:val="Bullet"/>
      </w:pPr>
      <w:r w:rsidRPr="00B43897">
        <w:t>systems and supports for workers.</w:t>
      </w:r>
    </w:p>
    <w:p w14:paraId="0ECF7E23" w14:textId="77777777" w:rsidR="00182C71" w:rsidRDefault="00182C71" w:rsidP="00182C71"/>
    <w:p w14:paraId="2764687D" w14:textId="5D92640B" w:rsidR="007348A3" w:rsidRDefault="00BD1C29" w:rsidP="00576EBC">
      <w:pPr>
        <w:spacing w:before="0" w:after="0" w:line="240" w:lineRule="auto"/>
      </w:pPr>
      <w:r>
        <w:br w:type="page"/>
      </w:r>
    </w:p>
    <w:tbl>
      <w:tblPr>
        <w:tblStyle w:val="TableGrid"/>
        <w:tblW w:w="5000" w:type="pct"/>
        <w:tblLook w:val="04A0" w:firstRow="1" w:lastRow="0" w:firstColumn="1" w:lastColumn="0" w:noHBand="0" w:noVBand="1"/>
      </w:tblPr>
      <w:tblGrid>
        <w:gridCol w:w="2410"/>
        <w:gridCol w:w="7794"/>
      </w:tblGrid>
      <w:tr w:rsidR="003A27A9" w14:paraId="1E67015B" w14:textId="77777777" w:rsidTr="00576EBC">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1E1545" w:themeFill="text2"/>
            <w:vAlign w:val="center"/>
          </w:tcPr>
          <w:p w14:paraId="60AE6BB6" w14:textId="20D0ECEC" w:rsidR="007348A3" w:rsidRDefault="007348A3" w:rsidP="00576EBC">
            <w:pPr>
              <w:pStyle w:val="Bullet"/>
              <w:numPr>
                <w:ilvl w:val="0"/>
                <w:numId w:val="0"/>
              </w:numPr>
              <w:jc w:val="center"/>
            </w:pPr>
            <w:r w:rsidRPr="00576EBC">
              <w:rPr>
                <w:color w:val="F1F2F2" w:themeColor="background1"/>
              </w:rPr>
              <w:lastRenderedPageBreak/>
              <w:t>Event occurs</w:t>
            </w:r>
          </w:p>
        </w:tc>
      </w:tr>
      <w:tr w:rsidR="00E1497F" w14:paraId="6ED8A4F2" w14:textId="77777777" w:rsidTr="000038E0">
        <w:tc>
          <w:tcPr>
            <w:tcW w:w="1181" w:type="pct"/>
            <w:shd w:val="clear" w:color="auto" w:fill="D1F2F4" w:themeFill="accent1" w:themeFillTint="33"/>
            <w:vAlign w:val="center"/>
          </w:tcPr>
          <w:p w14:paraId="70ABCA89" w14:textId="7848B4E0" w:rsidR="007348A3" w:rsidRPr="00576EBC" w:rsidRDefault="007348A3" w:rsidP="00576EBC">
            <w:pPr>
              <w:pStyle w:val="Bullet"/>
              <w:numPr>
                <w:ilvl w:val="0"/>
                <w:numId w:val="37"/>
              </w:numPr>
              <w:ind w:left="461" w:hanging="425"/>
              <w:rPr>
                <w:b/>
                <w:bCs/>
              </w:rPr>
            </w:pPr>
            <w:r w:rsidRPr="00576EBC">
              <w:rPr>
                <w:b/>
                <w:bCs/>
              </w:rPr>
              <w:t>What happened?</w:t>
            </w:r>
          </w:p>
        </w:tc>
        <w:tc>
          <w:tcPr>
            <w:tcW w:w="3819" w:type="pct"/>
            <w:vAlign w:val="center"/>
          </w:tcPr>
          <w:p w14:paraId="0985D8BE" w14:textId="0C556F32" w:rsidR="007348A3" w:rsidRDefault="00504DD1" w:rsidP="00A73FE7">
            <w:r w:rsidRPr="00504DD1">
              <w:t>Describe the situation clearly and briefly. Include who was involved, what was done, and what you observed. Where possible, include the perspectives shared by those involved to build a fuller picture of the experience.</w:t>
            </w:r>
          </w:p>
        </w:tc>
      </w:tr>
      <w:tr w:rsidR="00E1497F" w14:paraId="6A365351" w14:textId="77777777" w:rsidTr="000038E0">
        <w:tc>
          <w:tcPr>
            <w:tcW w:w="1181" w:type="pct"/>
            <w:shd w:val="clear" w:color="auto" w:fill="A3E5EA" w:themeFill="accent1" w:themeFillTint="66"/>
            <w:vAlign w:val="center"/>
          </w:tcPr>
          <w:p w14:paraId="083CD366" w14:textId="77C1D627" w:rsidR="007348A3" w:rsidRPr="00576EBC" w:rsidRDefault="007348A3" w:rsidP="00576EBC">
            <w:pPr>
              <w:pStyle w:val="Bullet"/>
              <w:numPr>
                <w:ilvl w:val="0"/>
                <w:numId w:val="37"/>
              </w:numPr>
              <w:ind w:left="461" w:hanging="425"/>
              <w:rPr>
                <w:b/>
                <w:bCs/>
              </w:rPr>
            </w:pPr>
            <w:r w:rsidRPr="00576EBC">
              <w:rPr>
                <w:b/>
                <w:bCs/>
              </w:rPr>
              <w:t>Why did it happen?</w:t>
            </w:r>
          </w:p>
        </w:tc>
        <w:tc>
          <w:tcPr>
            <w:tcW w:w="3819" w:type="pct"/>
            <w:vAlign w:val="center"/>
          </w:tcPr>
          <w:p w14:paraId="2086B0B8" w14:textId="4E1C38CE" w:rsidR="007348A3" w:rsidRDefault="007F4855" w:rsidP="00A73FE7">
            <w:r w:rsidRPr="00D500EC">
              <w:t>Explain the immediate factors or circumstances that led to the situation. Consider what influenced the actions or outcomes in the moment, including what information was available, how it was understood, and any communication that informed decision making at the time.</w:t>
            </w:r>
          </w:p>
        </w:tc>
      </w:tr>
      <w:tr w:rsidR="00E1497F" w14:paraId="5D9F99AC" w14:textId="77777777" w:rsidTr="000038E0">
        <w:tc>
          <w:tcPr>
            <w:tcW w:w="1181" w:type="pct"/>
            <w:shd w:val="clear" w:color="auto" w:fill="75D8E0" w:themeFill="accent1" w:themeFillTint="99"/>
            <w:vAlign w:val="center"/>
          </w:tcPr>
          <w:p w14:paraId="41272769" w14:textId="009598FB" w:rsidR="007348A3" w:rsidRPr="00576EBC" w:rsidRDefault="00E10006" w:rsidP="00576EBC">
            <w:pPr>
              <w:pStyle w:val="Bullet"/>
              <w:numPr>
                <w:ilvl w:val="0"/>
                <w:numId w:val="37"/>
              </w:numPr>
              <w:ind w:left="461" w:hanging="425"/>
              <w:rPr>
                <w:b/>
                <w:bCs/>
              </w:rPr>
            </w:pPr>
            <w:r w:rsidRPr="00576EBC">
              <w:rPr>
                <w:b/>
                <w:bCs/>
              </w:rPr>
              <w:t>What influenced this?</w:t>
            </w:r>
          </w:p>
        </w:tc>
        <w:tc>
          <w:tcPr>
            <w:tcW w:w="3819" w:type="pct"/>
            <w:vAlign w:val="center"/>
          </w:tcPr>
          <w:p w14:paraId="161FD0F2" w14:textId="71012EAB" w:rsidR="007348A3" w:rsidRDefault="007F4855" w:rsidP="00A73FE7">
            <w:r w:rsidRPr="007F4855">
              <w:t xml:space="preserve">Look deeper into </w:t>
            </w:r>
            <w:r w:rsidR="00065AAC" w:rsidRPr="007F4855">
              <w:t>internal or external factors</w:t>
            </w:r>
            <w:r w:rsidRPr="007F4855">
              <w:t>. Reflect on whether broader system</w:t>
            </w:r>
            <w:r w:rsidR="00292444">
              <w:t>, policies</w:t>
            </w:r>
            <w:r w:rsidRPr="007F4855">
              <w:t>, process</w:t>
            </w:r>
            <w:r w:rsidR="00292444">
              <w:t>es</w:t>
            </w:r>
            <w:r w:rsidRPr="007F4855">
              <w:t>,</w:t>
            </w:r>
            <w:r w:rsidR="007E4352">
              <w:t xml:space="preserve"> learning material</w:t>
            </w:r>
            <w:r w:rsidRPr="007F4855">
              <w:t xml:space="preserve"> or communication elements shaped what happened. This may include how information is shared, consistency of messages, handovers, or how guidance is interpreted across the team.</w:t>
            </w:r>
          </w:p>
        </w:tc>
      </w:tr>
      <w:tr w:rsidR="00E1497F" w14:paraId="4523A6B3" w14:textId="77777777" w:rsidTr="000038E0">
        <w:tc>
          <w:tcPr>
            <w:tcW w:w="1181" w:type="pct"/>
            <w:shd w:val="clear" w:color="auto" w:fill="1F848B" w:themeFill="accent1" w:themeFillShade="BF"/>
            <w:vAlign w:val="center"/>
          </w:tcPr>
          <w:p w14:paraId="0ED85960" w14:textId="404103D6" w:rsidR="007348A3" w:rsidRPr="00576EBC" w:rsidRDefault="007348A3" w:rsidP="00576EBC">
            <w:pPr>
              <w:pStyle w:val="Bullet"/>
              <w:numPr>
                <w:ilvl w:val="0"/>
                <w:numId w:val="37"/>
              </w:numPr>
              <w:ind w:left="461" w:hanging="425"/>
              <w:rPr>
                <w:b/>
                <w:bCs/>
              </w:rPr>
            </w:pPr>
            <w:r w:rsidRPr="00576EBC">
              <w:rPr>
                <w:b/>
                <w:bCs/>
              </w:rPr>
              <w:t>What can we improve?</w:t>
            </w:r>
          </w:p>
        </w:tc>
        <w:tc>
          <w:tcPr>
            <w:tcW w:w="3819" w:type="pct"/>
            <w:vAlign w:val="center"/>
          </w:tcPr>
          <w:p w14:paraId="1CE981C2" w14:textId="27926947" w:rsidR="007348A3" w:rsidRDefault="00660D7E" w:rsidP="00A73FE7">
            <w:r w:rsidRPr="00660D7E">
              <w:t>Identify what support or improvements may help prevent similar situations in the future. This may include strengthening communication approaches, creating more opportunities for shared understanding, and ensuring the older person remains informed, involved, and central to decisions moving forward.</w:t>
            </w:r>
            <w:r w:rsidR="002C7634">
              <w:t xml:space="preserve"> </w:t>
            </w:r>
            <w:r w:rsidR="002C7634" w:rsidRPr="002C7634">
              <w:t>If relevant, record this occurrence in your Incident Management System.</w:t>
            </w:r>
          </w:p>
        </w:tc>
      </w:tr>
    </w:tbl>
    <w:p w14:paraId="29545800" w14:textId="77777777" w:rsidR="003F4275" w:rsidRPr="003F4275" w:rsidRDefault="003F4275" w:rsidP="003F4275">
      <w:r w:rsidRPr="003F4275">
        <w:t>When an issue, concern or challenge arises, it’s natural to focus on the immediate outcome or to think the cause is linked to a single action. In care environments, situations are often shaped by a mix of factors such as communication, processes, systems, training or how guidance is interpreted.</w:t>
      </w:r>
    </w:p>
    <w:p w14:paraId="7C45EDFA" w14:textId="27021B5E" w:rsidR="006A63F8" w:rsidRDefault="32D9B3A1" w:rsidP="00F70B76">
      <w:r>
        <w:t xml:space="preserve">The </w:t>
      </w:r>
      <w:r w:rsidR="007F2A68">
        <w:t>4</w:t>
      </w:r>
      <w:r w:rsidR="2CE540EC">
        <w:t>-</w:t>
      </w:r>
      <w:r w:rsidR="63CFA97F">
        <w:t xml:space="preserve">step method to identifying and navigating roadblocks </w:t>
      </w:r>
      <w:r>
        <w:t>is a reflection tool that supports teams to explore a situation more deeply and identify the underlying factors that may have contributed to it.</w:t>
      </w:r>
      <w:r w:rsidR="001344B3">
        <w:t xml:space="preserve"> </w:t>
      </w:r>
      <w:r w:rsidR="001344B3" w:rsidRPr="008F414A">
        <w:t>Open and respectful communication between providers, workers, the older person, and those supporting them helps build a shared understanding of what occurred and what matters most moving forward.</w:t>
      </w:r>
    </w:p>
    <w:p w14:paraId="6B78DE74" w14:textId="45961265" w:rsidR="0054450A" w:rsidRDefault="001B5E9D" w:rsidP="00F70B76">
      <w:r>
        <w:t xml:space="preserve">When using </w:t>
      </w:r>
      <w:r w:rsidR="00610F66">
        <w:t xml:space="preserve">the </w:t>
      </w:r>
      <w:r w:rsidR="007F2A68">
        <w:t>4</w:t>
      </w:r>
      <w:r w:rsidR="00D263E4">
        <w:t>-</w:t>
      </w:r>
      <w:r w:rsidR="00610F66">
        <w:t>step</w:t>
      </w:r>
      <w:r>
        <w:t xml:space="preserve"> method</w:t>
      </w:r>
      <w:r w:rsidRPr="001B5E9D">
        <w:t xml:space="preserve">, </w:t>
      </w:r>
      <w:r w:rsidR="00AA798D">
        <w:t xml:space="preserve">it is important to involve </w:t>
      </w:r>
      <w:r w:rsidR="002D2B4C">
        <w:t>all parties</w:t>
      </w:r>
      <w:r w:rsidR="00845FA4">
        <w:t xml:space="preserve"> in the </w:t>
      </w:r>
      <w:r w:rsidR="00F255BF">
        <w:t>process</w:t>
      </w:r>
      <w:r w:rsidR="00572D65">
        <w:t>, including worker</w:t>
      </w:r>
      <w:r w:rsidR="00A832FB">
        <w:t>s</w:t>
      </w:r>
      <w:r w:rsidR="00572D65">
        <w:t xml:space="preserve"> and</w:t>
      </w:r>
      <w:r w:rsidR="008F2855">
        <w:t xml:space="preserve"> the</w:t>
      </w:r>
      <w:r w:rsidR="00572D65">
        <w:t xml:space="preserve"> older </w:t>
      </w:r>
      <w:r w:rsidR="00A71681">
        <w:t>person</w:t>
      </w:r>
      <w:r w:rsidR="00784DDA">
        <w:t xml:space="preserve">, and </w:t>
      </w:r>
      <w:r w:rsidR="00843032">
        <w:t xml:space="preserve">to </w:t>
      </w:r>
      <w:r w:rsidR="00EE581B">
        <w:t>create an environment where they feel comfortable sharing their experience.</w:t>
      </w:r>
      <w:r w:rsidR="00F14FF8">
        <w:t xml:space="preserve"> </w:t>
      </w:r>
    </w:p>
    <w:p w14:paraId="6F5274D9" w14:textId="62D9C4B8" w:rsidR="00DF5D97" w:rsidRDefault="00DF5D97" w:rsidP="00DF5D97">
      <w:pPr>
        <w:pStyle w:val="Bullet"/>
      </w:pPr>
      <w:r w:rsidRPr="008F414A">
        <w:t xml:space="preserve">The older person who was affected should be actively involved in the resolution of the issue, the way forward and improvement areas that are found. Keeping the older person informed and involved throughout the process supports transparency and ensures their preferences, experiences and outcomes remain </w:t>
      </w:r>
      <w:r w:rsidR="00E1497F">
        <w:t>at the centre.</w:t>
      </w:r>
    </w:p>
    <w:p w14:paraId="78706806" w14:textId="22ED60B5" w:rsidR="00D04D67" w:rsidRPr="008F414A" w:rsidRDefault="00D04D67" w:rsidP="00D04D67">
      <w:pPr>
        <w:pStyle w:val="Bullet"/>
      </w:pPr>
      <w:r w:rsidRPr="008F414A">
        <w:t xml:space="preserve">The workers are an integral part of the </w:t>
      </w:r>
      <w:r w:rsidR="002C323C">
        <w:t>ref</w:t>
      </w:r>
      <w:r w:rsidR="00331DB7">
        <w:t xml:space="preserve">lection </w:t>
      </w:r>
      <w:r w:rsidR="002C323C">
        <w:t>process</w:t>
      </w:r>
      <w:r w:rsidRPr="008F414A">
        <w:t xml:space="preserve">. Hearing what happened from the workers point of view provides more context around the situation and can inform areas for improvement for the greater workforce. Ongoing communication throughout the process </w:t>
      </w:r>
      <w:r w:rsidRPr="008F414A">
        <w:lastRenderedPageBreak/>
        <w:t>supports workers to reflect on their actions, share insights, and contribute to practical and meaningful improvements.</w:t>
      </w:r>
    </w:p>
    <w:p w14:paraId="3D6EF10C" w14:textId="77777777" w:rsidR="00DF5D97" w:rsidRPr="008F414A" w:rsidRDefault="00DF5D97" w:rsidP="00DF5D97">
      <w:pPr>
        <w:pStyle w:val="Bullet"/>
      </w:pPr>
      <w:r w:rsidRPr="008F414A">
        <w:t>For providers, consumer advisory bodies can help to promote and lift the voice of the older person in this process, strengthening communication and connection between people receiving services and those delivering them.</w:t>
      </w:r>
    </w:p>
    <w:p w14:paraId="7C141D4E" w14:textId="50EED950" w:rsidR="00F70B76" w:rsidRPr="00B43897" w:rsidRDefault="35D8BBDD" w:rsidP="00F70B76">
      <w:r>
        <w:t>T</w:t>
      </w:r>
      <w:r w:rsidR="32D9B3A1">
        <w:t xml:space="preserve">he purpose of this </w:t>
      </w:r>
      <w:r w:rsidR="0043683E">
        <w:t>method</w:t>
      </w:r>
      <w:r w:rsidR="32D9B3A1">
        <w:t xml:space="preserve"> is to understand:</w:t>
      </w:r>
    </w:p>
    <w:p w14:paraId="2AB5405C" w14:textId="77777777" w:rsidR="00F70B76" w:rsidRPr="00B43897" w:rsidRDefault="00F70B76" w:rsidP="00EB3593">
      <w:pPr>
        <w:pStyle w:val="Bullet"/>
      </w:pPr>
      <w:r w:rsidRPr="006511B2">
        <w:rPr>
          <w:b/>
          <w:bCs/>
        </w:rPr>
        <w:t>what</w:t>
      </w:r>
      <w:r w:rsidRPr="00B43897">
        <w:t xml:space="preserve"> happened</w:t>
      </w:r>
    </w:p>
    <w:p w14:paraId="0672C90A" w14:textId="77777777" w:rsidR="00F70B76" w:rsidRPr="00B43897" w:rsidRDefault="00F70B76" w:rsidP="00EB3593">
      <w:pPr>
        <w:pStyle w:val="Bullet"/>
      </w:pPr>
      <w:r w:rsidRPr="006511B2">
        <w:rPr>
          <w:b/>
          <w:bCs/>
        </w:rPr>
        <w:t>why</w:t>
      </w:r>
      <w:r w:rsidRPr="00B43897">
        <w:t xml:space="preserve"> it happened</w:t>
      </w:r>
    </w:p>
    <w:p w14:paraId="7C974046" w14:textId="25B51A55" w:rsidR="00F70B76" w:rsidRPr="00B43897" w:rsidRDefault="32D9B3A1" w:rsidP="00EB3593">
      <w:pPr>
        <w:pStyle w:val="Bullet"/>
      </w:pPr>
      <w:r w:rsidRPr="006511B2">
        <w:rPr>
          <w:b/>
          <w:bCs/>
        </w:rPr>
        <w:t>what support or improvements may help</w:t>
      </w:r>
      <w:r>
        <w:t xml:space="preserve"> </w:t>
      </w:r>
      <w:r w:rsidR="63D64314">
        <w:t>better manage</w:t>
      </w:r>
      <w:r>
        <w:t xml:space="preserve"> similar situations in the future.</w:t>
      </w:r>
    </w:p>
    <w:p w14:paraId="3BCB2A39" w14:textId="77777777" w:rsidR="00D04D67" w:rsidRPr="008F414A" w:rsidRDefault="00D04D67" w:rsidP="00D04D67">
      <w:pPr>
        <w:pStyle w:val="Bullet"/>
        <w:numPr>
          <w:ilvl w:val="0"/>
          <w:numId w:val="0"/>
        </w:numPr>
      </w:pPr>
      <w:r w:rsidRPr="008F414A">
        <w:t>This approach supports a culture of identifying opportunities to improve as a process of best practice, where shared communication and reflection contribute to stronger, more responsive care.</w:t>
      </w:r>
    </w:p>
    <w:p w14:paraId="1161D8A5" w14:textId="4EEFE9EE" w:rsidR="0020411F" w:rsidRPr="00E63D0F" w:rsidRDefault="00EB3593" w:rsidP="00E63D0F">
      <w:r>
        <w:t xml:space="preserve">On the following page, you can see how this method can be implemented </w:t>
      </w:r>
      <w:r w:rsidR="00E00C8E">
        <w:t xml:space="preserve">in an aged care environment to better understand the root cause of an issue or problem, </w:t>
      </w:r>
      <w:r w:rsidR="00E63D0F">
        <w:t>giving you the opportunity to adjust practice.</w:t>
      </w:r>
      <w:r w:rsidR="0020411F">
        <w:t xml:space="preserve"> You can then apply this method </w:t>
      </w:r>
      <w:r w:rsidR="008778F4">
        <w:t>in your organisation</w:t>
      </w:r>
      <w:r w:rsidR="0020411F">
        <w:t>.</w:t>
      </w:r>
    </w:p>
    <w:p w14:paraId="35B2B13D" w14:textId="0434C5C3" w:rsidR="008F414A" w:rsidRPr="00D04D67" w:rsidRDefault="00E63D0F" w:rsidP="00D04D67">
      <w:pPr>
        <w:tabs>
          <w:tab w:val="left" w:pos="2219"/>
        </w:tabs>
        <w:rPr>
          <w:sz w:val="2"/>
          <w:szCs w:val="2"/>
        </w:rPr>
        <w:sectPr w:rsidR="008F414A" w:rsidRPr="00D04D67" w:rsidSect="00857144">
          <w:headerReference w:type="even" r:id="rId11"/>
          <w:footerReference w:type="even" r:id="rId12"/>
          <w:footerReference w:type="default" r:id="rId13"/>
          <w:headerReference w:type="first" r:id="rId14"/>
          <w:footerReference w:type="first" r:id="rId15"/>
          <w:pgSz w:w="11906" w:h="16838"/>
          <w:pgMar w:top="1416" w:right="851" w:bottom="993" w:left="851" w:header="1066" w:footer="709" w:gutter="0"/>
          <w:cols w:space="708"/>
          <w:titlePg/>
          <w:docGrid w:linePitch="360"/>
        </w:sectPr>
      </w:pPr>
      <w:r w:rsidRPr="00D04D67">
        <w:rPr>
          <w:sz w:val="2"/>
          <w:szCs w:val="2"/>
        </w:rPr>
        <w:tab/>
      </w:r>
    </w:p>
    <w:tbl>
      <w:tblPr>
        <w:tblStyle w:val="TableGrid"/>
        <w:tblW w:w="15027" w:type="dxa"/>
        <w:tblInd w:w="-426" w:type="dxa"/>
        <w:tblLook w:val="04A0" w:firstRow="1" w:lastRow="0" w:firstColumn="1" w:lastColumn="0" w:noHBand="0" w:noVBand="1"/>
      </w:tblPr>
      <w:tblGrid>
        <w:gridCol w:w="993"/>
        <w:gridCol w:w="1560"/>
        <w:gridCol w:w="12474"/>
      </w:tblGrid>
      <w:tr w:rsidR="00533861" w:rsidRPr="0078324A" w14:paraId="219D682D" w14:textId="77777777" w:rsidTr="2EBC5189">
        <w:trPr>
          <w:cnfStyle w:val="100000000000" w:firstRow="1" w:lastRow="0" w:firstColumn="0" w:lastColumn="0" w:oddVBand="0" w:evenVBand="0" w:oddHBand="0" w:evenHBand="0" w:firstRowFirstColumn="0" w:firstRowLastColumn="0" w:lastRowFirstColumn="0" w:lastRowLastColumn="0"/>
        </w:trPr>
        <w:tc>
          <w:tcPr>
            <w:tcW w:w="15027" w:type="dxa"/>
            <w:gridSpan w:val="3"/>
          </w:tcPr>
          <w:p w14:paraId="0ACAEFE8" w14:textId="46025922" w:rsidR="00BD0FDD" w:rsidRPr="006511B2" w:rsidRDefault="00E77325" w:rsidP="00920EE3">
            <w:pPr>
              <w:rPr>
                <w:b w:val="0"/>
                <w:sz w:val="28"/>
                <w:szCs w:val="28"/>
              </w:rPr>
            </w:pPr>
            <w:r>
              <w:rPr>
                <w:sz w:val="28"/>
                <w:szCs w:val="28"/>
              </w:rPr>
              <w:lastRenderedPageBreak/>
              <w:t>4</w:t>
            </w:r>
            <w:r w:rsidR="00DA4F59" w:rsidRPr="006511B2">
              <w:rPr>
                <w:sz w:val="28"/>
                <w:szCs w:val="28"/>
              </w:rPr>
              <w:t>-</w:t>
            </w:r>
            <w:r w:rsidR="001324B0" w:rsidRPr="006511B2">
              <w:rPr>
                <w:sz w:val="28"/>
                <w:szCs w:val="28"/>
              </w:rPr>
              <w:t xml:space="preserve">step method to identifying and navigating roadblocks - </w:t>
            </w:r>
            <w:r w:rsidR="007142EF" w:rsidRPr="006511B2">
              <w:rPr>
                <w:i/>
                <w:iCs/>
                <w:sz w:val="28"/>
                <w:szCs w:val="28"/>
              </w:rPr>
              <w:t>example scenario</w:t>
            </w:r>
          </w:p>
          <w:p w14:paraId="78859B1A" w14:textId="1AD56C26" w:rsidR="00D83B1C" w:rsidRPr="00D83B1C" w:rsidRDefault="00D83B1C" w:rsidP="00D83B1C">
            <w:pPr>
              <w:rPr>
                <w:b w:val="0"/>
                <w:bCs/>
                <w:sz w:val="20"/>
                <w:szCs w:val="20"/>
              </w:rPr>
            </w:pPr>
            <w:r w:rsidRPr="00D83B1C">
              <w:rPr>
                <w:b w:val="0"/>
                <w:bCs/>
                <w:sz w:val="20"/>
                <w:szCs w:val="20"/>
              </w:rPr>
              <w:t>In a residential aged care home, a worker is checking in on Mr Petrov. During the visit, Mr Petrov complains that his neighbour, Mrs Chen, is playing her music loudly. He can hear it from his room, and it disturbs his rest.</w:t>
            </w:r>
          </w:p>
          <w:p w14:paraId="61CA1BE7" w14:textId="5BD75E5A" w:rsidR="00BD0FDD" w:rsidRPr="0078324A" w:rsidRDefault="00D83B1C" w:rsidP="007C4B24">
            <w:pPr>
              <w:rPr>
                <w:b w:val="0"/>
                <w:sz w:val="20"/>
                <w:szCs w:val="20"/>
              </w:rPr>
            </w:pPr>
            <w:r w:rsidRPr="00D83B1C">
              <w:rPr>
                <w:b w:val="0"/>
                <w:bCs/>
                <w:sz w:val="20"/>
                <w:szCs w:val="20"/>
              </w:rPr>
              <w:t>He has visitors arriving imminently and would like to have a nap before they arrive, but the music he can hear from Mrs Chen’s room is preventing this from happening. Mrs Chen has a right to listen to music in her room, and Mr Petrov has a right to a private and quiet space.</w:t>
            </w:r>
          </w:p>
        </w:tc>
      </w:tr>
      <w:tr w:rsidR="00B41FDA" w:rsidRPr="0078324A" w14:paraId="76809BFA" w14:textId="77777777" w:rsidTr="2EBC5189">
        <w:trPr>
          <w:trHeight w:val="227"/>
        </w:trPr>
        <w:tc>
          <w:tcPr>
            <w:tcW w:w="2553" w:type="dxa"/>
            <w:gridSpan w:val="2"/>
            <w:shd w:val="clear" w:color="auto" w:fill="2AB1BB" w:themeFill="accent1"/>
          </w:tcPr>
          <w:p w14:paraId="201AE0F3" w14:textId="65B85238" w:rsidR="00BD0FDD" w:rsidRPr="0078324A" w:rsidRDefault="00BD0FDD" w:rsidP="003C3FEC">
            <w:pPr>
              <w:spacing w:before="60" w:after="60" w:line="240" w:lineRule="auto"/>
              <w:rPr>
                <w:b/>
                <w:bCs/>
                <w:sz w:val="20"/>
                <w:szCs w:val="20"/>
              </w:rPr>
            </w:pPr>
            <w:r w:rsidRPr="0078324A">
              <w:rPr>
                <w:b/>
                <w:bCs/>
                <w:sz w:val="20"/>
                <w:szCs w:val="20"/>
              </w:rPr>
              <w:t>Question</w:t>
            </w:r>
          </w:p>
        </w:tc>
        <w:tc>
          <w:tcPr>
            <w:tcW w:w="12474" w:type="dxa"/>
            <w:shd w:val="clear" w:color="auto" w:fill="2AB1BB" w:themeFill="accent1"/>
          </w:tcPr>
          <w:p w14:paraId="4234968E" w14:textId="77777777" w:rsidR="00BD0FDD" w:rsidRPr="0078324A" w:rsidRDefault="00BD0FDD" w:rsidP="003C3FEC">
            <w:pPr>
              <w:spacing w:before="60" w:after="60" w:line="240" w:lineRule="auto"/>
              <w:rPr>
                <w:b/>
                <w:bCs/>
                <w:sz w:val="20"/>
                <w:szCs w:val="20"/>
              </w:rPr>
            </w:pPr>
            <w:r w:rsidRPr="0078324A">
              <w:rPr>
                <w:b/>
                <w:bCs/>
                <w:sz w:val="20"/>
                <w:szCs w:val="20"/>
              </w:rPr>
              <w:t>Response</w:t>
            </w:r>
          </w:p>
        </w:tc>
      </w:tr>
      <w:tr w:rsidR="00F4011A" w:rsidRPr="0078324A" w14:paraId="0E5E1768" w14:textId="77777777" w:rsidTr="2EBC5189">
        <w:trPr>
          <w:trHeight w:val="1134"/>
        </w:trPr>
        <w:tc>
          <w:tcPr>
            <w:tcW w:w="993" w:type="dxa"/>
            <w:shd w:val="clear" w:color="auto" w:fill="93D8DD"/>
            <w:vAlign w:val="center"/>
          </w:tcPr>
          <w:p w14:paraId="48268989" w14:textId="36702895" w:rsidR="00BD0FDD" w:rsidRPr="0078324A" w:rsidRDefault="00242831" w:rsidP="006A0894">
            <w:pPr>
              <w:jc w:val="center"/>
              <w:rPr>
                <w:b/>
                <w:bCs/>
                <w:sz w:val="20"/>
                <w:szCs w:val="20"/>
              </w:rPr>
            </w:pPr>
            <w:r>
              <w:rPr>
                <w:b/>
                <w:bCs/>
                <w:noProof/>
                <w:sz w:val="20"/>
                <w:szCs w:val="20"/>
              </w:rPr>
              <w:drawing>
                <wp:inline distT="0" distB="0" distL="0" distR="0" wp14:anchorId="07D1B9B8" wp14:editId="43C96AAE">
                  <wp:extent cx="468000" cy="468000"/>
                  <wp:effectExtent l="0" t="0" r="1905" b="1905"/>
                  <wp:docPr id="1582026961" name="Picture 5" descr="A blue and black logo with a tick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26961" name="Picture 5" descr="A blue and black logo with a tick in the middl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1560" w:type="dxa"/>
            <w:shd w:val="clear" w:color="auto" w:fill="93D8DD"/>
            <w:vAlign w:val="center"/>
          </w:tcPr>
          <w:p w14:paraId="3EECB038" w14:textId="66A579FD" w:rsidR="00CD4A44" w:rsidRPr="0078324A" w:rsidRDefault="00BD0FDD" w:rsidP="006A0894">
            <w:pPr>
              <w:rPr>
                <w:b/>
                <w:bCs/>
                <w:sz w:val="20"/>
                <w:szCs w:val="20"/>
              </w:rPr>
            </w:pPr>
            <w:r w:rsidRPr="0078324A">
              <w:rPr>
                <w:b/>
                <w:bCs/>
                <w:sz w:val="20"/>
                <w:szCs w:val="20"/>
              </w:rPr>
              <w:t>What happened?</w:t>
            </w:r>
          </w:p>
        </w:tc>
        <w:tc>
          <w:tcPr>
            <w:tcW w:w="12474" w:type="dxa"/>
            <w:vAlign w:val="center"/>
          </w:tcPr>
          <w:p w14:paraId="5898A705" w14:textId="77777777" w:rsidR="002530B5" w:rsidRPr="002530B5" w:rsidRDefault="002530B5" w:rsidP="002530B5">
            <w:pPr>
              <w:spacing w:before="60" w:after="60"/>
              <w:rPr>
                <w:sz w:val="20"/>
                <w:szCs w:val="20"/>
              </w:rPr>
            </w:pPr>
            <w:r w:rsidRPr="002530B5">
              <w:rPr>
                <w:sz w:val="20"/>
                <w:szCs w:val="20"/>
              </w:rPr>
              <w:t>The worker understood that both Mrs Chen and Mr Petrov had rights that had to be considered and upheld but realised that they were at odds. Attempting to find a middle ground, the worker spoke to Mrs Chen and let her know that someone had complained and she had to turn the volume down. To make sure that Mr. Petrov wouldn’t hear the music, on the way out of his room, the worker closed the door behind them.</w:t>
            </w:r>
          </w:p>
          <w:p w14:paraId="19312B7D" w14:textId="005A4038" w:rsidR="00BD0FDD" w:rsidRPr="0078324A" w:rsidRDefault="002530B5" w:rsidP="003C3FEC">
            <w:pPr>
              <w:spacing w:before="60" w:after="60"/>
              <w:rPr>
                <w:sz w:val="20"/>
                <w:szCs w:val="20"/>
              </w:rPr>
            </w:pPr>
            <w:r w:rsidRPr="002530B5">
              <w:rPr>
                <w:sz w:val="20"/>
                <w:szCs w:val="20"/>
              </w:rPr>
              <w:t>While Mrs Chen was still able to listen to music, and Mr Petrov had a quiet space, neither were happy with the resolution and felt like they were not consulted about the options and had no input.</w:t>
            </w:r>
          </w:p>
        </w:tc>
      </w:tr>
      <w:tr w:rsidR="00F4011A" w:rsidRPr="0078324A" w14:paraId="51D1A2C9" w14:textId="77777777" w:rsidTr="2EBC5189">
        <w:trPr>
          <w:trHeight w:val="333"/>
        </w:trPr>
        <w:tc>
          <w:tcPr>
            <w:tcW w:w="993" w:type="dxa"/>
            <w:shd w:val="clear" w:color="auto" w:fill="A9E0E4"/>
            <w:vAlign w:val="center"/>
          </w:tcPr>
          <w:p w14:paraId="767B68C1" w14:textId="68BC221A" w:rsidR="00BD0FDD" w:rsidRPr="0078324A" w:rsidRDefault="006A0894" w:rsidP="006A0894">
            <w:pPr>
              <w:jc w:val="center"/>
              <w:rPr>
                <w:b/>
                <w:bCs/>
                <w:sz w:val="20"/>
                <w:szCs w:val="20"/>
              </w:rPr>
            </w:pPr>
            <w:r>
              <w:rPr>
                <w:b/>
                <w:bCs/>
                <w:noProof/>
                <w:sz w:val="20"/>
                <w:szCs w:val="20"/>
              </w:rPr>
              <w:drawing>
                <wp:inline distT="0" distB="0" distL="0" distR="0" wp14:anchorId="147522CE" wp14:editId="17923C02">
                  <wp:extent cx="468000" cy="421200"/>
                  <wp:effectExtent l="0" t="0" r="1905" b="0"/>
                  <wp:docPr id="220477980" name="Picture 6" descr="A blue globe and two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77980" name="Picture 6" descr="A blue globe and two hand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8000" cy="421200"/>
                          </a:xfrm>
                          <a:prstGeom prst="rect">
                            <a:avLst/>
                          </a:prstGeom>
                        </pic:spPr>
                      </pic:pic>
                    </a:graphicData>
                  </a:graphic>
                </wp:inline>
              </w:drawing>
            </w:r>
          </w:p>
        </w:tc>
        <w:tc>
          <w:tcPr>
            <w:tcW w:w="1560" w:type="dxa"/>
            <w:shd w:val="clear" w:color="auto" w:fill="A9E0E4"/>
            <w:vAlign w:val="center"/>
          </w:tcPr>
          <w:p w14:paraId="4AB49EB6" w14:textId="5797D2B6" w:rsidR="00BD0FDD" w:rsidRPr="0078324A" w:rsidRDefault="00BD0FDD" w:rsidP="006A0894">
            <w:pPr>
              <w:rPr>
                <w:b/>
                <w:bCs/>
                <w:sz w:val="20"/>
                <w:szCs w:val="20"/>
              </w:rPr>
            </w:pPr>
            <w:r w:rsidRPr="0078324A">
              <w:rPr>
                <w:b/>
                <w:bCs/>
                <w:sz w:val="20"/>
                <w:szCs w:val="20"/>
              </w:rPr>
              <w:t>Why did it happen?</w:t>
            </w:r>
          </w:p>
        </w:tc>
        <w:tc>
          <w:tcPr>
            <w:tcW w:w="12474" w:type="dxa"/>
            <w:vAlign w:val="center"/>
          </w:tcPr>
          <w:p w14:paraId="4124ED56" w14:textId="296A3347" w:rsidR="004C5373" w:rsidRPr="002530B5" w:rsidRDefault="004C5373" w:rsidP="004C5373">
            <w:pPr>
              <w:spacing w:before="60" w:after="60"/>
              <w:rPr>
                <w:sz w:val="20"/>
                <w:szCs w:val="20"/>
              </w:rPr>
            </w:pPr>
            <w:r w:rsidRPr="002530B5">
              <w:rPr>
                <w:sz w:val="20"/>
                <w:szCs w:val="20"/>
              </w:rPr>
              <w:t xml:space="preserve">The worker </w:t>
            </w:r>
            <w:r w:rsidR="005A5803" w:rsidRPr="005A5803">
              <w:rPr>
                <w:sz w:val="20"/>
                <w:szCs w:val="20"/>
              </w:rPr>
              <w:t>understood their responsibility to provide</w:t>
            </w:r>
            <w:r w:rsidRPr="002530B5">
              <w:rPr>
                <w:sz w:val="20"/>
                <w:szCs w:val="20"/>
              </w:rPr>
              <w:t xml:space="preserve"> rights</w:t>
            </w:r>
            <w:r w:rsidR="005A5803" w:rsidRPr="005A5803">
              <w:rPr>
                <w:rFonts w:ascii="Cambria Math" w:hAnsi="Cambria Math" w:cs="Cambria Math"/>
                <w:sz w:val="20"/>
                <w:szCs w:val="20"/>
              </w:rPr>
              <w:t>‑</w:t>
            </w:r>
            <w:r w:rsidRPr="002530B5">
              <w:rPr>
                <w:sz w:val="20"/>
                <w:szCs w:val="20"/>
              </w:rPr>
              <w:t xml:space="preserve">based </w:t>
            </w:r>
            <w:r w:rsidR="005A5803" w:rsidRPr="005A5803">
              <w:rPr>
                <w:sz w:val="20"/>
                <w:szCs w:val="20"/>
              </w:rPr>
              <w:t>care</w:t>
            </w:r>
            <w:r w:rsidRPr="002530B5">
              <w:rPr>
                <w:sz w:val="20"/>
                <w:szCs w:val="20"/>
              </w:rPr>
              <w:t xml:space="preserve"> and knew that both older people had rights that must be upheld.</w:t>
            </w:r>
          </w:p>
          <w:p w14:paraId="0E399339" w14:textId="6907F2CF" w:rsidR="00BD0FDD" w:rsidRPr="0078324A" w:rsidRDefault="00EB2F35" w:rsidP="003C3FEC">
            <w:pPr>
              <w:spacing w:before="60" w:after="60"/>
              <w:rPr>
                <w:sz w:val="20"/>
                <w:szCs w:val="20"/>
              </w:rPr>
            </w:pPr>
            <w:r>
              <w:rPr>
                <w:sz w:val="20"/>
                <w:szCs w:val="20"/>
              </w:rPr>
              <w:t>B</w:t>
            </w:r>
            <w:r w:rsidR="112F3707" w:rsidRPr="4D81ED57">
              <w:rPr>
                <w:sz w:val="20"/>
                <w:szCs w:val="20"/>
              </w:rPr>
              <w:t>ut when the 2 residents' rights clashed,</w:t>
            </w:r>
            <w:r w:rsidR="004C5373">
              <w:rPr>
                <w:sz w:val="20"/>
                <w:szCs w:val="20"/>
              </w:rPr>
              <w:t xml:space="preserve"> the worker </w:t>
            </w:r>
            <w:r w:rsidR="00FE0FEF">
              <w:rPr>
                <w:sz w:val="20"/>
                <w:szCs w:val="20"/>
              </w:rPr>
              <w:t xml:space="preserve">made decisions based on </w:t>
            </w:r>
            <w:r w:rsidR="00251DC0">
              <w:rPr>
                <w:sz w:val="20"/>
                <w:szCs w:val="20"/>
              </w:rPr>
              <w:t>their</w:t>
            </w:r>
            <w:r w:rsidR="00FE0FEF">
              <w:rPr>
                <w:sz w:val="20"/>
                <w:szCs w:val="20"/>
              </w:rPr>
              <w:t xml:space="preserve"> learning to date and</w:t>
            </w:r>
            <w:r w:rsidR="112F3707" w:rsidRPr="4D81ED57">
              <w:rPr>
                <w:sz w:val="20"/>
                <w:szCs w:val="20"/>
              </w:rPr>
              <w:t xml:space="preserve"> the perceived </w:t>
            </w:r>
            <w:r w:rsidR="6C4E0A47" w:rsidRPr="4D81ED57">
              <w:rPr>
                <w:sz w:val="20"/>
                <w:szCs w:val="20"/>
              </w:rPr>
              <w:t>rights-based</w:t>
            </w:r>
            <w:r w:rsidR="112F3707" w:rsidRPr="4D81ED57">
              <w:rPr>
                <w:sz w:val="20"/>
                <w:szCs w:val="20"/>
              </w:rPr>
              <w:t xml:space="preserve"> solution the</w:t>
            </w:r>
            <w:r w:rsidR="005A5803">
              <w:rPr>
                <w:sz w:val="20"/>
                <w:szCs w:val="20"/>
              </w:rPr>
              <w:t>y</w:t>
            </w:r>
            <w:r w:rsidR="112F3707" w:rsidRPr="4D81ED57">
              <w:rPr>
                <w:sz w:val="20"/>
                <w:szCs w:val="20"/>
              </w:rPr>
              <w:t xml:space="preserve"> chose did not satisfy either person.</w:t>
            </w:r>
          </w:p>
        </w:tc>
      </w:tr>
      <w:tr w:rsidR="00F4011A" w:rsidRPr="0078324A" w14:paraId="65A1A518" w14:textId="77777777" w:rsidTr="2EBC5189">
        <w:trPr>
          <w:trHeight w:val="70"/>
        </w:trPr>
        <w:tc>
          <w:tcPr>
            <w:tcW w:w="993" w:type="dxa"/>
            <w:shd w:val="clear" w:color="auto" w:fill="D4EFF1"/>
            <w:vAlign w:val="center"/>
          </w:tcPr>
          <w:p w14:paraId="5D74DD04" w14:textId="42C83ACE" w:rsidR="00BD0FDD" w:rsidRPr="0078324A" w:rsidRDefault="00930F92" w:rsidP="006A0894">
            <w:pPr>
              <w:jc w:val="center"/>
              <w:rPr>
                <w:b/>
                <w:bCs/>
                <w:sz w:val="20"/>
                <w:szCs w:val="20"/>
              </w:rPr>
            </w:pPr>
            <w:r>
              <w:rPr>
                <w:b/>
                <w:bCs/>
                <w:noProof/>
                <w:sz w:val="20"/>
                <w:szCs w:val="20"/>
              </w:rPr>
              <w:drawing>
                <wp:inline distT="0" distB="0" distL="0" distR="0" wp14:anchorId="1684DACA" wp14:editId="5A1B03F7">
                  <wp:extent cx="468000" cy="468000"/>
                  <wp:effectExtent l="0" t="0" r="1905" b="1905"/>
                  <wp:docPr id="978217937" name="Picture 3" descr="A blue and black logo with a tick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17937" name="Picture 3" descr="A blue and black logo with a tick in the middl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1560" w:type="dxa"/>
            <w:shd w:val="clear" w:color="auto" w:fill="D4EFF1"/>
            <w:vAlign w:val="center"/>
          </w:tcPr>
          <w:p w14:paraId="173A0722" w14:textId="3834D24E" w:rsidR="00BD0FDD" w:rsidRPr="0078324A" w:rsidRDefault="00BD0FDD" w:rsidP="006A0894">
            <w:pPr>
              <w:rPr>
                <w:b/>
                <w:bCs/>
                <w:sz w:val="20"/>
                <w:szCs w:val="20"/>
              </w:rPr>
            </w:pPr>
            <w:r w:rsidRPr="0078324A">
              <w:rPr>
                <w:b/>
                <w:bCs/>
                <w:sz w:val="20"/>
                <w:szCs w:val="20"/>
              </w:rPr>
              <w:t>What influenced this?</w:t>
            </w:r>
          </w:p>
        </w:tc>
        <w:tc>
          <w:tcPr>
            <w:tcW w:w="12474" w:type="dxa"/>
            <w:vAlign w:val="center"/>
          </w:tcPr>
          <w:p w14:paraId="4D6B592D" w14:textId="3C9C3378" w:rsidR="00BD0FDD" w:rsidRDefault="002530B5" w:rsidP="003C3FEC">
            <w:pPr>
              <w:spacing w:before="60" w:after="60"/>
              <w:rPr>
                <w:sz w:val="20"/>
                <w:szCs w:val="20"/>
              </w:rPr>
            </w:pPr>
            <w:r w:rsidRPr="002530B5">
              <w:rPr>
                <w:sz w:val="20"/>
                <w:szCs w:val="20"/>
              </w:rPr>
              <w:t xml:space="preserve">The </w:t>
            </w:r>
            <w:r w:rsidR="00850405">
              <w:rPr>
                <w:sz w:val="20"/>
                <w:szCs w:val="20"/>
              </w:rPr>
              <w:t xml:space="preserve">learning </w:t>
            </w:r>
            <w:r w:rsidRPr="002530B5">
              <w:rPr>
                <w:sz w:val="20"/>
                <w:szCs w:val="20"/>
              </w:rPr>
              <w:t xml:space="preserve">and guidance available to the worker equipped them to deliver care to older people, but </w:t>
            </w:r>
            <w:r w:rsidR="00850405">
              <w:rPr>
                <w:sz w:val="20"/>
                <w:szCs w:val="20"/>
              </w:rPr>
              <w:t xml:space="preserve">further learning </w:t>
            </w:r>
            <w:r w:rsidR="00C559DF">
              <w:rPr>
                <w:sz w:val="20"/>
                <w:szCs w:val="20"/>
              </w:rPr>
              <w:t>could be given to</w:t>
            </w:r>
            <w:r w:rsidRPr="002530B5">
              <w:rPr>
                <w:sz w:val="20"/>
                <w:szCs w:val="20"/>
              </w:rPr>
              <w:t xml:space="preserve"> prepare them for more complex scenarios, such as when these rights compete.</w:t>
            </w:r>
          </w:p>
          <w:p w14:paraId="28307267" w14:textId="3F92D168" w:rsidR="004C5373" w:rsidRPr="0078324A" w:rsidRDefault="00F73254" w:rsidP="004C5373">
            <w:pPr>
              <w:spacing w:before="60" w:after="60"/>
              <w:rPr>
                <w:sz w:val="20"/>
                <w:szCs w:val="20"/>
              </w:rPr>
            </w:pPr>
            <w:r>
              <w:rPr>
                <w:sz w:val="20"/>
                <w:szCs w:val="20"/>
              </w:rPr>
              <w:t>W</w:t>
            </w:r>
            <w:r w:rsidR="004C5373" w:rsidRPr="002530B5">
              <w:rPr>
                <w:sz w:val="20"/>
                <w:szCs w:val="20"/>
              </w:rPr>
              <w:t xml:space="preserve">ithout the necessary </w:t>
            </w:r>
            <w:r w:rsidR="00EB2F84">
              <w:rPr>
                <w:sz w:val="20"/>
                <w:szCs w:val="20"/>
              </w:rPr>
              <w:t>learning</w:t>
            </w:r>
            <w:r w:rsidR="004C5373" w:rsidRPr="002530B5">
              <w:rPr>
                <w:sz w:val="20"/>
                <w:szCs w:val="20"/>
              </w:rPr>
              <w:t>, confidence and communication skills, it was difficult for the worker to know how to act as a mediator and find a solution that both parties agree with.</w:t>
            </w:r>
          </w:p>
        </w:tc>
      </w:tr>
      <w:tr w:rsidR="00F4011A" w:rsidRPr="0078324A" w14:paraId="0E701592" w14:textId="77777777" w:rsidTr="2EBC5189">
        <w:trPr>
          <w:trHeight w:val="2445"/>
        </w:trPr>
        <w:tc>
          <w:tcPr>
            <w:tcW w:w="993" w:type="dxa"/>
            <w:shd w:val="clear" w:color="auto" w:fill="E9F7F8"/>
            <w:vAlign w:val="center"/>
          </w:tcPr>
          <w:p w14:paraId="5056E7FA" w14:textId="6C133C8A" w:rsidR="00BD0FDD" w:rsidRPr="0078324A" w:rsidRDefault="00CD4A44" w:rsidP="006A0894">
            <w:pPr>
              <w:jc w:val="center"/>
              <w:rPr>
                <w:b/>
                <w:bCs/>
                <w:sz w:val="20"/>
                <w:szCs w:val="20"/>
              </w:rPr>
            </w:pPr>
            <w:r>
              <w:rPr>
                <w:b/>
                <w:bCs/>
                <w:noProof/>
                <w:sz w:val="20"/>
                <w:szCs w:val="20"/>
              </w:rPr>
              <w:drawing>
                <wp:inline distT="0" distB="0" distL="0" distR="0" wp14:anchorId="39067CA9" wp14:editId="2FA4A357">
                  <wp:extent cx="398666" cy="468000"/>
                  <wp:effectExtent l="0" t="0" r="0" b="1905"/>
                  <wp:docPr id="16053715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71517" name="Picture 2">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8666" cy="468000"/>
                          </a:xfrm>
                          <a:prstGeom prst="rect">
                            <a:avLst/>
                          </a:prstGeom>
                        </pic:spPr>
                      </pic:pic>
                    </a:graphicData>
                  </a:graphic>
                </wp:inline>
              </w:drawing>
            </w:r>
          </w:p>
        </w:tc>
        <w:tc>
          <w:tcPr>
            <w:tcW w:w="1560" w:type="dxa"/>
            <w:shd w:val="clear" w:color="auto" w:fill="E9F7F8"/>
            <w:vAlign w:val="center"/>
          </w:tcPr>
          <w:p w14:paraId="05477518" w14:textId="717C8067" w:rsidR="00BD0FDD" w:rsidRPr="0078324A" w:rsidRDefault="00BD0FDD" w:rsidP="006A0894">
            <w:pPr>
              <w:rPr>
                <w:b/>
                <w:bCs/>
                <w:sz w:val="20"/>
                <w:szCs w:val="20"/>
              </w:rPr>
            </w:pPr>
            <w:r w:rsidRPr="0078324A">
              <w:rPr>
                <w:b/>
                <w:bCs/>
                <w:sz w:val="20"/>
                <w:szCs w:val="20"/>
              </w:rPr>
              <w:t>What can we improve?</w:t>
            </w:r>
          </w:p>
        </w:tc>
        <w:tc>
          <w:tcPr>
            <w:tcW w:w="12474" w:type="dxa"/>
            <w:vAlign w:val="center"/>
          </w:tcPr>
          <w:p w14:paraId="519F4B2F" w14:textId="77777777" w:rsidR="007C723A" w:rsidRPr="007C723A" w:rsidRDefault="007C723A" w:rsidP="007C723A">
            <w:pPr>
              <w:spacing w:before="60" w:after="60"/>
              <w:rPr>
                <w:sz w:val="20"/>
                <w:szCs w:val="20"/>
              </w:rPr>
            </w:pPr>
            <w:r w:rsidRPr="007C723A">
              <w:rPr>
                <w:sz w:val="20"/>
                <w:szCs w:val="20"/>
              </w:rPr>
              <w:t xml:space="preserve">Giving workers more support and guidance around complex situations that have arisen since implementation of the Act may alleviate </w:t>
            </w:r>
            <w:proofErr w:type="gramStart"/>
            <w:r w:rsidRPr="007C723A">
              <w:rPr>
                <w:sz w:val="20"/>
                <w:szCs w:val="20"/>
              </w:rPr>
              <w:t>concerns</w:t>
            </w:r>
            <w:proofErr w:type="gramEnd"/>
            <w:r w:rsidRPr="007C723A">
              <w:rPr>
                <w:sz w:val="20"/>
                <w:szCs w:val="20"/>
              </w:rPr>
              <w:t xml:space="preserve"> they have.</w:t>
            </w:r>
          </w:p>
          <w:p w14:paraId="67143705" w14:textId="77777777" w:rsidR="007C723A" w:rsidRPr="007C723A" w:rsidRDefault="007C723A" w:rsidP="007C723A">
            <w:pPr>
              <w:spacing w:before="60" w:after="60"/>
              <w:rPr>
                <w:sz w:val="20"/>
                <w:szCs w:val="20"/>
              </w:rPr>
            </w:pPr>
            <w:r w:rsidRPr="007C723A">
              <w:rPr>
                <w:b/>
                <w:bCs/>
                <w:sz w:val="20"/>
                <w:szCs w:val="20"/>
              </w:rPr>
              <w:t>Immediate action:</w:t>
            </w:r>
            <w:r w:rsidRPr="007C723A">
              <w:rPr>
                <w:sz w:val="20"/>
                <w:szCs w:val="20"/>
              </w:rPr>
              <w:t xml:space="preserve"> Speak with the worker to understand how the incident occurred, and step through how it could have been managed differently. Examples include:</w:t>
            </w:r>
          </w:p>
          <w:p w14:paraId="0D8F98B4" w14:textId="77777777" w:rsidR="007C723A" w:rsidRPr="007C723A" w:rsidRDefault="007C723A" w:rsidP="007C723A">
            <w:pPr>
              <w:numPr>
                <w:ilvl w:val="0"/>
                <w:numId w:val="36"/>
              </w:numPr>
              <w:spacing w:before="60" w:after="60"/>
              <w:rPr>
                <w:sz w:val="20"/>
                <w:szCs w:val="20"/>
              </w:rPr>
            </w:pPr>
            <w:r w:rsidRPr="007C723A">
              <w:rPr>
                <w:sz w:val="20"/>
                <w:szCs w:val="20"/>
              </w:rPr>
              <w:t>speaking with Mrs Chen to find a more suitable time that she could listen to music that wouldn't interrupt Mr. Petrov's rest</w:t>
            </w:r>
          </w:p>
          <w:p w14:paraId="58E1FBB8" w14:textId="77777777" w:rsidR="007C723A" w:rsidRPr="007C723A" w:rsidRDefault="007C723A" w:rsidP="007C723A">
            <w:pPr>
              <w:numPr>
                <w:ilvl w:val="0"/>
                <w:numId w:val="36"/>
              </w:numPr>
              <w:spacing w:before="60" w:after="60"/>
              <w:rPr>
                <w:sz w:val="20"/>
                <w:szCs w:val="20"/>
              </w:rPr>
            </w:pPr>
            <w:r w:rsidRPr="007C723A">
              <w:rPr>
                <w:sz w:val="20"/>
                <w:szCs w:val="20"/>
              </w:rPr>
              <w:t>offering Mrs Chen or Mr Petrov noise-cancelling headphones</w:t>
            </w:r>
          </w:p>
          <w:p w14:paraId="7082A2E0" w14:textId="77777777" w:rsidR="007C723A" w:rsidRPr="007C723A" w:rsidRDefault="007C723A" w:rsidP="007C723A">
            <w:pPr>
              <w:numPr>
                <w:ilvl w:val="0"/>
                <w:numId w:val="36"/>
              </w:numPr>
              <w:spacing w:before="60" w:after="60"/>
              <w:rPr>
                <w:sz w:val="20"/>
                <w:szCs w:val="20"/>
              </w:rPr>
            </w:pPr>
            <w:r w:rsidRPr="29048D4E">
              <w:rPr>
                <w:sz w:val="20"/>
                <w:szCs w:val="20"/>
              </w:rPr>
              <w:t>giving Mr Petrov a quieter area that he could rest in until his visitors arrive.</w:t>
            </w:r>
          </w:p>
          <w:p w14:paraId="61A1C507" w14:textId="6F8A9239" w:rsidR="00BD0FDD" w:rsidRPr="000E1287" w:rsidRDefault="2AC4A024" w:rsidP="000E1287">
            <w:pPr>
              <w:spacing w:before="60" w:after="60"/>
              <w:rPr>
                <w:sz w:val="20"/>
                <w:szCs w:val="20"/>
              </w:rPr>
            </w:pPr>
            <w:r w:rsidRPr="29048D4E">
              <w:rPr>
                <w:rFonts w:eastAsia="Arial" w:cs="Arial"/>
                <w:sz w:val="20"/>
                <w:szCs w:val="20"/>
              </w:rPr>
              <w:t xml:space="preserve">Use this scenario to share in reflective practices such as team meetings to encourage a shared understanding for other workers. </w:t>
            </w:r>
          </w:p>
          <w:p w14:paraId="273804B0" w14:textId="1285C889" w:rsidR="00BD0FDD" w:rsidRPr="000E1287" w:rsidRDefault="2AC4A024" w:rsidP="000E1287">
            <w:pPr>
              <w:spacing w:before="60" w:after="60"/>
              <w:rPr>
                <w:i/>
                <w:iCs/>
                <w:sz w:val="20"/>
                <w:szCs w:val="20"/>
              </w:rPr>
            </w:pPr>
            <w:r w:rsidRPr="29048D4E">
              <w:rPr>
                <w:rFonts w:eastAsia="Arial" w:cs="Arial"/>
                <w:i/>
                <w:iCs/>
                <w:sz w:val="20"/>
                <w:szCs w:val="20"/>
              </w:rPr>
              <w:t>Note: The names of this scenario have been changed to de-identify the people involved. Always de-identify when discussing scenarios.</w:t>
            </w:r>
          </w:p>
          <w:p w14:paraId="2163D85C" w14:textId="50EDB6B2" w:rsidR="00BD0FDD" w:rsidRPr="0078324A" w:rsidRDefault="4553815D" w:rsidP="000E1287">
            <w:pPr>
              <w:spacing w:before="60" w:after="60"/>
              <w:rPr>
                <w:sz w:val="20"/>
                <w:szCs w:val="20"/>
              </w:rPr>
            </w:pPr>
            <w:r w:rsidRPr="2EBC5189">
              <w:rPr>
                <w:b/>
                <w:bCs/>
                <w:sz w:val="20"/>
                <w:szCs w:val="20"/>
              </w:rPr>
              <w:t>Long-term action:</w:t>
            </w:r>
            <w:r w:rsidRPr="2EBC5189">
              <w:rPr>
                <w:sz w:val="20"/>
                <w:szCs w:val="20"/>
              </w:rPr>
              <w:t xml:space="preserve"> </w:t>
            </w:r>
            <w:r w:rsidR="4AF55498" w:rsidRPr="2EBC5189">
              <w:rPr>
                <w:rFonts w:eastAsia="Arial" w:cs="Arial"/>
                <w:sz w:val="20"/>
                <w:szCs w:val="20"/>
              </w:rPr>
              <w:t>Include this scenario as a reflection discussion in learning sessions</w:t>
            </w:r>
            <w:r w:rsidRPr="2EBC5189">
              <w:rPr>
                <w:sz w:val="20"/>
                <w:szCs w:val="20"/>
              </w:rPr>
              <w:t>.</w:t>
            </w:r>
          </w:p>
        </w:tc>
      </w:tr>
    </w:tbl>
    <w:p w14:paraId="1D87A3B2" w14:textId="77777777" w:rsidR="00871AC8" w:rsidRDefault="00871AC8" w:rsidP="00B55787">
      <w:pPr>
        <w:spacing w:after="360"/>
        <w:rPr>
          <w:bCs/>
        </w:rPr>
      </w:pPr>
    </w:p>
    <w:p w14:paraId="7B9247BB" w14:textId="3DCA731E" w:rsidR="00B55787" w:rsidRDefault="00B55787" w:rsidP="004F5C20">
      <w:pPr>
        <w:spacing w:after="360"/>
        <w:ind w:left="-426"/>
      </w:pPr>
      <w:r>
        <w:rPr>
          <w:bCs/>
        </w:rPr>
        <w:lastRenderedPageBreak/>
        <w:t>U</w:t>
      </w:r>
      <w:r w:rsidRPr="00E2153E">
        <w:rPr>
          <w:bCs/>
        </w:rPr>
        <w:t xml:space="preserve">se the following template to apply the </w:t>
      </w:r>
      <w:r w:rsidR="00E77325">
        <w:rPr>
          <w:bCs/>
        </w:rPr>
        <w:t>4</w:t>
      </w:r>
      <w:r w:rsidRPr="00B43897">
        <w:t>-step</w:t>
      </w:r>
      <w:r>
        <w:t xml:space="preserve"> method to identifying and navigating roadblocks </w:t>
      </w:r>
      <w:r w:rsidRPr="00E2153E">
        <w:rPr>
          <w:bCs/>
        </w:rPr>
        <w:t>to situations or events that have occurred to inform the approach you will take</w:t>
      </w:r>
      <w:r>
        <w:t>.</w:t>
      </w:r>
    </w:p>
    <w:tbl>
      <w:tblPr>
        <w:tblStyle w:val="TableGrid"/>
        <w:tblW w:w="0" w:type="auto"/>
        <w:tblInd w:w="-426" w:type="dxa"/>
        <w:tblLook w:val="04A0" w:firstRow="1" w:lastRow="0" w:firstColumn="1" w:lastColumn="0" w:noHBand="0" w:noVBand="1"/>
      </w:tblPr>
      <w:tblGrid>
        <w:gridCol w:w="993"/>
        <w:gridCol w:w="1984"/>
        <w:gridCol w:w="11908"/>
      </w:tblGrid>
      <w:tr w:rsidR="00533861" w:rsidRPr="0078324A" w14:paraId="33C0D9D6" w14:textId="77777777" w:rsidTr="2EBC5189">
        <w:trPr>
          <w:cnfStyle w:val="100000000000" w:firstRow="1" w:lastRow="0" w:firstColumn="0" w:lastColumn="0" w:oddVBand="0" w:evenVBand="0" w:oddHBand="0" w:evenHBand="0" w:firstRowFirstColumn="0" w:firstRowLastColumn="0" w:lastRowFirstColumn="0" w:lastRowLastColumn="0"/>
        </w:trPr>
        <w:tc>
          <w:tcPr>
            <w:tcW w:w="14885" w:type="dxa"/>
            <w:gridSpan w:val="3"/>
          </w:tcPr>
          <w:p w14:paraId="0B008FFC" w14:textId="2070F89C" w:rsidR="006511B2" w:rsidRDefault="00E77325" w:rsidP="00AC2026">
            <w:pPr>
              <w:spacing w:after="360"/>
              <w:rPr>
                <w:b w:val="0"/>
                <w:sz w:val="32"/>
                <w:szCs w:val="32"/>
              </w:rPr>
            </w:pPr>
            <w:r>
              <w:rPr>
                <w:sz w:val="32"/>
                <w:szCs w:val="32"/>
              </w:rPr>
              <w:t>4-</w:t>
            </w:r>
            <w:r w:rsidR="001324B0" w:rsidRPr="006511B2">
              <w:rPr>
                <w:sz w:val="32"/>
                <w:szCs w:val="32"/>
              </w:rPr>
              <w:t xml:space="preserve">step method to identifying and navigating roadblocks </w:t>
            </w:r>
            <w:r w:rsidR="005D1C6C" w:rsidRPr="006511B2">
              <w:rPr>
                <w:sz w:val="32"/>
                <w:szCs w:val="32"/>
              </w:rPr>
              <w:t>template</w:t>
            </w:r>
          </w:p>
          <w:p w14:paraId="158F4117" w14:textId="7583D239" w:rsidR="00745BF9" w:rsidRPr="006511B2" w:rsidRDefault="005D1C6C" w:rsidP="00AC2026">
            <w:pPr>
              <w:spacing w:after="360"/>
              <w:rPr>
                <w:bCs/>
                <w:sz w:val="20"/>
                <w:szCs w:val="20"/>
              </w:rPr>
            </w:pPr>
            <w:r>
              <w:rPr>
                <w:b w:val="0"/>
                <w:bCs/>
                <w:sz w:val="20"/>
                <w:szCs w:val="20"/>
              </w:rPr>
              <w:t>[Outline the situation</w:t>
            </w:r>
            <w:r w:rsidR="00E24E55">
              <w:rPr>
                <w:b w:val="0"/>
                <w:bCs/>
                <w:sz w:val="20"/>
                <w:szCs w:val="20"/>
              </w:rPr>
              <w:t>/incident</w:t>
            </w:r>
            <w:r>
              <w:rPr>
                <w:b w:val="0"/>
                <w:bCs/>
                <w:sz w:val="20"/>
                <w:szCs w:val="20"/>
              </w:rPr>
              <w:t xml:space="preserve">] </w:t>
            </w:r>
          </w:p>
        </w:tc>
      </w:tr>
      <w:tr w:rsidR="00B41FDA" w:rsidRPr="0078324A" w14:paraId="773AA002" w14:textId="77777777" w:rsidTr="2EBC5189">
        <w:tc>
          <w:tcPr>
            <w:tcW w:w="2977" w:type="dxa"/>
            <w:gridSpan w:val="2"/>
            <w:shd w:val="clear" w:color="auto" w:fill="2AB1BB" w:themeFill="accent1"/>
          </w:tcPr>
          <w:p w14:paraId="0871AF5A" w14:textId="77777777" w:rsidR="000E0570" w:rsidRPr="0078324A" w:rsidRDefault="000E0570" w:rsidP="006511B2">
            <w:pPr>
              <w:jc w:val="center"/>
              <w:rPr>
                <w:b/>
                <w:bCs/>
                <w:sz w:val="20"/>
                <w:szCs w:val="20"/>
              </w:rPr>
            </w:pPr>
            <w:r w:rsidRPr="0078324A">
              <w:rPr>
                <w:b/>
                <w:bCs/>
                <w:sz w:val="20"/>
                <w:szCs w:val="20"/>
              </w:rPr>
              <w:t>Question</w:t>
            </w:r>
          </w:p>
        </w:tc>
        <w:tc>
          <w:tcPr>
            <w:tcW w:w="11908" w:type="dxa"/>
            <w:shd w:val="clear" w:color="auto" w:fill="2AB1BB" w:themeFill="accent1"/>
          </w:tcPr>
          <w:p w14:paraId="0C60C38D" w14:textId="77777777" w:rsidR="000E0570" w:rsidRPr="0078324A" w:rsidRDefault="000E0570" w:rsidP="006511B2">
            <w:pPr>
              <w:jc w:val="center"/>
              <w:rPr>
                <w:b/>
                <w:bCs/>
                <w:sz w:val="20"/>
                <w:szCs w:val="20"/>
              </w:rPr>
            </w:pPr>
            <w:r w:rsidRPr="0078324A">
              <w:rPr>
                <w:b/>
                <w:bCs/>
                <w:sz w:val="20"/>
                <w:szCs w:val="20"/>
              </w:rPr>
              <w:t>Response</w:t>
            </w:r>
          </w:p>
        </w:tc>
      </w:tr>
      <w:tr w:rsidR="00F4011A" w:rsidRPr="0078324A" w14:paraId="5D1D9850" w14:textId="77777777" w:rsidTr="2EBC5189">
        <w:trPr>
          <w:trHeight w:val="1134"/>
        </w:trPr>
        <w:tc>
          <w:tcPr>
            <w:tcW w:w="993" w:type="dxa"/>
            <w:shd w:val="clear" w:color="auto" w:fill="93D8DD"/>
            <w:vAlign w:val="center"/>
          </w:tcPr>
          <w:p w14:paraId="1F1957E0" w14:textId="77777777" w:rsidR="000E0570" w:rsidRPr="0078324A" w:rsidRDefault="000E0570" w:rsidP="00920EE3">
            <w:pPr>
              <w:jc w:val="center"/>
              <w:rPr>
                <w:b/>
                <w:bCs/>
                <w:sz w:val="20"/>
                <w:szCs w:val="20"/>
              </w:rPr>
            </w:pPr>
            <w:r>
              <w:rPr>
                <w:b/>
                <w:bCs/>
                <w:noProof/>
                <w:sz w:val="20"/>
                <w:szCs w:val="20"/>
              </w:rPr>
              <w:drawing>
                <wp:inline distT="0" distB="0" distL="0" distR="0" wp14:anchorId="14C2EB42" wp14:editId="74522584">
                  <wp:extent cx="468000" cy="468000"/>
                  <wp:effectExtent l="0" t="0" r="1905" b="1905"/>
                  <wp:docPr id="1731765687" name="Picture 5" descr="A blue and black logo with a tick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65687" name="Picture 5" descr="A blue and black logo with a tick in the middl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1984" w:type="dxa"/>
            <w:shd w:val="clear" w:color="auto" w:fill="93D8DD"/>
            <w:vAlign w:val="center"/>
          </w:tcPr>
          <w:p w14:paraId="2A4CFC7A" w14:textId="77777777" w:rsidR="000E0570" w:rsidRPr="0078324A" w:rsidRDefault="000E0570" w:rsidP="00920EE3">
            <w:pPr>
              <w:rPr>
                <w:b/>
                <w:bCs/>
                <w:sz w:val="20"/>
                <w:szCs w:val="20"/>
              </w:rPr>
            </w:pPr>
            <w:r w:rsidRPr="0078324A">
              <w:rPr>
                <w:b/>
                <w:bCs/>
                <w:sz w:val="20"/>
                <w:szCs w:val="20"/>
              </w:rPr>
              <w:t>What happened?</w:t>
            </w:r>
          </w:p>
        </w:tc>
        <w:tc>
          <w:tcPr>
            <w:tcW w:w="11908" w:type="dxa"/>
            <w:vAlign w:val="center"/>
          </w:tcPr>
          <w:p w14:paraId="202C4346" w14:textId="07F95030" w:rsidR="000E0570" w:rsidRPr="0078324A" w:rsidRDefault="00E24E55" w:rsidP="00920EE3">
            <w:pPr>
              <w:rPr>
                <w:sz w:val="20"/>
                <w:szCs w:val="20"/>
              </w:rPr>
            </w:pPr>
            <w:r>
              <w:rPr>
                <w:sz w:val="20"/>
                <w:szCs w:val="20"/>
              </w:rPr>
              <w:t>[</w:t>
            </w:r>
            <w:r w:rsidR="00A059AE" w:rsidRPr="00A059AE">
              <w:rPr>
                <w:sz w:val="20"/>
                <w:szCs w:val="20"/>
              </w:rPr>
              <w:t>Describe the situation clearly and briefly. Include who was involved, what was done, and what you observed</w:t>
            </w:r>
            <w:r w:rsidR="00804E3F">
              <w:rPr>
                <w:sz w:val="20"/>
                <w:szCs w:val="20"/>
              </w:rPr>
              <w:t>.</w:t>
            </w:r>
            <w:r>
              <w:rPr>
                <w:sz w:val="20"/>
                <w:szCs w:val="20"/>
              </w:rPr>
              <w:t>]</w:t>
            </w:r>
          </w:p>
        </w:tc>
      </w:tr>
      <w:tr w:rsidR="00F4011A" w:rsidRPr="0078324A" w14:paraId="78AC634B" w14:textId="77777777" w:rsidTr="2EBC5189">
        <w:trPr>
          <w:trHeight w:val="1134"/>
        </w:trPr>
        <w:tc>
          <w:tcPr>
            <w:tcW w:w="993" w:type="dxa"/>
            <w:shd w:val="clear" w:color="auto" w:fill="A9E0E4"/>
            <w:vAlign w:val="center"/>
          </w:tcPr>
          <w:p w14:paraId="536924A1" w14:textId="77777777" w:rsidR="000E0570" w:rsidRPr="0078324A" w:rsidRDefault="000E0570" w:rsidP="00920EE3">
            <w:pPr>
              <w:jc w:val="center"/>
              <w:rPr>
                <w:b/>
                <w:bCs/>
                <w:sz w:val="20"/>
                <w:szCs w:val="20"/>
              </w:rPr>
            </w:pPr>
            <w:r>
              <w:rPr>
                <w:b/>
                <w:bCs/>
                <w:noProof/>
                <w:sz w:val="20"/>
                <w:szCs w:val="20"/>
              </w:rPr>
              <w:drawing>
                <wp:inline distT="0" distB="0" distL="0" distR="0" wp14:anchorId="59E1484C" wp14:editId="500E59CE">
                  <wp:extent cx="468000" cy="421200"/>
                  <wp:effectExtent l="0" t="0" r="1905" b="0"/>
                  <wp:docPr id="2055708112" name="Picture 6" descr="A blue globe and two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08112" name="Picture 6" descr="A blue globe and two hand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8000" cy="421200"/>
                          </a:xfrm>
                          <a:prstGeom prst="rect">
                            <a:avLst/>
                          </a:prstGeom>
                        </pic:spPr>
                      </pic:pic>
                    </a:graphicData>
                  </a:graphic>
                </wp:inline>
              </w:drawing>
            </w:r>
          </w:p>
        </w:tc>
        <w:tc>
          <w:tcPr>
            <w:tcW w:w="1984" w:type="dxa"/>
            <w:shd w:val="clear" w:color="auto" w:fill="A9E0E4"/>
            <w:vAlign w:val="center"/>
          </w:tcPr>
          <w:p w14:paraId="03AF2017" w14:textId="77777777" w:rsidR="000E0570" w:rsidRPr="0078324A" w:rsidRDefault="000E0570" w:rsidP="00920EE3">
            <w:pPr>
              <w:rPr>
                <w:b/>
                <w:bCs/>
                <w:sz w:val="20"/>
                <w:szCs w:val="20"/>
              </w:rPr>
            </w:pPr>
            <w:r w:rsidRPr="0078324A">
              <w:rPr>
                <w:b/>
                <w:bCs/>
                <w:sz w:val="20"/>
                <w:szCs w:val="20"/>
              </w:rPr>
              <w:t>Why did it happen?</w:t>
            </w:r>
          </w:p>
        </w:tc>
        <w:tc>
          <w:tcPr>
            <w:tcW w:w="11908" w:type="dxa"/>
            <w:vAlign w:val="center"/>
          </w:tcPr>
          <w:p w14:paraId="63B6D8EA" w14:textId="14B749C3" w:rsidR="000E0570" w:rsidRPr="0078324A" w:rsidRDefault="00E24E55" w:rsidP="00920EE3">
            <w:pPr>
              <w:rPr>
                <w:sz w:val="20"/>
                <w:szCs w:val="20"/>
              </w:rPr>
            </w:pPr>
            <w:r>
              <w:rPr>
                <w:sz w:val="20"/>
                <w:szCs w:val="20"/>
              </w:rPr>
              <w:t>[</w:t>
            </w:r>
            <w:r w:rsidR="007356A2" w:rsidRPr="007356A2">
              <w:rPr>
                <w:sz w:val="20"/>
                <w:szCs w:val="20"/>
              </w:rPr>
              <w:t>Explain the</w:t>
            </w:r>
            <w:r w:rsidR="009D66FF" w:rsidRPr="009D66FF">
              <w:rPr>
                <w:sz w:val="20"/>
                <w:szCs w:val="20"/>
              </w:rPr>
              <w:t xml:space="preserve"> immediate, in-the-moment </w:t>
            </w:r>
            <w:r w:rsidR="007356A2" w:rsidRPr="007356A2">
              <w:rPr>
                <w:sz w:val="20"/>
                <w:szCs w:val="20"/>
              </w:rPr>
              <w:t>factors or circumstances that led to the situation. Consider what influenced the actions or outcomes</w:t>
            </w:r>
            <w:r w:rsidR="00804E3F">
              <w:rPr>
                <w:sz w:val="20"/>
                <w:szCs w:val="20"/>
              </w:rPr>
              <w:t>.</w:t>
            </w:r>
            <w:r>
              <w:rPr>
                <w:sz w:val="20"/>
                <w:szCs w:val="20"/>
              </w:rPr>
              <w:t>]</w:t>
            </w:r>
          </w:p>
        </w:tc>
      </w:tr>
      <w:tr w:rsidR="00F4011A" w:rsidRPr="0078324A" w14:paraId="7C7A69AE" w14:textId="77777777" w:rsidTr="2EBC5189">
        <w:trPr>
          <w:trHeight w:val="1134"/>
        </w:trPr>
        <w:tc>
          <w:tcPr>
            <w:tcW w:w="993" w:type="dxa"/>
            <w:shd w:val="clear" w:color="auto" w:fill="D4EFF1"/>
            <w:vAlign w:val="center"/>
          </w:tcPr>
          <w:p w14:paraId="286E6557" w14:textId="77777777" w:rsidR="000E0570" w:rsidRPr="0078324A" w:rsidRDefault="000E0570" w:rsidP="00920EE3">
            <w:pPr>
              <w:jc w:val="center"/>
              <w:rPr>
                <w:b/>
                <w:bCs/>
                <w:sz w:val="20"/>
                <w:szCs w:val="20"/>
              </w:rPr>
            </w:pPr>
            <w:r>
              <w:rPr>
                <w:b/>
                <w:bCs/>
                <w:noProof/>
                <w:sz w:val="20"/>
                <w:szCs w:val="20"/>
              </w:rPr>
              <w:drawing>
                <wp:inline distT="0" distB="0" distL="0" distR="0" wp14:anchorId="328A335D" wp14:editId="1B6C9534">
                  <wp:extent cx="468000" cy="468000"/>
                  <wp:effectExtent l="0" t="0" r="1905" b="1905"/>
                  <wp:docPr id="2030394534" name="Picture 3" descr="A blue and black logo with a tick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94534" name="Picture 3" descr="A blue and black logo with a tick in the middl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1984" w:type="dxa"/>
            <w:shd w:val="clear" w:color="auto" w:fill="D4EFF1"/>
            <w:vAlign w:val="center"/>
          </w:tcPr>
          <w:p w14:paraId="2E32805D" w14:textId="77777777" w:rsidR="000E0570" w:rsidRPr="0078324A" w:rsidRDefault="000E0570" w:rsidP="00920EE3">
            <w:pPr>
              <w:rPr>
                <w:b/>
                <w:bCs/>
                <w:sz w:val="20"/>
                <w:szCs w:val="20"/>
              </w:rPr>
            </w:pPr>
            <w:r w:rsidRPr="0078324A">
              <w:rPr>
                <w:b/>
                <w:bCs/>
                <w:sz w:val="20"/>
                <w:szCs w:val="20"/>
              </w:rPr>
              <w:t>What influenced this?</w:t>
            </w:r>
          </w:p>
        </w:tc>
        <w:tc>
          <w:tcPr>
            <w:tcW w:w="11908" w:type="dxa"/>
            <w:vAlign w:val="center"/>
          </w:tcPr>
          <w:p w14:paraId="62734DBE" w14:textId="2CF60F94" w:rsidR="000E0570" w:rsidRPr="0078324A" w:rsidRDefault="00E24E55" w:rsidP="00920EE3">
            <w:pPr>
              <w:rPr>
                <w:sz w:val="20"/>
                <w:szCs w:val="20"/>
              </w:rPr>
            </w:pPr>
            <w:r>
              <w:rPr>
                <w:sz w:val="20"/>
                <w:szCs w:val="20"/>
              </w:rPr>
              <w:t>[</w:t>
            </w:r>
            <w:r w:rsidR="00B93BF0" w:rsidRPr="00B93BF0">
              <w:rPr>
                <w:sz w:val="20"/>
                <w:szCs w:val="20"/>
              </w:rPr>
              <w:t>Look deeper into internal or external factors. Reflect on whether broader system, policies, processes, learning material or communication elements shaped what happened</w:t>
            </w:r>
            <w:r w:rsidR="00804E3F">
              <w:rPr>
                <w:sz w:val="20"/>
                <w:szCs w:val="20"/>
              </w:rPr>
              <w:t>.</w:t>
            </w:r>
            <w:r>
              <w:rPr>
                <w:sz w:val="20"/>
                <w:szCs w:val="20"/>
              </w:rPr>
              <w:t>]</w:t>
            </w:r>
          </w:p>
        </w:tc>
      </w:tr>
      <w:tr w:rsidR="00F4011A" w:rsidRPr="0078324A" w14:paraId="64E3DDDA" w14:textId="77777777" w:rsidTr="2EBC5189">
        <w:trPr>
          <w:trHeight w:val="1134"/>
        </w:trPr>
        <w:tc>
          <w:tcPr>
            <w:tcW w:w="993" w:type="dxa"/>
            <w:shd w:val="clear" w:color="auto" w:fill="E9F7F8"/>
            <w:vAlign w:val="center"/>
          </w:tcPr>
          <w:p w14:paraId="7F353B7B" w14:textId="77777777" w:rsidR="000E0570" w:rsidRPr="0078324A" w:rsidRDefault="765ABA69" w:rsidP="00920EE3">
            <w:pPr>
              <w:jc w:val="center"/>
              <w:rPr>
                <w:b/>
                <w:bCs/>
                <w:sz w:val="20"/>
                <w:szCs w:val="20"/>
              </w:rPr>
            </w:pPr>
            <w:r>
              <w:rPr>
                <w:noProof/>
              </w:rPr>
              <w:drawing>
                <wp:inline distT="0" distB="0" distL="0" distR="0" wp14:anchorId="300D053D" wp14:editId="40C33247">
                  <wp:extent cx="398666" cy="468000"/>
                  <wp:effectExtent l="0" t="0" r="0" b="1905"/>
                  <wp:docPr id="1375631031" name="Picture 2" descr="A person climbing a mountain with 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31031" name="Picture 2" descr="A person climbing a mountain with a fla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8666" cy="468000"/>
                          </a:xfrm>
                          <a:prstGeom prst="rect">
                            <a:avLst/>
                          </a:prstGeom>
                        </pic:spPr>
                      </pic:pic>
                    </a:graphicData>
                  </a:graphic>
                </wp:inline>
              </w:drawing>
            </w:r>
          </w:p>
        </w:tc>
        <w:tc>
          <w:tcPr>
            <w:tcW w:w="1984" w:type="dxa"/>
            <w:shd w:val="clear" w:color="auto" w:fill="E9F7F8"/>
            <w:vAlign w:val="center"/>
          </w:tcPr>
          <w:p w14:paraId="3837E6E1" w14:textId="77777777" w:rsidR="000E0570" w:rsidRPr="0078324A" w:rsidRDefault="000E0570" w:rsidP="00920EE3">
            <w:pPr>
              <w:rPr>
                <w:b/>
                <w:bCs/>
                <w:sz w:val="20"/>
                <w:szCs w:val="20"/>
              </w:rPr>
            </w:pPr>
            <w:r w:rsidRPr="0078324A">
              <w:rPr>
                <w:b/>
                <w:bCs/>
                <w:sz w:val="20"/>
                <w:szCs w:val="20"/>
              </w:rPr>
              <w:t>What can we improve?</w:t>
            </w:r>
          </w:p>
        </w:tc>
        <w:tc>
          <w:tcPr>
            <w:tcW w:w="11908" w:type="dxa"/>
            <w:vAlign w:val="center"/>
          </w:tcPr>
          <w:p w14:paraId="53A10FB1" w14:textId="0A021085" w:rsidR="000E0570" w:rsidRPr="0078324A" w:rsidRDefault="2988A4A5" w:rsidP="00920EE3">
            <w:pPr>
              <w:rPr>
                <w:sz w:val="20"/>
                <w:szCs w:val="20"/>
              </w:rPr>
            </w:pPr>
            <w:r w:rsidRPr="2EBC5189">
              <w:rPr>
                <w:sz w:val="20"/>
                <w:szCs w:val="20"/>
              </w:rPr>
              <w:t>[</w:t>
            </w:r>
            <w:r w:rsidR="46473E2A" w:rsidRPr="2EBC5189">
              <w:rPr>
                <w:sz w:val="20"/>
                <w:szCs w:val="20"/>
              </w:rPr>
              <w:t>I</w:t>
            </w:r>
            <w:r w:rsidR="46267FC1" w:rsidRPr="2EBC5189">
              <w:rPr>
                <w:sz w:val="20"/>
                <w:szCs w:val="20"/>
              </w:rPr>
              <w:t xml:space="preserve">dentify </w:t>
            </w:r>
            <w:r w:rsidR="52894854" w:rsidRPr="2EBC5189">
              <w:rPr>
                <w:sz w:val="20"/>
                <w:szCs w:val="20"/>
              </w:rPr>
              <w:t>areas of improvement and actions to be taken to prevent</w:t>
            </w:r>
            <w:r w:rsidR="46267FC1" w:rsidRPr="2EBC5189">
              <w:rPr>
                <w:sz w:val="20"/>
                <w:szCs w:val="20"/>
              </w:rPr>
              <w:t xml:space="preserve"> similar situations in the future</w:t>
            </w:r>
            <w:r w:rsidR="509B3C19" w:rsidRPr="2EBC5189">
              <w:rPr>
                <w:sz w:val="20"/>
                <w:szCs w:val="20"/>
              </w:rPr>
              <w:t>.</w:t>
            </w:r>
            <w:r w:rsidR="00815195" w:rsidRPr="00815195">
              <w:t xml:space="preserve"> </w:t>
            </w:r>
            <w:r w:rsidR="00815195" w:rsidRPr="00815195">
              <w:rPr>
                <w:sz w:val="20"/>
                <w:szCs w:val="20"/>
              </w:rPr>
              <w:t>If relevant, record this occurrence in your Incident Management System.</w:t>
            </w:r>
            <w:r w:rsidRPr="2EBC5189">
              <w:rPr>
                <w:sz w:val="20"/>
                <w:szCs w:val="20"/>
              </w:rPr>
              <w:t>]</w:t>
            </w:r>
          </w:p>
        </w:tc>
      </w:tr>
    </w:tbl>
    <w:p w14:paraId="3114648C" w14:textId="77777777" w:rsidR="00AC2026" w:rsidRDefault="00AC2026" w:rsidP="0020411F">
      <w:pPr>
        <w:spacing w:before="0" w:after="0" w:line="240" w:lineRule="auto"/>
      </w:pPr>
    </w:p>
    <w:p w14:paraId="1207E211" w14:textId="77777777" w:rsidR="00F14A27" w:rsidRDefault="00F14A27" w:rsidP="0020411F">
      <w:pPr>
        <w:spacing w:before="0" w:after="0" w:line="240" w:lineRule="auto"/>
      </w:pPr>
    </w:p>
    <w:p w14:paraId="4E6CC6CD" w14:textId="77777777" w:rsidR="00F14A27" w:rsidRDefault="00F14A27" w:rsidP="0020411F">
      <w:pPr>
        <w:spacing w:before="0" w:after="0" w:line="240" w:lineRule="auto"/>
      </w:pPr>
    </w:p>
    <w:p w14:paraId="0D0BD04A" w14:textId="77777777" w:rsidR="00F14A27" w:rsidRDefault="00F14A27" w:rsidP="0020411F">
      <w:pPr>
        <w:spacing w:before="0" w:after="0" w:line="240" w:lineRule="auto"/>
      </w:pPr>
    </w:p>
    <w:p w14:paraId="49395C31" w14:textId="0EA55895" w:rsidR="00F14A27" w:rsidRDefault="00F14A27" w:rsidP="00F14A27">
      <w:p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rPr>
          <w:i/>
          <w:iCs/>
        </w:rPr>
      </w:pPr>
      <w:r>
        <w:t xml:space="preserve">This tool helps you to avoid a situation becoming a complaint. </w:t>
      </w:r>
      <w:r w:rsidRPr="00903C3C">
        <w:rPr>
          <w:i/>
          <w:iCs/>
        </w:rPr>
        <w:t xml:space="preserve">This tool is not a </w:t>
      </w:r>
      <w:proofErr w:type="gramStart"/>
      <w:r w:rsidRPr="00903C3C">
        <w:rPr>
          <w:i/>
          <w:iCs/>
        </w:rPr>
        <w:t>complaints</w:t>
      </w:r>
      <w:proofErr w:type="gramEnd"/>
      <w:r w:rsidRPr="00903C3C">
        <w:rPr>
          <w:i/>
          <w:iCs/>
        </w:rPr>
        <w:t xml:space="preserve"> handling or incident management tool</w:t>
      </w:r>
      <w:r w:rsidR="008664B8">
        <w:rPr>
          <w:i/>
          <w:iCs/>
        </w:rPr>
        <w:t>.</w:t>
      </w:r>
      <w:r w:rsidRPr="00903C3C">
        <w:rPr>
          <w:i/>
          <w:iCs/>
        </w:rPr>
        <w:t xml:space="preserve"> </w:t>
      </w:r>
    </w:p>
    <w:p w14:paraId="4EAA30A0" w14:textId="171EC939" w:rsidR="00CB36DF" w:rsidRDefault="00CB36DF" w:rsidP="00F14A27">
      <w:p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pPr>
      <w:r w:rsidRPr="00204692">
        <w:t xml:space="preserve">For information regarding complaints handling </w:t>
      </w:r>
      <w:r w:rsidR="00204692" w:rsidRPr="00204692">
        <w:t xml:space="preserve">visit: </w:t>
      </w:r>
      <w:hyperlink r:id="rId20" w:history="1">
        <w:r w:rsidR="00D911A5" w:rsidRPr="00D911A5">
          <w:rPr>
            <w:rStyle w:val="Hyperlink"/>
          </w:rPr>
          <w:t>Good complaints practice for providers | Aged Care Quality and Safety Commission</w:t>
        </w:r>
      </w:hyperlink>
    </w:p>
    <w:p w14:paraId="710919D2" w14:textId="3807DFE3" w:rsidR="00D911A5" w:rsidRPr="00204692" w:rsidRDefault="00D911A5" w:rsidP="00F14A27">
      <w:pPr>
        <w:pBdr>
          <w:top w:val="single" w:sz="24" w:space="1" w:color="D1F2F4" w:themeColor="accent1" w:themeTint="33"/>
          <w:left w:val="single" w:sz="24" w:space="4" w:color="D1F2F4" w:themeColor="accent1" w:themeTint="33"/>
          <w:bottom w:val="single" w:sz="24" w:space="1" w:color="D1F2F4" w:themeColor="accent1" w:themeTint="33"/>
          <w:right w:val="single" w:sz="24" w:space="4" w:color="D1F2F4" w:themeColor="accent1" w:themeTint="33"/>
        </w:pBdr>
        <w:shd w:val="clear" w:color="auto" w:fill="D1F2F4" w:themeFill="accent1" w:themeFillTint="33"/>
      </w:pPr>
      <w:r w:rsidRPr="00204692">
        <w:t xml:space="preserve">For information regarding incident management </w:t>
      </w:r>
      <w:r w:rsidR="00385A34">
        <w:t>visit:</w:t>
      </w:r>
      <w:r w:rsidR="00506C57">
        <w:t xml:space="preserve"> </w:t>
      </w:r>
      <w:hyperlink r:id="rId21" w:history="1">
        <w:r w:rsidR="008664B8" w:rsidRPr="008664B8">
          <w:rPr>
            <w:rStyle w:val="Hyperlink"/>
          </w:rPr>
          <w:t>Incident management | Aged Care Quality and Safety Commission</w:t>
        </w:r>
      </w:hyperlink>
    </w:p>
    <w:p w14:paraId="23297ABB" w14:textId="77777777" w:rsidR="00F14A27" w:rsidRPr="00633F06" w:rsidRDefault="00F14A27" w:rsidP="0020411F">
      <w:pPr>
        <w:spacing w:before="0" w:after="0" w:line="240" w:lineRule="auto"/>
      </w:pPr>
    </w:p>
    <w:sectPr w:rsidR="00F14A27" w:rsidRPr="00633F06" w:rsidSect="00871AC8">
      <w:headerReference w:type="first" r:id="rId22"/>
      <w:pgSz w:w="16838" w:h="11906" w:orient="landscape"/>
      <w:pgMar w:top="-628" w:right="856" w:bottom="426" w:left="1416" w:header="1066"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C99E" w14:textId="77777777" w:rsidR="00046BEC" w:rsidRDefault="00046BEC" w:rsidP="0076491B">
      <w:pPr>
        <w:spacing w:before="0" w:after="0" w:line="240" w:lineRule="auto"/>
      </w:pPr>
      <w:r>
        <w:separator/>
      </w:r>
    </w:p>
  </w:endnote>
  <w:endnote w:type="continuationSeparator" w:id="0">
    <w:p w14:paraId="33F18200" w14:textId="77777777" w:rsidR="00046BEC" w:rsidRDefault="00046BEC" w:rsidP="0076491B">
      <w:pPr>
        <w:spacing w:before="0" w:after="0" w:line="240" w:lineRule="auto"/>
      </w:pPr>
      <w:r>
        <w:continuationSeparator/>
      </w:r>
    </w:p>
  </w:endnote>
  <w:endnote w:type="continuationNotice" w:id="1">
    <w:p w14:paraId="674B7772" w14:textId="77777777" w:rsidR="00046BEC" w:rsidRDefault="00046B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7E2A" w14:textId="09EB472C" w:rsidR="00A5727B" w:rsidRDefault="00A5727B">
    <w:pPr>
      <w:pStyle w:val="Footer"/>
    </w:pPr>
    <w:r>
      <w:rPr>
        <w:noProof/>
      </w:rPr>
      <mc:AlternateContent>
        <mc:Choice Requires="wps">
          <w:drawing>
            <wp:anchor distT="0" distB="0" distL="0" distR="0" simplePos="0" relativeHeight="251658246" behindDoc="0" locked="0" layoutInCell="1" allowOverlap="1" wp14:anchorId="221624C6" wp14:editId="468D85D6">
              <wp:simplePos x="635" y="635"/>
              <wp:positionH relativeFrom="page">
                <wp:align>center</wp:align>
              </wp:positionH>
              <wp:positionV relativeFrom="page">
                <wp:align>bottom</wp:align>
              </wp:positionV>
              <wp:extent cx="609600" cy="485775"/>
              <wp:effectExtent l="0" t="0" r="0" b="0"/>
              <wp:wrapNone/>
              <wp:docPr id="5653449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359B2A2" w14:textId="6326CE83" w:rsidR="00A5727B" w:rsidRPr="00A5727B" w:rsidRDefault="00A5727B" w:rsidP="00A5727B">
                          <w:pPr>
                            <w:spacing w:after="0"/>
                            <w:rPr>
                              <w:rFonts w:ascii="Aptos" w:eastAsia="Aptos" w:hAnsi="Aptos" w:cs="Aptos"/>
                              <w:noProof/>
                              <w:color w:val="FF0000"/>
                            </w:rPr>
                          </w:pPr>
                          <w:r w:rsidRPr="00A5727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21624C6">
              <v:stroke joinstyle="miter"/>
              <v:path gradientshapeok="t" o:connecttype="rect"/>
            </v:shapetype>
            <v:shape id="Text Box 6" style="position:absolute;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A5727B" w:rsidR="00A5727B" w:rsidP="00A5727B" w:rsidRDefault="00A5727B" w14:paraId="4359B2A2" w14:textId="6326CE83">
                    <w:pPr>
                      <w:spacing w:after="0"/>
                      <w:rPr>
                        <w:rFonts w:ascii="Aptos" w:hAnsi="Aptos" w:eastAsia="Aptos" w:cs="Aptos"/>
                        <w:noProof/>
                        <w:color w:val="FF0000"/>
                      </w:rPr>
                    </w:pPr>
                    <w:r w:rsidRPr="00A5727B">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2FA" w14:textId="4C57A841" w:rsidR="2566EFA4" w:rsidRPr="007A5D25" w:rsidRDefault="007A5D25" w:rsidP="007A5D25">
    <w:pPr>
      <w:pStyle w:val="Header"/>
      <w:tabs>
        <w:tab w:val="clear" w:pos="4513"/>
        <w:tab w:val="clear" w:pos="9026"/>
        <w:tab w:val="center" w:pos="3508"/>
        <w:tab w:val="right" w:pos="6908"/>
      </w:tabs>
      <w:ind w:left="108" w:right="-115"/>
    </w:pPr>
    <w:r>
      <w:t>4-step method to identifying and navigating roadblocks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A6F0" w14:textId="493D47AE" w:rsidR="00EC62DA" w:rsidRDefault="00000000" w:rsidP="00EC62DA">
    <w:pPr>
      <w:pStyle w:val="Footer"/>
      <w:framePr w:wrap="none" w:vAnchor="text" w:hAnchor="margin" w:xAlign="right" w:y="1"/>
      <w:rPr>
        <w:rStyle w:val="PageNumber"/>
      </w:rPr>
    </w:pPr>
    <w:sdt>
      <w:sdtPr>
        <w:rPr>
          <w:rStyle w:val="PageNumber"/>
        </w:rPr>
        <w:id w:val="573860837"/>
        <w:docPartObj>
          <w:docPartGallery w:val="Page Numbers (Bottom of Page)"/>
          <w:docPartUnique/>
        </w:docPartObj>
      </w:sdtPr>
      <w:sdtContent>
        <w:r w:rsidR="00A5727B">
          <w:rPr>
            <w:noProof/>
          </w:rPr>
          <mc:AlternateContent>
            <mc:Choice Requires="wps">
              <w:drawing>
                <wp:anchor distT="0" distB="0" distL="0" distR="0" simplePos="0" relativeHeight="251658245" behindDoc="0" locked="0" layoutInCell="1" allowOverlap="1" wp14:anchorId="26B74284" wp14:editId="5F7F96EC">
                  <wp:simplePos x="635" y="635"/>
                  <wp:positionH relativeFrom="page">
                    <wp:align>center</wp:align>
                  </wp:positionH>
                  <wp:positionV relativeFrom="page">
                    <wp:align>bottom</wp:align>
                  </wp:positionV>
                  <wp:extent cx="609600" cy="485775"/>
                  <wp:effectExtent l="0" t="0" r="0" b="0"/>
                  <wp:wrapNone/>
                  <wp:docPr id="10012225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A9EDB5E" w14:textId="7B528162" w:rsidR="00A5727B" w:rsidRPr="00A5727B" w:rsidRDefault="00A5727B" w:rsidP="00A5727B">
                              <w:pPr>
                                <w:spacing w:after="0"/>
                                <w:rPr>
                                  <w:rFonts w:ascii="Aptos" w:eastAsia="Aptos" w:hAnsi="Aptos" w:cs="Aptos"/>
                                  <w:noProof/>
                                  <w:color w:val="FF0000"/>
                                </w:rPr>
                              </w:pPr>
                              <w:r w:rsidRPr="00A5727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6B74284">
                  <v:stroke joinstyle="miter"/>
                  <v:path gradientshapeok="t" o:connecttype="rect"/>
                </v:shapetype>
                <v:shape id="Text Box 5"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v:textbox style="mso-fit-shape-to-text:t" inset="0,0,0,15pt">
                    <w:txbxContent>
                      <w:p w:rsidRPr="00A5727B" w:rsidR="00A5727B" w:rsidP="00A5727B" w:rsidRDefault="00A5727B" w14:paraId="3A9EDB5E" w14:textId="7B528162">
                        <w:pPr>
                          <w:spacing w:after="0"/>
                          <w:rPr>
                            <w:rFonts w:ascii="Aptos" w:hAnsi="Aptos" w:eastAsia="Aptos" w:cs="Aptos"/>
                            <w:noProof/>
                            <w:color w:val="FF0000"/>
                          </w:rPr>
                        </w:pPr>
                        <w:r w:rsidRPr="00A5727B">
                          <w:rPr>
                            <w:rFonts w:ascii="Aptos" w:hAnsi="Aptos" w:eastAsia="Aptos" w:cs="Aptos"/>
                            <w:noProof/>
                            <w:color w:val="FF0000"/>
                          </w:rPr>
                          <w:t>OFFICIAL</w:t>
                        </w:r>
                      </w:p>
                    </w:txbxContent>
                  </v:textbox>
                  <w10:wrap anchorx="page" anchory="page"/>
                </v:shape>
              </w:pict>
            </mc:Fallback>
          </mc:AlternateContent>
        </w:r>
      </w:sdtContent>
    </w:sdt>
    <w:r w:rsidR="00EC62DA" w:rsidRPr="7443D96C">
      <w:rPr>
        <w:rStyle w:val="PageNumber"/>
      </w:rPr>
      <w:fldChar w:fldCharType="begin"/>
    </w:r>
    <w:r w:rsidR="00EC62DA" w:rsidRPr="7443D96C">
      <w:rPr>
        <w:rStyle w:val="PageNumber"/>
      </w:rPr>
      <w:instrText xml:space="preserve"> PAGE </w:instrText>
    </w:r>
    <w:r w:rsidR="00EC62DA" w:rsidRPr="7443D96C">
      <w:rPr>
        <w:rStyle w:val="PageNumber"/>
      </w:rPr>
      <w:fldChar w:fldCharType="separate"/>
    </w:r>
    <w:r w:rsidR="7443D96C" w:rsidRPr="7443D96C">
      <w:rPr>
        <w:rStyle w:val="PageNumber"/>
      </w:rPr>
      <w:t>1</w:t>
    </w:r>
    <w:r w:rsidR="00EC62DA" w:rsidRPr="7443D96C">
      <w:rPr>
        <w:rStyle w:val="PageNumber"/>
      </w:rPr>
      <w:fldChar w:fldCharType="end"/>
    </w:r>
  </w:p>
  <w:p w14:paraId="47EF9F2F" w14:textId="19163881" w:rsidR="2566EFA4" w:rsidRPr="00EC62DA" w:rsidRDefault="005930B4" w:rsidP="00B31F6C">
    <w:pPr>
      <w:pStyle w:val="Header"/>
      <w:tabs>
        <w:tab w:val="clear" w:pos="4513"/>
        <w:tab w:val="clear" w:pos="9026"/>
        <w:tab w:val="center" w:pos="3508"/>
        <w:tab w:val="right" w:pos="6908"/>
      </w:tabs>
      <w:ind w:left="108" w:right="-115"/>
    </w:pPr>
    <w:r>
      <w:t>4-step method to identifying and navigating roadblocks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CDB7" w14:textId="77777777" w:rsidR="00046BEC" w:rsidRDefault="00046BEC" w:rsidP="0076491B">
      <w:pPr>
        <w:spacing w:before="0" w:after="0" w:line="240" w:lineRule="auto"/>
      </w:pPr>
      <w:r>
        <w:separator/>
      </w:r>
    </w:p>
  </w:footnote>
  <w:footnote w:type="continuationSeparator" w:id="0">
    <w:p w14:paraId="77A15C17" w14:textId="77777777" w:rsidR="00046BEC" w:rsidRDefault="00046BEC" w:rsidP="0076491B">
      <w:pPr>
        <w:spacing w:before="0" w:after="0" w:line="240" w:lineRule="auto"/>
      </w:pPr>
      <w:r>
        <w:continuationSeparator/>
      </w:r>
    </w:p>
  </w:footnote>
  <w:footnote w:type="continuationNotice" w:id="1">
    <w:p w14:paraId="13FF71AA" w14:textId="77777777" w:rsidR="00046BEC" w:rsidRDefault="00046BE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2D6" w14:textId="54F4B0DF" w:rsidR="00A5727B" w:rsidRDefault="00A5727B">
    <w:pPr>
      <w:pStyle w:val="Header"/>
    </w:pPr>
    <w:r>
      <w:rPr>
        <w:noProof/>
      </w:rPr>
      <mc:AlternateContent>
        <mc:Choice Requires="wps">
          <w:drawing>
            <wp:anchor distT="0" distB="0" distL="0" distR="0" simplePos="0" relativeHeight="251658242" behindDoc="0" locked="0" layoutInCell="1" allowOverlap="1" wp14:anchorId="4A324C61" wp14:editId="00410B74">
              <wp:simplePos x="635" y="635"/>
              <wp:positionH relativeFrom="page">
                <wp:align>center</wp:align>
              </wp:positionH>
              <wp:positionV relativeFrom="page">
                <wp:align>top</wp:align>
              </wp:positionV>
              <wp:extent cx="609600" cy="485775"/>
              <wp:effectExtent l="0" t="0" r="0" b="9525"/>
              <wp:wrapNone/>
              <wp:docPr id="16166670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5BAF387" w14:textId="001D548B" w:rsidR="00A5727B" w:rsidRPr="00A5727B" w:rsidRDefault="00A5727B" w:rsidP="00A5727B">
                          <w:pPr>
                            <w:spacing w:after="0"/>
                            <w:rPr>
                              <w:rFonts w:ascii="Aptos" w:eastAsia="Aptos" w:hAnsi="Aptos" w:cs="Aptos"/>
                              <w:noProof/>
                              <w:color w:val="FF0000"/>
                            </w:rPr>
                          </w:pPr>
                          <w:r w:rsidRPr="00A5727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A324C61">
              <v:stroke joinstyle="miter"/>
              <v:path gradientshapeok="t" o:connecttype="rect"/>
            </v:shapetype>
            <v:shape id="Text Box 2"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A5727B" w:rsidR="00A5727B" w:rsidP="00A5727B" w:rsidRDefault="00A5727B" w14:paraId="55BAF387" w14:textId="001D548B">
                    <w:pPr>
                      <w:spacing w:after="0"/>
                      <w:rPr>
                        <w:rFonts w:ascii="Aptos" w:hAnsi="Aptos" w:eastAsia="Aptos" w:cs="Aptos"/>
                        <w:noProof/>
                        <w:color w:val="FF0000"/>
                      </w:rPr>
                    </w:pPr>
                    <w:r w:rsidRPr="00A5727B">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9720" w14:textId="7F048A58" w:rsidR="0076491B" w:rsidRDefault="00746B36">
    <w:pPr>
      <w:pStyle w:val="Header"/>
    </w:pPr>
    <w:r>
      <w:rPr>
        <w:noProof/>
        <w:lang w:val="en-US"/>
      </w:rPr>
      <w:drawing>
        <wp:anchor distT="0" distB="0" distL="114300" distR="114300" simplePos="0" relativeHeight="251658240" behindDoc="0" locked="0" layoutInCell="1" allowOverlap="1" wp14:anchorId="26ED6B78" wp14:editId="6C3C547E">
          <wp:simplePos x="0" y="0"/>
          <wp:positionH relativeFrom="page">
            <wp:posOffset>0</wp:posOffset>
          </wp:positionH>
          <wp:positionV relativeFrom="page">
            <wp:posOffset>0</wp:posOffset>
          </wp:positionV>
          <wp:extent cx="7558363" cy="2112411"/>
          <wp:effectExtent l="0" t="0" r="0" b="0"/>
          <wp:wrapNone/>
          <wp:docPr id="594205175" name="Picture 594205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1221" w14:textId="0A8649D5" w:rsidR="00E63D0F" w:rsidRDefault="00E63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C6"/>
    <w:multiLevelType w:val="multilevel"/>
    <w:tmpl w:val="8F2A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D6D14"/>
    <w:multiLevelType w:val="multilevel"/>
    <w:tmpl w:val="DED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552A41"/>
    <w:multiLevelType w:val="multilevel"/>
    <w:tmpl w:val="975A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F787C"/>
    <w:multiLevelType w:val="hybridMultilevel"/>
    <w:tmpl w:val="4050A7AA"/>
    <w:lvl w:ilvl="0" w:tplc="9900FD12">
      <w:start w:val="1"/>
      <w:numFmt w:val="bullet"/>
      <w:pStyle w:val="Bullet"/>
      <w:lvlText w:val=""/>
      <w:lvlJc w:val="left"/>
      <w:pPr>
        <w:ind w:left="720" w:hanging="360"/>
      </w:pPr>
      <w:rPr>
        <w:rFonts w:ascii="Wingdings" w:hAnsi="Wingdings" w:hint="default"/>
        <w:color w:val="2AB1BB" w:themeColor="accent1"/>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9"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55B74C4"/>
    <w:multiLevelType w:val="hybridMultilevel"/>
    <w:tmpl w:val="CA52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6"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952FAB"/>
    <w:multiLevelType w:val="multilevel"/>
    <w:tmpl w:val="E384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33CDF"/>
    <w:multiLevelType w:val="hybridMultilevel"/>
    <w:tmpl w:val="F72A8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56AD1"/>
    <w:multiLevelType w:val="hybridMultilevel"/>
    <w:tmpl w:val="253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9195552"/>
    <w:multiLevelType w:val="hybridMultilevel"/>
    <w:tmpl w:val="302454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4" w15:restartNumberingAfterBreak="0">
    <w:nsid w:val="5AAE1F1B"/>
    <w:multiLevelType w:val="hybridMultilevel"/>
    <w:tmpl w:val="FD928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753471"/>
    <w:multiLevelType w:val="hybridMultilevel"/>
    <w:tmpl w:val="11BC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F743A3"/>
    <w:multiLevelType w:val="multilevel"/>
    <w:tmpl w:val="334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F199B"/>
    <w:multiLevelType w:val="hybridMultilevel"/>
    <w:tmpl w:val="123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641FF"/>
    <w:multiLevelType w:val="multilevel"/>
    <w:tmpl w:val="0F94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72E32"/>
    <w:multiLevelType w:val="hybridMultilevel"/>
    <w:tmpl w:val="F20C692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16cid:durableId="1053504044">
    <w:abstractNumId w:val="31"/>
  </w:num>
  <w:num w:numId="2" w16cid:durableId="887882813">
    <w:abstractNumId w:val="7"/>
  </w:num>
  <w:num w:numId="3" w16cid:durableId="2099326521">
    <w:abstractNumId w:val="26"/>
  </w:num>
  <w:num w:numId="4" w16cid:durableId="1547790336">
    <w:abstractNumId w:val="27"/>
  </w:num>
  <w:num w:numId="5" w16cid:durableId="1860000748">
    <w:abstractNumId w:val="12"/>
  </w:num>
  <w:num w:numId="6" w16cid:durableId="387412051">
    <w:abstractNumId w:val="4"/>
  </w:num>
  <w:num w:numId="7" w16cid:durableId="1549995288">
    <w:abstractNumId w:val="21"/>
  </w:num>
  <w:num w:numId="8" w16cid:durableId="990331736">
    <w:abstractNumId w:val="19"/>
  </w:num>
  <w:num w:numId="9" w16cid:durableId="1218394114">
    <w:abstractNumId w:val="25"/>
  </w:num>
  <w:num w:numId="10" w16cid:durableId="962155908">
    <w:abstractNumId w:val="1"/>
  </w:num>
  <w:num w:numId="11" w16cid:durableId="440883028">
    <w:abstractNumId w:val="33"/>
  </w:num>
  <w:num w:numId="12" w16cid:durableId="1027488482">
    <w:abstractNumId w:val="9"/>
  </w:num>
  <w:num w:numId="13" w16cid:durableId="112018218">
    <w:abstractNumId w:val="16"/>
  </w:num>
  <w:num w:numId="14" w16cid:durableId="1703019049">
    <w:abstractNumId w:val="2"/>
  </w:num>
  <w:num w:numId="15" w16cid:durableId="1166283392">
    <w:abstractNumId w:val="11"/>
  </w:num>
  <w:num w:numId="16" w16cid:durableId="2041929339">
    <w:abstractNumId w:val="13"/>
  </w:num>
  <w:num w:numId="17" w16cid:durableId="480653444">
    <w:abstractNumId w:val="23"/>
  </w:num>
  <w:num w:numId="18" w16cid:durableId="1440756137">
    <w:abstractNumId w:val="15"/>
  </w:num>
  <w:num w:numId="19" w16cid:durableId="305211232">
    <w:abstractNumId w:val="8"/>
  </w:num>
  <w:num w:numId="20" w16cid:durableId="889804405">
    <w:abstractNumId w:val="10"/>
  </w:num>
  <w:num w:numId="21" w16cid:durableId="324671036">
    <w:abstractNumId w:val="6"/>
  </w:num>
  <w:num w:numId="22" w16cid:durableId="169026705">
    <w:abstractNumId w:val="30"/>
  </w:num>
  <w:num w:numId="23" w16cid:durableId="1308780663">
    <w:abstractNumId w:val="24"/>
  </w:num>
  <w:num w:numId="24" w16cid:durableId="1264996269">
    <w:abstractNumId w:val="28"/>
  </w:num>
  <w:num w:numId="25" w16cid:durableId="1159349974">
    <w:abstractNumId w:val="14"/>
  </w:num>
  <w:num w:numId="26" w16cid:durableId="669527935">
    <w:abstractNumId w:val="20"/>
  </w:num>
  <w:num w:numId="27" w16cid:durableId="1240142320">
    <w:abstractNumId w:val="6"/>
  </w:num>
  <w:num w:numId="28" w16cid:durableId="328599015">
    <w:abstractNumId w:val="6"/>
  </w:num>
  <w:num w:numId="29" w16cid:durableId="1552187220">
    <w:abstractNumId w:val="6"/>
  </w:num>
  <w:num w:numId="30" w16cid:durableId="1858150191">
    <w:abstractNumId w:val="6"/>
  </w:num>
  <w:num w:numId="31" w16cid:durableId="572736522">
    <w:abstractNumId w:val="34"/>
  </w:num>
  <w:num w:numId="32" w16cid:durableId="1165975243">
    <w:abstractNumId w:val="17"/>
  </w:num>
  <w:num w:numId="33" w16cid:durableId="427166618">
    <w:abstractNumId w:val="29"/>
  </w:num>
  <w:num w:numId="34" w16cid:durableId="994990473">
    <w:abstractNumId w:val="0"/>
  </w:num>
  <w:num w:numId="35" w16cid:durableId="1073160953">
    <w:abstractNumId w:val="3"/>
  </w:num>
  <w:num w:numId="36" w16cid:durableId="82536845">
    <w:abstractNumId w:val="32"/>
  </w:num>
  <w:num w:numId="37" w16cid:durableId="2096248268">
    <w:abstractNumId w:val="22"/>
  </w:num>
  <w:num w:numId="38" w16cid:durableId="803280495">
    <w:abstractNumId w:val="18"/>
  </w:num>
  <w:num w:numId="39" w16cid:durableId="1223179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8A"/>
    <w:rsid w:val="0000176D"/>
    <w:rsid w:val="00002B48"/>
    <w:rsid w:val="000038E0"/>
    <w:rsid w:val="00003AF1"/>
    <w:rsid w:val="00004374"/>
    <w:rsid w:val="00015A2A"/>
    <w:rsid w:val="00020D0A"/>
    <w:rsid w:val="00025024"/>
    <w:rsid w:val="0002516D"/>
    <w:rsid w:val="00027BD0"/>
    <w:rsid w:val="0003239D"/>
    <w:rsid w:val="00036E0D"/>
    <w:rsid w:val="00037EE7"/>
    <w:rsid w:val="00041BC2"/>
    <w:rsid w:val="00042087"/>
    <w:rsid w:val="000442A9"/>
    <w:rsid w:val="00046BEC"/>
    <w:rsid w:val="00047023"/>
    <w:rsid w:val="000501B3"/>
    <w:rsid w:val="000502BF"/>
    <w:rsid w:val="00051192"/>
    <w:rsid w:val="000523C6"/>
    <w:rsid w:val="00054091"/>
    <w:rsid w:val="00055B09"/>
    <w:rsid w:val="0005733E"/>
    <w:rsid w:val="00057B3C"/>
    <w:rsid w:val="00065AAC"/>
    <w:rsid w:val="000700CD"/>
    <w:rsid w:val="00075C4C"/>
    <w:rsid w:val="00080D05"/>
    <w:rsid w:val="00081C9E"/>
    <w:rsid w:val="0008350C"/>
    <w:rsid w:val="0008580D"/>
    <w:rsid w:val="0009072D"/>
    <w:rsid w:val="000A3684"/>
    <w:rsid w:val="000A6BD7"/>
    <w:rsid w:val="000A7832"/>
    <w:rsid w:val="000B3305"/>
    <w:rsid w:val="000B3765"/>
    <w:rsid w:val="000B3DA0"/>
    <w:rsid w:val="000B5097"/>
    <w:rsid w:val="000B52EF"/>
    <w:rsid w:val="000B5BE3"/>
    <w:rsid w:val="000C0F48"/>
    <w:rsid w:val="000C2659"/>
    <w:rsid w:val="000C420A"/>
    <w:rsid w:val="000C5042"/>
    <w:rsid w:val="000C6856"/>
    <w:rsid w:val="000C6D68"/>
    <w:rsid w:val="000C739F"/>
    <w:rsid w:val="000D100A"/>
    <w:rsid w:val="000D3495"/>
    <w:rsid w:val="000D4EA0"/>
    <w:rsid w:val="000D7510"/>
    <w:rsid w:val="000E0570"/>
    <w:rsid w:val="000E1287"/>
    <w:rsid w:val="000E5E16"/>
    <w:rsid w:val="000E79B2"/>
    <w:rsid w:val="000F2F44"/>
    <w:rsid w:val="00102EF9"/>
    <w:rsid w:val="00103FDA"/>
    <w:rsid w:val="00104062"/>
    <w:rsid w:val="00111F8D"/>
    <w:rsid w:val="0011382F"/>
    <w:rsid w:val="00113E44"/>
    <w:rsid w:val="00117145"/>
    <w:rsid w:val="00122728"/>
    <w:rsid w:val="001246BE"/>
    <w:rsid w:val="00126D98"/>
    <w:rsid w:val="001276C0"/>
    <w:rsid w:val="001278EB"/>
    <w:rsid w:val="00130F1F"/>
    <w:rsid w:val="001324B0"/>
    <w:rsid w:val="0013355D"/>
    <w:rsid w:val="001344B3"/>
    <w:rsid w:val="00136DEC"/>
    <w:rsid w:val="00137481"/>
    <w:rsid w:val="00137749"/>
    <w:rsid w:val="001407D3"/>
    <w:rsid w:val="00141E62"/>
    <w:rsid w:val="00143B85"/>
    <w:rsid w:val="001472FA"/>
    <w:rsid w:val="00155488"/>
    <w:rsid w:val="00156D79"/>
    <w:rsid w:val="001618EC"/>
    <w:rsid w:val="00164E22"/>
    <w:rsid w:val="00172E9D"/>
    <w:rsid w:val="00173888"/>
    <w:rsid w:val="00175506"/>
    <w:rsid w:val="00182C71"/>
    <w:rsid w:val="00183691"/>
    <w:rsid w:val="00183D14"/>
    <w:rsid w:val="0018537B"/>
    <w:rsid w:val="00187ABC"/>
    <w:rsid w:val="001902FF"/>
    <w:rsid w:val="00192CB3"/>
    <w:rsid w:val="00195303"/>
    <w:rsid w:val="0019621C"/>
    <w:rsid w:val="00196C8A"/>
    <w:rsid w:val="001A020E"/>
    <w:rsid w:val="001A67CE"/>
    <w:rsid w:val="001B04D7"/>
    <w:rsid w:val="001B2FB5"/>
    <w:rsid w:val="001B5E9D"/>
    <w:rsid w:val="001B6856"/>
    <w:rsid w:val="001B7274"/>
    <w:rsid w:val="001C1C51"/>
    <w:rsid w:val="001C3304"/>
    <w:rsid w:val="001C5330"/>
    <w:rsid w:val="001E1012"/>
    <w:rsid w:val="001E42D2"/>
    <w:rsid w:val="001E6660"/>
    <w:rsid w:val="001E75C2"/>
    <w:rsid w:val="001F33D5"/>
    <w:rsid w:val="001F41D1"/>
    <w:rsid w:val="001F72A6"/>
    <w:rsid w:val="0020022B"/>
    <w:rsid w:val="00201F21"/>
    <w:rsid w:val="0020411F"/>
    <w:rsid w:val="002045EB"/>
    <w:rsid w:val="00204692"/>
    <w:rsid w:val="00206476"/>
    <w:rsid w:val="00210366"/>
    <w:rsid w:val="00210FF5"/>
    <w:rsid w:val="00214BF2"/>
    <w:rsid w:val="00216D5A"/>
    <w:rsid w:val="0022123F"/>
    <w:rsid w:val="002220EB"/>
    <w:rsid w:val="002232FD"/>
    <w:rsid w:val="0022563C"/>
    <w:rsid w:val="0022774F"/>
    <w:rsid w:val="002302CE"/>
    <w:rsid w:val="002346F9"/>
    <w:rsid w:val="00240402"/>
    <w:rsid w:val="002408C1"/>
    <w:rsid w:val="00242831"/>
    <w:rsid w:val="00243FFD"/>
    <w:rsid w:val="00246BDD"/>
    <w:rsid w:val="00247EDF"/>
    <w:rsid w:val="00251DC0"/>
    <w:rsid w:val="00251FD6"/>
    <w:rsid w:val="002530B5"/>
    <w:rsid w:val="00253ABB"/>
    <w:rsid w:val="0025562D"/>
    <w:rsid w:val="00255B34"/>
    <w:rsid w:val="00255FE3"/>
    <w:rsid w:val="00256D9C"/>
    <w:rsid w:val="00256ED2"/>
    <w:rsid w:val="00280624"/>
    <w:rsid w:val="0028333C"/>
    <w:rsid w:val="002834F6"/>
    <w:rsid w:val="00283F00"/>
    <w:rsid w:val="00286559"/>
    <w:rsid w:val="00291B93"/>
    <w:rsid w:val="00292444"/>
    <w:rsid w:val="002947B8"/>
    <w:rsid w:val="002A13FC"/>
    <w:rsid w:val="002A4632"/>
    <w:rsid w:val="002A490B"/>
    <w:rsid w:val="002A7901"/>
    <w:rsid w:val="002B3DA8"/>
    <w:rsid w:val="002C064E"/>
    <w:rsid w:val="002C2D46"/>
    <w:rsid w:val="002C323C"/>
    <w:rsid w:val="002C4CAB"/>
    <w:rsid w:val="002C4E0D"/>
    <w:rsid w:val="002C57FC"/>
    <w:rsid w:val="002C62B0"/>
    <w:rsid w:val="002C72DD"/>
    <w:rsid w:val="002C7634"/>
    <w:rsid w:val="002D04D0"/>
    <w:rsid w:val="002D2B4C"/>
    <w:rsid w:val="002D56D5"/>
    <w:rsid w:val="002D7339"/>
    <w:rsid w:val="002D74E2"/>
    <w:rsid w:val="002E2153"/>
    <w:rsid w:val="002E2515"/>
    <w:rsid w:val="002E4E52"/>
    <w:rsid w:val="00301491"/>
    <w:rsid w:val="003054F0"/>
    <w:rsid w:val="003114BB"/>
    <w:rsid w:val="0031374F"/>
    <w:rsid w:val="003141B3"/>
    <w:rsid w:val="003200F2"/>
    <w:rsid w:val="00320B85"/>
    <w:rsid w:val="003217CF"/>
    <w:rsid w:val="0032303E"/>
    <w:rsid w:val="00324011"/>
    <w:rsid w:val="00326640"/>
    <w:rsid w:val="00326AFA"/>
    <w:rsid w:val="00331DB7"/>
    <w:rsid w:val="00336AD0"/>
    <w:rsid w:val="00341C78"/>
    <w:rsid w:val="00343350"/>
    <w:rsid w:val="003501DC"/>
    <w:rsid w:val="00353392"/>
    <w:rsid w:val="00357410"/>
    <w:rsid w:val="00360548"/>
    <w:rsid w:val="00360B34"/>
    <w:rsid w:val="003619F4"/>
    <w:rsid w:val="0036249F"/>
    <w:rsid w:val="0036398F"/>
    <w:rsid w:val="00366CA7"/>
    <w:rsid w:val="0037137D"/>
    <w:rsid w:val="00371E5B"/>
    <w:rsid w:val="00372E1D"/>
    <w:rsid w:val="00376EDA"/>
    <w:rsid w:val="003826E5"/>
    <w:rsid w:val="00385A34"/>
    <w:rsid w:val="003916FA"/>
    <w:rsid w:val="003917A7"/>
    <w:rsid w:val="00392BF2"/>
    <w:rsid w:val="00394AF0"/>
    <w:rsid w:val="00396377"/>
    <w:rsid w:val="003A18EE"/>
    <w:rsid w:val="003A27A9"/>
    <w:rsid w:val="003A3B87"/>
    <w:rsid w:val="003C2563"/>
    <w:rsid w:val="003C3915"/>
    <w:rsid w:val="003C3FEC"/>
    <w:rsid w:val="003C7076"/>
    <w:rsid w:val="003C7668"/>
    <w:rsid w:val="003D283A"/>
    <w:rsid w:val="003D2880"/>
    <w:rsid w:val="003E0E68"/>
    <w:rsid w:val="003E0F59"/>
    <w:rsid w:val="003E2754"/>
    <w:rsid w:val="003E5899"/>
    <w:rsid w:val="003F18CF"/>
    <w:rsid w:val="003F4275"/>
    <w:rsid w:val="003F6691"/>
    <w:rsid w:val="00401AE6"/>
    <w:rsid w:val="00401BF5"/>
    <w:rsid w:val="00404625"/>
    <w:rsid w:val="00406AB4"/>
    <w:rsid w:val="004079DA"/>
    <w:rsid w:val="00422631"/>
    <w:rsid w:val="00426F7A"/>
    <w:rsid w:val="00427176"/>
    <w:rsid w:val="00432D13"/>
    <w:rsid w:val="0043683E"/>
    <w:rsid w:val="00441987"/>
    <w:rsid w:val="0044471A"/>
    <w:rsid w:val="00444974"/>
    <w:rsid w:val="004557A0"/>
    <w:rsid w:val="00457B16"/>
    <w:rsid w:val="00457FCC"/>
    <w:rsid w:val="00463931"/>
    <w:rsid w:val="004647EE"/>
    <w:rsid w:val="00467E9C"/>
    <w:rsid w:val="0047651C"/>
    <w:rsid w:val="00476AFA"/>
    <w:rsid w:val="0048006D"/>
    <w:rsid w:val="004826E3"/>
    <w:rsid w:val="004829C7"/>
    <w:rsid w:val="00485632"/>
    <w:rsid w:val="00485A64"/>
    <w:rsid w:val="0048634B"/>
    <w:rsid w:val="00491BEF"/>
    <w:rsid w:val="00496DAC"/>
    <w:rsid w:val="004A03F4"/>
    <w:rsid w:val="004A1FC7"/>
    <w:rsid w:val="004A55F1"/>
    <w:rsid w:val="004A5D7F"/>
    <w:rsid w:val="004A679D"/>
    <w:rsid w:val="004B306B"/>
    <w:rsid w:val="004B348C"/>
    <w:rsid w:val="004C11EB"/>
    <w:rsid w:val="004C4850"/>
    <w:rsid w:val="004C5373"/>
    <w:rsid w:val="004E473B"/>
    <w:rsid w:val="004E4F46"/>
    <w:rsid w:val="004E5FB2"/>
    <w:rsid w:val="004F0319"/>
    <w:rsid w:val="004F0DB7"/>
    <w:rsid w:val="004F293A"/>
    <w:rsid w:val="004F396F"/>
    <w:rsid w:val="004F523A"/>
    <w:rsid w:val="004F5C20"/>
    <w:rsid w:val="004F7E50"/>
    <w:rsid w:val="00500387"/>
    <w:rsid w:val="0050153B"/>
    <w:rsid w:val="005035B6"/>
    <w:rsid w:val="00503D7D"/>
    <w:rsid w:val="00504DD1"/>
    <w:rsid w:val="00505C98"/>
    <w:rsid w:val="00506C57"/>
    <w:rsid w:val="005137E2"/>
    <w:rsid w:val="00514F94"/>
    <w:rsid w:val="005153CA"/>
    <w:rsid w:val="005154A2"/>
    <w:rsid w:val="00516E7C"/>
    <w:rsid w:val="00524A8C"/>
    <w:rsid w:val="0052DCAF"/>
    <w:rsid w:val="0053267D"/>
    <w:rsid w:val="00532EAC"/>
    <w:rsid w:val="00533861"/>
    <w:rsid w:val="00537602"/>
    <w:rsid w:val="00541FFA"/>
    <w:rsid w:val="0054450A"/>
    <w:rsid w:val="00550766"/>
    <w:rsid w:val="00555E89"/>
    <w:rsid w:val="005563A3"/>
    <w:rsid w:val="005569F2"/>
    <w:rsid w:val="005619B7"/>
    <w:rsid w:val="00561C4F"/>
    <w:rsid w:val="00572D65"/>
    <w:rsid w:val="00576EBC"/>
    <w:rsid w:val="00577230"/>
    <w:rsid w:val="00580B57"/>
    <w:rsid w:val="00581771"/>
    <w:rsid w:val="00585568"/>
    <w:rsid w:val="005855B4"/>
    <w:rsid w:val="00586900"/>
    <w:rsid w:val="0058708D"/>
    <w:rsid w:val="00590840"/>
    <w:rsid w:val="00591806"/>
    <w:rsid w:val="00592D62"/>
    <w:rsid w:val="005930B4"/>
    <w:rsid w:val="005A3AFB"/>
    <w:rsid w:val="005A543B"/>
    <w:rsid w:val="005A5803"/>
    <w:rsid w:val="005A7581"/>
    <w:rsid w:val="005A7BF1"/>
    <w:rsid w:val="005B2789"/>
    <w:rsid w:val="005B5343"/>
    <w:rsid w:val="005B6AC8"/>
    <w:rsid w:val="005B6B46"/>
    <w:rsid w:val="005C12F7"/>
    <w:rsid w:val="005C1874"/>
    <w:rsid w:val="005C5C3E"/>
    <w:rsid w:val="005D0009"/>
    <w:rsid w:val="005D1C6C"/>
    <w:rsid w:val="005D6B7F"/>
    <w:rsid w:val="005D7018"/>
    <w:rsid w:val="005E092D"/>
    <w:rsid w:val="005E5266"/>
    <w:rsid w:val="005F0D7A"/>
    <w:rsid w:val="005F37AE"/>
    <w:rsid w:val="005F38AD"/>
    <w:rsid w:val="005F41E1"/>
    <w:rsid w:val="005F4A4A"/>
    <w:rsid w:val="005F4B35"/>
    <w:rsid w:val="005F6D11"/>
    <w:rsid w:val="006043AA"/>
    <w:rsid w:val="0060655A"/>
    <w:rsid w:val="0061038B"/>
    <w:rsid w:val="00610F66"/>
    <w:rsid w:val="00610FFC"/>
    <w:rsid w:val="00614BC7"/>
    <w:rsid w:val="0062248E"/>
    <w:rsid w:val="0062358B"/>
    <w:rsid w:val="006273DF"/>
    <w:rsid w:val="00633DB4"/>
    <w:rsid w:val="00633F06"/>
    <w:rsid w:val="006376C5"/>
    <w:rsid w:val="00641DA4"/>
    <w:rsid w:val="0064391A"/>
    <w:rsid w:val="0064482A"/>
    <w:rsid w:val="006506D4"/>
    <w:rsid w:val="006511B2"/>
    <w:rsid w:val="00651B4D"/>
    <w:rsid w:val="006521E6"/>
    <w:rsid w:val="00654BE1"/>
    <w:rsid w:val="00660D7E"/>
    <w:rsid w:val="0066368C"/>
    <w:rsid w:val="00664113"/>
    <w:rsid w:val="0066428F"/>
    <w:rsid w:val="0066642E"/>
    <w:rsid w:val="00667DD6"/>
    <w:rsid w:val="0067195C"/>
    <w:rsid w:val="00673D02"/>
    <w:rsid w:val="00674AE1"/>
    <w:rsid w:val="00677A80"/>
    <w:rsid w:val="00677BC9"/>
    <w:rsid w:val="00680F18"/>
    <w:rsid w:val="00686511"/>
    <w:rsid w:val="006936F9"/>
    <w:rsid w:val="00695F73"/>
    <w:rsid w:val="006A0894"/>
    <w:rsid w:val="006A0FC3"/>
    <w:rsid w:val="006A276D"/>
    <w:rsid w:val="006A3899"/>
    <w:rsid w:val="006A63D1"/>
    <w:rsid w:val="006A63F8"/>
    <w:rsid w:val="006B1332"/>
    <w:rsid w:val="006B4099"/>
    <w:rsid w:val="006B6B6C"/>
    <w:rsid w:val="006C07D3"/>
    <w:rsid w:val="006D0DE0"/>
    <w:rsid w:val="006D1E36"/>
    <w:rsid w:val="006E4B26"/>
    <w:rsid w:val="006F12CD"/>
    <w:rsid w:val="006F4123"/>
    <w:rsid w:val="006F4BC5"/>
    <w:rsid w:val="006F6B35"/>
    <w:rsid w:val="0070564B"/>
    <w:rsid w:val="0070712B"/>
    <w:rsid w:val="00711868"/>
    <w:rsid w:val="007142EF"/>
    <w:rsid w:val="007148FF"/>
    <w:rsid w:val="007156E7"/>
    <w:rsid w:val="00720314"/>
    <w:rsid w:val="00722AC8"/>
    <w:rsid w:val="00724E30"/>
    <w:rsid w:val="00725642"/>
    <w:rsid w:val="00726939"/>
    <w:rsid w:val="007348A3"/>
    <w:rsid w:val="00735062"/>
    <w:rsid w:val="007356A2"/>
    <w:rsid w:val="007364BB"/>
    <w:rsid w:val="00736E85"/>
    <w:rsid w:val="007444CE"/>
    <w:rsid w:val="007449D7"/>
    <w:rsid w:val="00745010"/>
    <w:rsid w:val="00745BF9"/>
    <w:rsid w:val="00745DAC"/>
    <w:rsid w:val="00746B36"/>
    <w:rsid w:val="00750F5B"/>
    <w:rsid w:val="0075535D"/>
    <w:rsid w:val="00756BA3"/>
    <w:rsid w:val="00757072"/>
    <w:rsid w:val="007574C1"/>
    <w:rsid w:val="00757893"/>
    <w:rsid w:val="00761419"/>
    <w:rsid w:val="0076491B"/>
    <w:rsid w:val="0076786A"/>
    <w:rsid w:val="0077451C"/>
    <w:rsid w:val="00782B71"/>
    <w:rsid w:val="0078324A"/>
    <w:rsid w:val="00784DDA"/>
    <w:rsid w:val="00787929"/>
    <w:rsid w:val="0079797D"/>
    <w:rsid w:val="007A16E1"/>
    <w:rsid w:val="007A3ED8"/>
    <w:rsid w:val="007A5D25"/>
    <w:rsid w:val="007A7C00"/>
    <w:rsid w:val="007B030A"/>
    <w:rsid w:val="007B16CF"/>
    <w:rsid w:val="007B305D"/>
    <w:rsid w:val="007B3778"/>
    <w:rsid w:val="007B6967"/>
    <w:rsid w:val="007B74EB"/>
    <w:rsid w:val="007C1AD9"/>
    <w:rsid w:val="007C4B24"/>
    <w:rsid w:val="007C4C4D"/>
    <w:rsid w:val="007C51FB"/>
    <w:rsid w:val="007C63CE"/>
    <w:rsid w:val="007C67DA"/>
    <w:rsid w:val="007C723A"/>
    <w:rsid w:val="007D170B"/>
    <w:rsid w:val="007D6952"/>
    <w:rsid w:val="007E22C9"/>
    <w:rsid w:val="007E2A31"/>
    <w:rsid w:val="007E4352"/>
    <w:rsid w:val="007E444A"/>
    <w:rsid w:val="007F26AE"/>
    <w:rsid w:val="007F2A68"/>
    <w:rsid w:val="007F333F"/>
    <w:rsid w:val="007F4855"/>
    <w:rsid w:val="007F4A64"/>
    <w:rsid w:val="00801887"/>
    <w:rsid w:val="00802BEB"/>
    <w:rsid w:val="00804E3F"/>
    <w:rsid w:val="0080695A"/>
    <w:rsid w:val="00813963"/>
    <w:rsid w:val="00815195"/>
    <w:rsid w:val="00817F6C"/>
    <w:rsid w:val="00824C9D"/>
    <w:rsid w:val="00824CA9"/>
    <w:rsid w:val="0083112B"/>
    <w:rsid w:val="0083128E"/>
    <w:rsid w:val="00833A28"/>
    <w:rsid w:val="00834BBF"/>
    <w:rsid w:val="00837E43"/>
    <w:rsid w:val="008414F0"/>
    <w:rsid w:val="0084264E"/>
    <w:rsid w:val="00843032"/>
    <w:rsid w:val="00844B2D"/>
    <w:rsid w:val="008455B9"/>
    <w:rsid w:val="00845FA4"/>
    <w:rsid w:val="00847813"/>
    <w:rsid w:val="00850405"/>
    <w:rsid w:val="00850ECC"/>
    <w:rsid w:val="00854B39"/>
    <w:rsid w:val="008556D5"/>
    <w:rsid w:val="00857144"/>
    <w:rsid w:val="00860FDD"/>
    <w:rsid w:val="0086619A"/>
    <w:rsid w:val="008664B8"/>
    <w:rsid w:val="00866AD3"/>
    <w:rsid w:val="00870D20"/>
    <w:rsid w:val="00870D44"/>
    <w:rsid w:val="008713FA"/>
    <w:rsid w:val="00871AA4"/>
    <w:rsid w:val="00871AC8"/>
    <w:rsid w:val="008728DE"/>
    <w:rsid w:val="008778F4"/>
    <w:rsid w:val="008831B6"/>
    <w:rsid w:val="00883E04"/>
    <w:rsid w:val="0088521D"/>
    <w:rsid w:val="008874E4"/>
    <w:rsid w:val="00890ECE"/>
    <w:rsid w:val="00897ADD"/>
    <w:rsid w:val="00897F09"/>
    <w:rsid w:val="008A105C"/>
    <w:rsid w:val="008A6715"/>
    <w:rsid w:val="008A6F44"/>
    <w:rsid w:val="008B0F2C"/>
    <w:rsid w:val="008B1892"/>
    <w:rsid w:val="008B6414"/>
    <w:rsid w:val="008C14ED"/>
    <w:rsid w:val="008C3A76"/>
    <w:rsid w:val="008C6347"/>
    <w:rsid w:val="008D06B5"/>
    <w:rsid w:val="008D249C"/>
    <w:rsid w:val="008D37AF"/>
    <w:rsid w:val="008D56B8"/>
    <w:rsid w:val="008E6EAF"/>
    <w:rsid w:val="008E7E78"/>
    <w:rsid w:val="008F2855"/>
    <w:rsid w:val="008F414A"/>
    <w:rsid w:val="008F467F"/>
    <w:rsid w:val="009023C4"/>
    <w:rsid w:val="00903C3C"/>
    <w:rsid w:val="00910D5F"/>
    <w:rsid w:val="00911EB7"/>
    <w:rsid w:val="009138F7"/>
    <w:rsid w:val="00920EE3"/>
    <w:rsid w:val="00921319"/>
    <w:rsid w:val="00921B1B"/>
    <w:rsid w:val="009267BD"/>
    <w:rsid w:val="009304CC"/>
    <w:rsid w:val="00930F92"/>
    <w:rsid w:val="009346B6"/>
    <w:rsid w:val="00941F59"/>
    <w:rsid w:val="00947861"/>
    <w:rsid w:val="00952E7E"/>
    <w:rsid w:val="0095687D"/>
    <w:rsid w:val="00957B7E"/>
    <w:rsid w:val="009604F9"/>
    <w:rsid w:val="00960FA3"/>
    <w:rsid w:val="009622CB"/>
    <w:rsid w:val="00963DC6"/>
    <w:rsid w:val="0096454C"/>
    <w:rsid w:val="00965C6D"/>
    <w:rsid w:val="009677B3"/>
    <w:rsid w:val="0097114D"/>
    <w:rsid w:val="00972A81"/>
    <w:rsid w:val="009747C0"/>
    <w:rsid w:val="0098664E"/>
    <w:rsid w:val="00991D8C"/>
    <w:rsid w:val="009921E0"/>
    <w:rsid w:val="00992F3D"/>
    <w:rsid w:val="00997718"/>
    <w:rsid w:val="009A03DE"/>
    <w:rsid w:val="009A4813"/>
    <w:rsid w:val="009A5FBF"/>
    <w:rsid w:val="009A6930"/>
    <w:rsid w:val="009B2828"/>
    <w:rsid w:val="009B2A3D"/>
    <w:rsid w:val="009B4052"/>
    <w:rsid w:val="009C0266"/>
    <w:rsid w:val="009C0F7D"/>
    <w:rsid w:val="009C153B"/>
    <w:rsid w:val="009C51FD"/>
    <w:rsid w:val="009C63A4"/>
    <w:rsid w:val="009C7963"/>
    <w:rsid w:val="009D55D8"/>
    <w:rsid w:val="009D66FF"/>
    <w:rsid w:val="009D6E01"/>
    <w:rsid w:val="009E53B5"/>
    <w:rsid w:val="009E6A21"/>
    <w:rsid w:val="009E7194"/>
    <w:rsid w:val="009E7EAD"/>
    <w:rsid w:val="009F3AB8"/>
    <w:rsid w:val="009F491C"/>
    <w:rsid w:val="009F6B4B"/>
    <w:rsid w:val="00A00654"/>
    <w:rsid w:val="00A02738"/>
    <w:rsid w:val="00A04105"/>
    <w:rsid w:val="00A059AE"/>
    <w:rsid w:val="00A0651B"/>
    <w:rsid w:val="00A10993"/>
    <w:rsid w:val="00A171A3"/>
    <w:rsid w:val="00A20F7C"/>
    <w:rsid w:val="00A2249D"/>
    <w:rsid w:val="00A245FB"/>
    <w:rsid w:val="00A25DC3"/>
    <w:rsid w:val="00A26F2D"/>
    <w:rsid w:val="00A27F9A"/>
    <w:rsid w:val="00A3375E"/>
    <w:rsid w:val="00A442C7"/>
    <w:rsid w:val="00A4710A"/>
    <w:rsid w:val="00A52EEC"/>
    <w:rsid w:val="00A5495A"/>
    <w:rsid w:val="00A5727B"/>
    <w:rsid w:val="00A57FB3"/>
    <w:rsid w:val="00A636DA"/>
    <w:rsid w:val="00A64A2D"/>
    <w:rsid w:val="00A65C6A"/>
    <w:rsid w:val="00A70862"/>
    <w:rsid w:val="00A71094"/>
    <w:rsid w:val="00A71681"/>
    <w:rsid w:val="00A73797"/>
    <w:rsid w:val="00A73FE7"/>
    <w:rsid w:val="00A757E7"/>
    <w:rsid w:val="00A76695"/>
    <w:rsid w:val="00A832FB"/>
    <w:rsid w:val="00A833AC"/>
    <w:rsid w:val="00A837B5"/>
    <w:rsid w:val="00A83E3D"/>
    <w:rsid w:val="00A90C97"/>
    <w:rsid w:val="00A9214C"/>
    <w:rsid w:val="00A93DCF"/>
    <w:rsid w:val="00A940F0"/>
    <w:rsid w:val="00A95241"/>
    <w:rsid w:val="00AA09D4"/>
    <w:rsid w:val="00AA0AF3"/>
    <w:rsid w:val="00AA1599"/>
    <w:rsid w:val="00AA4D36"/>
    <w:rsid w:val="00AA70AD"/>
    <w:rsid w:val="00AA798D"/>
    <w:rsid w:val="00AB049E"/>
    <w:rsid w:val="00AB2493"/>
    <w:rsid w:val="00AB3C1C"/>
    <w:rsid w:val="00AB4513"/>
    <w:rsid w:val="00AB4674"/>
    <w:rsid w:val="00AB74DE"/>
    <w:rsid w:val="00AC04A6"/>
    <w:rsid w:val="00AC2026"/>
    <w:rsid w:val="00AC3BFF"/>
    <w:rsid w:val="00AD1B38"/>
    <w:rsid w:val="00AD4482"/>
    <w:rsid w:val="00AD7AD4"/>
    <w:rsid w:val="00AE0161"/>
    <w:rsid w:val="00AE17E2"/>
    <w:rsid w:val="00AE1A66"/>
    <w:rsid w:val="00AE4793"/>
    <w:rsid w:val="00AE4FDC"/>
    <w:rsid w:val="00AF23B8"/>
    <w:rsid w:val="00AF3EEB"/>
    <w:rsid w:val="00AF4209"/>
    <w:rsid w:val="00AF5267"/>
    <w:rsid w:val="00AF6414"/>
    <w:rsid w:val="00AF77F6"/>
    <w:rsid w:val="00B01D16"/>
    <w:rsid w:val="00B0260C"/>
    <w:rsid w:val="00B106AB"/>
    <w:rsid w:val="00B132C4"/>
    <w:rsid w:val="00B152B8"/>
    <w:rsid w:val="00B21D08"/>
    <w:rsid w:val="00B2247A"/>
    <w:rsid w:val="00B240B4"/>
    <w:rsid w:val="00B24BA9"/>
    <w:rsid w:val="00B26E53"/>
    <w:rsid w:val="00B31F6C"/>
    <w:rsid w:val="00B33126"/>
    <w:rsid w:val="00B34DBE"/>
    <w:rsid w:val="00B34F81"/>
    <w:rsid w:val="00B3521B"/>
    <w:rsid w:val="00B3791D"/>
    <w:rsid w:val="00B41FDA"/>
    <w:rsid w:val="00B47D26"/>
    <w:rsid w:val="00B52055"/>
    <w:rsid w:val="00B55787"/>
    <w:rsid w:val="00B61A3F"/>
    <w:rsid w:val="00B6414B"/>
    <w:rsid w:val="00B657AD"/>
    <w:rsid w:val="00B676D9"/>
    <w:rsid w:val="00B7195E"/>
    <w:rsid w:val="00B72BC4"/>
    <w:rsid w:val="00B74BB7"/>
    <w:rsid w:val="00B75C6B"/>
    <w:rsid w:val="00B7689A"/>
    <w:rsid w:val="00B81612"/>
    <w:rsid w:val="00B90E8F"/>
    <w:rsid w:val="00B93BF0"/>
    <w:rsid w:val="00B93FAE"/>
    <w:rsid w:val="00B97F92"/>
    <w:rsid w:val="00BA0D97"/>
    <w:rsid w:val="00BA4138"/>
    <w:rsid w:val="00BA44B0"/>
    <w:rsid w:val="00BA5A78"/>
    <w:rsid w:val="00BB65B5"/>
    <w:rsid w:val="00BB7E35"/>
    <w:rsid w:val="00BC00B4"/>
    <w:rsid w:val="00BC151E"/>
    <w:rsid w:val="00BC41BE"/>
    <w:rsid w:val="00BC5923"/>
    <w:rsid w:val="00BC65AB"/>
    <w:rsid w:val="00BC6CC7"/>
    <w:rsid w:val="00BC7919"/>
    <w:rsid w:val="00BD062D"/>
    <w:rsid w:val="00BD0FDD"/>
    <w:rsid w:val="00BD1C29"/>
    <w:rsid w:val="00BD20A2"/>
    <w:rsid w:val="00BD577C"/>
    <w:rsid w:val="00BE1B99"/>
    <w:rsid w:val="00BE3560"/>
    <w:rsid w:val="00BE7EDC"/>
    <w:rsid w:val="00BF1EAF"/>
    <w:rsid w:val="00BF278D"/>
    <w:rsid w:val="00BF3B60"/>
    <w:rsid w:val="00BF57D9"/>
    <w:rsid w:val="00C03343"/>
    <w:rsid w:val="00C03E09"/>
    <w:rsid w:val="00C065FE"/>
    <w:rsid w:val="00C074CB"/>
    <w:rsid w:val="00C07E8D"/>
    <w:rsid w:val="00C1025A"/>
    <w:rsid w:val="00C1101A"/>
    <w:rsid w:val="00C12FF4"/>
    <w:rsid w:val="00C16D45"/>
    <w:rsid w:val="00C24B45"/>
    <w:rsid w:val="00C25898"/>
    <w:rsid w:val="00C31DEE"/>
    <w:rsid w:val="00C32AB6"/>
    <w:rsid w:val="00C36AF7"/>
    <w:rsid w:val="00C37B0F"/>
    <w:rsid w:val="00C4290D"/>
    <w:rsid w:val="00C42A80"/>
    <w:rsid w:val="00C42DC1"/>
    <w:rsid w:val="00C42EDB"/>
    <w:rsid w:val="00C46331"/>
    <w:rsid w:val="00C46AAA"/>
    <w:rsid w:val="00C50AB1"/>
    <w:rsid w:val="00C52839"/>
    <w:rsid w:val="00C544D4"/>
    <w:rsid w:val="00C54809"/>
    <w:rsid w:val="00C5490D"/>
    <w:rsid w:val="00C559DF"/>
    <w:rsid w:val="00C631DB"/>
    <w:rsid w:val="00C63394"/>
    <w:rsid w:val="00C63464"/>
    <w:rsid w:val="00C64CB1"/>
    <w:rsid w:val="00C76B54"/>
    <w:rsid w:val="00C776ED"/>
    <w:rsid w:val="00C80182"/>
    <w:rsid w:val="00C8157A"/>
    <w:rsid w:val="00C8624E"/>
    <w:rsid w:val="00C86BEB"/>
    <w:rsid w:val="00C91224"/>
    <w:rsid w:val="00C9187A"/>
    <w:rsid w:val="00C92E01"/>
    <w:rsid w:val="00C92E7F"/>
    <w:rsid w:val="00C97F81"/>
    <w:rsid w:val="00CA0CFC"/>
    <w:rsid w:val="00CB0A06"/>
    <w:rsid w:val="00CB1677"/>
    <w:rsid w:val="00CB2987"/>
    <w:rsid w:val="00CB36DF"/>
    <w:rsid w:val="00CB5260"/>
    <w:rsid w:val="00CC2E49"/>
    <w:rsid w:val="00CC3D26"/>
    <w:rsid w:val="00CC4C81"/>
    <w:rsid w:val="00CD0848"/>
    <w:rsid w:val="00CD4A44"/>
    <w:rsid w:val="00CD5DB5"/>
    <w:rsid w:val="00CD65A5"/>
    <w:rsid w:val="00CD7D78"/>
    <w:rsid w:val="00CE0042"/>
    <w:rsid w:val="00CE04BD"/>
    <w:rsid w:val="00CE197E"/>
    <w:rsid w:val="00CE66E3"/>
    <w:rsid w:val="00D01A84"/>
    <w:rsid w:val="00D04D67"/>
    <w:rsid w:val="00D058B6"/>
    <w:rsid w:val="00D140B0"/>
    <w:rsid w:val="00D14793"/>
    <w:rsid w:val="00D1616F"/>
    <w:rsid w:val="00D17753"/>
    <w:rsid w:val="00D22023"/>
    <w:rsid w:val="00D22D16"/>
    <w:rsid w:val="00D22D41"/>
    <w:rsid w:val="00D263E4"/>
    <w:rsid w:val="00D30D8A"/>
    <w:rsid w:val="00D32FD5"/>
    <w:rsid w:val="00D37C4E"/>
    <w:rsid w:val="00D500EC"/>
    <w:rsid w:val="00D54CA8"/>
    <w:rsid w:val="00D620EC"/>
    <w:rsid w:val="00D6401C"/>
    <w:rsid w:val="00D64B9C"/>
    <w:rsid w:val="00D660B5"/>
    <w:rsid w:val="00D736A8"/>
    <w:rsid w:val="00D75563"/>
    <w:rsid w:val="00D81B82"/>
    <w:rsid w:val="00D83B1C"/>
    <w:rsid w:val="00D84173"/>
    <w:rsid w:val="00D85B85"/>
    <w:rsid w:val="00D87CEA"/>
    <w:rsid w:val="00D911A5"/>
    <w:rsid w:val="00D95960"/>
    <w:rsid w:val="00DA4F59"/>
    <w:rsid w:val="00DA74DE"/>
    <w:rsid w:val="00DB2074"/>
    <w:rsid w:val="00DC0611"/>
    <w:rsid w:val="00DC212C"/>
    <w:rsid w:val="00DC5BEC"/>
    <w:rsid w:val="00DD2649"/>
    <w:rsid w:val="00DD3E4E"/>
    <w:rsid w:val="00DD430C"/>
    <w:rsid w:val="00DD5B19"/>
    <w:rsid w:val="00DE02B5"/>
    <w:rsid w:val="00DE0D7E"/>
    <w:rsid w:val="00DE1E94"/>
    <w:rsid w:val="00DF5D97"/>
    <w:rsid w:val="00E00C8E"/>
    <w:rsid w:val="00E02AEA"/>
    <w:rsid w:val="00E04145"/>
    <w:rsid w:val="00E04E57"/>
    <w:rsid w:val="00E06F2E"/>
    <w:rsid w:val="00E06FEE"/>
    <w:rsid w:val="00E10006"/>
    <w:rsid w:val="00E1031A"/>
    <w:rsid w:val="00E11D3F"/>
    <w:rsid w:val="00E12C4A"/>
    <w:rsid w:val="00E1497F"/>
    <w:rsid w:val="00E151DC"/>
    <w:rsid w:val="00E171D0"/>
    <w:rsid w:val="00E17B9D"/>
    <w:rsid w:val="00E21493"/>
    <w:rsid w:val="00E2153E"/>
    <w:rsid w:val="00E219C2"/>
    <w:rsid w:val="00E2442A"/>
    <w:rsid w:val="00E24E55"/>
    <w:rsid w:val="00E32031"/>
    <w:rsid w:val="00E3515D"/>
    <w:rsid w:val="00E3716F"/>
    <w:rsid w:val="00E414FD"/>
    <w:rsid w:val="00E43F40"/>
    <w:rsid w:val="00E44E57"/>
    <w:rsid w:val="00E47007"/>
    <w:rsid w:val="00E47337"/>
    <w:rsid w:val="00E5075D"/>
    <w:rsid w:val="00E50A53"/>
    <w:rsid w:val="00E5258F"/>
    <w:rsid w:val="00E52803"/>
    <w:rsid w:val="00E52AF0"/>
    <w:rsid w:val="00E53216"/>
    <w:rsid w:val="00E60E36"/>
    <w:rsid w:val="00E63D0F"/>
    <w:rsid w:val="00E63E9C"/>
    <w:rsid w:val="00E64D8B"/>
    <w:rsid w:val="00E64E88"/>
    <w:rsid w:val="00E653CC"/>
    <w:rsid w:val="00E71E5C"/>
    <w:rsid w:val="00E7227E"/>
    <w:rsid w:val="00E7453B"/>
    <w:rsid w:val="00E75248"/>
    <w:rsid w:val="00E77325"/>
    <w:rsid w:val="00E854B3"/>
    <w:rsid w:val="00E86C0F"/>
    <w:rsid w:val="00E87AE1"/>
    <w:rsid w:val="00E91CEE"/>
    <w:rsid w:val="00E92E98"/>
    <w:rsid w:val="00E94D8E"/>
    <w:rsid w:val="00E97F5E"/>
    <w:rsid w:val="00EA0288"/>
    <w:rsid w:val="00EA0B92"/>
    <w:rsid w:val="00EA23BE"/>
    <w:rsid w:val="00EB2F35"/>
    <w:rsid w:val="00EB2F84"/>
    <w:rsid w:val="00EB355E"/>
    <w:rsid w:val="00EB3593"/>
    <w:rsid w:val="00EB505D"/>
    <w:rsid w:val="00EB60EA"/>
    <w:rsid w:val="00EC0AB0"/>
    <w:rsid w:val="00EC3F0F"/>
    <w:rsid w:val="00EC58F8"/>
    <w:rsid w:val="00EC62DA"/>
    <w:rsid w:val="00EC798C"/>
    <w:rsid w:val="00ED17F7"/>
    <w:rsid w:val="00ED6896"/>
    <w:rsid w:val="00EE0649"/>
    <w:rsid w:val="00EE3E07"/>
    <w:rsid w:val="00EE581B"/>
    <w:rsid w:val="00EE5DB1"/>
    <w:rsid w:val="00EE64F0"/>
    <w:rsid w:val="00EE6A8A"/>
    <w:rsid w:val="00EF0FAC"/>
    <w:rsid w:val="00EF1E6C"/>
    <w:rsid w:val="00EF7310"/>
    <w:rsid w:val="00F02D6E"/>
    <w:rsid w:val="00F057D9"/>
    <w:rsid w:val="00F11DAF"/>
    <w:rsid w:val="00F1432D"/>
    <w:rsid w:val="00F14A27"/>
    <w:rsid w:val="00F14FF8"/>
    <w:rsid w:val="00F20E71"/>
    <w:rsid w:val="00F22FA6"/>
    <w:rsid w:val="00F23374"/>
    <w:rsid w:val="00F255BF"/>
    <w:rsid w:val="00F30194"/>
    <w:rsid w:val="00F35543"/>
    <w:rsid w:val="00F366C5"/>
    <w:rsid w:val="00F37150"/>
    <w:rsid w:val="00F4011A"/>
    <w:rsid w:val="00F4324B"/>
    <w:rsid w:val="00F4521F"/>
    <w:rsid w:val="00F4561C"/>
    <w:rsid w:val="00F46B37"/>
    <w:rsid w:val="00F5628E"/>
    <w:rsid w:val="00F56EB4"/>
    <w:rsid w:val="00F613D8"/>
    <w:rsid w:val="00F623A5"/>
    <w:rsid w:val="00F62DCA"/>
    <w:rsid w:val="00F70B76"/>
    <w:rsid w:val="00F71C56"/>
    <w:rsid w:val="00F72378"/>
    <w:rsid w:val="00F73254"/>
    <w:rsid w:val="00F753DD"/>
    <w:rsid w:val="00F76A6A"/>
    <w:rsid w:val="00F76B45"/>
    <w:rsid w:val="00F818B0"/>
    <w:rsid w:val="00F84E85"/>
    <w:rsid w:val="00F86D65"/>
    <w:rsid w:val="00F92C08"/>
    <w:rsid w:val="00F97EDB"/>
    <w:rsid w:val="00FA22DD"/>
    <w:rsid w:val="00FA2537"/>
    <w:rsid w:val="00FA2DFE"/>
    <w:rsid w:val="00FA4C6A"/>
    <w:rsid w:val="00FA4E19"/>
    <w:rsid w:val="00FA53C6"/>
    <w:rsid w:val="00FC0DCC"/>
    <w:rsid w:val="00FC1059"/>
    <w:rsid w:val="00FC55F3"/>
    <w:rsid w:val="00FC6D7E"/>
    <w:rsid w:val="00FC70B0"/>
    <w:rsid w:val="00FD28CF"/>
    <w:rsid w:val="00FD688C"/>
    <w:rsid w:val="00FD753B"/>
    <w:rsid w:val="00FE0FEF"/>
    <w:rsid w:val="00FE4F1D"/>
    <w:rsid w:val="00FE69E5"/>
    <w:rsid w:val="00FE7612"/>
    <w:rsid w:val="00FF1908"/>
    <w:rsid w:val="02CFA750"/>
    <w:rsid w:val="045ECA9C"/>
    <w:rsid w:val="092EC180"/>
    <w:rsid w:val="0C4EB74B"/>
    <w:rsid w:val="104AAE3A"/>
    <w:rsid w:val="112F3707"/>
    <w:rsid w:val="18549E30"/>
    <w:rsid w:val="1CE00D0E"/>
    <w:rsid w:val="212CB4B2"/>
    <w:rsid w:val="2306DA1D"/>
    <w:rsid w:val="23A2D9DD"/>
    <w:rsid w:val="2566EFA4"/>
    <w:rsid w:val="26724B35"/>
    <w:rsid w:val="29048D4E"/>
    <w:rsid w:val="291942D6"/>
    <w:rsid w:val="2988A4A5"/>
    <w:rsid w:val="2A400404"/>
    <w:rsid w:val="2AC4A024"/>
    <w:rsid w:val="2CE540EC"/>
    <w:rsid w:val="2EBC5189"/>
    <w:rsid w:val="32D9B3A1"/>
    <w:rsid w:val="34D97291"/>
    <w:rsid w:val="35D8BBDD"/>
    <w:rsid w:val="38442888"/>
    <w:rsid w:val="384A50F0"/>
    <w:rsid w:val="3A2F84BC"/>
    <w:rsid w:val="3B0F3A82"/>
    <w:rsid w:val="3C9CC541"/>
    <w:rsid w:val="40E2E2FE"/>
    <w:rsid w:val="4553815D"/>
    <w:rsid w:val="46267FC1"/>
    <w:rsid w:val="46473E2A"/>
    <w:rsid w:val="475F0FD9"/>
    <w:rsid w:val="4AF55498"/>
    <w:rsid w:val="4BE657FB"/>
    <w:rsid w:val="4D5F601F"/>
    <w:rsid w:val="4D81ED57"/>
    <w:rsid w:val="4DC6B1B0"/>
    <w:rsid w:val="4EBFADF0"/>
    <w:rsid w:val="509B3C19"/>
    <w:rsid w:val="52894854"/>
    <w:rsid w:val="5304BC21"/>
    <w:rsid w:val="54536F8D"/>
    <w:rsid w:val="5615166B"/>
    <w:rsid w:val="5713F803"/>
    <w:rsid w:val="5AE54850"/>
    <w:rsid w:val="5B4C1021"/>
    <w:rsid w:val="5D73FCA7"/>
    <w:rsid w:val="60CED816"/>
    <w:rsid w:val="627AC240"/>
    <w:rsid w:val="63CFA97F"/>
    <w:rsid w:val="63D64314"/>
    <w:rsid w:val="676BC3C1"/>
    <w:rsid w:val="67707351"/>
    <w:rsid w:val="67F068C7"/>
    <w:rsid w:val="68669643"/>
    <w:rsid w:val="6B5284BD"/>
    <w:rsid w:val="6BE367C6"/>
    <w:rsid w:val="6C4E0A47"/>
    <w:rsid w:val="6C5C5282"/>
    <w:rsid w:val="704584C1"/>
    <w:rsid w:val="723DDA42"/>
    <w:rsid w:val="7443D96C"/>
    <w:rsid w:val="748F2615"/>
    <w:rsid w:val="75B001B3"/>
    <w:rsid w:val="765ABA69"/>
    <w:rsid w:val="7A005121"/>
    <w:rsid w:val="7CEAD0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EE25"/>
  <w15:chartTrackingRefBased/>
  <w15:docId w15:val="{6484B6D4-E1CD-425D-9890-B5C8702C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EE6A8A"/>
    <w:pPr>
      <w:keepNext/>
      <w:keepLines/>
      <w:spacing w:before="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8A"/>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paragraph" w:customStyle="1" w:styleId="Bullet">
    <w:name w:val="Bullet"/>
    <w:basedOn w:val="ListParagraph"/>
    <w:rsid w:val="00CD0848"/>
    <w:pPr>
      <w:numPr>
        <w:numId w:val="21"/>
      </w:numPr>
      <w:ind w:left="284" w:hanging="284"/>
      <w:contextualSpacing w:val="0"/>
    </w:pPr>
    <w:rPr>
      <w:rFonts w:eastAsia="Times New Roman" w:cs="Times New Roman"/>
    </w:rPr>
  </w:style>
  <w:style w:type="character" w:styleId="PageNumber">
    <w:name w:val="page number"/>
    <w:basedOn w:val="DefaultParagraphFont"/>
    <w:uiPriority w:val="99"/>
    <w:semiHidden/>
    <w:unhideWhenUsed/>
    <w:rsid w:val="00EC62DA"/>
  </w:style>
  <w:style w:type="character" w:styleId="CommentReference">
    <w:name w:val="annotation reference"/>
    <w:basedOn w:val="DefaultParagraphFont"/>
    <w:uiPriority w:val="99"/>
    <w:semiHidden/>
    <w:unhideWhenUsed/>
    <w:rsid w:val="00C54809"/>
    <w:rPr>
      <w:sz w:val="16"/>
      <w:szCs w:val="16"/>
    </w:rPr>
  </w:style>
  <w:style w:type="paragraph" w:styleId="CommentText">
    <w:name w:val="annotation text"/>
    <w:basedOn w:val="Normal"/>
    <w:link w:val="CommentTextChar"/>
    <w:uiPriority w:val="99"/>
    <w:unhideWhenUsed/>
    <w:rsid w:val="00C54809"/>
    <w:pPr>
      <w:spacing w:line="240" w:lineRule="auto"/>
    </w:pPr>
    <w:rPr>
      <w:sz w:val="20"/>
      <w:szCs w:val="20"/>
    </w:rPr>
  </w:style>
  <w:style w:type="character" w:customStyle="1" w:styleId="CommentTextChar">
    <w:name w:val="Comment Text Char"/>
    <w:basedOn w:val="DefaultParagraphFont"/>
    <w:link w:val="CommentText"/>
    <w:uiPriority w:val="99"/>
    <w:rsid w:val="00C5480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4809"/>
    <w:rPr>
      <w:b/>
      <w:bCs/>
    </w:rPr>
  </w:style>
  <w:style w:type="character" w:customStyle="1" w:styleId="CommentSubjectChar">
    <w:name w:val="Comment Subject Char"/>
    <w:basedOn w:val="CommentTextChar"/>
    <w:link w:val="CommentSubject"/>
    <w:uiPriority w:val="99"/>
    <w:semiHidden/>
    <w:rsid w:val="00C54809"/>
    <w:rPr>
      <w:rFonts w:ascii="Arial" w:hAnsi="Arial"/>
      <w:b/>
      <w:bCs/>
      <w:sz w:val="20"/>
      <w:szCs w:val="20"/>
    </w:rPr>
  </w:style>
  <w:style w:type="paragraph" w:styleId="Revision">
    <w:name w:val="Revision"/>
    <w:hidden/>
    <w:uiPriority w:val="99"/>
    <w:semiHidden/>
    <w:rsid w:val="00FA2DFE"/>
    <w:rPr>
      <w:rFonts w:ascii="Arial" w:hAnsi="Arial"/>
    </w:rPr>
  </w:style>
  <w:style w:type="character" w:styleId="UnresolvedMention">
    <w:name w:val="Unresolved Mention"/>
    <w:basedOn w:val="DefaultParagraphFont"/>
    <w:uiPriority w:val="99"/>
    <w:semiHidden/>
    <w:unhideWhenUsed/>
    <w:rsid w:val="005B6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agedcarequality.gov.au/strengthened-quality-standards/organisation/incident-manageme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agedcarequality.gov.au/contact-us/complaints-feedback/good-complaints-practice-provi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FE5B7DA2DB847AF67914BBD466BBF" ma:contentTypeVersion="18" ma:contentTypeDescription="Create a new document." ma:contentTypeScope="" ma:versionID="a70c62d54f683015adffc22b776af403">
  <xsd:schema xmlns:xsd="http://www.w3.org/2001/XMLSchema" xmlns:xs="http://www.w3.org/2001/XMLSchema" xmlns:p="http://schemas.microsoft.com/office/2006/metadata/properties" xmlns:ns2="f6a9ef87-d8af-44ae-9cec-12903b7d44be" xmlns:ns3="ada466a5-717a-405b-b423-19a5a40db057" targetNamespace="http://schemas.microsoft.com/office/2006/metadata/properties" ma:root="true" ma:fieldsID="d69fce7f4fc8266aed12e884665ed2a4" ns2:_="" ns3:_="">
    <xsd:import namespace="f6a9ef87-d8af-44ae-9cec-12903b7d44be"/>
    <xsd:import namespace="ada466a5-717a-405b-b423-19a5a40db0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Notes" minOccurs="0"/>
                <xsd:element ref="ns2:ResponsibleSection" minOccurs="0"/>
                <xsd:element ref="ns2:File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ef87-d8af-44ae-9cec-12903b7d4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ResponsibleSection" ma:index="23" nillable="true" ma:displayName="Responsible Section" ma:format="Dropdown" ma:internalName="ResponsibleSection">
      <xsd:simpleType>
        <xsd:restriction base="dms:Text">
          <xsd:maxLength value="255"/>
        </xsd:restriction>
      </xsd:simpleType>
    </xsd:element>
    <xsd:element name="FileNote" ma:index="24" nillable="true" ma:displayName="File Note" ma:description="09DEC25 Paper: Note error - The number of times that the E&amp;T W/G has met since inception through to 09DEC25 is 15, not 17 as reported. &#10;12NOV25 Paper: Note error - The number of times that the E&amp;T W/G has met since inception through to 12NOV25 is 14, not 15 as reported. &#10;24SEP25 Paper: Note error - The number of times that the E&amp;T W/G has met since inception through to 23SEP25 is 12, not 13 as reported. " ma:format="Dropdown" ma:internalName="Fil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466a5-717a-405b-b423-19a5a40db0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5818c5-848c-47e9-b604-82cce7e5c028}" ma:internalName="TaxCatchAll" ma:showField="CatchAllData" ma:web="ada466a5-717a-405b-b423-19a5a40db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a466a5-717a-405b-b423-19a5a40db057" xsi:nil="true"/>
    <lcf76f155ced4ddcb4097134ff3c332f xmlns="f6a9ef87-d8af-44ae-9cec-12903b7d44be">
      <Terms xmlns="http://schemas.microsoft.com/office/infopath/2007/PartnerControls"/>
    </lcf76f155ced4ddcb4097134ff3c332f>
    <MediaLengthInSeconds xmlns="f6a9ef87-d8af-44ae-9cec-12903b7d44be" xsi:nil="true"/>
    <ResponsibleSection xmlns="f6a9ef87-d8af-44ae-9cec-12903b7d44be" xsi:nil="true"/>
    <Notes xmlns="f6a9ef87-d8af-44ae-9cec-12903b7d44be" xsi:nil="true"/>
    <FileNote xmlns="f6a9ef87-d8af-44ae-9cec-12903b7d44be" xsi:nil="true"/>
  </documentManagement>
</p:properties>
</file>

<file path=customXml/itemProps1.xml><?xml version="1.0" encoding="utf-8"?>
<ds:datastoreItem xmlns:ds="http://schemas.openxmlformats.org/officeDocument/2006/customXml" ds:itemID="{2E3F49F2-AEE0-4F76-A1C9-E5DC6CBAA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ef87-d8af-44ae-9cec-12903b7d44be"/>
    <ds:schemaRef ds:uri="ada466a5-717a-405b-b423-19a5a40d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ada466a5-717a-405b-b423-19a5a40db057"/>
    <ds:schemaRef ds:uri="f6a9ef87-d8af-44ae-9cec-12903b7d44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1517</Words>
  <Characters>8178</Characters>
  <Application>Microsoft Office Word</Application>
  <DocSecurity>0</DocSecurity>
  <Lines>171</Lines>
  <Paragraphs>78</Paragraphs>
  <ScaleCrop>false</ScaleCrop>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step method to identifying and navigating roadblocks</dc:title>
  <dc:subject/>
  <dc:creator>Australian Government Department of Health, Disability and Ageing</dc:creator>
  <cp:keywords>Aged Care, Senior Australians</cp:keywords>
  <dc:description/>
  <dcterms:created xsi:type="dcterms:W3CDTF">2026-03-27T22:48:00Z</dcterms:created>
  <dcterms:modified xsi:type="dcterms:W3CDTF">2026-05-11T06:18:00Z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0x0101005B6FE5B7DA2DB847AF67914BBD466BBF</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f010ad0,605c61a6,7c1e8cbb,1453b0b1</vt:lpwstr>
  </property>
  <property fmtid="{D5CDD505-2E9C-101B-9397-08002B2CF9AE}" pid="12" name="ClassificationContentMarkingHeaderFontProps">
    <vt:lpwstr>#ff0000,12,Aptos</vt:lpwstr>
  </property>
  <property fmtid="{D5CDD505-2E9C-101B-9397-08002B2CF9AE}" pid="13" name="ClassificationContentMarkingHeaderText">
    <vt:lpwstr>OFFICIAL</vt:lpwstr>
  </property>
  <property fmtid="{D5CDD505-2E9C-101B-9397-08002B2CF9AE}" pid="14" name="ClassificationContentMarkingFooterShapeIds">
    <vt:lpwstr>3bad71bb,21b27ab2,1abc481e</vt:lpwstr>
  </property>
  <property fmtid="{D5CDD505-2E9C-101B-9397-08002B2CF9AE}" pid="15" name="ClassificationContentMarkingFooterFontProps">
    <vt:lpwstr>#ff0000,12,Aptos</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2026-03-18T04:48:29Z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c6b88a85-b892-4407-80ba-66b9a233c198</vt:lpwstr>
  </property>
  <property fmtid="{D5CDD505-2E9C-101B-9397-08002B2CF9AE}" pid="23" name="MSIP_Label_7cd3e8b9-ffed-43a8-b7f4-cc2fa0382d36_ContentBits">
    <vt:lpwstr>3</vt:lpwstr>
  </property>
  <property fmtid="{D5CDD505-2E9C-101B-9397-08002B2CF9AE}" pid="24" name="MSIP_Label_7cd3e8b9-ffed-43a8-b7f4-cc2fa0382d36_Tag">
    <vt:lpwstr>10, 0, 1, 2</vt:lpwstr>
  </property>
  <property fmtid="{D5CDD505-2E9C-101B-9397-08002B2CF9AE}" pid="25" name="docLang">
    <vt:lpwstr>en</vt:lpwstr>
  </property>
</Properties>
</file>