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976038"/>
    <w:bookmarkStart w:id="1" w:name="_Hlk153464373"/>
    <w:bookmarkEnd w:id="0"/>
    <w:p w14:paraId="09223E41" w14:textId="2A390A62" w:rsidR="00124150" w:rsidRPr="00265893" w:rsidRDefault="00133ED8" w:rsidP="00A91004">
      <w:pPr>
        <w:pStyle w:val="BodyText"/>
        <w:bidi/>
        <w:spacing w:line="80" w:lineRule="exact"/>
        <w:ind w:left="0"/>
        <w:rPr>
          <w:rFonts w:asciiTheme="minorBidi" w:hAnsiTheme="minorBidi" w:cstheme="minorBidi"/>
          <w:sz w:val="8"/>
        </w:rPr>
      </w:pPr>
      <w:r w:rsidRPr="00265893">
        <w:rPr>
          <w:rFonts w:asciiTheme="minorBidi" w:hAnsiTheme="minorBidi" w:cstheme="minorBidi"/>
          <w:noProof/>
          <w:position w:val="-1"/>
          <w:sz w:val="8"/>
        </w:rPr>
        <mc:AlternateContent>
          <mc:Choice Requires="wpg">
            <w:drawing>
              <wp:inline distT="0" distB="0" distL="0" distR="0" wp14:anchorId="26A89C80" wp14:editId="51F1D554">
                <wp:extent cx="6530196" cy="129396"/>
                <wp:effectExtent l="0" t="0" r="4254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196" cy="12939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D45C928" id="Group 20" o:spid="_x0000_s1026" alt="&quot;&quot;" style="width:514.2pt;height:10.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3064AEF2" w14:textId="77777777" w:rsidR="00FA2C87" w:rsidRPr="00265893" w:rsidRDefault="00FA2C87" w:rsidP="00A91004">
      <w:pPr>
        <w:bidi/>
        <w:spacing w:before="154"/>
        <w:ind w:left="4544"/>
        <w:rPr>
          <w:rFonts w:asciiTheme="minorBidi" w:hAnsiTheme="minorBidi" w:cstheme="minorBidi"/>
          <w:b/>
          <w:color w:val="692874"/>
          <w:spacing w:val="-7"/>
          <w:sz w:val="4"/>
          <w:szCs w:val="4"/>
        </w:rPr>
      </w:pPr>
    </w:p>
    <w:p w14:paraId="01BAFCF0" w14:textId="19C182D1" w:rsidR="00124150" w:rsidRPr="00A33DDF" w:rsidRDefault="005153C1" w:rsidP="00494AE3">
      <w:pPr>
        <w:bidi/>
        <w:spacing w:before="154"/>
        <w:ind w:left="4820"/>
        <w:rPr>
          <w:rFonts w:asciiTheme="minorBidi" w:hAnsiTheme="minorBidi" w:cstheme="minorBidi"/>
          <w:b/>
          <w:bCs/>
          <w:sz w:val="38"/>
          <w:szCs w:val="38"/>
        </w:rPr>
      </w:pPr>
      <w:r w:rsidRPr="00A33DDF">
        <w:rPr>
          <w:rFonts w:asciiTheme="minorBidi" w:hAnsiTheme="minorBidi" w:cstheme="minorBidi"/>
          <w:noProof/>
          <w:color w:val="692874"/>
        </w:rPr>
        <w:drawing>
          <wp:anchor distT="0" distB="0" distL="0" distR="0" simplePos="0" relativeHeight="251651072" behindDoc="0" locked="0" layoutInCell="1" allowOverlap="1" wp14:anchorId="21CA3523" wp14:editId="27C2F7D4">
            <wp:simplePos x="0" y="0"/>
            <wp:positionH relativeFrom="page">
              <wp:posOffset>4695190</wp:posOffset>
            </wp:positionH>
            <wp:positionV relativeFrom="paragraph">
              <wp:posOffset>73660</wp:posOffset>
            </wp:positionV>
            <wp:extent cx="1475740" cy="658495"/>
            <wp:effectExtent l="0" t="0" r="0" b="8255"/>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75740" cy="658495"/>
                    </a:xfrm>
                    <a:prstGeom prst="rect">
                      <a:avLst/>
                    </a:prstGeom>
                  </pic:spPr>
                </pic:pic>
              </a:graphicData>
            </a:graphic>
          </wp:anchor>
        </w:drawing>
      </w:r>
      <w:r w:rsidRPr="00A33DDF">
        <w:rPr>
          <w:rFonts w:asciiTheme="minorBidi" w:hAnsiTheme="minorBidi" w:cstheme="minorBidi"/>
          <w:noProof/>
          <w:color w:val="692874"/>
        </w:rPr>
        <mc:AlternateContent>
          <mc:Choice Requires="wpg">
            <w:drawing>
              <wp:anchor distT="0" distB="0" distL="114300" distR="114300" simplePos="0" relativeHeight="251660288" behindDoc="0" locked="0" layoutInCell="1" allowOverlap="1" wp14:anchorId="78ED9380" wp14:editId="266854E9">
                <wp:simplePos x="0" y="0"/>
                <wp:positionH relativeFrom="page">
                  <wp:posOffset>6377940</wp:posOffset>
                </wp:positionH>
                <wp:positionV relativeFrom="paragraph">
                  <wp:posOffset>67310</wp:posOffset>
                </wp:positionV>
                <wp:extent cx="625475" cy="625475"/>
                <wp:effectExtent l="0" t="0" r="3175" b="3175"/>
                <wp:wrapNone/>
                <wp:docPr id="20"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 cy="625475"/>
                          <a:chOff x="864" y="106"/>
                          <a:chExt cx="985" cy="985"/>
                        </a:xfrm>
                      </wpg:grpSpPr>
                      <wps:wsp>
                        <wps:cNvPr id="21" name="Freeform 18"/>
                        <wps:cNvSpPr>
                          <a:spLocks/>
                        </wps:cNvSpPr>
                        <wps:spPr bwMode="auto">
                          <a:xfrm>
                            <a:off x="919" y="724"/>
                            <a:ext cx="437" cy="366"/>
                          </a:xfrm>
                          <a:custGeom>
                            <a:avLst/>
                            <a:gdLst>
                              <a:gd name="T0" fmla="+- 0 989 920"/>
                              <a:gd name="T1" fmla="*/ T0 w 437"/>
                              <a:gd name="T2" fmla="+- 0 725 725"/>
                              <a:gd name="T3" fmla="*/ 725 h 366"/>
                              <a:gd name="T4" fmla="+- 0 959 920"/>
                              <a:gd name="T5" fmla="*/ T4 w 437"/>
                              <a:gd name="T6" fmla="+- 0 735 725"/>
                              <a:gd name="T7" fmla="*/ 735 h 366"/>
                              <a:gd name="T8" fmla="+- 0 935 920"/>
                              <a:gd name="T9" fmla="*/ T8 w 437"/>
                              <a:gd name="T10" fmla="+- 0 756 725"/>
                              <a:gd name="T11" fmla="*/ 756 h 366"/>
                              <a:gd name="T12" fmla="+- 0 922 920"/>
                              <a:gd name="T13" fmla="*/ T12 w 437"/>
                              <a:gd name="T14" fmla="+- 0 784 725"/>
                              <a:gd name="T15" fmla="*/ 784 h 366"/>
                              <a:gd name="T16" fmla="+- 0 920 920"/>
                              <a:gd name="T17" fmla="*/ T16 w 437"/>
                              <a:gd name="T18" fmla="+- 0 814 725"/>
                              <a:gd name="T19" fmla="*/ 814 h 366"/>
                              <a:gd name="T20" fmla="+- 0 930 920"/>
                              <a:gd name="T21" fmla="*/ T20 w 437"/>
                              <a:gd name="T22" fmla="+- 0 844 725"/>
                              <a:gd name="T23" fmla="*/ 844 h 366"/>
                              <a:gd name="T24" fmla="+- 0 972 920"/>
                              <a:gd name="T25" fmla="*/ T24 w 437"/>
                              <a:gd name="T26" fmla="+- 0 906 725"/>
                              <a:gd name="T27" fmla="*/ 906 h 366"/>
                              <a:gd name="T28" fmla="+- 0 1022 920"/>
                              <a:gd name="T29" fmla="*/ T28 w 437"/>
                              <a:gd name="T30" fmla="+- 0 959 725"/>
                              <a:gd name="T31" fmla="*/ 959 h 366"/>
                              <a:gd name="T32" fmla="+- 0 1080 920"/>
                              <a:gd name="T33" fmla="*/ T32 w 437"/>
                              <a:gd name="T34" fmla="+- 0 1005 725"/>
                              <a:gd name="T35" fmla="*/ 1005 h 366"/>
                              <a:gd name="T36" fmla="+- 0 1143 920"/>
                              <a:gd name="T37" fmla="*/ T36 w 437"/>
                              <a:gd name="T38" fmla="+- 0 1041 725"/>
                              <a:gd name="T39" fmla="*/ 1041 h 366"/>
                              <a:gd name="T40" fmla="+- 0 1211 920"/>
                              <a:gd name="T41" fmla="*/ T40 w 437"/>
                              <a:gd name="T42" fmla="+- 0 1068 725"/>
                              <a:gd name="T43" fmla="*/ 1068 h 366"/>
                              <a:gd name="T44" fmla="+- 0 1282 920"/>
                              <a:gd name="T45" fmla="*/ T44 w 437"/>
                              <a:gd name="T46" fmla="+- 0 1085 725"/>
                              <a:gd name="T47" fmla="*/ 1085 h 366"/>
                              <a:gd name="T48" fmla="+- 0 1356 920"/>
                              <a:gd name="T49" fmla="*/ T48 w 437"/>
                              <a:gd name="T50" fmla="+- 0 1090 725"/>
                              <a:gd name="T51" fmla="*/ 1090 h 366"/>
                              <a:gd name="T52" fmla="+- 0 1325 920"/>
                              <a:gd name="T53" fmla="*/ T52 w 437"/>
                              <a:gd name="T54" fmla="+- 0 1084 725"/>
                              <a:gd name="T55" fmla="*/ 1084 h 366"/>
                              <a:gd name="T56" fmla="+- 0 1300 920"/>
                              <a:gd name="T57" fmla="*/ T56 w 437"/>
                              <a:gd name="T58" fmla="+- 0 1067 725"/>
                              <a:gd name="T59" fmla="*/ 1067 h 366"/>
                              <a:gd name="T60" fmla="+- 0 1283 920"/>
                              <a:gd name="T61" fmla="*/ T60 w 437"/>
                              <a:gd name="T62" fmla="+- 0 1041 725"/>
                              <a:gd name="T63" fmla="*/ 1041 h 366"/>
                              <a:gd name="T64" fmla="+- 0 1276 920"/>
                              <a:gd name="T65" fmla="*/ T64 w 437"/>
                              <a:gd name="T66" fmla="+- 0 1010 725"/>
                              <a:gd name="T67" fmla="*/ 1010 h 366"/>
                              <a:gd name="T68" fmla="+- 0 1283 920"/>
                              <a:gd name="T69" fmla="*/ T68 w 437"/>
                              <a:gd name="T70" fmla="+- 0 979 725"/>
                              <a:gd name="T71" fmla="*/ 979 h 366"/>
                              <a:gd name="T72" fmla="+- 0 1300 920"/>
                              <a:gd name="T73" fmla="*/ T72 w 437"/>
                              <a:gd name="T74" fmla="+- 0 954 725"/>
                              <a:gd name="T75" fmla="*/ 954 h 366"/>
                              <a:gd name="T76" fmla="+- 0 1325 920"/>
                              <a:gd name="T77" fmla="*/ T76 w 437"/>
                              <a:gd name="T78" fmla="+- 0 937 725"/>
                              <a:gd name="T79" fmla="*/ 937 h 366"/>
                              <a:gd name="T80" fmla="+- 0 1356 920"/>
                              <a:gd name="T81" fmla="*/ T80 w 437"/>
                              <a:gd name="T82" fmla="+- 0 930 725"/>
                              <a:gd name="T83" fmla="*/ 930 h 366"/>
                              <a:gd name="T84" fmla="+- 0 1287 920"/>
                              <a:gd name="T85" fmla="*/ T84 w 437"/>
                              <a:gd name="T86" fmla="+- 0 923 725"/>
                              <a:gd name="T87" fmla="*/ 923 h 366"/>
                              <a:gd name="T88" fmla="+- 0 1221 920"/>
                              <a:gd name="T89" fmla="*/ T88 w 437"/>
                              <a:gd name="T90" fmla="+- 0 901 725"/>
                              <a:gd name="T91" fmla="*/ 901 h 366"/>
                              <a:gd name="T92" fmla="+- 0 1161 920"/>
                              <a:gd name="T93" fmla="*/ T92 w 437"/>
                              <a:gd name="T94" fmla="+- 0 867 725"/>
                              <a:gd name="T95" fmla="*/ 867 h 366"/>
                              <a:gd name="T96" fmla="+- 0 1110 920"/>
                              <a:gd name="T97" fmla="*/ T96 w 437"/>
                              <a:gd name="T98" fmla="+- 0 821 725"/>
                              <a:gd name="T99" fmla="*/ 821 h 366"/>
                              <a:gd name="T100" fmla="+- 0 1069 920"/>
                              <a:gd name="T101" fmla="*/ T100 w 437"/>
                              <a:gd name="T102" fmla="+- 0 764 725"/>
                              <a:gd name="T103" fmla="*/ 764 h 366"/>
                              <a:gd name="T104" fmla="+- 0 1047 920"/>
                              <a:gd name="T105" fmla="*/ T104 w 437"/>
                              <a:gd name="T106" fmla="+- 0 740 725"/>
                              <a:gd name="T107" fmla="*/ 740 h 366"/>
                              <a:gd name="T108" fmla="+- 0 1020 920"/>
                              <a:gd name="T109" fmla="*/ T108 w 437"/>
                              <a:gd name="T110" fmla="+- 0 727 725"/>
                              <a:gd name="T111" fmla="*/ 727 h 366"/>
                              <a:gd name="T112" fmla="+- 0 989 920"/>
                              <a:gd name="T113" fmla="*/ T112 w 437"/>
                              <a:gd name="T114" fmla="+- 0 725 725"/>
                              <a:gd name="T115" fmla="*/ 72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366">
                                <a:moveTo>
                                  <a:pt x="69" y="0"/>
                                </a:moveTo>
                                <a:lnTo>
                                  <a:pt x="39" y="10"/>
                                </a:lnTo>
                                <a:lnTo>
                                  <a:pt x="15" y="31"/>
                                </a:lnTo>
                                <a:lnTo>
                                  <a:pt x="2" y="59"/>
                                </a:lnTo>
                                <a:lnTo>
                                  <a:pt x="0" y="89"/>
                                </a:lnTo>
                                <a:lnTo>
                                  <a:pt x="10" y="119"/>
                                </a:lnTo>
                                <a:lnTo>
                                  <a:pt x="52" y="181"/>
                                </a:lnTo>
                                <a:lnTo>
                                  <a:pt x="102" y="234"/>
                                </a:lnTo>
                                <a:lnTo>
                                  <a:pt x="160" y="280"/>
                                </a:lnTo>
                                <a:lnTo>
                                  <a:pt x="223" y="316"/>
                                </a:lnTo>
                                <a:lnTo>
                                  <a:pt x="291" y="343"/>
                                </a:lnTo>
                                <a:lnTo>
                                  <a:pt x="362" y="360"/>
                                </a:lnTo>
                                <a:lnTo>
                                  <a:pt x="436" y="365"/>
                                </a:lnTo>
                                <a:lnTo>
                                  <a:pt x="405" y="359"/>
                                </a:lnTo>
                                <a:lnTo>
                                  <a:pt x="380" y="342"/>
                                </a:lnTo>
                                <a:lnTo>
                                  <a:pt x="363" y="316"/>
                                </a:lnTo>
                                <a:lnTo>
                                  <a:pt x="356" y="285"/>
                                </a:lnTo>
                                <a:lnTo>
                                  <a:pt x="363" y="254"/>
                                </a:lnTo>
                                <a:lnTo>
                                  <a:pt x="380" y="229"/>
                                </a:lnTo>
                                <a:lnTo>
                                  <a:pt x="405" y="212"/>
                                </a:lnTo>
                                <a:lnTo>
                                  <a:pt x="436" y="205"/>
                                </a:lnTo>
                                <a:lnTo>
                                  <a:pt x="367" y="198"/>
                                </a:lnTo>
                                <a:lnTo>
                                  <a:pt x="301" y="176"/>
                                </a:lnTo>
                                <a:lnTo>
                                  <a:pt x="241" y="142"/>
                                </a:lnTo>
                                <a:lnTo>
                                  <a:pt x="190" y="96"/>
                                </a:lnTo>
                                <a:lnTo>
                                  <a:pt x="149" y="39"/>
                                </a:lnTo>
                                <a:lnTo>
                                  <a:pt x="127" y="15"/>
                                </a:lnTo>
                                <a:lnTo>
                                  <a:pt x="100" y="2"/>
                                </a:lnTo>
                                <a:lnTo>
                                  <a:pt x="69" y="0"/>
                                </a:lnTo>
                                <a:close/>
                              </a:path>
                            </a:pathLst>
                          </a:custGeom>
                          <a:solidFill>
                            <a:srgbClr val="007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56" y="105"/>
                            <a:ext cx="437" cy="366"/>
                          </a:xfrm>
                          <a:custGeom>
                            <a:avLst/>
                            <a:gdLst>
                              <a:gd name="T0" fmla="+- 0 1356 1356"/>
                              <a:gd name="T1" fmla="*/ T0 w 437"/>
                              <a:gd name="T2" fmla="+- 0 106 106"/>
                              <a:gd name="T3" fmla="*/ 106 h 366"/>
                              <a:gd name="T4" fmla="+- 0 1387 1356"/>
                              <a:gd name="T5" fmla="*/ T4 w 437"/>
                              <a:gd name="T6" fmla="+- 0 112 106"/>
                              <a:gd name="T7" fmla="*/ 112 h 366"/>
                              <a:gd name="T8" fmla="+- 0 1413 1356"/>
                              <a:gd name="T9" fmla="*/ T8 w 437"/>
                              <a:gd name="T10" fmla="+- 0 129 106"/>
                              <a:gd name="T11" fmla="*/ 129 h 366"/>
                              <a:gd name="T12" fmla="+- 0 1430 1356"/>
                              <a:gd name="T13" fmla="*/ T12 w 437"/>
                              <a:gd name="T14" fmla="+- 0 155 106"/>
                              <a:gd name="T15" fmla="*/ 155 h 366"/>
                              <a:gd name="T16" fmla="+- 0 1436 1356"/>
                              <a:gd name="T17" fmla="*/ T16 w 437"/>
                              <a:gd name="T18" fmla="+- 0 186 106"/>
                              <a:gd name="T19" fmla="*/ 186 h 366"/>
                              <a:gd name="T20" fmla="+- 0 1430 1356"/>
                              <a:gd name="T21" fmla="*/ T20 w 437"/>
                              <a:gd name="T22" fmla="+- 0 217 106"/>
                              <a:gd name="T23" fmla="*/ 217 h 366"/>
                              <a:gd name="T24" fmla="+- 0 1413 1356"/>
                              <a:gd name="T25" fmla="*/ T24 w 437"/>
                              <a:gd name="T26" fmla="+- 0 242 106"/>
                              <a:gd name="T27" fmla="*/ 242 h 366"/>
                              <a:gd name="T28" fmla="+- 0 1387 1356"/>
                              <a:gd name="T29" fmla="*/ T28 w 437"/>
                              <a:gd name="T30" fmla="+- 0 260 106"/>
                              <a:gd name="T31" fmla="*/ 260 h 366"/>
                              <a:gd name="T32" fmla="+- 0 1356 1356"/>
                              <a:gd name="T33" fmla="*/ T32 w 437"/>
                              <a:gd name="T34" fmla="+- 0 266 106"/>
                              <a:gd name="T35" fmla="*/ 266 h 366"/>
                              <a:gd name="T36" fmla="+- 0 1419 1356"/>
                              <a:gd name="T37" fmla="*/ T36 w 437"/>
                              <a:gd name="T38" fmla="+- 0 272 106"/>
                              <a:gd name="T39" fmla="*/ 272 h 366"/>
                              <a:gd name="T40" fmla="+- 0 1479 1356"/>
                              <a:gd name="T41" fmla="*/ T40 w 437"/>
                              <a:gd name="T42" fmla="+- 0 289 106"/>
                              <a:gd name="T43" fmla="*/ 289 h 366"/>
                              <a:gd name="T44" fmla="+- 0 1534 1356"/>
                              <a:gd name="T45" fmla="*/ T44 w 437"/>
                              <a:gd name="T46" fmla="+- 0 317 106"/>
                              <a:gd name="T47" fmla="*/ 317 h 366"/>
                              <a:gd name="T48" fmla="+- 0 1584 1356"/>
                              <a:gd name="T49" fmla="*/ T48 w 437"/>
                              <a:gd name="T50" fmla="+- 0 356 106"/>
                              <a:gd name="T51" fmla="*/ 356 h 366"/>
                              <a:gd name="T52" fmla="+- 0 1631 1356"/>
                              <a:gd name="T53" fmla="*/ T52 w 437"/>
                              <a:gd name="T54" fmla="+- 0 411 106"/>
                              <a:gd name="T55" fmla="*/ 411 h 366"/>
                              <a:gd name="T56" fmla="+- 0 1644 1356"/>
                              <a:gd name="T57" fmla="*/ T56 w 437"/>
                              <a:gd name="T58" fmla="+- 0 432 106"/>
                              <a:gd name="T59" fmla="*/ 432 h 366"/>
                              <a:gd name="T60" fmla="+- 0 1657 1356"/>
                              <a:gd name="T61" fmla="*/ T60 w 437"/>
                              <a:gd name="T62" fmla="+- 0 449 106"/>
                              <a:gd name="T63" fmla="*/ 449 h 366"/>
                              <a:gd name="T64" fmla="+- 0 1674 1356"/>
                              <a:gd name="T65" fmla="*/ T64 w 437"/>
                              <a:gd name="T66" fmla="+- 0 462 106"/>
                              <a:gd name="T67" fmla="*/ 462 h 366"/>
                              <a:gd name="T68" fmla="+- 0 1693 1356"/>
                              <a:gd name="T69" fmla="*/ T68 w 437"/>
                              <a:gd name="T70" fmla="+- 0 469 106"/>
                              <a:gd name="T71" fmla="*/ 469 h 366"/>
                              <a:gd name="T72" fmla="+- 0 1713 1356"/>
                              <a:gd name="T73" fmla="*/ T72 w 437"/>
                              <a:gd name="T74" fmla="+- 0 472 106"/>
                              <a:gd name="T75" fmla="*/ 472 h 366"/>
                              <a:gd name="T76" fmla="+- 0 1724 1356"/>
                              <a:gd name="T77" fmla="*/ T76 w 437"/>
                              <a:gd name="T78" fmla="+- 0 471 106"/>
                              <a:gd name="T79" fmla="*/ 471 h 366"/>
                              <a:gd name="T80" fmla="+- 0 1777 1356"/>
                              <a:gd name="T81" fmla="*/ T80 w 437"/>
                              <a:gd name="T82" fmla="+- 0 440 106"/>
                              <a:gd name="T83" fmla="*/ 440 h 366"/>
                              <a:gd name="T84" fmla="+- 0 1793 1356"/>
                              <a:gd name="T85" fmla="*/ T84 w 437"/>
                              <a:gd name="T86" fmla="+- 0 382 106"/>
                              <a:gd name="T87" fmla="*/ 382 h 366"/>
                              <a:gd name="T88" fmla="+- 0 1782 1356"/>
                              <a:gd name="T89" fmla="*/ T88 w 437"/>
                              <a:gd name="T90" fmla="+- 0 352 106"/>
                              <a:gd name="T91" fmla="*/ 352 h 366"/>
                              <a:gd name="T92" fmla="+- 0 1742 1356"/>
                              <a:gd name="T93" fmla="*/ T92 w 437"/>
                              <a:gd name="T94" fmla="+- 0 292 106"/>
                              <a:gd name="T95" fmla="*/ 292 h 366"/>
                              <a:gd name="T96" fmla="+- 0 1693 1356"/>
                              <a:gd name="T97" fmla="*/ T96 w 437"/>
                              <a:gd name="T98" fmla="+- 0 239 106"/>
                              <a:gd name="T99" fmla="*/ 239 h 366"/>
                              <a:gd name="T100" fmla="+- 0 1635 1356"/>
                              <a:gd name="T101" fmla="*/ T100 w 437"/>
                              <a:gd name="T102" fmla="+- 0 192 106"/>
                              <a:gd name="T103" fmla="*/ 192 h 366"/>
                              <a:gd name="T104" fmla="+- 0 1571 1356"/>
                              <a:gd name="T105" fmla="*/ T104 w 437"/>
                              <a:gd name="T106" fmla="+- 0 155 106"/>
                              <a:gd name="T107" fmla="*/ 155 h 366"/>
                              <a:gd name="T108" fmla="+- 0 1503 1356"/>
                              <a:gd name="T109" fmla="*/ T108 w 437"/>
                              <a:gd name="T110" fmla="+- 0 128 106"/>
                              <a:gd name="T111" fmla="*/ 128 h 366"/>
                              <a:gd name="T112" fmla="+- 0 1431 1356"/>
                              <a:gd name="T113" fmla="*/ T112 w 437"/>
                              <a:gd name="T114" fmla="+- 0 112 106"/>
                              <a:gd name="T115" fmla="*/ 112 h 366"/>
                              <a:gd name="T116" fmla="+- 0 1356 1356"/>
                              <a:gd name="T117" fmla="*/ T116 w 437"/>
                              <a:gd name="T118" fmla="+- 0 106 106"/>
                              <a:gd name="T119" fmla="*/ 10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37" h="366">
                                <a:moveTo>
                                  <a:pt x="0" y="0"/>
                                </a:moveTo>
                                <a:lnTo>
                                  <a:pt x="31" y="6"/>
                                </a:lnTo>
                                <a:lnTo>
                                  <a:pt x="57" y="23"/>
                                </a:lnTo>
                                <a:lnTo>
                                  <a:pt x="74" y="49"/>
                                </a:lnTo>
                                <a:lnTo>
                                  <a:pt x="80" y="80"/>
                                </a:lnTo>
                                <a:lnTo>
                                  <a:pt x="74" y="111"/>
                                </a:lnTo>
                                <a:lnTo>
                                  <a:pt x="57" y="136"/>
                                </a:lnTo>
                                <a:lnTo>
                                  <a:pt x="31" y="154"/>
                                </a:lnTo>
                                <a:lnTo>
                                  <a:pt x="0" y="160"/>
                                </a:lnTo>
                                <a:lnTo>
                                  <a:pt x="63" y="166"/>
                                </a:lnTo>
                                <a:lnTo>
                                  <a:pt x="123" y="183"/>
                                </a:lnTo>
                                <a:lnTo>
                                  <a:pt x="178" y="211"/>
                                </a:lnTo>
                                <a:lnTo>
                                  <a:pt x="228" y="250"/>
                                </a:lnTo>
                                <a:lnTo>
                                  <a:pt x="275" y="305"/>
                                </a:lnTo>
                                <a:lnTo>
                                  <a:pt x="288" y="326"/>
                                </a:lnTo>
                                <a:lnTo>
                                  <a:pt x="301" y="343"/>
                                </a:lnTo>
                                <a:lnTo>
                                  <a:pt x="318" y="356"/>
                                </a:lnTo>
                                <a:lnTo>
                                  <a:pt x="337" y="363"/>
                                </a:lnTo>
                                <a:lnTo>
                                  <a:pt x="357" y="366"/>
                                </a:lnTo>
                                <a:lnTo>
                                  <a:pt x="368" y="365"/>
                                </a:lnTo>
                                <a:lnTo>
                                  <a:pt x="421" y="334"/>
                                </a:lnTo>
                                <a:lnTo>
                                  <a:pt x="437" y="276"/>
                                </a:lnTo>
                                <a:lnTo>
                                  <a:pt x="426" y="246"/>
                                </a:lnTo>
                                <a:lnTo>
                                  <a:pt x="386" y="186"/>
                                </a:lnTo>
                                <a:lnTo>
                                  <a:pt x="337" y="133"/>
                                </a:lnTo>
                                <a:lnTo>
                                  <a:pt x="279" y="86"/>
                                </a:lnTo>
                                <a:lnTo>
                                  <a:pt x="215" y="49"/>
                                </a:lnTo>
                                <a:lnTo>
                                  <a:pt x="147" y="22"/>
                                </a:lnTo>
                                <a:lnTo>
                                  <a:pt x="75" y="6"/>
                                </a:lnTo>
                                <a:lnTo>
                                  <a:pt x="0" y="0"/>
                                </a:lnTo>
                                <a:close/>
                              </a:path>
                            </a:pathLst>
                          </a:custGeom>
                          <a:solidFill>
                            <a:srgbClr val="6928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6"/>
                        <wps:cNvSpPr>
                          <a:spLocks/>
                        </wps:cNvSpPr>
                        <wps:spPr bwMode="auto">
                          <a:xfrm>
                            <a:off x="930" y="105"/>
                            <a:ext cx="507" cy="327"/>
                          </a:xfrm>
                          <a:custGeom>
                            <a:avLst/>
                            <a:gdLst>
                              <a:gd name="T0" fmla="+- 0 1190 930"/>
                              <a:gd name="T1" fmla="*/ T0 w 507"/>
                              <a:gd name="T2" fmla="+- 0 313 106"/>
                              <a:gd name="T3" fmla="*/ 313 h 327"/>
                              <a:gd name="T4" fmla="+- 0 1009 930"/>
                              <a:gd name="T5" fmla="*/ T4 w 507"/>
                              <a:gd name="T6" fmla="+- 0 313 106"/>
                              <a:gd name="T7" fmla="*/ 313 h 327"/>
                              <a:gd name="T8" fmla="+- 0 1039 930"/>
                              <a:gd name="T9" fmla="*/ T8 w 507"/>
                              <a:gd name="T10" fmla="+- 0 323 106"/>
                              <a:gd name="T11" fmla="*/ 323 h 327"/>
                              <a:gd name="T12" fmla="+- 0 1063 930"/>
                              <a:gd name="T13" fmla="*/ T12 w 507"/>
                              <a:gd name="T14" fmla="+- 0 344 106"/>
                              <a:gd name="T15" fmla="*/ 344 h 327"/>
                              <a:gd name="T16" fmla="+- 0 1077 930"/>
                              <a:gd name="T17" fmla="*/ T16 w 507"/>
                              <a:gd name="T18" fmla="+- 0 371 106"/>
                              <a:gd name="T19" fmla="*/ 371 h 327"/>
                              <a:gd name="T20" fmla="+- 0 1079 930"/>
                              <a:gd name="T21" fmla="*/ T20 w 507"/>
                              <a:gd name="T22" fmla="+- 0 402 106"/>
                              <a:gd name="T23" fmla="*/ 402 h 327"/>
                              <a:gd name="T24" fmla="+- 0 1069 930"/>
                              <a:gd name="T25" fmla="*/ T24 w 507"/>
                              <a:gd name="T26" fmla="+- 0 432 106"/>
                              <a:gd name="T27" fmla="*/ 432 h 327"/>
                              <a:gd name="T28" fmla="+- 0 1110 930"/>
                              <a:gd name="T29" fmla="*/ T28 w 507"/>
                              <a:gd name="T30" fmla="+- 0 375 106"/>
                              <a:gd name="T31" fmla="*/ 375 h 327"/>
                              <a:gd name="T32" fmla="+- 0 1161 930"/>
                              <a:gd name="T33" fmla="*/ T32 w 507"/>
                              <a:gd name="T34" fmla="+- 0 329 106"/>
                              <a:gd name="T35" fmla="*/ 329 h 327"/>
                              <a:gd name="T36" fmla="+- 0 1190 930"/>
                              <a:gd name="T37" fmla="*/ T36 w 507"/>
                              <a:gd name="T38" fmla="+- 0 313 106"/>
                              <a:gd name="T39" fmla="*/ 313 h 327"/>
                              <a:gd name="T40" fmla="+- 0 1356 930"/>
                              <a:gd name="T41" fmla="*/ T40 w 507"/>
                              <a:gd name="T42" fmla="+- 0 106 106"/>
                              <a:gd name="T43" fmla="*/ 106 h 327"/>
                              <a:gd name="T44" fmla="+- 0 1282 930"/>
                              <a:gd name="T45" fmla="*/ T44 w 507"/>
                              <a:gd name="T46" fmla="+- 0 112 106"/>
                              <a:gd name="T47" fmla="*/ 112 h 327"/>
                              <a:gd name="T48" fmla="+- 0 1211 930"/>
                              <a:gd name="T49" fmla="*/ T48 w 507"/>
                              <a:gd name="T50" fmla="+- 0 128 106"/>
                              <a:gd name="T51" fmla="*/ 128 h 327"/>
                              <a:gd name="T52" fmla="+- 0 1143 930"/>
                              <a:gd name="T53" fmla="*/ T52 w 507"/>
                              <a:gd name="T54" fmla="+- 0 155 106"/>
                              <a:gd name="T55" fmla="*/ 155 h 327"/>
                              <a:gd name="T56" fmla="+- 0 1080 930"/>
                              <a:gd name="T57" fmla="*/ T56 w 507"/>
                              <a:gd name="T58" fmla="+- 0 191 106"/>
                              <a:gd name="T59" fmla="*/ 191 h 327"/>
                              <a:gd name="T60" fmla="+- 0 1022 930"/>
                              <a:gd name="T61" fmla="*/ T60 w 507"/>
                              <a:gd name="T62" fmla="+- 0 237 106"/>
                              <a:gd name="T63" fmla="*/ 237 h 327"/>
                              <a:gd name="T64" fmla="+- 0 972 930"/>
                              <a:gd name="T65" fmla="*/ T64 w 507"/>
                              <a:gd name="T66" fmla="+- 0 291 106"/>
                              <a:gd name="T67" fmla="*/ 291 h 327"/>
                              <a:gd name="T68" fmla="+- 0 930 930"/>
                              <a:gd name="T69" fmla="*/ T68 w 507"/>
                              <a:gd name="T70" fmla="+- 0 352 106"/>
                              <a:gd name="T71" fmla="*/ 352 h 327"/>
                              <a:gd name="T72" fmla="+- 0 951 930"/>
                              <a:gd name="T73" fmla="*/ T72 w 507"/>
                              <a:gd name="T74" fmla="+- 0 328 106"/>
                              <a:gd name="T75" fmla="*/ 328 h 327"/>
                              <a:gd name="T76" fmla="+- 0 979 930"/>
                              <a:gd name="T77" fmla="*/ T76 w 507"/>
                              <a:gd name="T78" fmla="+- 0 315 106"/>
                              <a:gd name="T79" fmla="*/ 315 h 327"/>
                              <a:gd name="T80" fmla="+- 0 1009 930"/>
                              <a:gd name="T81" fmla="*/ T80 w 507"/>
                              <a:gd name="T82" fmla="+- 0 313 106"/>
                              <a:gd name="T83" fmla="*/ 313 h 327"/>
                              <a:gd name="T84" fmla="+- 0 1190 930"/>
                              <a:gd name="T85" fmla="*/ T84 w 507"/>
                              <a:gd name="T86" fmla="+- 0 313 106"/>
                              <a:gd name="T87" fmla="*/ 313 h 327"/>
                              <a:gd name="T88" fmla="+- 0 1221 930"/>
                              <a:gd name="T89" fmla="*/ T88 w 507"/>
                              <a:gd name="T90" fmla="+- 0 295 106"/>
                              <a:gd name="T91" fmla="*/ 295 h 327"/>
                              <a:gd name="T92" fmla="+- 0 1287 930"/>
                              <a:gd name="T93" fmla="*/ T92 w 507"/>
                              <a:gd name="T94" fmla="+- 0 273 106"/>
                              <a:gd name="T95" fmla="*/ 273 h 327"/>
                              <a:gd name="T96" fmla="+- 0 1356 930"/>
                              <a:gd name="T97" fmla="*/ T96 w 507"/>
                              <a:gd name="T98" fmla="+- 0 266 106"/>
                              <a:gd name="T99" fmla="*/ 266 h 327"/>
                              <a:gd name="T100" fmla="+- 0 1387 930"/>
                              <a:gd name="T101" fmla="*/ T100 w 507"/>
                              <a:gd name="T102" fmla="+- 0 260 106"/>
                              <a:gd name="T103" fmla="*/ 260 h 327"/>
                              <a:gd name="T104" fmla="+- 0 1413 930"/>
                              <a:gd name="T105" fmla="*/ T104 w 507"/>
                              <a:gd name="T106" fmla="+- 0 242 106"/>
                              <a:gd name="T107" fmla="*/ 242 h 327"/>
                              <a:gd name="T108" fmla="+- 0 1430 930"/>
                              <a:gd name="T109" fmla="*/ T108 w 507"/>
                              <a:gd name="T110" fmla="+- 0 217 106"/>
                              <a:gd name="T111" fmla="*/ 217 h 327"/>
                              <a:gd name="T112" fmla="+- 0 1436 930"/>
                              <a:gd name="T113" fmla="*/ T112 w 507"/>
                              <a:gd name="T114" fmla="+- 0 186 106"/>
                              <a:gd name="T115" fmla="*/ 186 h 327"/>
                              <a:gd name="T116" fmla="+- 0 1430 930"/>
                              <a:gd name="T117" fmla="*/ T116 w 507"/>
                              <a:gd name="T118" fmla="+- 0 155 106"/>
                              <a:gd name="T119" fmla="*/ 155 h 327"/>
                              <a:gd name="T120" fmla="+- 0 1413 930"/>
                              <a:gd name="T121" fmla="*/ T120 w 507"/>
                              <a:gd name="T122" fmla="+- 0 129 106"/>
                              <a:gd name="T123" fmla="*/ 129 h 327"/>
                              <a:gd name="T124" fmla="+- 0 1387 930"/>
                              <a:gd name="T125" fmla="*/ T124 w 507"/>
                              <a:gd name="T126" fmla="+- 0 112 106"/>
                              <a:gd name="T127" fmla="*/ 112 h 327"/>
                              <a:gd name="T128" fmla="+- 0 1356 930"/>
                              <a:gd name="T129" fmla="*/ T128 w 507"/>
                              <a:gd name="T130" fmla="+- 0 106 106"/>
                              <a:gd name="T131"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7" h="327">
                                <a:moveTo>
                                  <a:pt x="260" y="207"/>
                                </a:moveTo>
                                <a:lnTo>
                                  <a:pt x="79" y="207"/>
                                </a:lnTo>
                                <a:lnTo>
                                  <a:pt x="109" y="217"/>
                                </a:lnTo>
                                <a:lnTo>
                                  <a:pt x="133" y="238"/>
                                </a:lnTo>
                                <a:lnTo>
                                  <a:pt x="147" y="265"/>
                                </a:lnTo>
                                <a:lnTo>
                                  <a:pt x="149" y="296"/>
                                </a:lnTo>
                                <a:lnTo>
                                  <a:pt x="139" y="326"/>
                                </a:lnTo>
                                <a:lnTo>
                                  <a:pt x="180" y="269"/>
                                </a:lnTo>
                                <a:lnTo>
                                  <a:pt x="231" y="223"/>
                                </a:lnTo>
                                <a:lnTo>
                                  <a:pt x="260" y="207"/>
                                </a:lnTo>
                                <a:close/>
                                <a:moveTo>
                                  <a:pt x="426" y="0"/>
                                </a:moveTo>
                                <a:lnTo>
                                  <a:pt x="352" y="6"/>
                                </a:lnTo>
                                <a:lnTo>
                                  <a:pt x="281" y="22"/>
                                </a:lnTo>
                                <a:lnTo>
                                  <a:pt x="213" y="49"/>
                                </a:lnTo>
                                <a:lnTo>
                                  <a:pt x="150" y="85"/>
                                </a:lnTo>
                                <a:lnTo>
                                  <a:pt x="92" y="131"/>
                                </a:lnTo>
                                <a:lnTo>
                                  <a:pt x="42" y="185"/>
                                </a:lnTo>
                                <a:lnTo>
                                  <a:pt x="0" y="246"/>
                                </a:lnTo>
                                <a:lnTo>
                                  <a:pt x="21" y="222"/>
                                </a:lnTo>
                                <a:lnTo>
                                  <a:pt x="49" y="209"/>
                                </a:lnTo>
                                <a:lnTo>
                                  <a:pt x="79" y="207"/>
                                </a:lnTo>
                                <a:lnTo>
                                  <a:pt x="260" y="207"/>
                                </a:lnTo>
                                <a:lnTo>
                                  <a:pt x="291" y="189"/>
                                </a:lnTo>
                                <a:lnTo>
                                  <a:pt x="357" y="167"/>
                                </a:lnTo>
                                <a:lnTo>
                                  <a:pt x="426" y="160"/>
                                </a:lnTo>
                                <a:lnTo>
                                  <a:pt x="457" y="154"/>
                                </a:lnTo>
                                <a:lnTo>
                                  <a:pt x="483" y="136"/>
                                </a:lnTo>
                                <a:lnTo>
                                  <a:pt x="500" y="111"/>
                                </a:lnTo>
                                <a:lnTo>
                                  <a:pt x="506" y="80"/>
                                </a:lnTo>
                                <a:lnTo>
                                  <a:pt x="500" y="49"/>
                                </a:lnTo>
                                <a:lnTo>
                                  <a:pt x="483" y="23"/>
                                </a:lnTo>
                                <a:lnTo>
                                  <a:pt x="457" y="6"/>
                                </a:lnTo>
                                <a:lnTo>
                                  <a:pt x="426" y="0"/>
                                </a:lnTo>
                                <a:close/>
                              </a:path>
                            </a:pathLst>
                          </a:custGeom>
                          <a:solidFill>
                            <a:srgbClr val="006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5"/>
                        <wps:cNvSpPr>
                          <a:spLocks/>
                        </wps:cNvSpPr>
                        <wps:spPr bwMode="auto">
                          <a:xfrm>
                            <a:off x="1633" y="351"/>
                            <a:ext cx="215" cy="533"/>
                          </a:xfrm>
                          <a:custGeom>
                            <a:avLst/>
                            <a:gdLst>
                              <a:gd name="T0" fmla="+- 0 1644 1634"/>
                              <a:gd name="T1" fmla="*/ T0 w 215"/>
                              <a:gd name="T2" fmla="+- 0 432 352"/>
                              <a:gd name="T3" fmla="*/ 432 h 533"/>
                              <a:gd name="T4" fmla="+- 0 1663 1634"/>
                              <a:gd name="T5" fmla="*/ T4 w 215"/>
                              <a:gd name="T6" fmla="+- 0 471 352"/>
                              <a:gd name="T7" fmla="*/ 471 h 533"/>
                              <a:gd name="T8" fmla="+- 0 1677 1634"/>
                              <a:gd name="T9" fmla="*/ T8 w 215"/>
                              <a:gd name="T10" fmla="+- 0 512 352"/>
                              <a:gd name="T11" fmla="*/ 512 h 533"/>
                              <a:gd name="T12" fmla="+- 0 1686 1634"/>
                              <a:gd name="T13" fmla="*/ T12 w 215"/>
                              <a:gd name="T14" fmla="+- 0 555 352"/>
                              <a:gd name="T15" fmla="*/ 555 h 533"/>
                              <a:gd name="T16" fmla="+- 0 1688 1634"/>
                              <a:gd name="T17" fmla="*/ T16 w 215"/>
                              <a:gd name="T18" fmla="+- 0 598 352"/>
                              <a:gd name="T19" fmla="*/ 598 h 533"/>
                              <a:gd name="T20" fmla="+- 0 1686 1634"/>
                              <a:gd name="T21" fmla="*/ T20 w 215"/>
                              <a:gd name="T22" fmla="+- 0 642 352"/>
                              <a:gd name="T23" fmla="*/ 642 h 533"/>
                              <a:gd name="T24" fmla="+- 0 1677 1634"/>
                              <a:gd name="T25" fmla="*/ T24 w 215"/>
                              <a:gd name="T26" fmla="+- 0 684 352"/>
                              <a:gd name="T27" fmla="*/ 684 h 533"/>
                              <a:gd name="T28" fmla="+- 0 1663 1634"/>
                              <a:gd name="T29" fmla="*/ T28 w 215"/>
                              <a:gd name="T30" fmla="+- 0 725 352"/>
                              <a:gd name="T31" fmla="*/ 725 h 533"/>
                              <a:gd name="T32" fmla="+- 0 1644 1634"/>
                              <a:gd name="T33" fmla="*/ T32 w 215"/>
                              <a:gd name="T34" fmla="+- 0 764 352"/>
                              <a:gd name="T35" fmla="*/ 764 h 533"/>
                              <a:gd name="T36" fmla="+- 0 1634 1634"/>
                              <a:gd name="T37" fmla="*/ T36 w 215"/>
                              <a:gd name="T38" fmla="+- 0 794 352"/>
                              <a:gd name="T39" fmla="*/ 794 h 533"/>
                              <a:gd name="T40" fmla="+- 0 1636 1634"/>
                              <a:gd name="T41" fmla="*/ T40 w 215"/>
                              <a:gd name="T42" fmla="+- 0 825 352"/>
                              <a:gd name="T43" fmla="*/ 825 h 533"/>
                              <a:gd name="T44" fmla="+- 0 1649 1634"/>
                              <a:gd name="T45" fmla="*/ T44 w 215"/>
                              <a:gd name="T46" fmla="+- 0 852 352"/>
                              <a:gd name="T47" fmla="*/ 852 h 533"/>
                              <a:gd name="T48" fmla="+- 0 1673 1634"/>
                              <a:gd name="T49" fmla="*/ T48 w 215"/>
                              <a:gd name="T50" fmla="+- 0 873 352"/>
                              <a:gd name="T51" fmla="*/ 873 h 533"/>
                              <a:gd name="T52" fmla="+- 0 1683 1634"/>
                              <a:gd name="T53" fmla="*/ T52 w 215"/>
                              <a:gd name="T54" fmla="+- 0 878 352"/>
                              <a:gd name="T55" fmla="*/ 878 h 533"/>
                              <a:gd name="T56" fmla="+- 0 1693 1634"/>
                              <a:gd name="T57" fmla="*/ T56 w 215"/>
                              <a:gd name="T58" fmla="+- 0 882 352"/>
                              <a:gd name="T59" fmla="*/ 882 h 533"/>
                              <a:gd name="T60" fmla="+- 0 1703 1634"/>
                              <a:gd name="T61" fmla="*/ T60 w 215"/>
                              <a:gd name="T62" fmla="+- 0 884 352"/>
                              <a:gd name="T63" fmla="*/ 884 h 533"/>
                              <a:gd name="T64" fmla="+- 0 1713 1634"/>
                              <a:gd name="T65" fmla="*/ T64 w 215"/>
                              <a:gd name="T66" fmla="+- 0 884 352"/>
                              <a:gd name="T67" fmla="*/ 884 h 533"/>
                              <a:gd name="T68" fmla="+- 0 1734 1634"/>
                              <a:gd name="T69" fmla="*/ T68 w 215"/>
                              <a:gd name="T70" fmla="+- 0 882 352"/>
                              <a:gd name="T71" fmla="*/ 882 h 533"/>
                              <a:gd name="T72" fmla="+- 0 1753 1634"/>
                              <a:gd name="T73" fmla="*/ T72 w 215"/>
                              <a:gd name="T74" fmla="+- 0 874 352"/>
                              <a:gd name="T75" fmla="*/ 874 h 533"/>
                              <a:gd name="T76" fmla="+- 0 1769 1634"/>
                              <a:gd name="T77" fmla="*/ T76 w 215"/>
                              <a:gd name="T78" fmla="+- 0 861 352"/>
                              <a:gd name="T79" fmla="*/ 861 h 533"/>
                              <a:gd name="T80" fmla="+- 0 1782 1634"/>
                              <a:gd name="T81" fmla="*/ T80 w 215"/>
                              <a:gd name="T82" fmla="+- 0 844 352"/>
                              <a:gd name="T83" fmla="*/ 844 h 533"/>
                              <a:gd name="T84" fmla="+- 0 1811 1634"/>
                              <a:gd name="T85" fmla="*/ T84 w 215"/>
                              <a:gd name="T86" fmla="+- 0 786 352"/>
                              <a:gd name="T87" fmla="*/ 786 h 533"/>
                              <a:gd name="T88" fmla="+- 0 1832 1634"/>
                              <a:gd name="T89" fmla="*/ T88 w 215"/>
                              <a:gd name="T90" fmla="+- 0 726 352"/>
                              <a:gd name="T91" fmla="*/ 726 h 533"/>
                              <a:gd name="T92" fmla="+- 0 1844 1634"/>
                              <a:gd name="T93" fmla="*/ T92 w 215"/>
                              <a:gd name="T94" fmla="+- 0 663 352"/>
                              <a:gd name="T95" fmla="*/ 663 h 533"/>
                              <a:gd name="T96" fmla="+- 0 1848 1634"/>
                              <a:gd name="T97" fmla="*/ T96 w 215"/>
                              <a:gd name="T98" fmla="+- 0 598 352"/>
                              <a:gd name="T99" fmla="*/ 598 h 533"/>
                              <a:gd name="T100" fmla="+- 0 1844 1634"/>
                              <a:gd name="T101" fmla="*/ T100 w 215"/>
                              <a:gd name="T102" fmla="+- 0 534 352"/>
                              <a:gd name="T103" fmla="*/ 534 h 533"/>
                              <a:gd name="T104" fmla="+- 0 1832 1634"/>
                              <a:gd name="T105" fmla="*/ T104 w 215"/>
                              <a:gd name="T106" fmla="+- 0 472 352"/>
                              <a:gd name="T107" fmla="*/ 472 h 533"/>
                              <a:gd name="T108" fmla="+- 0 1713 1634"/>
                              <a:gd name="T109" fmla="*/ T108 w 215"/>
                              <a:gd name="T110" fmla="+- 0 472 352"/>
                              <a:gd name="T111" fmla="*/ 472 h 533"/>
                              <a:gd name="T112" fmla="+- 0 1693 1634"/>
                              <a:gd name="T113" fmla="*/ T112 w 215"/>
                              <a:gd name="T114" fmla="+- 0 469 352"/>
                              <a:gd name="T115" fmla="*/ 469 h 533"/>
                              <a:gd name="T116" fmla="+- 0 1674 1634"/>
                              <a:gd name="T117" fmla="*/ T116 w 215"/>
                              <a:gd name="T118" fmla="+- 0 462 352"/>
                              <a:gd name="T119" fmla="*/ 462 h 533"/>
                              <a:gd name="T120" fmla="+- 0 1657 1634"/>
                              <a:gd name="T121" fmla="*/ T120 w 215"/>
                              <a:gd name="T122" fmla="+- 0 449 352"/>
                              <a:gd name="T123" fmla="*/ 449 h 533"/>
                              <a:gd name="T124" fmla="+- 0 1644 1634"/>
                              <a:gd name="T125" fmla="*/ T124 w 215"/>
                              <a:gd name="T126" fmla="+- 0 432 352"/>
                              <a:gd name="T127" fmla="*/ 432 h 533"/>
                              <a:gd name="T128" fmla="+- 0 1782 1634"/>
                              <a:gd name="T129" fmla="*/ T128 w 215"/>
                              <a:gd name="T130" fmla="+- 0 352 352"/>
                              <a:gd name="T131" fmla="*/ 352 h 533"/>
                              <a:gd name="T132" fmla="+- 0 1793 1634"/>
                              <a:gd name="T133" fmla="*/ T132 w 215"/>
                              <a:gd name="T134" fmla="+- 0 382 352"/>
                              <a:gd name="T135" fmla="*/ 382 h 533"/>
                              <a:gd name="T136" fmla="+- 0 1791 1634"/>
                              <a:gd name="T137" fmla="*/ T136 w 215"/>
                              <a:gd name="T138" fmla="+- 0 413 352"/>
                              <a:gd name="T139" fmla="*/ 413 h 533"/>
                              <a:gd name="T140" fmla="+- 0 1777 1634"/>
                              <a:gd name="T141" fmla="*/ T140 w 215"/>
                              <a:gd name="T142" fmla="+- 0 440 352"/>
                              <a:gd name="T143" fmla="*/ 440 h 533"/>
                              <a:gd name="T144" fmla="+- 0 1753 1634"/>
                              <a:gd name="T145" fmla="*/ T144 w 215"/>
                              <a:gd name="T146" fmla="+- 0 461 352"/>
                              <a:gd name="T147" fmla="*/ 461 h 533"/>
                              <a:gd name="T148" fmla="+- 0 1744 1634"/>
                              <a:gd name="T149" fmla="*/ T148 w 215"/>
                              <a:gd name="T150" fmla="+- 0 466 352"/>
                              <a:gd name="T151" fmla="*/ 466 h 533"/>
                              <a:gd name="T152" fmla="+- 0 1734 1634"/>
                              <a:gd name="T153" fmla="*/ T152 w 215"/>
                              <a:gd name="T154" fmla="+- 0 469 352"/>
                              <a:gd name="T155" fmla="*/ 469 h 533"/>
                              <a:gd name="T156" fmla="+- 0 1724 1634"/>
                              <a:gd name="T157" fmla="*/ T156 w 215"/>
                              <a:gd name="T158" fmla="+- 0 471 352"/>
                              <a:gd name="T159" fmla="*/ 471 h 533"/>
                              <a:gd name="T160" fmla="+- 0 1713 1634"/>
                              <a:gd name="T161" fmla="*/ T160 w 215"/>
                              <a:gd name="T162" fmla="+- 0 472 352"/>
                              <a:gd name="T163" fmla="*/ 472 h 533"/>
                              <a:gd name="T164" fmla="+- 0 1832 1634"/>
                              <a:gd name="T165" fmla="*/ T164 w 215"/>
                              <a:gd name="T166" fmla="+- 0 472 352"/>
                              <a:gd name="T167" fmla="*/ 472 h 533"/>
                              <a:gd name="T168" fmla="+- 0 1832 1634"/>
                              <a:gd name="T169" fmla="*/ T168 w 215"/>
                              <a:gd name="T170" fmla="+- 0 471 352"/>
                              <a:gd name="T171" fmla="*/ 471 h 533"/>
                              <a:gd name="T172" fmla="+- 0 1811 1634"/>
                              <a:gd name="T173" fmla="*/ T172 w 215"/>
                              <a:gd name="T174" fmla="+- 0 410 352"/>
                              <a:gd name="T175" fmla="*/ 410 h 533"/>
                              <a:gd name="T176" fmla="+- 0 1782 1634"/>
                              <a:gd name="T177" fmla="*/ T176 w 215"/>
                              <a:gd name="T178" fmla="+- 0 352 352"/>
                              <a:gd name="T179" fmla="*/ 35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5" h="533">
                                <a:moveTo>
                                  <a:pt x="10" y="80"/>
                                </a:moveTo>
                                <a:lnTo>
                                  <a:pt x="29" y="119"/>
                                </a:lnTo>
                                <a:lnTo>
                                  <a:pt x="43" y="160"/>
                                </a:lnTo>
                                <a:lnTo>
                                  <a:pt x="52" y="203"/>
                                </a:lnTo>
                                <a:lnTo>
                                  <a:pt x="54" y="246"/>
                                </a:lnTo>
                                <a:lnTo>
                                  <a:pt x="52" y="290"/>
                                </a:lnTo>
                                <a:lnTo>
                                  <a:pt x="43" y="332"/>
                                </a:lnTo>
                                <a:lnTo>
                                  <a:pt x="29" y="373"/>
                                </a:lnTo>
                                <a:lnTo>
                                  <a:pt x="10" y="412"/>
                                </a:lnTo>
                                <a:lnTo>
                                  <a:pt x="0" y="442"/>
                                </a:lnTo>
                                <a:lnTo>
                                  <a:pt x="2" y="473"/>
                                </a:lnTo>
                                <a:lnTo>
                                  <a:pt x="15" y="500"/>
                                </a:lnTo>
                                <a:lnTo>
                                  <a:pt x="39" y="521"/>
                                </a:lnTo>
                                <a:lnTo>
                                  <a:pt x="49" y="526"/>
                                </a:lnTo>
                                <a:lnTo>
                                  <a:pt x="59" y="530"/>
                                </a:lnTo>
                                <a:lnTo>
                                  <a:pt x="69" y="532"/>
                                </a:lnTo>
                                <a:lnTo>
                                  <a:pt x="79" y="532"/>
                                </a:lnTo>
                                <a:lnTo>
                                  <a:pt x="100" y="530"/>
                                </a:lnTo>
                                <a:lnTo>
                                  <a:pt x="119" y="522"/>
                                </a:lnTo>
                                <a:lnTo>
                                  <a:pt x="135" y="509"/>
                                </a:lnTo>
                                <a:lnTo>
                                  <a:pt x="148" y="492"/>
                                </a:lnTo>
                                <a:lnTo>
                                  <a:pt x="177" y="434"/>
                                </a:lnTo>
                                <a:lnTo>
                                  <a:pt x="198" y="374"/>
                                </a:lnTo>
                                <a:lnTo>
                                  <a:pt x="210" y="311"/>
                                </a:lnTo>
                                <a:lnTo>
                                  <a:pt x="214" y="246"/>
                                </a:lnTo>
                                <a:lnTo>
                                  <a:pt x="210" y="182"/>
                                </a:lnTo>
                                <a:lnTo>
                                  <a:pt x="198" y="120"/>
                                </a:lnTo>
                                <a:lnTo>
                                  <a:pt x="79" y="120"/>
                                </a:lnTo>
                                <a:lnTo>
                                  <a:pt x="59" y="117"/>
                                </a:lnTo>
                                <a:lnTo>
                                  <a:pt x="40" y="110"/>
                                </a:lnTo>
                                <a:lnTo>
                                  <a:pt x="23" y="97"/>
                                </a:lnTo>
                                <a:lnTo>
                                  <a:pt x="10" y="80"/>
                                </a:lnTo>
                                <a:close/>
                                <a:moveTo>
                                  <a:pt x="148" y="0"/>
                                </a:moveTo>
                                <a:lnTo>
                                  <a:pt x="159" y="30"/>
                                </a:lnTo>
                                <a:lnTo>
                                  <a:pt x="157" y="61"/>
                                </a:lnTo>
                                <a:lnTo>
                                  <a:pt x="143" y="88"/>
                                </a:lnTo>
                                <a:lnTo>
                                  <a:pt x="119" y="109"/>
                                </a:lnTo>
                                <a:lnTo>
                                  <a:pt x="110" y="114"/>
                                </a:lnTo>
                                <a:lnTo>
                                  <a:pt x="100" y="117"/>
                                </a:lnTo>
                                <a:lnTo>
                                  <a:pt x="90" y="119"/>
                                </a:lnTo>
                                <a:lnTo>
                                  <a:pt x="79" y="120"/>
                                </a:lnTo>
                                <a:lnTo>
                                  <a:pt x="198" y="120"/>
                                </a:lnTo>
                                <a:lnTo>
                                  <a:pt x="198" y="119"/>
                                </a:lnTo>
                                <a:lnTo>
                                  <a:pt x="177" y="58"/>
                                </a:lnTo>
                                <a:lnTo>
                                  <a:pt x="148" y="0"/>
                                </a:lnTo>
                                <a:close/>
                              </a:path>
                            </a:pathLst>
                          </a:custGeom>
                          <a:solidFill>
                            <a:srgbClr val="C7A9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4"/>
                        <wps:cNvSpPr>
                          <a:spLocks/>
                        </wps:cNvSpPr>
                        <wps:spPr bwMode="auto">
                          <a:xfrm>
                            <a:off x="1276" y="764"/>
                            <a:ext cx="507" cy="327"/>
                          </a:xfrm>
                          <a:custGeom>
                            <a:avLst/>
                            <a:gdLst>
                              <a:gd name="T0" fmla="+- 0 1644 1276"/>
                              <a:gd name="T1" fmla="*/ T0 w 507"/>
                              <a:gd name="T2" fmla="+- 0 764 764"/>
                              <a:gd name="T3" fmla="*/ 764 h 327"/>
                              <a:gd name="T4" fmla="+- 0 1603 1276"/>
                              <a:gd name="T5" fmla="*/ T4 w 507"/>
                              <a:gd name="T6" fmla="+- 0 821 764"/>
                              <a:gd name="T7" fmla="*/ 821 h 327"/>
                              <a:gd name="T8" fmla="+- 0 1551 1276"/>
                              <a:gd name="T9" fmla="*/ T8 w 507"/>
                              <a:gd name="T10" fmla="+- 0 867 764"/>
                              <a:gd name="T11" fmla="*/ 867 h 327"/>
                              <a:gd name="T12" fmla="+- 0 1492 1276"/>
                              <a:gd name="T13" fmla="*/ T12 w 507"/>
                              <a:gd name="T14" fmla="+- 0 901 764"/>
                              <a:gd name="T15" fmla="*/ 901 h 327"/>
                              <a:gd name="T16" fmla="+- 0 1426 1276"/>
                              <a:gd name="T17" fmla="*/ T16 w 507"/>
                              <a:gd name="T18" fmla="+- 0 923 764"/>
                              <a:gd name="T19" fmla="*/ 923 h 327"/>
                              <a:gd name="T20" fmla="+- 0 1356 1276"/>
                              <a:gd name="T21" fmla="*/ T20 w 507"/>
                              <a:gd name="T22" fmla="+- 0 930 764"/>
                              <a:gd name="T23" fmla="*/ 930 h 327"/>
                              <a:gd name="T24" fmla="+- 0 1325 1276"/>
                              <a:gd name="T25" fmla="*/ T24 w 507"/>
                              <a:gd name="T26" fmla="+- 0 937 764"/>
                              <a:gd name="T27" fmla="*/ 937 h 327"/>
                              <a:gd name="T28" fmla="+- 0 1300 1276"/>
                              <a:gd name="T29" fmla="*/ T28 w 507"/>
                              <a:gd name="T30" fmla="+- 0 954 764"/>
                              <a:gd name="T31" fmla="*/ 954 h 327"/>
                              <a:gd name="T32" fmla="+- 0 1283 1276"/>
                              <a:gd name="T33" fmla="*/ T32 w 507"/>
                              <a:gd name="T34" fmla="+- 0 979 764"/>
                              <a:gd name="T35" fmla="*/ 979 h 327"/>
                              <a:gd name="T36" fmla="+- 0 1276 1276"/>
                              <a:gd name="T37" fmla="*/ T36 w 507"/>
                              <a:gd name="T38" fmla="+- 0 1010 764"/>
                              <a:gd name="T39" fmla="*/ 1010 h 327"/>
                              <a:gd name="T40" fmla="+- 0 1283 1276"/>
                              <a:gd name="T41" fmla="*/ T40 w 507"/>
                              <a:gd name="T42" fmla="+- 0 1041 764"/>
                              <a:gd name="T43" fmla="*/ 1041 h 327"/>
                              <a:gd name="T44" fmla="+- 0 1300 1276"/>
                              <a:gd name="T45" fmla="*/ T44 w 507"/>
                              <a:gd name="T46" fmla="+- 0 1067 764"/>
                              <a:gd name="T47" fmla="*/ 1067 h 327"/>
                              <a:gd name="T48" fmla="+- 0 1325 1276"/>
                              <a:gd name="T49" fmla="*/ T48 w 507"/>
                              <a:gd name="T50" fmla="+- 0 1084 764"/>
                              <a:gd name="T51" fmla="*/ 1084 h 327"/>
                              <a:gd name="T52" fmla="+- 0 1356 1276"/>
                              <a:gd name="T53" fmla="*/ T52 w 507"/>
                              <a:gd name="T54" fmla="+- 0 1090 764"/>
                              <a:gd name="T55" fmla="*/ 1090 h 327"/>
                              <a:gd name="T56" fmla="+- 0 1430 1276"/>
                              <a:gd name="T57" fmla="*/ T56 w 507"/>
                              <a:gd name="T58" fmla="+- 0 1085 764"/>
                              <a:gd name="T59" fmla="*/ 1085 h 327"/>
                              <a:gd name="T60" fmla="+- 0 1502 1276"/>
                              <a:gd name="T61" fmla="*/ T60 w 507"/>
                              <a:gd name="T62" fmla="+- 0 1068 764"/>
                              <a:gd name="T63" fmla="*/ 1068 h 327"/>
                              <a:gd name="T64" fmla="+- 0 1570 1276"/>
                              <a:gd name="T65" fmla="*/ T64 w 507"/>
                              <a:gd name="T66" fmla="+- 0 1041 764"/>
                              <a:gd name="T67" fmla="*/ 1041 h 327"/>
                              <a:gd name="T68" fmla="+- 0 1633 1276"/>
                              <a:gd name="T69" fmla="*/ T68 w 507"/>
                              <a:gd name="T70" fmla="+- 0 1005 764"/>
                              <a:gd name="T71" fmla="*/ 1005 h 327"/>
                              <a:gd name="T72" fmla="+- 0 1690 1276"/>
                              <a:gd name="T73" fmla="*/ T72 w 507"/>
                              <a:gd name="T74" fmla="+- 0 959 764"/>
                              <a:gd name="T75" fmla="*/ 959 h 327"/>
                              <a:gd name="T76" fmla="+- 0 1740 1276"/>
                              <a:gd name="T77" fmla="*/ T76 w 507"/>
                              <a:gd name="T78" fmla="+- 0 906 764"/>
                              <a:gd name="T79" fmla="*/ 906 h 327"/>
                              <a:gd name="T80" fmla="+- 0 1755 1276"/>
                              <a:gd name="T81" fmla="*/ T80 w 507"/>
                              <a:gd name="T82" fmla="+- 0 884 764"/>
                              <a:gd name="T83" fmla="*/ 884 h 327"/>
                              <a:gd name="T84" fmla="+- 0 1713 1276"/>
                              <a:gd name="T85" fmla="*/ T84 w 507"/>
                              <a:gd name="T86" fmla="+- 0 884 764"/>
                              <a:gd name="T87" fmla="*/ 884 h 327"/>
                              <a:gd name="T88" fmla="+- 0 1703 1276"/>
                              <a:gd name="T89" fmla="*/ T88 w 507"/>
                              <a:gd name="T90" fmla="+- 0 883 764"/>
                              <a:gd name="T91" fmla="*/ 883 h 327"/>
                              <a:gd name="T92" fmla="+- 0 1693 1276"/>
                              <a:gd name="T93" fmla="*/ T92 w 507"/>
                              <a:gd name="T94" fmla="+- 0 882 764"/>
                              <a:gd name="T95" fmla="*/ 882 h 327"/>
                              <a:gd name="T96" fmla="+- 0 1683 1276"/>
                              <a:gd name="T97" fmla="*/ T96 w 507"/>
                              <a:gd name="T98" fmla="+- 0 878 764"/>
                              <a:gd name="T99" fmla="*/ 878 h 327"/>
                              <a:gd name="T100" fmla="+- 0 1673 1276"/>
                              <a:gd name="T101" fmla="*/ T100 w 507"/>
                              <a:gd name="T102" fmla="+- 0 873 764"/>
                              <a:gd name="T103" fmla="*/ 873 h 327"/>
                              <a:gd name="T104" fmla="+- 0 1649 1276"/>
                              <a:gd name="T105" fmla="*/ T104 w 507"/>
                              <a:gd name="T106" fmla="+- 0 852 764"/>
                              <a:gd name="T107" fmla="*/ 852 h 327"/>
                              <a:gd name="T108" fmla="+- 0 1636 1276"/>
                              <a:gd name="T109" fmla="*/ T108 w 507"/>
                              <a:gd name="T110" fmla="+- 0 825 764"/>
                              <a:gd name="T111" fmla="*/ 825 h 327"/>
                              <a:gd name="T112" fmla="+- 0 1634 1276"/>
                              <a:gd name="T113" fmla="*/ T112 w 507"/>
                              <a:gd name="T114" fmla="+- 0 794 764"/>
                              <a:gd name="T115" fmla="*/ 794 h 327"/>
                              <a:gd name="T116" fmla="+- 0 1644 1276"/>
                              <a:gd name="T117" fmla="*/ T116 w 507"/>
                              <a:gd name="T118" fmla="+- 0 764 764"/>
                              <a:gd name="T119" fmla="*/ 764 h 327"/>
                              <a:gd name="T120" fmla="+- 0 1782 1276"/>
                              <a:gd name="T121" fmla="*/ T120 w 507"/>
                              <a:gd name="T122" fmla="+- 0 844 764"/>
                              <a:gd name="T123" fmla="*/ 844 h 327"/>
                              <a:gd name="T124" fmla="+- 0 1769 1276"/>
                              <a:gd name="T125" fmla="*/ T124 w 507"/>
                              <a:gd name="T126" fmla="+- 0 861 764"/>
                              <a:gd name="T127" fmla="*/ 861 h 327"/>
                              <a:gd name="T128" fmla="+- 0 1753 1276"/>
                              <a:gd name="T129" fmla="*/ T128 w 507"/>
                              <a:gd name="T130" fmla="+- 0 874 764"/>
                              <a:gd name="T131" fmla="*/ 874 h 327"/>
                              <a:gd name="T132" fmla="+- 0 1734 1276"/>
                              <a:gd name="T133" fmla="*/ T132 w 507"/>
                              <a:gd name="T134" fmla="+- 0 882 764"/>
                              <a:gd name="T135" fmla="*/ 882 h 327"/>
                              <a:gd name="T136" fmla="+- 0 1713 1276"/>
                              <a:gd name="T137" fmla="*/ T136 w 507"/>
                              <a:gd name="T138" fmla="+- 0 884 764"/>
                              <a:gd name="T139" fmla="*/ 884 h 327"/>
                              <a:gd name="T140" fmla="+- 0 1755 1276"/>
                              <a:gd name="T141" fmla="*/ T140 w 507"/>
                              <a:gd name="T142" fmla="+- 0 884 764"/>
                              <a:gd name="T143" fmla="*/ 884 h 327"/>
                              <a:gd name="T144" fmla="+- 0 1782 1276"/>
                              <a:gd name="T145" fmla="*/ T144 w 507"/>
                              <a:gd name="T146" fmla="+- 0 844 764"/>
                              <a:gd name="T147" fmla="*/ 8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 h="327">
                                <a:moveTo>
                                  <a:pt x="368" y="0"/>
                                </a:moveTo>
                                <a:lnTo>
                                  <a:pt x="327" y="57"/>
                                </a:lnTo>
                                <a:lnTo>
                                  <a:pt x="275" y="103"/>
                                </a:lnTo>
                                <a:lnTo>
                                  <a:pt x="216" y="137"/>
                                </a:lnTo>
                                <a:lnTo>
                                  <a:pt x="150" y="159"/>
                                </a:lnTo>
                                <a:lnTo>
                                  <a:pt x="80" y="166"/>
                                </a:lnTo>
                                <a:lnTo>
                                  <a:pt x="49" y="173"/>
                                </a:lnTo>
                                <a:lnTo>
                                  <a:pt x="24" y="190"/>
                                </a:lnTo>
                                <a:lnTo>
                                  <a:pt x="7" y="215"/>
                                </a:lnTo>
                                <a:lnTo>
                                  <a:pt x="0" y="246"/>
                                </a:lnTo>
                                <a:lnTo>
                                  <a:pt x="7" y="277"/>
                                </a:lnTo>
                                <a:lnTo>
                                  <a:pt x="24" y="303"/>
                                </a:lnTo>
                                <a:lnTo>
                                  <a:pt x="49" y="320"/>
                                </a:lnTo>
                                <a:lnTo>
                                  <a:pt x="80" y="326"/>
                                </a:lnTo>
                                <a:lnTo>
                                  <a:pt x="154" y="321"/>
                                </a:lnTo>
                                <a:lnTo>
                                  <a:pt x="226" y="304"/>
                                </a:lnTo>
                                <a:lnTo>
                                  <a:pt x="294" y="277"/>
                                </a:lnTo>
                                <a:lnTo>
                                  <a:pt x="357" y="241"/>
                                </a:lnTo>
                                <a:lnTo>
                                  <a:pt x="414" y="195"/>
                                </a:lnTo>
                                <a:lnTo>
                                  <a:pt x="464" y="142"/>
                                </a:lnTo>
                                <a:lnTo>
                                  <a:pt x="479" y="120"/>
                                </a:lnTo>
                                <a:lnTo>
                                  <a:pt x="437" y="120"/>
                                </a:lnTo>
                                <a:lnTo>
                                  <a:pt x="427" y="119"/>
                                </a:lnTo>
                                <a:lnTo>
                                  <a:pt x="417" y="118"/>
                                </a:lnTo>
                                <a:lnTo>
                                  <a:pt x="407" y="114"/>
                                </a:lnTo>
                                <a:lnTo>
                                  <a:pt x="397" y="109"/>
                                </a:lnTo>
                                <a:lnTo>
                                  <a:pt x="373" y="88"/>
                                </a:lnTo>
                                <a:lnTo>
                                  <a:pt x="360" y="61"/>
                                </a:lnTo>
                                <a:lnTo>
                                  <a:pt x="358" y="30"/>
                                </a:lnTo>
                                <a:lnTo>
                                  <a:pt x="368" y="0"/>
                                </a:lnTo>
                                <a:close/>
                                <a:moveTo>
                                  <a:pt x="506" y="80"/>
                                </a:moveTo>
                                <a:lnTo>
                                  <a:pt x="493" y="97"/>
                                </a:lnTo>
                                <a:lnTo>
                                  <a:pt x="477" y="110"/>
                                </a:lnTo>
                                <a:lnTo>
                                  <a:pt x="458" y="118"/>
                                </a:lnTo>
                                <a:lnTo>
                                  <a:pt x="437" y="120"/>
                                </a:lnTo>
                                <a:lnTo>
                                  <a:pt x="479" y="120"/>
                                </a:lnTo>
                                <a:lnTo>
                                  <a:pt x="506" y="80"/>
                                </a:lnTo>
                                <a:close/>
                              </a:path>
                            </a:pathLst>
                          </a:custGeom>
                          <a:solidFill>
                            <a:srgbClr val="B8D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864" y="312"/>
                            <a:ext cx="215" cy="532"/>
                          </a:xfrm>
                          <a:custGeom>
                            <a:avLst/>
                            <a:gdLst>
                              <a:gd name="T0" fmla="+- 0 1009 864"/>
                              <a:gd name="T1" fmla="*/ T0 w 215"/>
                              <a:gd name="T2" fmla="+- 0 313 313"/>
                              <a:gd name="T3" fmla="*/ 313 h 532"/>
                              <a:gd name="T4" fmla="+- 0 979 864"/>
                              <a:gd name="T5" fmla="*/ T4 w 215"/>
                              <a:gd name="T6" fmla="+- 0 315 313"/>
                              <a:gd name="T7" fmla="*/ 315 h 532"/>
                              <a:gd name="T8" fmla="+- 0 951 864"/>
                              <a:gd name="T9" fmla="*/ T8 w 215"/>
                              <a:gd name="T10" fmla="+- 0 328 313"/>
                              <a:gd name="T11" fmla="*/ 328 h 532"/>
                              <a:gd name="T12" fmla="+- 0 930 864"/>
                              <a:gd name="T13" fmla="*/ T12 w 215"/>
                              <a:gd name="T14" fmla="+- 0 352 313"/>
                              <a:gd name="T15" fmla="*/ 352 h 532"/>
                              <a:gd name="T16" fmla="+- 0 902 864"/>
                              <a:gd name="T17" fmla="*/ T16 w 215"/>
                              <a:gd name="T18" fmla="+- 0 410 313"/>
                              <a:gd name="T19" fmla="*/ 410 h 532"/>
                              <a:gd name="T20" fmla="+- 0 881 864"/>
                              <a:gd name="T21" fmla="*/ T20 w 215"/>
                              <a:gd name="T22" fmla="+- 0 470 313"/>
                              <a:gd name="T23" fmla="*/ 470 h 532"/>
                              <a:gd name="T24" fmla="+- 0 868 864"/>
                              <a:gd name="T25" fmla="*/ T24 w 215"/>
                              <a:gd name="T26" fmla="+- 0 534 313"/>
                              <a:gd name="T27" fmla="*/ 534 h 532"/>
                              <a:gd name="T28" fmla="+- 0 864 864"/>
                              <a:gd name="T29" fmla="*/ T28 w 215"/>
                              <a:gd name="T30" fmla="+- 0 598 313"/>
                              <a:gd name="T31" fmla="*/ 598 h 532"/>
                              <a:gd name="T32" fmla="+- 0 868 864"/>
                              <a:gd name="T33" fmla="*/ T32 w 215"/>
                              <a:gd name="T34" fmla="+- 0 663 313"/>
                              <a:gd name="T35" fmla="*/ 663 h 532"/>
                              <a:gd name="T36" fmla="+- 0 881 864"/>
                              <a:gd name="T37" fmla="*/ T36 w 215"/>
                              <a:gd name="T38" fmla="+- 0 726 313"/>
                              <a:gd name="T39" fmla="*/ 726 h 532"/>
                              <a:gd name="T40" fmla="+- 0 902 864"/>
                              <a:gd name="T41" fmla="*/ T40 w 215"/>
                              <a:gd name="T42" fmla="+- 0 786 313"/>
                              <a:gd name="T43" fmla="*/ 786 h 532"/>
                              <a:gd name="T44" fmla="+- 0 930 864"/>
                              <a:gd name="T45" fmla="*/ T44 w 215"/>
                              <a:gd name="T46" fmla="+- 0 844 313"/>
                              <a:gd name="T47" fmla="*/ 844 h 532"/>
                              <a:gd name="T48" fmla="+- 0 920 864"/>
                              <a:gd name="T49" fmla="*/ T48 w 215"/>
                              <a:gd name="T50" fmla="+- 0 814 313"/>
                              <a:gd name="T51" fmla="*/ 814 h 532"/>
                              <a:gd name="T52" fmla="+- 0 922 864"/>
                              <a:gd name="T53" fmla="*/ T52 w 215"/>
                              <a:gd name="T54" fmla="+- 0 784 313"/>
                              <a:gd name="T55" fmla="*/ 784 h 532"/>
                              <a:gd name="T56" fmla="+- 0 935 864"/>
                              <a:gd name="T57" fmla="*/ T56 w 215"/>
                              <a:gd name="T58" fmla="+- 0 756 313"/>
                              <a:gd name="T59" fmla="*/ 756 h 532"/>
                              <a:gd name="T60" fmla="+- 0 959 864"/>
                              <a:gd name="T61" fmla="*/ T60 w 215"/>
                              <a:gd name="T62" fmla="+- 0 735 313"/>
                              <a:gd name="T63" fmla="*/ 735 h 532"/>
                              <a:gd name="T64" fmla="+- 0 989 864"/>
                              <a:gd name="T65" fmla="*/ T64 w 215"/>
                              <a:gd name="T66" fmla="+- 0 725 313"/>
                              <a:gd name="T67" fmla="*/ 725 h 532"/>
                              <a:gd name="T68" fmla="+- 0 1049 864"/>
                              <a:gd name="T69" fmla="*/ T68 w 215"/>
                              <a:gd name="T70" fmla="+- 0 725 313"/>
                              <a:gd name="T71" fmla="*/ 725 h 532"/>
                              <a:gd name="T72" fmla="+- 0 1035 864"/>
                              <a:gd name="T73" fmla="*/ T72 w 215"/>
                              <a:gd name="T74" fmla="+- 0 684 313"/>
                              <a:gd name="T75" fmla="*/ 684 h 532"/>
                              <a:gd name="T76" fmla="+- 0 1027 864"/>
                              <a:gd name="T77" fmla="*/ T76 w 215"/>
                              <a:gd name="T78" fmla="+- 0 642 313"/>
                              <a:gd name="T79" fmla="*/ 642 h 532"/>
                              <a:gd name="T80" fmla="+- 0 1024 864"/>
                              <a:gd name="T81" fmla="*/ T80 w 215"/>
                              <a:gd name="T82" fmla="+- 0 598 313"/>
                              <a:gd name="T83" fmla="*/ 598 h 532"/>
                              <a:gd name="T84" fmla="+- 0 1027 864"/>
                              <a:gd name="T85" fmla="*/ T84 w 215"/>
                              <a:gd name="T86" fmla="+- 0 555 313"/>
                              <a:gd name="T87" fmla="*/ 555 h 532"/>
                              <a:gd name="T88" fmla="+- 0 1035 864"/>
                              <a:gd name="T89" fmla="*/ T88 w 215"/>
                              <a:gd name="T90" fmla="+- 0 512 313"/>
                              <a:gd name="T91" fmla="*/ 512 h 532"/>
                              <a:gd name="T92" fmla="+- 0 1049 864"/>
                              <a:gd name="T93" fmla="*/ T92 w 215"/>
                              <a:gd name="T94" fmla="+- 0 471 313"/>
                              <a:gd name="T95" fmla="*/ 471 h 532"/>
                              <a:gd name="T96" fmla="+- 0 1069 864"/>
                              <a:gd name="T97" fmla="*/ T96 w 215"/>
                              <a:gd name="T98" fmla="+- 0 432 313"/>
                              <a:gd name="T99" fmla="*/ 432 h 532"/>
                              <a:gd name="T100" fmla="+- 0 1079 864"/>
                              <a:gd name="T101" fmla="*/ T100 w 215"/>
                              <a:gd name="T102" fmla="+- 0 402 313"/>
                              <a:gd name="T103" fmla="*/ 402 h 532"/>
                              <a:gd name="T104" fmla="+- 0 1077 864"/>
                              <a:gd name="T105" fmla="*/ T104 w 215"/>
                              <a:gd name="T106" fmla="+- 0 371 313"/>
                              <a:gd name="T107" fmla="*/ 371 h 532"/>
                              <a:gd name="T108" fmla="+- 0 1063 864"/>
                              <a:gd name="T109" fmla="*/ T108 w 215"/>
                              <a:gd name="T110" fmla="+- 0 344 313"/>
                              <a:gd name="T111" fmla="*/ 344 h 532"/>
                              <a:gd name="T112" fmla="+- 0 1039 864"/>
                              <a:gd name="T113" fmla="*/ T112 w 215"/>
                              <a:gd name="T114" fmla="+- 0 323 313"/>
                              <a:gd name="T115" fmla="*/ 323 h 532"/>
                              <a:gd name="T116" fmla="+- 0 1009 864"/>
                              <a:gd name="T117" fmla="*/ T116 w 215"/>
                              <a:gd name="T118" fmla="+- 0 313 313"/>
                              <a:gd name="T119" fmla="*/ 313 h 532"/>
                              <a:gd name="T120" fmla="+- 0 1049 864"/>
                              <a:gd name="T121" fmla="*/ T120 w 215"/>
                              <a:gd name="T122" fmla="+- 0 725 313"/>
                              <a:gd name="T123" fmla="*/ 725 h 532"/>
                              <a:gd name="T124" fmla="+- 0 989 864"/>
                              <a:gd name="T125" fmla="*/ T124 w 215"/>
                              <a:gd name="T126" fmla="+- 0 725 313"/>
                              <a:gd name="T127" fmla="*/ 725 h 532"/>
                              <a:gd name="T128" fmla="+- 0 1020 864"/>
                              <a:gd name="T129" fmla="*/ T128 w 215"/>
                              <a:gd name="T130" fmla="+- 0 727 313"/>
                              <a:gd name="T131" fmla="*/ 727 h 532"/>
                              <a:gd name="T132" fmla="+- 0 1047 864"/>
                              <a:gd name="T133" fmla="*/ T132 w 215"/>
                              <a:gd name="T134" fmla="+- 0 740 313"/>
                              <a:gd name="T135" fmla="*/ 740 h 532"/>
                              <a:gd name="T136" fmla="+- 0 1069 864"/>
                              <a:gd name="T137" fmla="*/ T136 w 215"/>
                              <a:gd name="T138" fmla="+- 0 764 313"/>
                              <a:gd name="T139" fmla="*/ 764 h 532"/>
                              <a:gd name="T140" fmla="+- 0 1049 864"/>
                              <a:gd name="T141" fmla="*/ T140 w 215"/>
                              <a:gd name="T142" fmla="+- 0 725 313"/>
                              <a:gd name="T143" fmla="*/ 725 h 532"/>
                              <a:gd name="T144" fmla="+- 0 1049 864"/>
                              <a:gd name="T145" fmla="*/ T144 w 215"/>
                              <a:gd name="T146" fmla="+- 0 725 313"/>
                              <a:gd name="T147" fmla="*/ 725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5" h="532">
                                <a:moveTo>
                                  <a:pt x="145" y="0"/>
                                </a:moveTo>
                                <a:lnTo>
                                  <a:pt x="115" y="2"/>
                                </a:lnTo>
                                <a:lnTo>
                                  <a:pt x="87" y="15"/>
                                </a:lnTo>
                                <a:lnTo>
                                  <a:pt x="66" y="39"/>
                                </a:lnTo>
                                <a:lnTo>
                                  <a:pt x="38" y="97"/>
                                </a:lnTo>
                                <a:lnTo>
                                  <a:pt x="17" y="157"/>
                                </a:lnTo>
                                <a:lnTo>
                                  <a:pt x="4" y="221"/>
                                </a:lnTo>
                                <a:lnTo>
                                  <a:pt x="0" y="285"/>
                                </a:lnTo>
                                <a:lnTo>
                                  <a:pt x="4" y="350"/>
                                </a:lnTo>
                                <a:lnTo>
                                  <a:pt x="17" y="413"/>
                                </a:lnTo>
                                <a:lnTo>
                                  <a:pt x="38" y="473"/>
                                </a:lnTo>
                                <a:lnTo>
                                  <a:pt x="66" y="531"/>
                                </a:lnTo>
                                <a:lnTo>
                                  <a:pt x="56" y="501"/>
                                </a:lnTo>
                                <a:lnTo>
                                  <a:pt x="58" y="471"/>
                                </a:lnTo>
                                <a:lnTo>
                                  <a:pt x="71" y="443"/>
                                </a:lnTo>
                                <a:lnTo>
                                  <a:pt x="95" y="422"/>
                                </a:lnTo>
                                <a:lnTo>
                                  <a:pt x="125" y="412"/>
                                </a:lnTo>
                                <a:lnTo>
                                  <a:pt x="185" y="412"/>
                                </a:lnTo>
                                <a:lnTo>
                                  <a:pt x="171" y="371"/>
                                </a:lnTo>
                                <a:lnTo>
                                  <a:pt x="163" y="329"/>
                                </a:lnTo>
                                <a:lnTo>
                                  <a:pt x="160" y="285"/>
                                </a:lnTo>
                                <a:lnTo>
                                  <a:pt x="163" y="242"/>
                                </a:lnTo>
                                <a:lnTo>
                                  <a:pt x="171" y="199"/>
                                </a:lnTo>
                                <a:lnTo>
                                  <a:pt x="185" y="158"/>
                                </a:lnTo>
                                <a:lnTo>
                                  <a:pt x="205" y="119"/>
                                </a:lnTo>
                                <a:lnTo>
                                  <a:pt x="215" y="89"/>
                                </a:lnTo>
                                <a:lnTo>
                                  <a:pt x="213" y="58"/>
                                </a:lnTo>
                                <a:lnTo>
                                  <a:pt x="199" y="31"/>
                                </a:lnTo>
                                <a:lnTo>
                                  <a:pt x="175" y="10"/>
                                </a:lnTo>
                                <a:lnTo>
                                  <a:pt x="145" y="0"/>
                                </a:lnTo>
                                <a:close/>
                                <a:moveTo>
                                  <a:pt x="185" y="412"/>
                                </a:moveTo>
                                <a:lnTo>
                                  <a:pt x="125" y="412"/>
                                </a:lnTo>
                                <a:lnTo>
                                  <a:pt x="156" y="414"/>
                                </a:lnTo>
                                <a:lnTo>
                                  <a:pt x="183" y="427"/>
                                </a:lnTo>
                                <a:lnTo>
                                  <a:pt x="205" y="451"/>
                                </a:lnTo>
                                <a:lnTo>
                                  <a:pt x="185" y="412"/>
                                </a:lnTo>
                                <a:close/>
                              </a:path>
                            </a:pathLst>
                          </a:custGeom>
                          <a:solidFill>
                            <a:srgbClr val="5BC4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067DFDD" id="Group 12" o:spid="_x0000_s1026" alt="&quot;&quot;" style="position:absolute;margin-left:502.2pt;margin-top:5.3pt;width:49.25pt;height:49.25pt;z-index:251660288;mso-position-horizontal-relative:page" coordorigin="864,106" coordsize="9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">
                <v:shape id="Freeform 18" o:spid="_x0000_s1027" style="position:absolute;left:919;top:724;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" path="m69,l39,10,15,31,2,59,,89r10,30l52,181r50,53l160,280r63,36l291,343r71,17l436,365r-31,-6l380,342,363,316r-7,-31l363,254r17,-25l405,212r31,-7l367,198,301,176,241,142,190,96,149,39,127,15,100,2,69,xe" fillcolor="#00797e" stroked="f">
                  <v:path arrowok="t" o:connecttype="custom" o:connectlocs="69,725;39,735;15,756;2,784;0,814;10,844;52,906;102,959;160,1005;223,1041;291,1068;362,1085;436,1090;405,1084;380,1067;363,1041;356,1010;363,979;380,954;405,937;436,930;367,923;301,901;241,867;190,821;149,764;127,740;100,727;69,725" o:connectangles="0,0,0,0,0,0,0,0,0,0,0,0,0,0,0,0,0,0,0,0,0,0,0,0,0,0,0,0,0"/>
                </v:shape>
                <v:shape id="Freeform 17" o:spid="_x0000_s1028" style="position:absolute;left:1356;top:105;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" path="m,l31,6,57,23,74,49r6,31l74,111,57,136,31,154,,160r63,6l123,183r55,28l228,250r47,55l288,326r13,17l318,356r19,7l357,366r11,-1l421,334r16,-58l426,246,386,186,337,133,279,86,215,49,147,22,75,6,,xe" fillcolor="#692874" stroked="f">
                  <v:path arrowok="t" o:connecttype="custom" o:connectlocs="0,106;31,112;57,129;74,155;80,186;74,217;57,242;31,260;0,266;63,272;123,289;178,317;228,356;275,411;288,432;301,449;318,462;337,469;357,472;368,471;421,440;437,382;426,352;386,292;337,239;279,192;215,155;147,128;75,112;0,106" o:connectangles="0,0,0,0,0,0,0,0,0,0,0,0,0,0,0,0,0,0,0,0,0,0,0,0,0,0,0,0,0,0"/>
                </v:shape>
                <v:shape id="AutoShape 16" o:spid="_x0000_s1029" style="position:absolute;left:930;top:105;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" path="m260,207r-181,l109,217r24,21l147,265r2,31l139,326r41,-57l231,223r29,-16xm426,l352,6,281,22,213,49,150,85,92,131,42,185,,246,21,222,49,209r30,-2l260,207r31,-18l357,167r69,-7l457,154r26,-18l500,111r6,-31l500,49,483,23,457,6,426,xe" fillcolor="#0067a0" stroked="f">
                  <v:path arrowok="t" o:connecttype="custom" o:connectlocs="260,313;79,313;109,323;133,344;147,371;149,402;139,432;180,375;231,329;260,313;426,106;352,112;281,128;213,155;150,191;92,237;42,291;0,352;21,328;49,315;79,313;260,313;291,295;357,273;426,266;457,260;483,242;500,217;506,186;500,155;483,129;457,112;426,106" o:connectangles="0,0,0,0,0,0,0,0,0,0,0,0,0,0,0,0,0,0,0,0,0,0,0,0,0,0,0,0,0,0,0,0,0"/>
                </v:shape>
                <v:shape id="AutoShape 15" o:spid="_x0000_s1030" style="position:absolute;left:1633;top:351;width:215;height:533;visibility:visible;mso-wrap-style:square;v-text-anchor:top" coordsize="21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" path="m10,80r19,39l43,160r9,43l54,246r-2,44l43,332,29,373,10,412,,442r2,31l15,500r24,21l49,526r10,4l69,532r10,l100,530r19,-8l135,509r13,-17l177,434r21,-60l210,311r4,-65l210,182,198,120r-119,l59,117,40,110,23,97,10,80xm148,r11,30l157,61,143,88r-24,21l110,114r-10,3l90,119r-11,1l198,120r,-1l177,58,148,xe" fillcolor="#c7a9d0" stroked="f">
                  <v:path arrowok="t" o:connecttype="custom" o:connectlocs="10,432;29,471;43,512;52,555;54,598;52,642;43,684;29,725;10,764;0,794;2,825;15,852;39,873;49,878;59,882;69,884;79,884;100,882;119,874;135,861;148,844;177,786;198,726;210,663;214,598;210,534;198,472;79,472;59,469;40,462;23,449;10,432;148,352;159,382;157,413;143,440;119,461;110,466;100,469;90,471;79,472;198,472;198,471;177,410;148,352" o:connectangles="0,0,0,0,0,0,0,0,0,0,0,0,0,0,0,0,0,0,0,0,0,0,0,0,0,0,0,0,0,0,0,0,0,0,0,0,0,0,0,0,0,0,0,0,0"/>
                </v:shape>
                <v:shape id="AutoShape 14" o:spid="_x0000_s1031" style="position:absolute;left:1276;top:764;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" path="m368,l327,57r-52,46l216,137r-66,22l80,166r-31,7l24,190,7,215,,246r7,31l24,303r25,17l80,326r74,-5l226,304r68,-27l357,241r57,-46l464,142r15,-22l437,120r-10,-1l417,118r-10,-4l397,109,373,88,360,61,358,30,368,xm506,80l493,97r-16,13l458,118r-21,2l479,120,506,80xe" fillcolor="#b8da92" stroked="f">
                  <v:path arrowok="t" o:connecttype="custom" o:connectlocs="368,764;327,821;275,867;216,901;150,923;80,930;49,937;24,954;7,979;0,1010;7,1041;24,1067;49,1084;80,1090;154,1085;226,1068;294,1041;357,1005;414,959;464,906;479,884;437,884;427,883;417,882;407,878;397,873;373,852;360,825;358,794;368,764;506,844;493,861;477,874;458,882;437,884;479,884;506,844" o:connectangles="0,0,0,0,0,0,0,0,0,0,0,0,0,0,0,0,0,0,0,0,0,0,0,0,0,0,0,0,0,0,0,0,0,0,0,0,0"/>
                </v:shape>
                <v:shape id="AutoShape 13" o:spid="_x0000_s1032" style="position:absolute;left:864;top:312;width:215;height:532;visibility:visible;mso-wrap-style:square;v-text-anchor:top" coordsize="2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" path="m145,l115,2,87,15,66,39,38,97,17,157,4,221,,285r4,65l17,413r21,60l66,531,56,501r2,-30l71,443,95,422r30,-10l185,412,171,371r-8,-42l160,285r3,-43l171,199r14,-41l205,119,215,89,213,58,199,31,175,10,145,xm185,412r-60,l156,414r27,13l205,451,185,412xe" fillcolor="#5bc4bf" stroked="f">
                  <v:path arrowok="t" o:connecttype="custom" o:connectlocs="145,313;115,315;87,328;66,352;38,410;17,470;4,534;0,598;4,663;17,726;38,786;66,844;56,814;58,784;71,756;95,735;125,725;185,725;171,684;163,642;160,598;163,555;171,512;185,471;205,432;215,402;213,371;199,344;175,323;145,313;185,725;125,725;156,727;183,740;205,764;185,725;185,725" o:connectangles="0,0,0,0,0,0,0,0,0,0,0,0,0,0,0,0,0,0,0,0,0,0,0,0,0,0,0,0,0,0,0,0,0,0,0,0,0"/>
                </v:shape>
                <w10:wrap anchorx="page"/>
              </v:group>
            </w:pict>
          </mc:Fallback>
        </mc:AlternateContent>
      </w:r>
      <w:r w:rsidR="00133ED8" w:rsidRPr="00A33DDF">
        <w:rPr>
          <w:rFonts w:asciiTheme="minorBidi" w:hAnsiTheme="minorBidi" w:cstheme="minorBidi"/>
          <w:noProof/>
          <w:color w:val="692874"/>
        </w:rPr>
        <mc:AlternateContent>
          <mc:Choice Requires="wps">
            <w:drawing>
              <wp:anchor distT="0" distB="0" distL="114300" distR="114300" simplePos="0" relativeHeight="251659264" behindDoc="0" locked="0" layoutInCell="1" allowOverlap="1" wp14:anchorId="702DA2C4" wp14:editId="47D814A7">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9FBB3A" id="Line 1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" strokecolor="#5bc4bf" strokeweight="1.45pt">
                <w10:wrap anchorx="page"/>
              </v:line>
            </w:pict>
          </mc:Fallback>
        </mc:AlternateContent>
      </w:r>
      <w:r w:rsidR="00A33DDF" w:rsidRPr="00A33DDF">
        <w:rPr>
          <w:rFonts w:asciiTheme="minorBidi" w:hAnsiTheme="minorBidi"/>
          <w:b/>
          <w:bCs/>
          <w:noProof/>
          <w:color w:val="692874"/>
          <w:sz w:val="38"/>
          <w:szCs w:val="38"/>
          <w:rtl/>
          <w:lang w:bidi="ar-SA"/>
        </w:rPr>
        <w:t xml:space="preserve">البرنامج الوطني للتطعيم </w:t>
      </w:r>
    </w:p>
    <w:p w14:paraId="7D8634F0" w14:textId="5F34D6B1" w:rsidR="00124150" w:rsidRPr="00A33DDF" w:rsidRDefault="00A33DDF" w:rsidP="00494AE3">
      <w:pPr>
        <w:pStyle w:val="Heading1"/>
        <w:tabs>
          <w:tab w:val="center" w:pos="7517"/>
        </w:tabs>
        <w:bidi/>
        <w:ind w:left="4820"/>
        <w:rPr>
          <w:rFonts w:asciiTheme="minorBidi" w:hAnsiTheme="minorBidi" w:cstheme="minorBidi"/>
          <w:color w:val="00797E"/>
          <w:sz w:val="32"/>
          <w:szCs w:val="32"/>
        </w:rPr>
      </w:pPr>
      <w:r w:rsidRPr="00A33DDF">
        <w:rPr>
          <w:rFonts w:asciiTheme="minorBidi" w:hAnsiTheme="minorBidi"/>
          <w:bCs/>
          <w:color w:val="00797E"/>
          <w:sz w:val="32"/>
          <w:szCs w:val="32"/>
          <w:rtl/>
          <w:lang w:bidi="ar-SA"/>
        </w:rPr>
        <w:t>لقاح الإنفلونزا</w:t>
      </w:r>
      <w:r w:rsidR="00265893" w:rsidRPr="00A33DDF">
        <w:rPr>
          <w:rFonts w:asciiTheme="minorBidi" w:hAnsiTheme="minorBidi" w:cstheme="minorBidi"/>
          <w:bCs/>
          <w:color w:val="00797E"/>
          <w:sz w:val="32"/>
          <w:szCs w:val="32"/>
          <w:lang w:bidi="ar-SA"/>
        </w:rPr>
        <w:tab/>
      </w:r>
    </w:p>
    <w:p w14:paraId="64373526" w14:textId="691AACDD" w:rsidR="00124150" w:rsidRPr="00265893" w:rsidRDefault="005153C1" w:rsidP="00494AE3">
      <w:pPr>
        <w:bidi/>
        <w:spacing w:before="70" w:line="228" w:lineRule="auto"/>
        <w:ind w:left="4820"/>
        <w:rPr>
          <w:rFonts w:asciiTheme="minorBidi" w:hAnsiTheme="minorBidi" w:cstheme="minorBidi"/>
          <w:b/>
          <w:color w:val="00797E"/>
          <w:spacing w:val="-7"/>
          <w:w w:val="95"/>
          <w:sz w:val="33"/>
        </w:rPr>
      </w:pPr>
      <w:r w:rsidRPr="00265893">
        <w:rPr>
          <w:rFonts w:asciiTheme="minorBidi" w:hAnsiTheme="minorBidi" w:cstheme="minorBidi"/>
          <w:noProof/>
          <w:color w:val="00797E"/>
          <w:sz w:val="32"/>
          <w:szCs w:val="32"/>
        </w:rPr>
        <w:drawing>
          <wp:anchor distT="0" distB="0" distL="0" distR="0" simplePos="0" relativeHeight="251652096" behindDoc="0" locked="0" layoutInCell="1" allowOverlap="1" wp14:anchorId="4D4092DB" wp14:editId="17091E57">
            <wp:simplePos x="0" y="0"/>
            <wp:positionH relativeFrom="page">
              <wp:posOffset>4711065</wp:posOffset>
            </wp:positionH>
            <wp:positionV relativeFrom="paragraph">
              <wp:posOffset>219075</wp:posOffset>
            </wp:positionV>
            <wp:extent cx="2272030" cy="81915"/>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72030" cy="81915"/>
                    </a:xfrm>
                    <a:prstGeom prst="rect">
                      <a:avLst/>
                    </a:prstGeom>
                  </pic:spPr>
                </pic:pic>
              </a:graphicData>
            </a:graphic>
            <wp14:sizeRelH relativeFrom="margin">
              <wp14:pctWidth>0</wp14:pctWidth>
            </wp14:sizeRelH>
            <wp14:sizeRelV relativeFrom="margin">
              <wp14:pctHeight>0</wp14:pctHeight>
            </wp14:sizeRelV>
          </wp:anchor>
        </w:drawing>
      </w:r>
      <w:r w:rsidR="00A33DDF" w:rsidRPr="00A33DDF">
        <w:rPr>
          <w:rFonts w:asciiTheme="minorBidi" w:hAnsiTheme="minorBidi"/>
          <w:color w:val="00797E"/>
          <w:sz w:val="32"/>
          <w:szCs w:val="32"/>
          <w:rtl/>
          <w:lang w:bidi="ar-SA"/>
        </w:rPr>
        <w:t xml:space="preserve">نشرة معلومات للمستهلك </w:t>
      </w:r>
      <w:bookmarkEnd w:id="1"/>
    </w:p>
    <w:p w14:paraId="18557C3C" w14:textId="68DB2E48" w:rsidR="00C55922" w:rsidRPr="00265893" w:rsidRDefault="00353675" w:rsidP="00265893">
      <w:pPr>
        <w:bidi/>
        <w:rPr>
          <w:rFonts w:asciiTheme="minorBidi" w:hAnsiTheme="minorBidi" w:cstheme="minorBidi"/>
          <w:sz w:val="13"/>
        </w:rPr>
        <w:sectPr w:rsidR="00C55922" w:rsidRPr="00265893" w:rsidSect="00F1063A">
          <w:headerReference w:type="even" r:id="rId10"/>
          <w:footerReference w:type="even" r:id="rId11"/>
          <w:headerReference w:type="first" r:id="rId12"/>
          <w:footerReference w:type="first" r:id="rId13"/>
          <w:type w:val="continuous"/>
          <w:pgSz w:w="11910" w:h="16840"/>
          <w:pgMar w:top="568" w:right="720" w:bottom="280" w:left="700" w:header="454" w:footer="454" w:gutter="0"/>
          <w:cols w:space="720"/>
          <w:docGrid w:linePitch="299"/>
        </w:sectPr>
      </w:pPr>
      <w:r w:rsidRPr="00265893">
        <w:rPr>
          <w:rFonts w:asciiTheme="minorBidi" w:hAnsiTheme="minorBidi" w:cstheme="minorBidi"/>
          <w:noProof/>
        </w:rPr>
        <mc:AlternateContent>
          <mc:Choice Requires="wps">
            <w:drawing>
              <wp:anchor distT="0" distB="0" distL="0" distR="0" simplePos="0" relativeHeight="251658240" behindDoc="0" locked="0" layoutInCell="1" allowOverlap="1" wp14:anchorId="02EB233B" wp14:editId="2415DE3F">
                <wp:simplePos x="0" y="0"/>
                <wp:positionH relativeFrom="page">
                  <wp:posOffset>457200</wp:posOffset>
                </wp:positionH>
                <wp:positionV relativeFrom="paragraph">
                  <wp:posOffset>133985</wp:posOffset>
                </wp:positionV>
                <wp:extent cx="6553200" cy="34290"/>
                <wp:effectExtent l="0" t="19050" r="38100" b="4191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3429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B0D942" id="Line 11"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55pt" to="55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" strokecolor="#5bc4bf" strokeweight="4pt">
                <w10:wrap type="topAndBottom" anchorx="page"/>
              </v:line>
            </w:pict>
          </mc:Fallback>
        </mc:AlternateContent>
      </w:r>
    </w:p>
    <w:p w14:paraId="68D51C3F" w14:textId="1D6A1447" w:rsidR="00A91004" w:rsidRPr="00E94A21" w:rsidRDefault="00E94A21" w:rsidP="00A91004">
      <w:pPr>
        <w:pStyle w:val="Heading2"/>
        <w:bidi/>
        <w:spacing w:before="360"/>
        <w:rPr>
          <w:rFonts w:asciiTheme="minorBidi" w:hAnsiTheme="minorBidi" w:cstheme="minorBidi"/>
        </w:rPr>
      </w:pPr>
      <w:r w:rsidRPr="00E94A21">
        <w:rPr>
          <w:rFonts w:asciiTheme="minorBidi" w:hAnsiTheme="minorBidi"/>
          <w:b w:val="0"/>
          <w:bCs/>
          <w:rtl/>
          <w:lang w:bidi="ar-SA"/>
        </w:rPr>
        <w:t>من ينبغي أن يتلقى لقاح الإنفلونزا</w:t>
      </w:r>
    </w:p>
    <w:p w14:paraId="0C53DEB3" w14:textId="02E83A3A" w:rsidR="00A91004" w:rsidRPr="00265893" w:rsidRDefault="00E94A21" w:rsidP="00A91004">
      <w:pPr>
        <w:bidi/>
        <w:spacing w:after="240"/>
        <w:ind w:right="-301"/>
        <w:rPr>
          <w:rFonts w:asciiTheme="minorBidi" w:hAnsiTheme="minorBidi" w:cstheme="minorBidi"/>
        </w:rPr>
      </w:pPr>
      <w:r w:rsidRPr="00E94A21">
        <w:rPr>
          <w:rFonts w:asciiTheme="minorBidi" w:hAnsiTheme="minorBidi"/>
          <w:rtl/>
          <w:lang w:bidi="ar-SA"/>
        </w:rPr>
        <w:t>يوصى بتلقي لقاح الإنفلونزا سنوياً لكل شخص يبلغ من العمر 6 أشهر فما فوق. يحميك لقاح الإنفلونزا، ولكنه يساعد أيضاً في حماية من حولك.</w:t>
      </w:r>
    </w:p>
    <w:tbl>
      <w:tblPr>
        <w:tblStyle w:val="TableGrid"/>
        <w:bidiVisual/>
        <w:tblW w:w="5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C4BF"/>
        <w:tblLook w:val="04A0" w:firstRow="1" w:lastRow="0" w:firstColumn="1" w:lastColumn="0" w:noHBand="0" w:noVBand="1"/>
      </w:tblPr>
      <w:tblGrid>
        <w:gridCol w:w="5025"/>
      </w:tblGrid>
      <w:tr w:rsidR="00A91004" w:rsidRPr="00265893" w14:paraId="3A7414F9" w14:textId="77777777" w:rsidTr="00494AE3">
        <w:tc>
          <w:tcPr>
            <w:tcW w:w="5025" w:type="dxa"/>
            <w:shd w:val="clear" w:color="auto" w:fill="5BC4BF"/>
            <w:tcMar>
              <w:left w:w="0" w:type="dxa"/>
              <w:right w:w="0" w:type="dxa"/>
            </w:tcMar>
            <w:vAlign w:val="center"/>
          </w:tcPr>
          <w:p w14:paraId="7D86E109" w14:textId="72B1CEC4" w:rsidR="00A91004" w:rsidRPr="00265893" w:rsidRDefault="00E94A21" w:rsidP="00494AE3">
            <w:pPr>
              <w:bidi/>
              <w:spacing w:before="120" w:after="120"/>
              <w:ind w:right="360" w:firstLine="72"/>
              <w:rPr>
                <w:rFonts w:asciiTheme="minorBidi" w:hAnsiTheme="minorBidi" w:cstheme="minorBidi"/>
                <w:rtl/>
                <w:lang w:bidi="ar-SA"/>
              </w:rPr>
            </w:pPr>
            <w:r w:rsidRPr="00E94A21">
              <w:rPr>
                <w:rFonts w:asciiTheme="minorBidi" w:hAnsiTheme="minorBidi"/>
                <w:rtl/>
                <w:lang w:bidi="ar-SA"/>
              </w:rPr>
              <w:t>يُعد التطعيم ضد الإنفلونزا مهماً بشكل خاص لبعض الأشخاص</w:t>
            </w:r>
          </w:p>
        </w:tc>
      </w:tr>
      <w:tr w:rsidR="00A91004" w:rsidRPr="00265893" w14:paraId="735B20EF" w14:textId="77777777" w:rsidTr="00265893">
        <w:tblPrEx>
          <w:shd w:val="clear" w:color="auto" w:fill="EFF9F9"/>
        </w:tblPrEx>
        <w:tc>
          <w:tcPr>
            <w:tcW w:w="5025" w:type="dxa"/>
            <w:shd w:val="clear" w:color="auto" w:fill="EFF9F9"/>
            <w:tcMar>
              <w:left w:w="0" w:type="dxa"/>
              <w:right w:w="0" w:type="dxa"/>
            </w:tcMar>
          </w:tcPr>
          <w:p w14:paraId="1E3516C9" w14:textId="23F508F1" w:rsidR="00A91004" w:rsidRPr="00265893" w:rsidRDefault="00E94A21" w:rsidP="00265893">
            <w:pPr>
              <w:bidi/>
              <w:ind w:left="142" w:right="360"/>
              <w:rPr>
                <w:rFonts w:asciiTheme="minorBidi" w:hAnsiTheme="minorBidi" w:cstheme="minorBidi"/>
              </w:rPr>
            </w:pPr>
            <w:r w:rsidRPr="00E94A21">
              <w:rPr>
                <w:rFonts w:asciiTheme="minorBidi" w:hAnsiTheme="minorBidi"/>
                <w:rtl/>
                <w:lang w:bidi="ar-SA"/>
              </w:rPr>
              <w:t>يُوصى بشدة بتلقي لقاح الإنفلونزا وهو مجاني بموجب برنامج التطعيم الوطني للأشخاص الأكثر عرضة لمضاعفات الانفلونزا التالية:</w:t>
            </w:r>
          </w:p>
          <w:p w14:paraId="75B7EDDD" w14:textId="3CBF4144" w:rsidR="00A91004" w:rsidRPr="00265893" w:rsidRDefault="00CD5626" w:rsidP="00265893">
            <w:pPr>
              <w:pStyle w:val="ListParagraph"/>
              <w:numPr>
                <w:ilvl w:val="0"/>
                <w:numId w:val="18"/>
              </w:numPr>
              <w:bidi/>
              <w:ind w:left="709" w:right="360" w:hanging="283"/>
              <w:rPr>
                <w:rFonts w:asciiTheme="minorBidi" w:hAnsiTheme="minorBidi" w:cstheme="minorBidi"/>
              </w:rPr>
            </w:pPr>
            <w:r>
              <w:rPr>
                <w:rFonts w:asciiTheme="minorBidi" w:hAnsiTheme="minorBidi" w:hint="cs"/>
                <w:rtl/>
                <w:lang w:bidi="ar-SA"/>
              </w:rPr>
              <w:t>ا</w:t>
            </w:r>
            <w:r w:rsidR="00BA19E8" w:rsidRPr="00BA19E8">
              <w:rPr>
                <w:rFonts w:asciiTheme="minorBidi" w:hAnsiTheme="minorBidi"/>
                <w:rtl/>
                <w:lang w:bidi="ar-SA"/>
              </w:rPr>
              <w:t>لأطفال الذين يبلغون 6 أشهر</w:t>
            </w:r>
            <w:r>
              <w:rPr>
                <w:rFonts w:asciiTheme="minorBidi" w:hAnsiTheme="minorBidi" w:hint="cs"/>
                <w:rtl/>
                <w:lang w:bidi="ar-SA"/>
              </w:rPr>
              <w:t xml:space="preserve"> الى ال</w:t>
            </w:r>
            <w:r w:rsidRPr="00BA19E8">
              <w:rPr>
                <w:rFonts w:asciiTheme="minorBidi" w:hAnsiTheme="minorBidi"/>
                <w:rtl/>
                <w:lang w:bidi="ar-SA"/>
              </w:rPr>
              <w:t xml:space="preserve">أقل </w:t>
            </w:r>
            <w:r w:rsidR="00BA19E8" w:rsidRPr="00BA19E8">
              <w:rPr>
                <w:rFonts w:asciiTheme="minorBidi" w:hAnsiTheme="minorBidi"/>
                <w:rtl/>
                <w:lang w:bidi="ar-SA"/>
              </w:rPr>
              <w:t>من 5 سنوات</w:t>
            </w:r>
          </w:p>
          <w:p w14:paraId="2C2D371D" w14:textId="58F7771E" w:rsidR="00A91004" w:rsidRPr="00265893" w:rsidRDefault="00BA19E8" w:rsidP="00265893">
            <w:pPr>
              <w:pStyle w:val="ListParagraph"/>
              <w:numPr>
                <w:ilvl w:val="0"/>
                <w:numId w:val="18"/>
              </w:numPr>
              <w:bidi/>
              <w:ind w:left="709" w:right="360" w:hanging="283"/>
              <w:rPr>
                <w:rFonts w:asciiTheme="minorBidi" w:hAnsiTheme="minorBidi" w:cstheme="minorBidi"/>
              </w:rPr>
            </w:pPr>
            <w:r w:rsidRPr="00BA19E8">
              <w:rPr>
                <w:rFonts w:asciiTheme="minorBidi" w:hAnsiTheme="minorBidi"/>
                <w:rtl/>
                <w:lang w:bidi="ar-SA"/>
              </w:rPr>
              <w:t>النساء الحوامل لكل حمل و في أي مرحلة من مراحل الحمل</w:t>
            </w:r>
          </w:p>
          <w:p w14:paraId="5DA828E1" w14:textId="0F5B3B02" w:rsidR="00A91004" w:rsidRPr="00265893" w:rsidRDefault="00BA19E8" w:rsidP="00265893">
            <w:pPr>
              <w:pStyle w:val="ListParagraph"/>
              <w:numPr>
                <w:ilvl w:val="0"/>
                <w:numId w:val="18"/>
              </w:numPr>
              <w:bidi/>
              <w:ind w:left="709" w:right="360" w:hanging="283"/>
              <w:rPr>
                <w:rFonts w:asciiTheme="minorBidi" w:hAnsiTheme="minorBidi" w:cstheme="minorBidi"/>
              </w:rPr>
            </w:pPr>
            <w:r w:rsidRPr="00BA19E8">
              <w:rPr>
                <w:rFonts w:asciiTheme="minorBidi" w:hAnsiTheme="minorBidi"/>
                <w:rtl/>
                <w:lang w:bidi="ar-SA"/>
              </w:rPr>
              <w:t>السكان الأصليون وسكان جزر مضيق توريس الذين تبلغ أعمارهم 6 أشهر وما فوق</w:t>
            </w:r>
          </w:p>
          <w:p w14:paraId="1735154F" w14:textId="4BF8621A" w:rsidR="00A91004" w:rsidRPr="00265893" w:rsidRDefault="00BA19E8" w:rsidP="00265893">
            <w:pPr>
              <w:pStyle w:val="ListParagraph"/>
              <w:numPr>
                <w:ilvl w:val="0"/>
                <w:numId w:val="18"/>
              </w:numPr>
              <w:bidi/>
              <w:ind w:left="709" w:right="360" w:hanging="283"/>
              <w:rPr>
                <w:rFonts w:asciiTheme="minorBidi" w:hAnsiTheme="minorBidi" w:cstheme="minorBidi"/>
              </w:rPr>
            </w:pPr>
            <w:r w:rsidRPr="00BA19E8">
              <w:rPr>
                <w:rFonts w:asciiTheme="minorBidi" w:hAnsiTheme="minorBidi"/>
                <w:rtl/>
                <w:lang w:bidi="ar-SA"/>
              </w:rPr>
              <w:t>الأشخاص الذين تبلغ أعمارهم 65 عاماً وما فوق</w:t>
            </w:r>
          </w:p>
          <w:p w14:paraId="6A7F3BCF" w14:textId="641C57E0" w:rsidR="00A91004" w:rsidRPr="00265893" w:rsidRDefault="00BA19E8" w:rsidP="00265893">
            <w:pPr>
              <w:pStyle w:val="ListParagraph"/>
              <w:numPr>
                <w:ilvl w:val="0"/>
                <w:numId w:val="18"/>
              </w:numPr>
              <w:bidi/>
              <w:spacing w:after="240"/>
              <w:ind w:left="709" w:right="360" w:hanging="283"/>
              <w:rPr>
                <w:rFonts w:asciiTheme="minorBidi" w:hAnsiTheme="minorBidi" w:cstheme="minorBidi"/>
              </w:rPr>
            </w:pPr>
            <w:r w:rsidRPr="00BA19E8">
              <w:rPr>
                <w:rFonts w:asciiTheme="minorBidi" w:hAnsiTheme="minorBidi"/>
                <w:rtl/>
                <w:lang w:bidi="ar-SA"/>
              </w:rPr>
              <w:t>الأشخاص الذين تبلغ أعمارهم 6 أشهر وما فوق والذين يعانون من حالات طبية معينة.</w:t>
            </w:r>
          </w:p>
          <w:p w14:paraId="2E265250" w14:textId="02841162" w:rsidR="00A91004" w:rsidRPr="00265893" w:rsidRDefault="00CD5626" w:rsidP="00265893">
            <w:pPr>
              <w:bidi/>
              <w:spacing w:after="240"/>
              <w:ind w:left="142" w:right="360"/>
              <w:rPr>
                <w:rFonts w:asciiTheme="minorBidi" w:hAnsiTheme="minorBidi" w:cstheme="minorBidi"/>
              </w:rPr>
            </w:pPr>
            <w:r>
              <w:rPr>
                <w:rFonts w:asciiTheme="minorBidi" w:hAnsiTheme="minorBidi" w:hint="cs"/>
                <w:rtl/>
                <w:lang w:bidi="ar-SA"/>
              </w:rPr>
              <w:t xml:space="preserve">قد تقدم بعض </w:t>
            </w:r>
            <w:r w:rsidR="00BA19E8" w:rsidRPr="00BA19E8">
              <w:rPr>
                <w:rFonts w:asciiTheme="minorBidi" w:hAnsiTheme="minorBidi"/>
                <w:rtl/>
                <w:lang w:bidi="ar-SA"/>
              </w:rPr>
              <w:t>الولايات والأقاليم</w:t>
            </w:r>
            <w:r>
              <w:rPr>
                <w:rFonts w:asciiTheme="minorBidi" w:hAnsiTheme="minorBidi" w:hint="cs"/>
                <w:rtl/>
                <w:lang w:bidi="ar-SA"/>
              </w:rPr>
              <w:t xml:space="preserve"> </w:t>
            </w:r>
            <w:r w:rsidR="00BA19E8" w:rsidRPr="00BA19E8">
              <w:rPr>
                <w:rFonts w:asciiTheme="minorBidi" w:hAnsiTheme="minorBidi"/>
                <w:rtl/>
                <w:lang w:bidi="ar-SA"/>
              </w:rPr>
              <w:t>لقاحات مجانية لمجموعات أخرى. تحدّث إلى أخصائي الرعاية الصحية الخاص بك أو قم بزيارة موقع وزارة الصحة في ولايتك أو منطقتك لمعرفة المزيد.</w:t>
            </w:r>
          </w:p>
          <w:p w14:paraId="1255744B" w14:textId="04D66767" w:rsidR="00A91004" w:rsidRPr="00265893" w:rsidRDefault="00BA19E8" w:rsidP="00BA19E8">
            <w:pPr>
              <w:bidi/>
              <w:spacing w:after="240"/>
              <w:ind w:left="165" w:right="360"/>
              <w:rPr>
                <w:rFonts w:asciiTheme="minorBidi" w:hAnsiTheme="minorBidi" w:cstheme="minorBidi"/>
                <w:rtl/>
                <w:lang w:bidi="ar-SA"/>
              </w:rPr>
            </w:pPr>
            <w:r w:rsidRPr="00BA19E8">
              <w:rPr>
                <w:rFonts w:asciiTheme="minorBidi" w:hAnsiTheme="minorBidi"/>
                <w:rtl/>
                <w:lang w:bidi="ar-SA"/>
              </w:rPr>
              <w:t>إذا لم تكن مؤهلاً للحصول على لقاح مجاني، يمكنك شراء اللقاح تحدّث إلى أخصائي الرعاية الصحية الخاص بك لمعرفة التكلفة.</w:t>
            </w:r>
          </w:p>
        </w:tc>
      </w:tr>
    </w:tbl>
    <w:p w14:paraId="4E588CB9" w14:textId="3239AF22" w:rsidR="00A91004" w:rsidRPr="00BA19E8" w:rsidRDefault="00BA19E8" w:rsidP="00A91004">
      <w:pPr>
        <w:pStyle w:val="Heading2"/>
        <w:bidi/>
        <w:rPr>
          <w:rFonts w:asciiTheme="minorBidi" w:hAnsiTheme="minorBidi" w:cstheme="minorBidi"/>
          <w:b w:val="0"/>
          <w:bCs/>
        </w:rPr>
      </w:pPr>
      <w:r w:rsidRPr="00BA19E8">
        <w:rPr>
          <w:rFonts w:asciiTheme="minorBidi" w:hAnsiTheme="minorBidi"/>
          <w:b w:val="0"/>
          <w:bCs/>
          <w:rtl/>
          <w:lang w:bidi="ar-SA"/>
        </w:rPr>
        <w:t>الأطفال دون سن 5 سنوات</w:t>
      </w:r>
    </w:p>
    <w:p w14:paraId="361B781D" w14:textId="2E7F03E6" w:rsidR="00A91004" w:rsidRPr="00265893" w:rsidRDefault="00BA19E8" w:rsidP="00A91004">
      <w:pPr>
        <w:bidi/>
        <w:spacing w:after="240"/>
        <w:ind w:right="-301"/>
        <w:rPr>
          <w:rFonts w:asciiTheme="minorBidi" w:hAnsiTheme="minorBidi" w:cstheme="minorBidi"/>
        </w:rPr>
      </w:pPr>
      <w:r w:rsidRPr="00BA19E8">
        <w:rPr>
          <w:rFonts w:asciiTheme="minorBidi" w:hAnsiTheme="minorBidi"/>
          <w:rtl/>
          <w:lang w:bidi="ar-SA"/>
        </w:rPr>
        <w:t>الأطفال الرضّع والأطفال تحت عمر 5 سنوات هم أكثر عرضة لمشاكل صحية خطيرة من الإنفلونزا وقد يؤدي ذلك إلى دخولهم المستشفى. حتى الأطفال الأصحاء قد يصابون بمرض شديد بسبب الإنفلونزا.</w:t>
      </w:r>
    </w:p>
    <w:p w14:paraId="56DBC162" w14:textId="0E9DD17E" w:rsidR="00A91004" w:rsidRPr="00265893" w:rsidRDefault="00BA19E8" w:rsidP="00A91004">
      <w:pPr>
        <w:bidi/>
        <w:spacing w:after="240"/>
        <w:ind w:right="-301"/>
        <w:rPr>
          <w:rFonts w:asciiTheme="minorBidi" w:hAnsiTheme="minorBidi" w:cstheme="minorBidi"/>
        </w:rPr>
      </w:pPr>
      <w:r w:rsidRPr="00BA19E8">
        <w:rPr>
          <w:rFonts w:asciiTheme="minorBidi" w:hAnsiTheme="minorBidi"/>
          <w:rtl/>
          <w:lang w:bidi="ar-SA"/>
        </w:rPr>
        <w:t>يمكن لطفلك الحصول على لقاح الإنفلونزا في نفس موعد التطعيمات الروتينية للأطفال، أو في زيارة منفصلة.</w:t>
      </w:r>
    </w:p>
    <w:p w14:paraId="49A41C6C" w14:textId="262EB5FF" w:rsidR="00A91004" w:rsidRPr="00265893" w:rsidRDefault="00BA19E8" w:rsidP="00A91004">
      <w:pPr>
        <w:bidi/>
        <w:spacing w:after="240"/>
        <w:ind w:right="-301"/>
        <w:rPr>
          <w:rFonts w:asciiTheme="minorBidi" w:hAnsiTheme="minorBidi" w:cstheme="minorBidi"/>
        </w:rPr>
      </w:pPr>
      <w:r w:rsidRPr="00BA19E8">
        <w:rPr>
          <w:rFonts w:asciiTheme="minorBidi" w:hAnsiTheme="minorBidi"/>
          <w:rtl/>
          <w:lang w:bidi="ar-SA"/>
        </w:rPr>
        <w:t>يحتاج الأطفال الذين تقل أعمارهم عن 2 سنتين والذين يتلقون لقاح الإنفلونزا لأول مرة إلى 2 جرعتين، يتم إعطاؤهما بفارق 4 أسابيع، للمساعدة في بناء استجابة مناعية أقوى.</w:t>
      </w:r>
    </w:p>
    <w:p w14:paraId="48EDA7CD" w14:textId="77777777" w:rsidR="00265893" w:rsidRDefault="00265893" w:rsidP="00265893">
      <w:pPr>
        <w:bidi/>
        <w:spacing w:after="240"/>
        <w:ind w:right="-301"/>
        <w:rPr>
          <w:rFonts w:asciiTheme="minorBidi" w:hAnsiTheme="minorBidi" w:cstheme="minorBidi"/>
          <w:lang w:bidi="ar-SA"/>
        </w:rPr>
      </w:pPr>
    </w:p>
    <w:p w14:paraId="0EDDEF16" w14:textId="77777777" w:rsidR="00BA19E8" w:rsidRDefault="00BA19E8" w:rsidP="00BA19E8">
      <w:pPr>
        <w:bidi/>
        <w:spacing w:after="240"/>
        <w:ind w:right="-301"/>
        <w:rPr>
          <w:rFonts w:asciiTheme="minorBidi" w:hAnsiTheme="minorBidi" w:cstheme="minorBidi"/>
          <w:lang w:bidi="ar-SA"/>
        </w:rPr>
      </w:pPr>
    </w:p>
    <w:p w14:paraId="28258421" w14:textId="77777777" w:rsidR="00BA19E8" w:rsidRDefault="00BA19E8" w:rsidP="00BA19E8">
      <w:pPr>
        <w:bidi/>
        <w:spacing w:after="240"/>
        <w:ind w:right="-301"/>
        <w:rPr>
          <w:rFonts w:asciiTheme="minorBidi" w:hAnsiTheme="minorBidi" w:cstheme="minorBidi"/>
          <w:lang w:bidi="ar-SA"/>
        </w:rPr>
      </w:pPr>
    </w:p>
    <w:p w14:paraId="437835B2" w14:textId="77777777" w:rsidR="00BA19E8" w:rsidRDefault="00BA19E8" w:rsidP="00BA19E8">
      <w:pPr>
        <w:bidi/>
        <w:spacing w:after="240"/>
        <w:ind w:right="-301"/>
        <w:rPr>
          <w:rFonts w:asciiTheme="minorBidi" w:hAnsiTheme="minorBidi" w:cstheme="minorBidi"/>
          <w:lang w:bidi="ar-SA"/>
        </w:rPr>
      </w:pPr>
    </w:p>
    <w:p w14:paraId="18EB3CA9" w14:textId="77777777" w:rsidR="00BA19E8" w:rsidRDefault="00BA19E8" w:rsidP="00BA19E8">
      <w:pPr>
        <w:bidi/>
        <w:spacing w:after="240"/>
        <w:ind w:right="-301"/>
        <w:rPr>
          <w:rFonts w:asciiTheme="minorBidi" w:hAnsiTheme="minorBidi" w:cstheme="minorBidi"/>
          <w:lang w:bidi="ar-SA"/>
        </w:rPr>
      </w:pPr>
    </w:p>
    <w:p w14:paraId="1E2DF7AF" w14:textId="77777777" w:rsidR="00BA19E8" w:rsidRPr="00265893" w:rsidRDefault="00BA19E8" w:rsidP="00BA19E8">
      <w:pPr>
        <w:bidi/>
        <w:spacing w:after="240"/>
        <w:ind w:right="-301"/>
        <w:rPr>
          <w:rFonts w:asciiTheme="minorBidi" w:hAnsiTheme="minorBidi" w:cstheme="minorBidi"/>
        </w:rPr>
      </w:pPr>
    </w:p>
    <w:p w14:paraId="610A1097" w14:textId="77777777" w:rsidR="00494AE3" w:rsidRDefault="00494AE3" w:rsidP="00A91004">
      <w:pPr>
        <w:pStyle w:val="Heading2"/>
        <w:bidi/>
        <w:spacing w:before="120"/>
        <w:rPr>
          <w:rFonts w:asciiTheme="minorBidi" w:hAnsiTheme="minorBidi"/>
          <w:b w:val="0"/>
          <w:bCs/>
          <w:lang w:bidi="ar-SA"/>
        </w:rPr>
      </w:pPr>
    </w:p>
    <w:p w14:paraId="562304A0" w14:textId="468114DC" w:rsidR="00A91004" w:rsidRPr="00BA19E8" w:rsidRDefault="00BA19E8" w:rsidP="00494AE3">
      <w:pPr>
        <w:pStyle w:val="Heading2"/>
        <w:bidi/>
        <w:spacing w:before="120"/>
        <w:rPr>
          <w:rFonts w:asciiTheme="minorBidi" w:hAnsiTheme="minorBidi" w:cstheme="minorBidi"/>
          <w:b w:val="0"/>
          <w:bCs/>
        </w:rPr>
      </w:pPr>
      <w:r w:rsidRPr="00BA19E8">
        <w:rPr>
          <w:rFonts w:asciiTheme="minorBidi" w:hAnsiTheme="minorBidi"/>
          <w:b w:val="0"/>
          <w:bCs/>
          <w:rtl/>
          <w:lang w:bidi="ar-SA"/>
        </w:rPr>
        <w:t>معلومات عن الإنفلونزا</w:t>
      </w:r>
    </w:p>
    <w:p w14:paraId="187550CF" w14:textId="3389B842" w:rsidR="00A91004" w:rsidRPr="00265893" w:rsidRDefault="00BA19E8" w:rsidP="00A91004">
      <w:pPr>
        <w:bidi/>
        <w:spacing w:after="240"/>
        <w:ind w:right="-157"/>
        <w:rPr>
          <w:rFonts w:asciiTheme="minorBidi" w:hAnsiTheme="minorBidi" w:cstheme="minorBidi"/>
        </w:rPr>
      </w:pPr>
      <w:r w:rsidRPr="00BA19E8">
        <w:rPr>
          <w:rFonts w:asciiTheme="minorBidi" w:hAnsiTheme="minorBidi"/>
          <w:rtl/>
          <w:lang w:bidi="ar-SA"/>
        </w:rPr>
        <w:t>الإنفلونزا هي عدوى فيروسية شائعة تصيب الناس من جميع الأعمار.</w:t>
      </w:r>
    </w:p>
    <w:p w14:paraId="67A9D124" w14:textId="574075EF" w:rsidR="00A91004" w:rsidRPr="00265893" w:rsidRDefault="00BA19E8" w:rsidP="00A91004">
      <w:pPr>
        <w:bidi/>
        <w:spacing w:after="240"/>
        <w:ind w:right="-157"/>
        <w:rPr>
          <w:rFonts w:asciiTheme="minorBidi" w:hAnsiTheme="minorBidi" w:cstheme="minorBidi"/>
        </w:rPr>
      </w:pPr>
      <w:r w:rsidRPr="00BA19E8">
        <w:rPr>
          <w:rFonts w:asciiTheme="minorBidi" w:hAnsiTheme="minorBidi"/>
          <w:rtl/>
          <w:lang w:bidi="ar-SA"/>
        </w:rPr>
        <w:t>على الرغم من أنها قد تكون مرضاً خفيفاً بالنسبة للبعض، إلا أنها يمكن أن تسبب أيضاً مرضاً خطيراً وقد تؤدي حتى إلى دخول المستشفى، حتى لدى الأشخاص الأصحاء.</w:t>
      </w:r>
    </w:p>
    <w:p w14:paraId="78C937E7" w14:textId="1F1C0CDD" w:rsidR="00A91004" w:rsidRPr="00265893" w:rsidRDefault="00BA19E8" w:rsidP="00A91004">
      <w:pPr>
        <w:bidi/>
        <w:spacing w:after="240"/>
        <w:rPr>
          <w:rFonts w:asciiTheme="minorBidi" w:hAnsiTheme="minorBidi" w:cstheme="minorBidi"/>
        </w:rPr>
      </w:pPr>
      <w:r w:rsidRPr="00BA19E8">
        <w:rPr>
          <w:rFonts w:asciiTheme="minorBidi" w:hAnsiTheme="minorBidi"/>
          <w:rtl/>
          <w:lang w:bidi="ar-SA"/>
        </w:rPr>
        <w:t>إن تلقّي لقاح الإنفلونزا كل عام من أحد المتخصصين في الرعاية الصحية هو الطريقة الأكثر أماناً وفعالية لحمايتك وحماية الآخرين من الإنفلونزا.</w:t>
      </w:r>
    </w:p>
    <w:p w14:paraId="5A729359" w14:textId="448B4282" w:rsidR="00A91004" w:rsidRPr="00BA19E8" w:rsidRDefault="00BA19E8" w:rsidP="00A91004">
      <w:pPr>
        <w:pStyle w:val="Heading2"/>
        <w:bidi/>
        <w:spacing w:before="0"/>
        <w:rPr>
          <w:rFonts w:asciiTheme="minorBidi" w:hAnsiTheme="minorBidi" w:cstheme="minorBidi"/>
          <w:b w:val="0"/>
          <w:bCs/>
        </w:rPr>
      </w:pPr>
      <w:r w:rsidRPr="00BA19E8">
        <w:rPr>
          <w:rFonts w:asciiTheme="minorBidi" w:hAnsiTheme="minorBidi"/>
          <w:b w:val="0"/>
          <w:bCs/>
          <w:rtl/>
          <w:lang w:bidi="ar-SA"/>
        </w:rPr>
        <w:t>معلومات عن لقاحات الإنفلونزا</w:t>
      </w:r>
    </w:p>
    <w:p w14:paraId="788BB60A" w14:textId="5565C45E" w:rsidR="00A91004" w:rsidRPr="00265893" w:rsidRDefault="00BA19E8" w:rsidP="00A91004">
      <w:pPr>
        <w:bidi/>
        <w:spacing w:after="240"/>
        <w:ind w:right="-159"/>
        <w:rPr>
          <w:rFonts w:asciiTheme="minorBidi" w:hAnsiTheme="minorBidi" w:cstheme="minorBidi"/>
        </w:rPr>
      </w:pPr>
      <w:r w:rsidRPr="00BA19E8">
        <w:rPr>
          <w:rFonts w:asciiTheme="minorBidi" w:hAnsiTheme="minorBidi"/>
          <w:rtl/>
          <w:lang w:bidi="ar-SA"/>
        </w:rPr>
        <w:t>تتغير الإنفلونزا كل عام، لذا يتغير لقاح الإنفلونزا أيضاً. لهذا السبب تحتاج إلى لقاح الإنفلونزا كل عام. يعتمد نوع اللقاح الذي تحصل عليه على عمرك وحالتك الصحية، وسيخبرك أخصائي الرعاية الصحية الخاص بك أيهما المناسب لك أو لطفلك.</w:t>
      </w:r>
    </w:p>
    <w:p w14:paraId="22D38F60" w14:textId="73DC492A" w:rsidR="00A91004" w:rsidRPr="00265893" w:rsidRDefault="00BA19E8" w:rsidP="00A91004">
      <w:pPr>
        <w:bidi/>
        <w:spacing w:after="240"/>
        <w:ind w:right="-159"/>
        <w:rPr>
          <w:rFonts w:asciiTheme="minorBidi" w:hAnsiTheme="minorBidi" w:cstheme="minorBidi"/>
        </w:rPr>
      </w:pPr>
      <w:r w:rsidRPr="00BA19E8">
        <w:rPr>
          <w:rFonts w:asciiTheme="minorBidi" w:hAnsiTheme="minorBidi"/>
          <w:rtl/>
          <w:lang w:bidi="ar-SA"/>
        </w:rPr>
        <w:t>تستخدم أستراليا أنواعاً مختلفة من لقاحات الإنفلونزا التي تعمل جميعها بشكل جيد وخالية من مادة اللاتكس. تتوفر اللقاحات المعتمدة على البيض واللقاحات المعتمدة على الخلايا (للأشخاص الذين تتراوح أعمارهم من 5 الى 64 عاماً) من خلال البرنامج الوطني للتطعيم (</w:t>
      </w:r>
      <w:r w:rsidRPr="00BA19E8">
        <w:rPr>
          <w:rFonts w:asciiTheme="minorBidi" w:hAnsiTheme="minorBidi" w:cstheme="minorBidi"/>
        </w:rPr>
        <w:t>NIP</w:t>
      </w:r>
      <w:r w:rsidRPr="00BA19E8">
        <w:rPr>
          <w:rFonts w:asciiTheme="minorBidi" w:hAnsiTheme="minorBidi"/>
          <w:rtl/>
          <w:lang w:bidi="ar-SA"/>
        </w:rPr>
        <w:t>).</w:t>
      </w:r>
    </w:p>
    <w:p w14:paraId="29302587" w14:textId="7F09BAC3" w:rsidR="00A91004" w:rsidRPr="00265893" w:rsidRDefault="00BA19E8" w:rsidP="00A91004">
      <w:pPr>
        <w:bidi/>
        <w:spacing w:after="240"/>
        <w:ind w:right="-159"/>
        <w:rPr>
          <w:rFonts w:asciiTheme="minorBidi" w:hAnsiTheme="minorBidi" w:cstheme="minorBidi"/>
        </w:rPr>
      </w:pPr>
      <w:r w:rsidRPr="00BA19E8">
        <w:rPr>
          <w:rFonts w:asciiTheme="minorBidi" w:hAnsiTheme="minorBidi"/>
          <w:rtl/>
          <w:lang w:bidi="ar-SA"/>
        </w:rPr>
        <w:t>كما سيتوفر لقاح الإنفلونزا عن طريق رذاذ الأنف للأطفال الذين تتراوح أعمارهم من 2 الى 17 عاماً من خلال بعض برامج الولايات أو الأقاليم أو عن طريق وصفة طبية خاصة.</w:t>
      </w:r>
    </w:p>
    <w:p w14:paraId="371C62BE" w14:textId="7D901EDA" w:rsidR="00A91004" w:rsidRPr="00BA19E8" w:rsidRDefault="00BA19E8" w:rsidP="00A91004">
      <w:pPr>
        <w:pStyle w:val="Heading2"/>
        <w:bidi/>
        <w:spacing w:before="0"/>
        <w:rPr>
          <w:rFonts w:asciiTheme="minorBidi" w:hAnsiTheme="minorBidi" w:cstheme="minorBidi"/>
          <w:b w:val="0"/>
          <w:bCs/>
        </w:rPr>
      </w:pPr>
      <w:r w:rsidRPr="00BA19E8">
        <w:rPr>
          <w:rFonts w:asciiTheme="minorBidi" w:hAnsiTheme="minorBidi"/>
          <w:b w:val="0"/>
          <w:bCs/>
          <w:rtl/>
          <w:lang w:bidi="ar-SA"/>
        </w:rPr>
        <w:t>سلامة لقاح الإنفلونزا</w:t>
      </w:r>
    </w:p>
    <w:p w14:paraId="5704DD6D" w14:textId="6DFDDE4D" w:rsidR="00A91004" w:rsidRPr="00265893" w:rsidRDefault="00BA19E8" w:rsidP="00A91004">
      <w:pPr>
        <w:pStyle w:val="Header"/>
        <w:bidi/>
        <w:spacing w:after="240"/>
        <w:ind w:right="-157"/>
        <w:rPr>
          <w:rFonts w:asciiTheme="minorBidi" w:hAnsiTheme="minorBidi" w:cstheme="minorBidi"/>
        </w:rPr>
      </w:pPr>
      <w:r w:rsidRPr="00BA19E8">
        <w:rPr>
          <w:rFonts w:asciiTheme="minorBidi" w:hAnsiTheme="minorBidi"/>
          <w:rtl/>
          <w:lang w:bidi="ar-SA"/>
        </w:rPr>
        <w:t>لقاح الإنفلونزا موجود منذ عقود عديدة وله سجل أمان قوي.</w:t>
      </w:r>
      <w:r w:rsidR="00A91004" w:rsidRPr="00265893">
        <w:rPr>
          <w:rFonts w:asciiTheme="minorBidi" w:hAnsiTheme="minorBidi" w:cstheme="minorBidi"/>
        </w:rPr>
        <w:t xml:space="preserve"> </w:t>
      </w:r>
    </w:p>
    <w:p w14:paraId="70AF8698" w14:textId="51944B94" w:rsidR="00A91004" w:rsidRPr="00265893" w:rsidRDefault="00BA19E8" w:rsidP="00A91004">
      <w:pPr>
        <w:pStyle w:val="Header"/>
        <w:bidi/>
        <w:spacing w:after="240"/>
        <w:ind w:right="-157"/>
        <w:rPr>
          <w:rFonts w:asciiTheme="minorBidi" w:hAnsiTheme="minorBidi" w:cstheme="minorBidi"/>
        </w:rPr>
      </w:pPr>
      <w:r w:rsidRPr="00BA19E8">
        <w:rPr>
          <w:rFonts w:asciiTheme="minorBidi" w:hAnsiTheme="minorBidi"/>
          <w:rtl/>
          <w:lang w:bidi="ar-SA"/>
        </w:rPr>
        <w:t>تشمل الآثار الجانبية الشائعة للقاح ألماً خفيفاً أو احمراراً أو تورماً في مكان إعطاء اللقاح. تستمر هذه الآثار الجانبية عادةً لبضعة أيام وتختفي دون أي علاج. الآثار الجانبية الخطيرة، مثل ردود الفعل التحسسية الشديدة، نادرة الحدوث.</w:t>
      </w:r>
    </w:p>
    <w:p w14:paraId="18CB79EB" w14:textId="1BE05482" w:rsidR="00A91004" w:rsidRPr="00265893" w:rsidRDefault="00BA19E8" w:rsidP="00A91004">
      <w:pPr>
        <w:pStyle w:val="Header"/>
        <w:tabs>
          <w:tab w:val="clear" w:pos="4513"/>
        </w:tabs>
        <w:bidi/>
        <w:spacing w:after="240"/>
        <w:ind w:right="-284"/>
        <w:rPr>
          <w:rFonts w:asciiTheme="minorBidi" w:hAnsiTheme="minorBidi" w:cstheme="minorBidi"/>
        </w:rPr>
      </w:pPr>
      <w:r w:rsidRPr="00BA19E8">
        <w:rPr>
          <w:rFonts w:asciiTheme="minorBidi" w:hAnsiTheme="minorBidi"/>
          <w:rtl/>
          <w:lang w:bidi="ar-SA"/>
        </w:rPr>
        <w:t>لقاحات الإنفلونزا التي تُعطى عن طريق الحقن لا تحتوي على فيروس الإنفلونزا الحي، لذا فهي لا يمكن أن تُسبب لك الإنفلونزا. لقاح الإنفلونزا الذي يُعطى عن طريق رذاذ الأنف هو لقاح حي، لذلك لا يُنصح به لبعض الأشخاص الذين يعانون من حالات طبية معينة.</w:t>
      </w:r>
    </w:p>
    <w:p w14:paraId="7FD62A55" w14:textId="6EEAE9AB" w:rsidR="00A91004" w:rsidRPr="00265893" w:rsidRDefault="00BA19E8" w:rsidP="00A91004">
      <w:pPr>
        <w:bidi/>
        <w:spacing w:after="240"/>
        <w:ind w:right="-301"/>
        <w:rPr>
          <w:rFonts w:asciiTheme="minorBidi" w:hAnsiTheme="minorBidi" w:cstheme="minorBidi"/>
          <w:lang w:bidi="ar-SA"/>
        </w:rPr>
      </w:pPr>
      <w:r w:rsidRPr="00BA19E8">
        <w:rPr>
          <w:rFonts w:asciiTheme="minorBidi" w:hAnsiTheme="minorBidi"/>
          <w:rtl/>
          <w:lang w:bidi="ar-SA"/>
        </w:rPr>
        <w:t>يمكن للأشخاص الذين يعانون من حساسية البيض، بمن فيهم أولئك الذين أصيبوا بالحساسية المفرطة، تلقي جميع لقاحات الإنفلونزا بأمان، ولكن من المستحسن التحدث إلى اختصاصي الرعاية الصحية إذا كنت تشعر بالقلق.</w:t>
      </w:r>
    </w:p>
    <w:p w14:paraId="109AE87D" w14:textId="77777777" w:rsidR="00A91004" w:rsidRPr="00265893" w:rsidRDefault="00A91004" w:rsidP="00A91004">
      <w:pPr>
        <w:bidi/>
        <w:spacing w:after="240"/>
        <w:ind w:right="-301"/>
        <w:rPr>
          <w:rFonts w:asciiTheme="minorBidi" w:hAnsiTheme="minorBidi" w:cstheme="minorBidi"/>
          <w:lang w:bidi="ar-SA"/>
        </w:rPr>
      </w:pPr>
    </w:p>
    <w:p w14:paraId="1E6E78CB" w14:textId="77777777" w:rsidR="00A91004" w:rsidRPr="00265893" w:rsidRDefault="00A91004" w:rsidP="00A91004">
      <w:pPr>
        <w:bidi/>
        <w:spacing w:after="240"/>
        <w:ind w:right="-301"/>
        <w:rPr>
          <w:rFonts w:asciiTheme="minorBidi" w:hAnsiTheme="minorBidi" w:cstheme="minorBidi"/>
          <w:lang w:bidi="ar-SA"/>
        </w:rPr>
      </w:pPr>
    </w:p>
    <w:p w14:paraId="6098DEBC" w14:textId="77777777" w:rsidR="00A91004" w:rsidRPr="00265893" w:rsidRDefault="00A91004" w:rsidP="00A91004">
      <w:pPr>
        <w:bidi/>
        <w:spacing w:after="240"/>
        <w:ind w:right="-301"/>
        <w:rPr>
          <w:rFonts w:asciiTheme="minorBidi" w:hAnsiTheme="minorBidi" w:cstheme="minorBidi"/>
          <w:lang w:bidi="ar-SA"/>
        </w:rPr>
      </w:pPr>
    </w:p>
    <w:p w14:paraId="656D9086" w14:textId="77777777" w:rsidR="00A91004" w:rsidRPr="00265893" w:rsidRDefault="00A91004" w:rsidP="00A91004">
      <w:pPr>
        <w:bidi/>
        <w:spacing w:after="240"/>
        <w:ind w:right="-301"/>
        <w:rPr>
          <w:rFonts w:asciiTheme="minorBidi" w:hAnsiTheme="minorBidi" w:cstheme="minorBidi"/>
          <w:lang w:bidi="ar-SA"/>
        </w:rPr>
      </w:pPr>
    </w:p>
    <w:p w14:paraId="5233E9CB" w14:textId="77777777" w:rsidR="00A91004" w:rsidRPr="00265893" w:rsidRDefault="00A91004" w:rsidP="00A91004">
      <w:pPr>
        <w:bidi/>
        <w:spacing w:after="240"/>
        <w:ind w:right="-301"/>
        <w:rPr>
          <w:rFonts w:asciiTheme="minorBidi" w:hAnsiTheme="minorBidi" w:cstheme="minorBidi"/>
          <w:lang w:bidi="ar-SA"/>
        </w:rPr>
      </w:pPr>
    </w:p>
    <w:p w14:paraId="251542AD" w14:textId="6B4D82B8" w:rsidR="00011EFF" w:rsidRDefault="00011EFF" w:rsidP="00011EFF">
      <w:pPr>
        <w:bidi/>
        <w:spacing w:after="240"/>
      </w:pPr>
    </w:p>
    <w:p w14:paraId="5341AE31" w14:textId="19C47D86" w:rsidR="00F22820" w:rsidRDefault="00F22820" w:rsidP="00F22820">
      <w:pPr>
        <w:bidi/>
        <w:spacing w:after="240"/>
        <w:rPr>
          <w:lang w:bidi="ar-SA"/>
        </w:rPr>
      </w:pPr>
      <w:r w:rsidRPr="00011EFF">
        <w:rPr>
          <w:rtl/>
          <w:lang w:bidi="ar-SA"/>
        </w:rPr>
        <w:lastRenderedPageBreak/>
        <w:t>يمكن لجميع البالغين في هذه الفئة العمرية الحصول على لقاح الإنفلونزا مجاناً، وهو مصمم خصيصاً لإعطاء استجابة مناعية أقوى وحماية أفضل.</w:t>
      </w:r>
    </w:p>
    <w:p w14:paraId="646D316D" w14:textId="4BAD5278" w:rsidR="00011EFF" w:rsidRDefault="00011EFF" w:rsidP="00F22820">
      <w:pPr>
        <w:bidi/>
        <w:spacing w:after="240"/>
      </w:pPr>
      <w:r w:rsidRPr="00011EFF">
        <w:rPr>
          <w:rtl/>
          <w:lang w:bidi="ar-SA"/>
        </w:rPr>
        <w:t>يمكن أيضاً إعطاء لقاحات الإنفلونزا بأمان في نفس الزيارة التي يتم فيها إعطاء لقاحات كوفيد-19، ولقاحات الفيروس المخلوي التنفسي، ولقاح الحزام الناري.</w:t>
      </w:r>
    </w:p>
    <w:p w14:paraId="6FD608A4" w14:textId="66BFF51E" w:rsidR="00011EFF" w:rsidRPr="00472CD3" w:rsidRDefault="00472CD3" w:rsidP="00011EFF">
      <w:pPr>
        <w:pStyle w:val="Heading2"/>
        <w:bidi/>
        <w:rPr>
          <w:b w:val="0"/>
          <w:bCs/>
        </w:rPr>
      </w:pPr>
      <w:r w:rsidRPr="00472CD3">
        <w:rPr>
          <w:b w:val="0"/>
          <w:bCs/>
          <w:rtl/>
          <w:lang w:bidi="ar-SA"/>
        </w:rPr>
        <w:t>متى يجب تلقي لقاح الإنفلونزا</w:t>
      </w:r>
    </w:p>
    <w:p w14:paraId="7F4C7514" w14:textId="3C749A9E" w:rsidR="0035365D" w:rsidRDefault="00472CD3" w:rsidP="004F24BC">
      <w:pPr>
        <w:bidi/>
        <w:spacing w:after="240"/>
        <w:rPr>
          <w:rStyle w:val="Strong"/>
          <w:b w:val="0"/>
          <w:bCs w:val="0"/>
          <w:noProof/>
          <w:color w:val="00797E"/>
          <w:sz w:val="24"/>
          <w:szCs w:val="24"/>
        </w:rPr>
      </w:pPr>
      <w:r w:rsidRPr="00472CD3">
        <w:rPr>
          <w:rStyle w:val="Strong"/>
          <w:b w:val="0"/>
          <w:bCs w:val="0"/>
          <w:rtl/>
          <w:lang w:bidi="ar-SA"/>
        </w:rPr>
        <w:t xml:space="preserve">ينبغي عليك تلقي التطعيم كل عام ابتداءً من موعد توفر اللقاح في مارس/آذار أو أبريل/نيسان لتكون محمياً قبل موسم الإنفلونزا. في معظم أنحاء أستراليا، يمتد موسم ذروة الإنفلونزا من شهر يونيو/حزيران إلى سبتمبر/أيلول. لم يفت الأوان أبداً </w:t>
      </w:r>
      <w:r w:rsidR="00CF247B">
        <w:rPr>
          <w:rStyle w:val="Strong"/>
          <w:rFonts w:hint="cs"/>
          <w:b w:val="0"/>
          <w:bCs w:val="0"/>
          <w:rtl/>
          <w:lang w:bidi="ar-SA"/>
        </w:rPr>
        <w:t>على تلقي</w:t>
      </w:r>
      <w:r w:rsidRPr="00472CD3">
        <w:rPr>
          <w:rStyle w:val="Strong"/>
          <w:b w:val="0"/>
          <w:bCs w:val="0"/>
          <w:rtl/>
          <w:lang w:bidi="ar-SA"/>
        </w:rPr>
        <w:t xml:space="preserve"> لقاح الإنفلونزا، لأن الإنفلونزا يمكن أن تنتشر في أي وقت من السنة.</w:t>
      </w:r>
    </w:p>
    <w:p w14:paraId="1E27A867" w14:textId="605C65AE" w:rsidR="00A91004" w:rsidRDefault="00472CD3" w:rsidP="0035365D">
      <w:pPr>
        <w:bidi/>
        <w:spacing w:after="240"/>
        <w:ind w:right="-301"/>
        <w:rPr>
          <w:rStyle w:val="Strong"/>
          <w:b w:val="0"/>
          <w:bCs w:val="0"/>
        </w:rPr>
      </w:pPr>
      <w:r w:rsidRPr="00472CD3">
        <w:rPr>
          <w:rStyle w:val="Strong"/>
          <w:b w:val="0"/>
          <w:bCs w:val="0"/>
          <w:rtl/>
          <w:lang w:bidi="ar-SA"/>
        </w:rPr>
        <w:t>إذا كنت قد تلقيت لقاح الإنفلونزا للموسم الماضي في أواخر العام الماضي أو أوائل هذا العام، فيجب عليك</w:t>
      </w:r>
      <w:r w:rsidR="00CF247B">
        <w:rPr>
          <w:rStyle w:val="Strong"/>
          <w:rFonts w:hint="cs"/>
          <w:b w:val="0"/>
          <w:bCs w:val="0"/>
          <w:rtl/>
          <w:lang w:bidi="ar-SA"/>
        </w:rPr>
        <w:t xml:space="preserve"> تلقي</w:t>
      </w:r>
      <w:r w:rsidRPr="00472CD3">
        <w:rPr>
          <w:rStyle w:val="Strong"/>
          <w:b w:val="0"/>
          <w:bCs w:val="0"/>
          <w:rtl/>
          <w:lang w:bidi="ar-SA"/>
        </w:rPr>
        <w:t xml:space="preserve"> لقاح الموسم الجديد عندما يصبح متاحاً.</w:t>
      </w:r>
    </w:p>
    <w:tbl>
      <w:tblPr>
        <w:tblStyle w:val="TableGrid"/>
        <w:bidiVisual/>
        <w:tblW w:w="5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C4BF"/>
        <w:tblLook w:val="04A0" w:firstRow="1" w:lastRow="0" w:firstColumn="1" w:lastColumn="0" w:noHBand="0" w:noVBand="1"/>
      </w:tblPr>
      <w:tblGrid>
        <w:gridCol w:w="5025"/>
      </w:tblGrid>
      <w:tr w:rsidR="0035365D" w:rsidRPr="00265893" w14:paraId="22C3D112" w14:textId="77777777" w:rsidTr="00A51FE7">
        <w:tc>
          <w:tcPr>
            <w:tcW w:w="5025" w:type="dxa"/>
            <w:shd w:val="clear" w:color="auto" w:fill="5BC4BF"/>
            <w:tcMar>
              <w:left w:w="0" w:type="dxa"/>
              <w:right w:w="0" w:type="dxa"/>
            </w:tcMar>
          </w:tcPr>
          <w:p w14:paraId="431BF647" w14:textId="06765953" w:rsidR="0035365D" w:rsidRPr="00265893" w:rsidRDefault="00E36231" w:rsidP="00F22820">
            <w:pPr>
              <w:bidi/>
              <w:spacing w:before="120" w:after="120"/>
              <w:ind w:right="360" w:firstLine="72"/>
              <w:rPr>
                <w:rFonts w:asciiTheme="minorBidi" w:hAnsiTheme="minorBidi" w:cstheme="minorBidi"/>
                <w:rtl/>
                <w:lang w:bidi="ar-SA"/>
              </w:rPr>
            </w:pPr>
            <w:r w:rsidRPr="00E36231">
              <w:rPr>
                <w:rtl/>
                <w:lang w:bidi="ar-SA"/>
              </w:rPr>
              <w:t>أين يمكن الحصول على لقاح الإنفلونزا</w:t>
            </w:r>
          </w:p>
        </w:tc>
      </w:tr>
      <w:tr w:rsidR="0035365D" w:rsidRPr="00265893" w14:paraId="6D8F23BE" w14:textId="77777777" w:rsidTr="00A51FE7">
        <w:tblPrEx>
          <w:shd w:val="clear" w:color="auto" w:fill="EFF9F9"/>
        </w:tblPrEx>
        <w:tc>
          <w:tcPr>
            <w:tcW w:w="5025" w:type="dxa"/>
            <w:shd w:val="clear" w:color="auto" w:fill="EFF9F9"/>
            <w:tcMar>
              <w:left w:w="0" w:type="dxa"/>
              <w:right w:w="0" w:type="dxa"/>
            </w:tcMar>
          </w:tcPr>
          <w:p w14:paraId="4D3859C2" w14:textId="04D53B36" w:rsidR="0035365D" w:rsidRPr="00265893" w:rsidRDefault="00E36231" w:rsidP="00A51FE7">
            <w:pPr>
              <w:bidi/>
              <w:ind w:left="142" w:right="360"/>
              <w:rPr>
                <w:rFonts w:asciiTheme="minorBidi" w:hAnsiTheme="minorBidi" w:cstheme="minorBidi"/>
              </w:rPr>
            </w:pPr>
            <w:r w:rsidRPr="00E36231">
              <w:rPr>
                <w:rtl/>
                <w:lang w:bidi="ar-SA"/>
              </w:rPr>
              <w:t>يمكن حجز مواعيد التطعيم في مجموعة من الخدمات الصحية، بما في ذلك:</w:t>
            </w:r>
          </w:p>
          <w:p w14:paraId="7D1B8EAD" w14:textId="0A021745" w:rsidR="0035365D" w:rsidRPr="009435BC" w:rsidRDefault="00E36231" w:rsidP="0035365D">
            <w:pPr>
              <w:pStyle w:val="ListParagraph"/>
              <w:numPr>
                <w:ilvl w:val="0"/>
                <w:numId w:val="23"/>
              </w:numPr>
              <w:bidi/>
              <w:spacing w:before="0"/>
              <w:ind w:right="0"/>
            </w:pPr>
            <w:r w:rsidRPr="00E36231">
              <w:rPr>
                <w:rtl/>
                <w:lang w:bidi="ar-SA"/>
              </w:rPr>
              <w:t>الأطباء المحليون أو العيادات العامة</w:t>
            </w:r>
          </w:p>
          <w:p w14:paraId="42A2E970" w14:textId="2D8D578A" w:rsidR="0035365D" w:rsidRPr="009435BC" w:rsidRDefault="00E36231" w:rsidP="00E36231">
            <w:pPr>
              <w:pStyle w:val="ListParagraph"/>
              <w:numPr>
                <w:ilvl w:val="0"/>
                <w:numId w:val="23"/>
              </w:numPr>
              <w:bidi/>
              <w:spacing w:before="0"/>
              <w:ind w:right="0"/>
            </w:pPr>
            <w:r>
              <w:rPr>
                <w:rtl/>
                <w:lang w:bidi="ar-SA"/>
              </w:rPr>
              <w:t>عيادات التطعيم التابعة للمجلس المحلي</w:t>
            </w:r>
            <w:r>
              <w:rPr>
                <w:lang w:bidi="ar-SA"/>
              </w:rPr>
              <w:t xml:space="preserve"> </w:t>
            </w:r>
            <w:r>
              <w:rPr>
                <w:rtl/>
                <w:lang w:bidi="ar-SA"/>
              </w:rPr>
              <w:t>(متوفر في بعض الولايات والأقاليم)</w:t>
            </w:r>
          </w:p>
          <w:p w14:paraId="7EE23EC2" w14:textId="0472BC1C" w:rsidR="0035365D" w:rsidRPr="009435BC" w:rsidRDefault="00E36231" w:rsidP="00E36231">
            <w:pPr>
              <w:pStyle w:val="ListParagraph"/>
              <w:numPr>
                <w:ilvl w:val="0"/>
                <w:numId w:val="23"/>
              </w:numPr>
              <w:bidi/>
              <w:spacing w:before="0"/>
              <w:ind w:right="0"/>
            </w:pPr>
            <w:r w:rsidRPr="00E36231">
              <w:rPr>
                <w:rtl/>
                <w:lang w:bidi="ar-SA"/>
              </w:rPr>
              <w:t>مراكز الصحة المجتمعية</w:t>
            </w:r>
          </w:p>
          <w:p w14:paraId="488E86D9" w14:textId="74FAD3A1" w:rsidR="0035365D" w:rsidRPr="009435BC" w:rsidRDefault="00E36231" w:rsidP="0035365D">
            <w:pPr>
              <w:pStyle w:val="ListParagraph"/>
              <w:numPr>
                <w:ilvl w:val="0"/>
                <w:numId w:val="23"/>
              </w:numPr>
              <w:bidi/>
              <w:spacing w:before="0"/>
              <w:ind w:right="0"/>
            </w:pPr>
            <w:r w:rsidRPr="00E36231">
              <w:rPr>
                <w:rtl/>
                <w:lang w:bidi="ar-SA"/>
              </w:rPr>
              <w:t>خدمات الصحة للسكان الأصليين</w:t>
            </w:r>
          </w:p>
          <w:p w14:paraId="1ED7FBBD" w14:textId="7D2A8A17" w:rsidR="0035365D" w:rsidRDefault="00E36231" w:rsidP="0035365D">
            <w:pPr>
              <w:pStyle w:val="ListParagraph"/>
              <w:numPr>
                <w:ilvl w:val="0"/>
                <w:numId w:val="23"/>
              </w:numPr>
              <w:bidi/>
              <w:spacing w:before="0" w:after="160"/>
              <w:ind w:left="867" w:right="0" w:hanging="357"/>
            </w:pPr>
            <w:r w:rsidRPr="00E36231">
              <w:rPr>
                <w:rtl/>
                <w:lang w:bidi="ar-SA"/>
              </w:rPr>
              <w:t>الصيدليات المشاركة.</w:t>
            </w:r>
          </w:p>
          <w:p w14:paraId="5EE15162" w14:textId="4103E0A0" w:rsidR="0035365D" w:rsidRDefault="00E36231" w:rsidP="0035365D">
            <w:pPr>
              <w:pStyle w:val="Header"/>
              <w:bidi/>
              <w:spacing w:after="160"/>
              <w:ind w:left="142"/>
            </w:pPr>
            <w:r w:rsidRPr="00E36231">
              <w:rPr>
                <w:rtl/>
                <w:lang w:bidi="ar-SA"/>
              </w:rPr>
              <w:t>لن تتوفر لقاحات برنامج التطعيم الوطني المجانية في جميع هذه الخدمات الصحية. استشر مزود الخدمة الصحية الذي تفضله لمعرفة المزيد:</w:t>
            </w:r>
          </w:p>
          <w:p w14:paraId="04FC00A2" w14:textId="20FA486E" w:rsidR="0035365D" w:rsidRDefault="00E36231" w:rsidP="0035365D">
            <w:pPr>
              <w:pStyle w:val="ListParagraph"/>
              <w:numPr>
                <w:ilvl w:val="0"/>
                <w:numId w:val="22"/>
              </w:numPr>
              <w:bidi/>
              <w:spacing w:before="0"/>
              <w:ind w:right="-2"/>
            </w:pPr>
            <w:r w:rsidRPr="00E36231">
              <w:rPr>
                <w:rtl/>
                <w:lang w:bidi="ar-SA"/>
              </w:rPr>
              <w:t>عن اللقاحات المعينة التي يمكنهم توفيرها</w:t>
            </w:r>
          </w:p>
          <w:p w14:paraId="52B10D22" w14:textId="4388F0FC" w:rsidR="0035365D" w:rsidRDefault="00E36231" w:rsidP="0035365D">
            <w:pPr>
              <w:pStyle w:val="ListParagraph"/>
              <w:numPr>
                <w:ilvl w:val="0"/>
                <w:numId w:val="22"/>
              </w:numPr>
              <w:bidi/>
              <w:spacing w:before="0"/>
              <w:ind w:right="-2"/>
            </w:pPr>
            <w:r w:rsidRPr="00E36231">
              <w:rPr>
                <w:rtl/>
                <w:lang w:bidi="ar-SA"/>
              </w:rPr>
              <w:t>متى ستكون متاحة</w:t>
            </w:r>
          </w:p>
          <w:p w14:paraId="6D51B9B9" w14:textId="65B8D6E1" w:rsidR="0035365D" w:rsidRDefault="00E36231" w:rsidP="0035365D">
            <w:pPr>
              <w:pStyle w:val="ListParagraph"/>
              <w:numPr>
                <w:ilvl w:val="0"/>
                <w:numId w:val="22"/>
              </w:numPr>
              <w:bidi/>
              <w:spacing w:before="0"/>
              <w:ind w:right="-2"/>
            </w:pPr>
            <w:r w:rsidRPr="00E36231">
              <w:rPr>
                <w:rtl/>
                <w:lang w:bidi="ar-SA"/>
              </w:rPr>
              <w:t>متى يمكنك حجز موعد لتلقي اللقاح</w:t>
            </w:r>
          </w:p>
          <w:p w14:paraId="664C7950" w14:textId="59A5BE36" w:rsidR="0035365D" w:rsidRDefault="00CF247B" w:rsidP="00E36231">
            <w:pPr>
              <w:pStyle w:val="ListParagraph"/>
              <w:numPr>
                <w:ilvl w:val="0"/>
                <w:numId w:val="22"/>
              </w:numPr>
              <w:bidi/>
              <w:spacing w:before="0"/>
              <w:ind w:right="-2"/>
            </w:pPr>
            <w:r>
              <w:rPr>
                <w:rFonts w:hint="cs"/>
                <w:rtl/>
                <w:lang w:bidi="ar-SA"/>
              </w:rPr>
              <w:t xml:space="preserve">إذا </w:t>
            </w:r>
            <w:r w:rsidR="00E36231" w:rsidRPr="00E36231">
              <w:rPr>
                <w:rtl/>
                <w:lang w:bidi="ar-SA"/>
              </w:rPr>
              <w:t>كانت هناك رسوم استشارة أو رسوم خدمة للحصول على اللقاحات المجانية.</w:t>
            </w:r>
          </w:p>
          <w:p w14:paraId="1AB003D1" w14:textId="02698E67" w:rsidR="00E36231" w:rsidRPr="00E36231" w:rsidRDefault="00E36231" w:rsidP="00E36231">
            <w:pPr>
              <w:pStyle w:val="ListParagraph"/>
              <w:bidi/>
              <w:spacing w:before="0"/>
              <w:ind w:left="870" w:right="-2" w:firstLine="0"/>
              <w:rPr>
                <w:rtl/>
              </w:rPr>
            </w:pPr>
          </w:p>
        </w:tc>
      </w:tr>
    </w:tbl>
    <w:p w14:paraId="03EBECB7" w14:textId="19502E48" w:rsidR="00011EFF" w:rsidRPr="00E36231" w:rsidRDefault="00E36231" w:rsidP="00011EFF">
      <w:pPr>
        <w:pStyle w:val="Heading2"/>
        <w:bidi/>
        <w:rPr>
          <w:b w:val="0"/>
          <w:bCs/>
        </w:rPr>
      </w:pPr>
      <w:r w:rsidRPr="00E36231">
        <w:rPr>
          <w:b w:val="0"/>
          <w:bCs/>
          <w:rtl/>
          <w:lang w:bidi="ar-SA"/>
        </w:rPr>
        <w:t>سجل التطعيم الأسترالي</w:t>
      </w:r>
    </w:p>
    <w:p w14:paraId="247FE3D8" w14:textId="77777777" w:rsidR="00244C39" w:rsidRDefault="00E36231" w:rsidP="00244C39">
      <w:pPr>
        <w:bidi/>
        <w:ind w:right="-301"/>
      </w:pPr>
      <w:r w:rsidRPr="00E36231">
        <w:rPr>
          <w:rtl/>
          <w:lang w:bidi="ar-SA"/>
        </w:rPr>
        <w:t>مطلوب من أخصائي الرعاية الصحية الخاص بك الإبلاغ عن جميع لقاحات الإنفلونزا إلى سجل التطعيم الأسترالي لضمان دقة واكتمال سجلاتك.</w:t>
      </w:r>
    </w:p>
    <w:p w14:paraId="476AADF7" w14:textId="44E87290" w:rsidR="00011EFF" w:rsidRPr="00244C39" w:rsidRDefault="00E36231" w:rsidP="00244C39">
      <w:pPr>
        <w:bidi/>
        <w:spacing w:after="240"/>
        <w:ind w:right="-301"/>
        <w:rPr>
          <w:rStyle w:val="Strong"/>
          <w:b w:val="0"/>
          <w:bCs w:val="0"/>
        </w:rPr>
      </w:pPr>
      <w:r w:rsidRPr="00E36231">
        <w:rPr>
          <w:rStyle w:val="Strong"/>
          <w:b w:val="0"/>
          <w:bCs w:val="0"/>
          <w:i/>
          <w:iCs/>
          <w:rtl/>
          <w:lang w:bidi="ar-SA"/>
        </w:rPr>
        <w:t xml:space="preserve">استفسر عن لقاح الإنفلونزا اليوم على الموقع الإلكتروني </w:t>
      </w:r>
      <w:r w:rsidRPr="00E36231">
        <w:rPr>
          <w:rStyle w:val="Strong"/>
          <w:b w:val="0"/>
          <w:bCs w:val="0"/>
          <w:i/>
          <w:iCs/>
        </w:rPr>
        <w:t>health.gov.au/flu</w:t>
      </w:r>
    </w:p>
    <w:p w14:paraId="4404EA19" w14:textId="0149301B" w:rsidR="00011EFF" w:rsidRDefault="00011EFF" w:rsidP="00011EFF">
      <w:pPr>
        <w:bidi/>
        <w:spacing w:after="240"/>
        <w:ind w:right="-301"/>
        <w:rPr>
          <w:rStyle w:val="Strong"/>
          <w:b w:val="0"/>
          <w:bCs w:val="0"/>
          <w:lang w:bidi="ar-SA"/>
        </w:rPr>
      </w:pPr>
    </w:p>
    <w:p w14:paraId="1C578640" w14:textId="77777777" w:rsidR="00011EFF" w:rsidRDefault="00011EFF" w:rsidP="00011EFF">
      <w:pPr>
        <w:bidi/>
        <w:spacing w:after="240"/>
        <w:ind w:right="-301"/>
        <w:rPr>
          <w:rStyle w:val="Strong"/>
          <w:b w:val="0"/>
          <w:bCs w:val="0"/>
          <w:lang w:bidi="ar-SA"/>
        </w:rPr>
      </w:pPr>
    </w:p>
    <w:p w14:paraId="1A6AE32B" w14:textId="3015FFEA" w:rsidR="00011EFF" w:rsidRDefault="00011EFF" w:rsidP="00011EFF">
      <w:pPr>
        <w:bidi/>
        <w:spacing w:after="240"/>
        <w:ind w:right="-301"/>
        <w:rPr>
          <w:rStyle w:val="Strong"/>
          <w:b w:val="0"/>
          <w:bCs w:val="0"/>
          <w:lang w:bidi="ar-SA"/>
        </w:rPr>
      </w:pPr>
    </w:p>
    <w:p w14:paraId="39B761F0" w14:textId="4610314E" w:rsidR="00E36231" w:rsidRPr="00F67698" w:rsidRDefault="00F22820" w:rsidP="00E36231">
      <w:pPr>
        <w:bidi/>
        <w:spacing w:after="240"/>
        <w:ind w:right="-301"/>
        <w:rPr>
          <w:rStyle w:val="Strong"/>
          <w:b w:val="0"/>
          <w:bCs w:val="0"/>
          <w:lang w:bidi="ar-SA"/>
        </w:rPr>
      </w:pPr>
      <w:r w:rsidRPr="000B2A1A">
        <w:rPr>
          <w:noProof/>
        </w:rPr>
        <mc:AlternateContent>
          <mc:Choice Requires="wps">
            <w:drawing>
              <wp:anchor distT="0" distB="0" distL="0" distR="0" simplePos="0" relativeHeight="251662336" behindDoc="0" locked="0" layoutInCell="1" allowOverlap="1" wp14:anchorId="44DA0E95" wp14:editId="08FFDAAB">
                <wp:simplePos x="0" y="0"/>
                <wp:positionH relativeFrom="margin">
                  <wp:posOffset>123825</wp:posOffset>
                </wp:positionH>
                <wp:positionV relativeFrom="paragraph">
                  <wp:posOffset>169545</wp:posOffset>
                </wp:positionV>
                <wp:extent cx="6530975" cy="0"/>
                <wp:effectExtent l="0" t="0" r="0" b="0"/>
                <wp:wrapTopAndBottom/>
                <wp:docPr id="6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01F44E" id="Line 11" o:spid="_x0000_s1026" alt="&quot;&quot;" style="position:absolute;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75pt,13.35pt" to="52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" strokecolor="black [3040]">
                <w10:wrap type="topAndBottom" anchorx="margin"/>
              </v:line>
            </w:pict>
          </mc:Fallback>
        </mc:AlternateContent>
      </w:r>
      <w:r>
        <w:rPr>
          <w:noProof/>
        </w:rPr>
        <w:drawing>
          <wp:anchor distT="0" distB="0" distL="114300" distR="114300" simplePos="0" relativeHeight="251663360" behindDoc="1" locked="0" layoutInCell="1" allowOverlap="1" wp14:anchorId="7D4AA133" wp14:editId="5450AB40">
            <wp:simplePos x="0" y="0"/>
            <wp:positionH relativeFrom="column">
              <wp:posOffset>76200</wp:posOffset>
            </wp:positionH>
            <wp:positionV relativeFrom="paragraph">
              <wp:posOffset>309880</wp:posOffset>
            </wp:positionV>
            <wp:extent cx="2961005" cy="805180"/>
            <wp:effectExtent l="0" t="0" r="0" b="0"/>
            <wp:wrapNone/>
            <wp:docPr id="580778839" name="Picture 580778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8839" name="Picture 580778839">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1005" cy="805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26"/>
        <w:tblOverlap w:val="never"/>
        <w:bidiVisual/>
        <w:tblW w:w="62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90"/>
        <w:gridCol w:w="452"/>
      </w:tblGrid>
      <w:tr w:rsidR="00494AE3" w14:paraId="59B3AE8E" w14:textId="77777777" w:rsidTr="00494AE3">
        <w:trPr>
          <w:gridAfter w:val="1"/>
          <w:wAfter w:w="386" w:type="pct"/>
          <w:trHeight w:val="250"/>
        </w:trPr>
        <w:tc>
          <w:tcPr>
            <w:tcW w:w="4614" w:type="pct"/>
            <w:gridSpan w:val="2"/>
            <w:tcMar>
              <w:left w:w="58" w:type="dxa"/>
              <w:right w:w="58" w:type="dxa"/>
            </w:tcMar>
          </w:tcPr>
          <w:p w14:paraId="164E6CE1" w14:textId="77777777" w:rsidR="00494AE3" w:rsidRPr="008C3C03" w:rsidRDefault="00494AE3" w:rsidP="00494AE3">
            <w:pPr>
              <w:bidi/>
              <w:rPr>
                <w:rFonts w:eastAsiaTheme="minorHAnsi"/>
                <w:b/>
                <w:bCs/>
                <w:sz w:val="16"/>
                <w:szCs w:val="16"/>
                <w:lang w:val="en-AU" w:bidi="ar-SA"/>
              </w:rPr>
            </w:pPr>
            <w:r w:rsidRPr="00A21AE4">
              <w:rPr>
                <w:rFonts w:eastAsiaTheme="minorHAnsi"/>
                <w:b/>
                <w:bCs/>
                <w:sz w:val="16"/>
                <w:szCs w:val="16"/>
                <w:rtl/>
                <w:lang w:val="en-AU" w:bidi="ar-SA"/>
              </w:rPr>
              <w:t>رقام الاتصال بوزارات الصحة في الولايات والأقاليم:</w:t>
            </w:r>
          </w:p>
        </w:tc>
      </w:tr>
      <w:tr w:rsidR="00494AE3" w14:paraId="1ADE2B8C" w14:textId="77777777" w:rsidTr="00494AE3">
        <w:trPr>
          <w:trHeight w:val="256"/>
        </w:trPr>
        <w:tc>
          <w:tcPr>
            <w:tcW w:w="2230" w:type="pct"/>
            <w:tcMar>
              <w:left w:w="58" w:type="dxa"/>
              <w:right w:w="58" w:type="dxa"/>
            </w:tcMar>
          </w:tcPr>
          <w:p w14:paraId="5D3C6DFA" w14:textId="77777777"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 xml:space="preserve">إقليم العاصمة الأسترالية  </w:t>
            </w:r>
            <w:r w:rsidRPr="00A21AE4">
              <w:rPr>
                <w:rFonts w:eastAsiaTheme="minorHAnsi"/>
                <w:sz w:val="16"/>
                <w:szCs w:val="16"/>
                <w:rtl/>
                <w:lang w:val="en-AU" w:bidi="ar-SA"/>
              </w:rPr>
              <w:t>9800 5124 02</w:t>
            </w:r>
          </w:p>
        </w:tc>
        <w:tc>
          <w:tcPr>
            <w:tcW w:w="2770" w:type="pct"/>
            <w:gridSpan w:val="2"/>
            <w:tcMar>
              <w:left w:w="58" w:type="dxa"/>
              <w:right w:w="58" w:type="dxa"/>
            </w:tcMar>
          </w:tcPr>
          <w:p w14:paraId="7253FB57" w14:textId="77777777"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جنوب أستراليا</w:t>
            </w:r>
            <w:r>
              <w:rPr>
                <w:rFonts w:eastAsiaTheme="minorHAnsi"/>
                <w:b/>
                <w:bCs/>
                <w:sz w:val="16"/>
                <w:szCs w:val="16"/>
                <w:lang w:val="en-AU" w:bidi="ar-SA"/>
              </w:rPr>
              <w:t xml:space="preserve"> </w:t>
            </w:r>
            <w:r w:rsidRPr="00A21AE4">
              <w:rPr>
                <w:rFonts w:eastAsiaTheme="minorHAnsi"/>
                <w:b/>
                <w:bCs/>
                <w:sz w:val="16"/>
                <w:szCs w:val="16"/>
                <w:rtl/>
                <w:lang w:val="en-AU" w:bidi="ar-SA"/>
              </w:rPr>
              <w:t xml:space="preserve"> </w:t>
            </w:r>
            <w:r w:rsidRPr="00A21AE4">
              <w:rPr>
                <w:rFonts w:eastAsiaTheme="minorHAnsi"/>
                <w:sz w:val="16"/>
                <w:szCs w:val="16"/>
                <w:rtl/>
                <w:lang w:val="en-AU" w:bidi="ar-SA"/>
              </w:rPr>
              <w:t>272 232 1300</w:t>
            </w:r>
          </w:p>
        </w:tc>
      </w:tr>
      <w:tr w:rsidR="00494AE3" w14:paraId="144C6F8A" w14:textId="77777777" w:rsidTr="00494AE3">
        <w:trPr>
          <w:trHeight w:val="250"/>
        </w:trPr>
        <w:tc>
          <w:tcPr>
            <w:tcW w:w="2230" w:type="pct"/>
            <w:tcMar>
              <w:left w:w="58" w:type="dxa"/>
              <w:right w:w="58" w:type="dxa"/>
            </w:tcMar>
          </w:tcPr>
          <w:p w14:paraId="583965E9" w14:textId="77777777"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 xml:space="preserve">يو ساوث ويلز </w:t>
            </w:r>
            <w:r>
              <w:rPr>
                <w:rFonts w:eastAsiaTheme="minorHAnsi"/>
                <w:b/>
                <w:bCs/>
                <w:sz w:val="16"/>
                <w:szCs w:val="16"/>
                <w:lang w:val="en-AU" w:bidi="ar-SA"/>
              </w:rPr>
              <w:t xml:space="preserve"> </w:t>
            </w:r>
            <w:r>
              <w:rPr>
                <w:rFonts w:eastAsiaTheme="minorHAnsi"/>
                <w:b/>
                <w:bCs/>
                <w:sz w:val="16"/>
                <w:szCs w:val="16"/>
                <w:lang w:val="en-AU"/>
              </w:rPr>
              <w:t xml:space="preserve">           </w:t>
            </w:r>
            <w:r w:rsidRPr="00A21AE4">
              <w:rPr>
                <w:rFonts w:eastAsiaTheme="minorHAnsi"/>
                <w:sz w:val="16"/>
                <w:szCs w:val="16"/>
                <w:rtl/>
                <w:lang w:val="en-AU" w:bidi="ar-SA"/>
              </w:rPr>
              <w:t>055 066 1300</w:t>
            </w:r>
          </w:p>
        </w:tc>
        <w:tc>
          <w:tcPr>
            <w:tcW w:w="2770" w:type="pct"/>
            <w:gridSpan w:val="2"/>
            <w:tcMar>
              <w:left w:w="58" w:type="dxa"/>
              <w:right w:w="58" w:type="dxa"/>
            </w:tcMar>
          </w:tcPr>
          <w:p w14:paraId="2D07837F" w14:textId="4B2021B5"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تسمانيا</w:t>
            </w:r>
            <w:r>
              <w:rPr>
                <w:rFonts w:eastAsiaTheme="minorHAnsi"/>
                <w:b/>
                <w:bCs/>
                <w:sz w:val="16"/>
                <w:szCs w:val="16"/>
                <w:lang w:val="en-AU" w:bidi="ar-SA"/>
              </w:rPr>
              <w:t xml:space="preserve"> </w:t>
            </w:r>
            <w:r w:rsidR="00F22820">
              <w:rPr>
                <w:rFonts w:eastAsiaTheme="minorHAnsi"/>
                <w:b/>
                <w:bCs/>
                <w:sz w:val="16"/>
                <w:szCs w:val="16"/>
                <w:lang w:val="en-AU" w:bidi="ar-SA"/>
              </w:rPr>
              <w:t xml:space="preserve"> </w:t>
            </w:r>
            <w:r>
              <w:rPr>
                <w:rFonts w:eastAsiaTheme="minorHAnsi"/>
                <w:b/>
                <w:bCs/>
                <w:sz w:val="16"/>
                <w:szCs w:val="16"/>
                <w:lang w:val="en-AU"/>
              </w:rPr>
              <w:t xml:space="preserve">     </w:t>
            </w:r>
            <w:r w:rsidRPr="00A21AE4">
              <w:rPr>
                <w:rFonts w:eastAsiaTheme="minorHAnsi"/>
                <w:b/>
                <w:bCs/>
                <w:sz w:val="16"/>
                <w:szCs w:val="16"/>
                <w:rtl/>
                <w:lang w:val="en-AU" w:bidi="ar-SA"/>
              </w:rPr>
              <w:t xml:space="preserve">   </w:t>
            </w:r>
            <w:r w:rsidRPr="00A21AE4">
              <w:rPr>
                <w:rFonts w:eastAsiaTheme="minorHAnsi"/>
                <w:sz w:val="16"/>
                <w:szCs w:val="16"/>
                <w:rtl/>
                <w:lang w:val="en-AU" w:bidi="ar-SA"/>
              </w:rPr>
              <w:t>738 671 1800</w:t>
            </w:r>
          </w:p>
        </w:tc>
      </w:tr>
      <w:tr w:rsidR="00494AE3" w14:paraId="48AD6EEF" w14:textId="77777777" w:rsidTr="00494AE3">
        <w:trPr>
          <w:trHeight w:val="247"/>
        </w:trPr>
        <w:tc>
          <w:tcPr>
            <w:tcW w:w="2230" w:type="pct"/>
            <w:tcMar>
              <w:left w:w="58" w:type="dxa"/>
              <w:right w:w="58" w:type="dxa"/>
            </w:tcMar>
          </w:tcPr>
          <w:p w14:paraId="535FB0C9" w14:textId="77777777"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 xml:space="preserve">الإقليم الشمالي </w:t>
            </w:r>
            <w:r>
              <w:rPr>
                <w:rFonts w:eastAsiaTheme="minorHAnsi"/>
                <w:b/>
                <w:bCs/>
                <w:sz w:val="16"/>
                <w:szCs w:val="16"/>
                <w:lang w:val="en-AU" w:bidi="ar-SA"/>
              </w:rPr>
              <w:t xml:space="preserve"> </w:t>
            </w:r>
            <w:r w:rsidRPr="00A21AE4">
              <w:rPr>
                <w:rFonts w:eastAsiaTheme="minorHAnsi"/>
                <w:b/>
                <w:bCs/>
                <w:sz w:val="16"/>
                <w:szCs w:val="16"/>
                <w:rtl/>
                <w:lang w:val="en-AU" w:bidi="ar-SA"/>
              </w:rPr>
              <w:t xml:space="preserve">      </w:t>
            </w:r>
            <w:r>
              <w:rPr>
                <w:rFonts w:eastAsiaTheme="minorHAnsi"/>
                <w:b/>
                <w:bCs/>
                <w:sz w:val="16"/>
                <w:szCs w:val="16"/>
                <w:lang w:val="en-AU" w:bidi="ar-SA"/>
              </w:rPr>
              <w:t xml:space="preserve"> </w:t>
            </w:r>
            <w:r w:rsidRPr="00A21AE4">
              <w:rPr>
                <w:rFonts w:eastAsiaTheme="minorHAnsi"/>
                <w:b/>
                <w:bCs/>
                <w:sz w:val="16"/>
                <w:szCs w:val="16"/>
                <w:rtl/>
                <w:lang w:val="en-AU" w:bidi="ar-SA"/>
              </w:rPr>
              <w:t xml:space="preserve">    </w:t>
            </w:r>
            <w:r w:rsidRPr="00A21AE4">
              <w:rPr>
                <w:rFonts w:eastAsiaTheme="minorHAnsi"/>
                <w:sz w:val="16"/>
                <w:szCs w:val="16"/>
                <w:rtl/>
                <w:lang w:val="en-AU" w:bidi="ar-SA"/>
              </w:rPr>
              <w:t>8044 8922</w:t>
            </w:r>
            <w:r w:rsidRPr="00A21AE4">
              <w:rPr>
                <w:rFonts w:eastAsiaTheme="minorHAnsi"/>
                <w:b/>
                <w:bCs/>
                <w:sz w:val="16"/>
                <w:szCs w:val="16"/>
                <w:rtl/>
                <w:lang w:val="en-AU" w:bidi="ar-SA"/>
              </w:rPr>
              <w:t xml:space="preserve"> </w:t>
            </w:r>
            <w:r w:rsidRPr="00F22820">
              <w:rPr>
                <w:rFonts w:eastAsiaTheme="minorHAnsi"/>
                <w:sz w:val="16"/>
                <w:szCs w:val="16"/>
                <w:rtl/>
                <w:lang w:val="en-AU" w:bidi="ar-SA"/>
              </w:rPr>
              <w:t>08</w:t>
            </w:r>
          </w:p>
        </w:tc>
        <w:tc>
          <w:tcPr>
            <w:tcW w:w="2770" w:type="pct"/>
            <w:gridSpan w:val="2"/>
            <w:tcMar>
              <w:left w:w="58" w:type="dxa"/>
              <w:right w:w="58" w:type="dxa"/>
            </w:tcMar>
          </w:tcPr>
          <w:p w14:paraId="190DFCF1" w14:textId="2176E422"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فيكتوريا</w:t>
            </w:r>
            <w:r>
              <w:rPr>
                <w:rFonts w:eastAsiaTheme="minorHAnsi"/>
                <w:b/>
                <w:bCs/>
                <w:sz w:val="16"/>
                <w:szCs w:val="16"/>
                <w:lang w:val="en-AU" w:bidi="ar-SA"/>
              </w:rPr>
              <w:t xml:space="preserve">       </w:t>
            </w:r>
            <w:r w:rsidRPr="00A21AE4">
              <w:rPr>
                <w:rFonts w:eastAsiaTheme="minorHAnsi"/>
                <w:b/>
                <w:bCs/>
                <w:sz w:val="16"/>
                <w:szCs w:val="16"/>
                <w:rtl/>
                <w:lang w:val="en-AU" w:bidi="ar-SA"/>
              </w:rPr>
              <w:t xml:space="preserve"> </w:t>
            </w:r>
            <w:r w:rsidRPr="00494AE3">
              <w:rPr>
                <w:rFonts w:eastAsiaTheme="minorHAnsi"/>
                <w:b/>
                <w:bCs/>
                <w:sz w:val="16"/>
                <w:szCs w:val="16"/>
                <w:lang w:val="en-AU" w:bidi="ar-SA"/>
              </w:rPr>
              <w:t xml:space="preserve"> </w:t>
            </w:r>
            <w:r w:rsidRPr="00494AE3">
              <w:rPr>
                <w:rFonts w:eastAsiaTheme="minorHAnsi"/>
                <w:sz w:val="16"/>
                <w:szCs w:val="16"/>
                <w:lang w:val="en-AU"/>
              </w:rPr>
              <w:t>immunisation@health.vic.gov.au</w:t>
            </w:r>
          </w:p>
        </w:tc>
      </w:tr>
      <w:tr w:rsidR="00494AE3" w14:paraId="47416533" w14:textId="77777777" w:rsidTr="00494AE3">
        <w:trPr>
          <w:trHeight w:val="256"/>
        </w:trPr>
        <w:tc>
          <w:tcPr>
            <w:tcW w:w="2230" w:type="pct"/>
            <w:tcMar>
              <w:left w:w="58" w:type="dxa"/>
              <w:right w:w="58" w:type="dxa"/>
            </w:tcMar>
          </w:tcPr>
          <w:p w14:paraId="4085A84E" w14:textId="77777777"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 xml:space="preserve">أستراليا الغربية       </w:t>
            </w:r>
            <w:r>
              <w:rPr>
                <w:rFonts w:eastAsiaTheme="minorHAnsi"/>
                <w:b/>
                <w:bCs/>
                <w:sz w:val="16"/>
                <w:szCs w:val="16"/>
                <w:lang w:val="en-AU" w:bidi="ar-SA"/>
              </w:rPr>
              <w:t xml:space="preserve"> </w:t>
            </w:r>
            <w:r w:rsidRPr="00A21AE4">
              <w:rPr>
                <w:rFonts w:eastAsiaTheme="minorHAnsi"/>
                <w:b/>
                <w:bCs/>
                <w:sz w:val="16"/>
                <w:szCs w:val="16"/>
                <w:rtl/>
                <w:lang w:val="en-AU" w:bidi="ar-SA"/>
              </w:rPr>
              <w:t xml:space="preserve">   </w:t>
            </w:r>
            <w:r w:rsidRPr="00A21AE4">
              <w:rPr>
                <w:rFonts w:eastAsiaTheme="minorHAnsi"/>
                <w:sz w:val="16"/>
                <w:szCs w:val="16"/>
                <w:rtl/>
                <w:lang w:val="en-AU" w:bidi="ar-SA"/>
              </w:rPr>
              <w:t>1312 9321 08</w:t>
            </w:r>
          </w:p>
        </w:tc>
        <w:tc>
          <w:tcPr>
            <w:tcW w:w="2770" w:type="pct"/>
            <w:gridSpan w:val="2"/>
            <w:tcMar>
              <w:left w:w="58" w:type="dxa"/>
              <w:right w:w="58" w:type="dxa"/>
            </w:tcMar>
          </w:tcPr>
          <w:p w14:paraId="62969E3D" w14:textId="77777777" w:rsidR="00494AE3" w:rsidRPr="008C3C03" w:rsidRDefault="00494AE3" w:rsidP="00494AE3">
            <w:pPr>
              <w:bidi/>
              <w:rPr>
                <w:rFonts w:eastAsiaTheme="minorHAnsi"/>
                <w:sz w:val="16"/>
                <w:szCs w:val="16"/>
                <w:lang w:val="en-AU" w:bidi="ar-SA"/>
              </w:rPr>
            </w:pPr>
            <w:r w:rsidRPr="00A21AE4">
              <w:rPr>
                <w:rFonts w:eastAsiaTheme="minorHAnsi"/>
                <w:b/>
                <w:bCs/>
                <w:sz w:val="16"/>
                <w:szCs w:val="16"/>
                <w:rtl/>
                <w:lang w:val="en-AU" w:bidi="ar-SA"/>
              </w:rPr>
              <w:t xml:space="preserve">كوينزلاند  </w:t>
            </w:r>
            <w:r>
              <w:rPr>
                <w:rFonts w:eastAsiaTheme="minorHAnsi"/>
                <w:b/>
                <w:bCs/>
                <w:sz w:val="16"/>
                <w:szCs w:val="16"/>
                <w:lang w:val="en-AU" w:bidi="ar-SA"/>
              </w:rPr>
              <w:t xml:space="preserve"> </w:t>
            </w:r>
            <w:r w:rsidRPr="00A21AE4">
              <w:rPr>
                <w:rFonts w:eastAsiaTheme="minorHAnsi"/>
                <w:b/>
                <w:bCs/>
                <w:sz w:val="16"/>
                <w:szCs w:val="16"/>
                <w:rtl/>
                <w:lang w:val="en-AU" w:bidi="ar-SA"/>
              </w:rPr>
              <w:t xml:space="preserve">    </w:t>
            </w:r>
            <w:r w:rsidRPr="00A21AE4">
              <w:rPr>
                <w:rFonts w:eastAsiaTheme="minorHAnsi"/>
                <w:sz w:val="16"/>
                <w:szCs w:val="16"/>
                <w:rtl/>
                <w:lang w:val="en-AU" w:bidi="ar-SA"/>
              </w:rPr>
              <w:t>اتصل بوحدة الصحة العامة المحلية</w:t>
            </w:r>
          </w:p>
        </w:tc>
      </w:tr>
    </w:tbl>
    <w:p w14:paraId="3C700A54" w14:textId="1CE38329" w:rsidR="00F67698" w:rsidRDefault="00F67698" w:rsidP="00F67698">
      <w:pPr>
        <w:pStyle w:val="Heading2"/>
        <w:bidi/>
        <w:rPr>
          <w:b w:val="0"/>
          <w:bCs/>
          <w:lang w:bidi="ar-SA"/>
        </w:rPr>
      </w:pPr>
    </w:p>
    <w:p w14:paraId="5CB38ED2" w14:textId="28273158" w:rsidR="00F67698" w:rsidRDefault="00F67698" w:rsidP="00F67698">
      <w:pPr>
        <w:pStyle w:val="Heading2"/>
        <w:bidi/>
        <w:rPr>
          <w:b w:val="0"/>
          <w:bCs/>
          <w:lang w:bidi="ar-SA"/>
        </w:rPr>
      </w:pPr>
    </w:p>
    <w:p w14:paraId="292A6118" w14:textId="6949DCFF" w:rsidR="00011EFF" w:rsidRPr="00E36231" w:rsidRDefault="00E36231" w:rsidP="00F67698">
      <w:pPr>
        <w:pStyle w:val="Heading2"/>
        <w:bidi/>
        <w:rPr>
          <w:b w:val="0"/>
          <w:bCs/>
        </w:rPr>
      </w:pPr>
      <w:r w:rsidRPr="00E36231">
        <w:rPr>
          <w:b w:val="0"/>
          <w:bCs/>
          <w:rtl/>
          <w:lang w:bidi="ar-SA"/>
        </w:rPr>
        <w:t>النساء الحوامل</w:t>
      </w:r>
    </w:p>
    <w:p w14:paraId="59DBA524" w14:textId="5051114F" w:rsidR="00011EFF" w:rsidRDefault="00E36231" w:rsidP="00011EFF">
      <w:pPr>
        <w:bidi/>
        <w:spacing w:after="240"/>
        <w:ind w:right="-301"/>
        <w:rPr>
          <w:lang w:bidi="ar-SA"/>
        </w:rPr>
      </w:pPr>
      <w:r w:rsidRPr="00E36231">
        <w:rPr>
          <w:rtl/>
          <w:lang w:bidi="ar-SA"/>
        </w:rPr>
        <w:t>قد يكون مرض الإنفلونزا أكثر خطورة على النساء الحوامل وأطفالهن. يُوصى بتلقي لقاح الإنفلونزا وهو مجاني في كل حمل، ومن الآمن تلقيه في أي مرحلة من مراحل الحمل وأثناء الرضاعة الطبيعية.</w:t>
      </w:r>
    </w:p>
    <w:p w14:paraId="0EBF4C66" w14:textId="5111E8DA" w:rsidR="00E36231" w:rsidRDefault="00E36231" w:rsidP="00E36231">
      <w:pPr>
        <w:bidi/>
        <w:spacing w:after="240"/>
        <w:ind w:right="-301"/>
      </w:pPr>
      <w:r w:rsidRPr="00E36231">
        <w:rPr>
          <w:rtl/>
          <w:lang w:bidi="ar-SA"/>
        </w:rPr>
        <w:t>أثناء الحمل، يمكن أن تؤدي التغيرات التي تطرأ على الجهاز المناعي والقلب والرئتين إلى زيادة احتمالية إصابة النساء بمرض الإنفلونزا الشديد.</w:t>
      </w:r>
    </w:p>
    <w:p w14:paraId="5A5B4499" w14:textId="371ED547" w:rsidR="00011EFF" w:rsidRDefault="00E36231" w:rsidP="00011EFF">
      <w:pPr>
        <w:bidi/>
        <w:spacing w:after="240"/>
        <w:ind w:right="-301"/>
      </w:pPr>
      <w:r w:rsidRPr="00E36231">
        <w:rPr>
          <w:rtl/>
          <w:lang w:bidi="ar-SA"/>
        </w:rPr>
        <w:t>كما أن تلقيك التطعيم يحمي طفلك، حيث تمر الأجسام المضادة الواقية عبر المشيمة وتساعد في الحفاظ على سلامته في الأشهر القليلة الأولى من حياته.</w:t>
      </w:r>
    </w:p>
    <w:p w14:paraId="7A637859" w14:textId="24221534" w:rsidR="00011EFF" w:rsidRDefault="00E36231" w:rsidP="00011EFF">
      <w:pPr>
        <w:bidi/>
        <w:spacing w:after="240"/>
        <w:ind w:right="-301"/>
      </w:pPr>
      <w:r w:rsidRPr="00E36231">
        <w:rPr>
          <w:rtl/>
          <w:lang w:bidi="ar-SA"/>
        </w:rPr>
        <w:t>إذا كنت قد تلقيت لقاح الإنفلونزا في العام الماضي في وقت مبكر من حملك، أو قبل أن تصبحي حاملاً، فلا يزال يتعين عليك</w:t>
      </w:r>
      <w:r w:rsidR="00CD5626">
        <w:rPr>
          <w:rFonts w:hint="cs"/>
          <w:rtl/>
          <w:lang w:bidi="ar-SA"/>
        </w:rPr>
        <w:t xml:space="preserve"> تلقي </w:t>
      </w:r>
      <w:r w:rsidRPr="00E36231">
        <w:rPr>
          <w:rtl/>
          <w:lang w:bidi="ar-SA"/>
        </w:rPr>
        <w:t>لقاح الإنفلونزا الحالي قبل ولادة طفلك.</w:t>
      </w:r>
    </w:p>
    <w:p w14:paraId="550CD535" w14:textId="4A943552" w:rsidR="00011EFF" w:rsidRDefault="00E36231" w:rsidP="00011EFF">
      <w:pPr>
        <w:bidi/>
        <w:spacing w:after="240"/>
        <w:ind w:right="-301"/>
      </w:pPr>
      <w:r w:rsidRPr="00E36231">
        <w:rPr>
          <w:rtl/>
          <w:lang w:bidi="ar-SA"/>
        </w:rPr>
        <w:t>يمكن إعطاء لقاح الإنفلونزا بأمان في نفس وقت لقاحات السعال الديكي، والفيروس المخلوي التنفسي، وكوفيد-19 إذا أوصى بذلك اختصاصي الرعاية الصحية. ينبغي أن تتلقى النساء الحوامل لقاح الإنفلونزا المعطل (الحقنة العادية)، بدلاً من</w:t>
      </w:r>
      <w:r w:rsidR="00CF247B">
        <w:rPr>
          <w:rFonts w:hint="cs"/>
          <w:rtl/>
          <w:lang w:bidi="ar-SA"/>
        </w:rPr>
        <w:t xml:space="preserve"> لقاح</w:t>
      </w:r>
      <w:r w:rsidR="00CF247B" w:rsidRPr="00E36231">
        <w:rPr>
          <w:rtl/>
          <w:lang w:bidi="ar-SA"/>
        </w:rPr>
        <w:t xml:space="preserve"> </w:t>
      </w:r>
      <w:r w:rsidRPr="00E36231">
        <w:rPr>
          <w:rtl/>
          <w:lang w:bidi="ar-SA"/>
        </w:rPr>
        <w:t>الرذاذ الأنفي.</w:t>
      </w:r>
    </w:p>
    <w:p w14:paraId="6B510526" w14:textId="50F2CB6E" w:rsidR="00011EFF" w:rsidRPr="00E36231" w:rsidRDefault="00E36231" w:rsidP="00011EFF">
      <w:pPr>
        <w:pStyle w:val="Heading2"/>
        <w:bidi/>
        <w:rPr>
          <w:b w:val="0"/>
          <w:bCs/>
        </w:rPr>
      </w:pPr>
      <w:r w:rsidRPr="00E36231">
        <w:rPr>
          <w:b w:val="0"/>
          <w:bCs/>
          <w:rtl/>
          <w:lang w:bidi="ar-SA"/>
        </w:rPr>
        <w:t>الأشخاص الذين يعانون من حالات طبية معينة</w:t>
      </w:r>
    </w:p>
    <w:p w14:paraId="1E3F7A65" w14:textId="7F5D2E3E" w:rsidR="00011EFF" w:rsidRDefault="00E36231" w:rsidP="00011EFF">
      <w:pPr>
        <w:bidi/>
        <w:spacing w:after="240"/>
      </w:pPr>
      <w:r w:rsidRPr="00E36231">
        <w:rPr>
          <w:rtl/>
          <w:lang w:bidi="ar-SA"/>
        </w:rPr>
        <w:t>لقاح الإنفلونزا مجاني للأشخاص الذين تبلغ أعمارهم 6 أشهر وما فوق وتنطبق عليهم الشروط التالية:</w:t>
      </w:r>
    </w:p>
    <w:p w14:paraId="04472446" w14:textId="5A86B40C" w:rsidR="00011EFF" w:rsidRDefault="00E36231" w:rsidP="00011EFF">
      <w:pPr>
        <w:pStyle w:val="ListParagraph"/>
        <w:numPr>
          <w:ilvl w:val="0"/>
          <w:numId w:val="19"/>
        </w:numPr>
        <w:bidi/>
        <w:spacing w:before="0"/>
        <w:ind w:left="426" w:right="1" w:hanging="426"/>
      </w:pPr>
      <w:r w:rsidRPr="00E36231">
        <w:rPr>
          <w:rtl/>
          <w:lang w:bidi="ar-SA"/>
        </w:rPr>
        <w:t>أمراض القلب</w:t>
      </w:r>
    </w:p>
    <w:p w14:paraId="38475205" w14:textId="381EEA43" w:rsidR="00011EFF" w:rsidRDefault="00E36231" w:rsidP="00011EFF">
      <w:pPr>
        <w:pStyle w:val="ListParagraph"/>
        <w:numPr>
          <w:ilvl w:val="0"/>
          <w:numId w:val="19"/>
        </w:numPr>
        <w:bidi/>
        <w:spacing w:before="0"/>
        <w:ind w:left="426" w:right="1" w:hanging="426"/>
      </w:pPr>
      <w:r w:rsidRPr="00E36231">
        <w:rPr>
          <w:rtl/>
          <w:lang w:bidi="ar-SA"/>
        </w:rPr>
        <w:t>حالة تنفسية مزمنة</w:t>
      </w:r>
    </w:p>
    <w:p w14:paraId="23225353" w14:textId="5363F3CB" w:rsidR="00011EFF" w:rsidRDefault="00E36231" w:rsidP="00011EFF">
      <w:pPr>
        <w:pStyle w:val="ListParagraph"/>
        <w:numPr>
          <w:ilvl w:val="0"/>
          <w:numId w:val="19"/>
        </w:numPr>
        <w:bidi/>
        <w:spacing w:before="0"/>
        <w:ind w:left="426" w:right="1" w:hanging="426"/>
      </w:pPr>
      <w:r w:rsidRPr="00E36231">
        <w:rPr>
          <w:rtl/>
          <w:lang w:bidi="ar-SA"/>
        </w:rPr>
        <w:t>حالة نقص المناعة</w:t>
      </w:r>
    </w:p>
    <w:p w14:paraId="76E351E5" w14:textId="0D188FFA" w:rsidR="00011EFF" w:rsidRDefault="00E36231" w:rsidP="00011EFF">
      <w:pPr>
        <w:pStyle w:val="ListParagraph"/>
        <w:numPr>
          <w:ilvl w:val="0"/>
          <w:numId w:val="19"/>
        </w:numPr>
        <w:bidi/>
        <w:spacing w:before="0"/>
        <w:ind w:left="426" w:right="1" w:hanging="426"/>
      </w:pPr>
      <w:r w:rsidRPr="00E36231">
        <w:rPr>
          <w:rtl/>
          <w:lang w:bidi="ar-SA"/>
        </w:rPr>
        <w:t>اضطراب دموي</w:t>
      </w:r>
    </w:p>
    <w:p w14:paraId="09C9A79F" w14:textId="2E2B0575" w:rsidR="00011EFF" w:rsidRDefault="00E36231" w:rsidP="00011EFF">
      <w:pPr>
        <w:pStyle w:val="ListParagraph"/>
        <w:numPr>
          <w:ilvl w:val="0"/>
          <w:numId w:val="19"/>
        </w:numPr>
        <w:bidi/>
        <w:spacing w:before="0"/>
        <w:ind w:left="426" w:right="1" w:hanging="426"/>
      </w:pPr>
      <w:r w:rsidRPr="00E36231">
        <w:rPr>
          <w:rtl/>
          <w:lang w:bidi="ar-SA"/>
        </w:rPr>
        <w:t>اضطراب أيضي مزمن</w:t>
      </w:r>
    </w:p>
    <w:p w14:paraId="183021C2" w14:textId="53B5AC96" w:rsidR="00011EFF" w:rsidRDefault="00E36231" w:rsidP="00011EFF">
      <w:pPr>
        <w:pStyle w:val="ListParagraph"/>
        <w:numPr>
          <w:ilvl w:val="0"/>
          <w:numId w:val="19"/>
        </w:numPr>
        <w:bidi/>
        <w:spacing w:before="0"/>
        <w:ind w:left="426" w:right="1" w:hanging="426"/>
      </w:pPr>
      <w:r w:rsidRPr="00E36231">
        <w:rPr>
          <w:rtl/>
          <w:lang w:bidi="ar-SA"/>
        </w:rPr>
        <w:t>مرض كلى مزمن</w:t>
      </w:r>
    </w:p>
    <w:p w14:paraId="098BBC4A" w14:textId="632C7CDE" w:rsidR="00011EFF" w:rsidRDefault="00CF247B" w:rsidP="00011EFF">
      <w:pPr>
        <w:pStyle w:val="ListParagraph"/>
        <w:numPr>
          <w:ilvl w:val="0"/>
          <w:numId w:val="19"/>
        </w:numPr>
        <w:bidi/>
        <w:spacing w:before="0"/>
        <w:ind w:left="426" w:right="1" w:hanging="426"/>
      </w:pPr>
      <w:r>
        <w:rPr>
          <w:rFonts w:hint="cs"/>
          <w:rtl/>
          <w:lang w:bidi="ar-SA"/>
        </w:rPr>
        <w:t xml:space="preserve"> مرض</w:t>
      </w:r>
      <w:r w:rsidRPr="00E36231">
        <w:rPr>
          <w:rtl/>
          <w:lang w:bidi="ar-SA"/>
        </w:rPr>
        <w:t xml:space="preserve"> عصبي</w:t>
      </w:r>
      <w:r>
        <w:rPr>
          <w:rFonts w:hint="cs"/>
          <w:rtl/>
          <w:lang w:bidi="ar-SA"/>
        </w:rPr>
        <w:t xml:space="preserve"> </w:t>
      </w:r>
      <w:r w:rsidRPr="00E36231">
        <w:rPr>
          <w:rtl/>
          <w:lang w:bidi="ar-SA"/>
        </w:rPr>
        <w:t>مزمن</w:t>
      </w:r>
      <w:r>
        <w:rPr>
          <w:rFonts w:hint="cs"/>
          <w:rtl/>
          <w:lang w:bidi="ar-SA"/>
        </w:rPr>
        <w:t xml:space="preserve"> </w:t>
      </w:r>
    </w:p>
    <w:p w14:paraId="02C128A9" w14:textId="4C56644A" w:rsidR="00CF247B" w:rsidRDefault="00494AE3" w:rsidP="00244C39">
      <w:pPr>
        <w:pStyle w:val="ListParagraph"/>
        <w:numPr>
          <w:ilvl w:val="0"/>
          <w:numId w:val="19"/>
        </w:numPr>
        <w:bidi/>
        <w:spacing w:before="0" w:after="120"/>
        <w:ind w:left="425" w:right="0" w:hanging="425"/>
        <w:rPr>
          <w:rtl/>
        </w:rPr>
      </w:pPr>
      <w:r w:rsidRPr="00E36231">
        <w:rPr>
          <w:rtl/>
          <w:lang w:bidi="ar-SA"/>
        </w:rPr>
        <w:t>العلاج طويل الأمد بالأسبرين للأطفال الذين تبلغ أعمارهم من 5 الى 10 سنوات.</w:t>
      </w:r>
    </w:p>
    <w:p w14:paraId="03B8D4AE" w14:textId="33E8BDAB" w:rsidR="00011EFF" w:rsidRDefault="00F67698" w:rsidP="00CF247B">
      <w:pPr>
        <w:bidi/>
        <w:spacing w:after="240"/>
        <w:ind w:right="-301"/>
      </w:pPr>
      <w:r w:rsidRPr="00F67698">
        <w:rPr>
          <w:rtl/>
          <w:lang w:bidi="ar-SA"/>
        </w:rPr>
        <w:t>تحدّث</w:t>
      </w:r>
      <w:r w:rsidR="00CF247B">
        <w:rPr>
          <w:rFonts w:hint="cs"/>
          <w:rtl/>
          <w:lang w:bidi="ar-SA"/>
        </w:rPr>
        <w:t xml:space="preserve"> </w:t>
      </w:r>
      <w:r w:rsidRPr="00F67698">
        <w:rPr>
          <w:rtl/>
          <w:lang w:bidi="ar-SA"/>
        </w:rPr>
        <w:t>مع أخصائي الرعاية الصحية الخاص بك حول تاريخك الطبي ومدى أهليتك.</w:t>
      </w:r>
    </w:p>
    <w:p w14:paraId="26AC12BB" w14:textId="3319CCD5" w:rsidR="00011EFF" w:rsidRPr="00F67698" w:rsidRDefault="00F67698" w:rsidP="00011EFF">
      <w:pPr>
        <w:pStyle w:val="Heading2"/>
        <w:bidi/>
        <w:rPr>
          <w:b w:val="0"/>
          <w:bCs/>
        </w:rPr>
      </w:pPr>
      <w:r w:rsidRPr="00F67698">
        <w:rPr>
          <w:b w:val="0"/>
          <w:bCs/>
          <w:rtl/>
          <w:lang w:bidi="ar-SA"/>
        </w:rPr>
        <w:t>السكان الأصليون وسكان جزر مضيق توريس</w:t>
      </w:r>
    </w:p>
    <w:p w14:paraId="325764C1" w14:textId="635BADE9" w:rsidR="00011EFF" w:rsidRDefault="00F67698" w:rsidP="00011EFF">
      <w:pPr>
        <w:bidi/>
        <w:spacing w:after="240"/>
        <w:ind w:right="-301"/>
      </w:pPr>
      <w:r w:rsidRPr="00F67698">
        <w:rPr>
          <w:rtl/>
          <w:lang w:bidi="ar-SA"/>
        </w:rPr>
        <w:t>يُعدّ السكان الأصليون وسكان جزر مضيق توريس أكثر عرضة للإصابة بأمراض خطيرة والذهاب إلى المستشفى بسبب الإنفلونزا.</w:t>
      </w:r>
    </w:p>
    <w:p w14:paraId="44C3CD69" w14:textId="70E3D26A" w:rsidR="00011EFF" w:rsidRDefault="00F67698" w:rsidP="00011EFF">
      <w:pPr>
        <w:bidi/>
        <w:spacing w:after="240"/>
        <w:ind w:right="-301"/>
        <w:rPr>
          <w:lang w:bidi="ar-SA"/>
        </w:rPr>
      </w:pPr>
      <w:r w:rsidRPr="00F67698">
        <w:rPr>
          <w:rtl/>
          <w:lang w:bidi="ar-SA"/>
        </w:rPr>
        <w:t>يمكن لجميع السكان الأصليين وسكان جزر مضيق توريس الذين تبلغ أعمارهم 6 أشهر وما فوق تلقي لقاح الإنفلونزا مجاناً كل عام.</w:t>
      </w:r>
    </w:p>
    <w:p w14:paraId="17F62659" w14:textId="59121416" w:rsidR="00F22820" w:rsidRPr="00F22820" w:rsidRDefault="00F22820" w:rsidP="00F22820">
      <w:pPr>
        <w:pStyle w:val="Heading2"/>
        <w:bidi/>
        <w:rPr>
          <w:b w:val="0"/>
          <w:bCs/>
          <w:lang w:bidi="ar-SA"/>
        </w:rPr>
      </w:pPr>
      <w:r w:rsidRPr="00F22820">
        <w:rPr>
          <w:b w:val="0"/>
          <w:bCs/>
          <w:rtl/>
          <w:lang w:bidi="ar-SA"/>
        </w:rPr>
        <w:t>الأشخاص الذين تبلغ أعمارهم 65 عاماً وما فوق</w:t>
      </w:r>
    </w:p>
    <w:p w14:paraId="75171B3E" w14:textId="07FC6F89" w:rsidR="00F67698" w:rsidRDefault="00F22820" w:rsidP="00F67698">
      <w:pPr>
        <w:bidi/>
        <w:spacing w:after="240"/>
        <w:ind w:right="-301"/>
        <w:rPr>
          <w:lang w:bidi="ar-SA"/>
        </w:rPr>
      </w:pPr>
      <w:r w:rsidRPr="00F22820">
        <w:rPr>
          <w:rtl/>
          <w:lang w:bidi="ar-SA"/>
        </w:rPr>
        <w:t>يمكن أن يكون مرض الإنفلونزا خطيراً بشكل خاص على الأشخاص الذين تبلغ أعمارهم 65 عاماً وما فوق، لذا فإن الحصول على التطعيم كل عام أمر في غاية الأهمية.</w:t>
      </w:r>
    </w:p>
    <w:p w14:paraId="0F8C2F11" w14:textId="77777777" w:rsidR="00F67698" w:rsidRDefault="00F67698" w:rsidP="00F67698">
      <w:pPr>
        <w:bidi/>
        <w:spacing w:after="240"/>
        <w:ind w:right="-301"/>
        <w:rPr>
          <w:rStyle w:val="Strong"/>
          <w:b w:val="0"/>
          <w:bCs w:val="0"/>
          <w:lang w:bidi="ar-SA"/>
        </w:rPr>
      </w:pPr>
    </w:p>
    <w:p w14:paraId="09E5113A" w14:textId="77777777" w:rsidR="00011EFF" w:rsidRDefault="00011EFF" w:rsidP="00011EFF">
      <w:pPr>
        <w:bidi/>
        <w:spacing w:after="240"/>
        <w:ind w:right="-301"/>
        <w:rPr>
          <w:rStyle w:val="Strong"/>
          <w:b w:val="0"/>
          <w:bCs w:val="0"/>
          <w:lang w:bidi="ar-SA"/>
        </w:rPr>
      </w:pPr>
    </w:p>
    <w:p w14:paraId="2211F2CE" w14:textId="77777777" w:rsidR="00494AE3" w:rsidRDefault="00494AE3" w:rsidP="00494AE3">
      <w:pPr>
        <w:bidi/>
        <w:spacing w:after="240"/>
        <w:ind w:right="-301"/>
        <w:jc w:val="center"/>
        <w:rPr>
          <w:rStyle w:val="Strong"/>
          <w:b w:val="0"/>
          <w:bCs w:val="0"/>
          <w:rtl/>
          <w:lang w:bidi="ar-SA"/>
        </w:rPr>
        <w:sectPr w:rsidR="00494AE3" w:rsidSect="00011EFF">
          <w:type w:val="continuous"/>
          <w:pgSz w:w="11910" w:h="16840"/>
          <w:pgMar w:top="578" w:right="428" w:bottom="142" w:left="720" w:header="0" w:footer="0" w:gutter="0"/>
          <w:cols w:num="2" w:space="1436" w:equalWidth="0">
            <w:col w:w="4663" w:space="703"/>
            <w:col w:w="5104"/>
          </w:cols>
          <w:docGrid w:linePitch="299"/>
        </w:sectPr>
      </w:pPr>
    </w:p>
    <w:p w14:paraId="43782D48" w14:textId="77777777" w:rsidR="00F22820" w:rsidRDefault="00F22820" w:rsidP="00494AE3">
      <w:pPr>
        <w:bidi/>
        <w:spacing w:after="240"/>
        <w:ind w:right="-301"/>
        <w:jc w:val="center"/>
        <w:rPr>
          <w:rStyle w:val="Strong"/>
          <w:b w:val="0"/>
          <w:bCs w:val="0"/>
          <w:sz w:val="16"/>
          <w:szCs w:val="16"/>
          <w:lang w:bidi="ar-SA"/>
        </w:rPr>
      </w:pPr>
    </w:p>
    <w:p w14:paraId="5299156D" w14:textId="2AC0F5AF" w:rsidR="00011EFF" w:rsidRPr="00494AE3" w:rsidRDefault="00494AE3" w:rsidP="004F24BC">
      <w:pPr>
        <w:bidi/>
        <w:spacing w:after="240"/>
        <w:ind w:right="-301"/>
        <w:jc w:val="center"/>
        <w:rPr>
          <w:rStyle w:val="Strong"/>
          <w:b w:val="0"/>
          <w:bCs w:val="0"/>
          <w:sz w:val="16"/>
          <w:szCs w:val="16"/>
          <w:lang w:bidi="ar-SA"/>
        </w:rPr>
      </w:pPr>
      <w:r w:rsidRPr="00494AE3">
        <w:rPr>
          <w:rStyle w:val="Strong"/>
          <w:b w:val="0"/>
          <w:bCs w:val="0"/>
          <w:sz w:val="16"/>
          <w:szCs w:val="16"/>
          <w:rtl/>
          <w:lang w:bidi="ar-SA"/>
        </w:rPr>
        <w:t xml:space="preserve">جميع المعلومات الواردة في هذه النشرة صحيحة اعتباراً من فبراير/شباط </w:t>
      </w:r>
      <w:r>
        <w:rPr>
          <w:rStyle w:val="Strong"/>
          <w:b w:val="0"/>
          <w:bCs w:val="0"/>
          <w:sz w:val="16"/>
          <w:szCs w:val="16"/>
          <w:lang w:bidi="ar-SA"/>
        </w:rPr>
        <w:t>2026</w:t>
      </w:r>
    </w:p>
    <w:sectPr w:rsidR="00011EFF" w:rsidRPr="00494AE3" w:rsidSect="00494AE3">
      <w:type w:val="continuous"/>
      <w:pgSz w:w="11910" w:h="16840"/>
      <w:pgMar w:top="578" w:right="428" w:bottom="142" w:left="720" w:header="0" w:footer="0" w:gutter="0"/>
      <w:cols w:space="143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9AEB" w14:textId="77777777" w:rsidR="002D6C63" w:rsidRDefault="002D6C63" w:rsidP="00B806EB">
      <w:r>
        <w:separator/>
      </w:r>
    </w:p>
  </w:endnote>
  <w:endnote w:type="continuationSeparator" w:id="0">
    <w:p w14:paraId="44184F25" w14:textId="77777777" w:rsidR="002D6C63" w:rsidRDefault="002D6C63" w:rsidP="00B8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403" w14:textId="19C55FDA" w:rsidR="00474514" w:rsidRDefault="00474514">
    <w:pPr>
      <w:pStyle w:val="Footer"/>
    </w:pPr>
    <w:r>
      <w:rPr>
        <w:noProof/>
      </w:rPr>
      <mc:AlternateContent>
        <mc:Choice Requires="wps">
          <w:drawing>
            <wp:anchor distT="0" distB="0" distL="0" distR="0" simplePos="0" relativeHeight="251662336" behindDoc="0" locked="0" layoutInCell="1" allowOverlap="1" wp14:anchorId="43FADFDF" wp14:editId="4498ED68">
              <wp:simplePos x="635" y="635"/>
              <wp:positionH relativeFrom="page">
                <wp:align>center</wp:align>
              </wp:positionH>
              <wp:positionV relativeFrom="page">
                <wp:align>bottom</wp:align>
              </wp:positionV>
              <wp:extent cx="748030" cy="376555"/>
              <wp:effectExtent l="0" t="0" r="13970" b="0"/>
              <wp:wrapNone/>
              <wp:docPr id="73837907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BFE7F17" w14:textId="1D5E8F44"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3FADFDF" id="_x0000_t202" coordsize="21600,21600" o:spt="202" path="m,l,21600r21600,l21600,xe">
              <v:stroke joinstyle="miter"/>
              <v:path gradientshapeok="t" o:connecttype="rect"/>
            </v:shapetype>
            <v:shape id="Text Box 5" o:spid="_x0000_s1027" type="#_x0000_t202" alt="&quot;&quot;"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BFE7F17" w14:textId="1D5E8F44"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992C" w14:textId="2C72245A" w:rsidR="00474514" w:rsidRDefault="00474514">
    <w:pPr>
      <w:pStyle w:val="Footer"/>
    </w:pPr>
    <w:r>
      <w:rPr>
        <w:noProof/>
      </w:rPr>
      <mc:AlternateContent>
        <mc:Choice Requires="wps">
          <w:drawing>
            <wp:anchor distT="0" distB="0" distL="0" distR="0" simplePos="0" relativeHeight="251661312" behindDoc="0" locked="0" layoutInCell="1" allowOverlap="1" wp14:anchorId="31E96C42" wp14:editId="44E3D794">
              <wp:simplePos x="635" y="635"/>
              <wp:positionH relativeFrom="page">
                <wp:align>center</wp:align>
              </wp:positionH>
              <wp:positionV relativeFrom="page">
                <wp:align>bottom</wp:align>
              </wp:positionV>
              <wp:extent cx="748030" cy="376555"/>
              <wp:effectExtent l="0" t="0" r="13970" b="0"/>
              <wp:wrapNone/>
              <wp:docPr id="4114521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1BD8CF1" w14:textId="4FD4C11B"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1E96C42" id="_x0000_t202" coordsize="21600,21600" o:spt="202" path="m,l,21600r21600,l21600,xe">
              <v:stroke joinstyle="miter"/>
              <v:path gradientshapeok="t" o:connecttype="rect"/>
            </v:shapetype>
            <v:shape id="Text Box 4" o:spid="_x0000_s1029" type="#_x0000_t202" alt="&quot;&quot;"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31BD8CF1" w14:textId="4FD4C11B"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77D0" w14:textId="77777777" w:rsidR="002D6C63" w:rsidRDefault="002D6C63" w:rsidP="00B806EB">
      <w:r>
        <w:separator/>
      </w:r>
    </w:p>
  </w:footnote>
  <w:footnote w:type="continuationSeparator" w:id="0">
    <w:p w14:paraId="2C07694C" w14:textId="77777777" w:rsidR="002D6C63" w:rsidRDefault="002D6C63" w:rsidP="00B8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680C" w14:textId="23B58785" w:rsidR="00474514" w:rsidRDefault="00474514">
    <w:pPr>
      <w:pStyle w:val="Header"/>
    </w:pPr>
    <w:r>
      <w:rPr>
        <w:noProof/>
      </w:rPr>
      <mc:AlternateContent>
        <mc:Choice Requires="wps">
          <w:drawing>
            <wp:anchor distT="0" distB="0" distL="0" distR="0" simplePos="0" relativeHeight="251659264" behindDoc="0" locked="0" layoutInCell="1" allowOverlap="1" wp14:anchorId="061CC4EC" wp14:editId="14EF8A4A">
              <wp:simplePos x="635" y="635"/>
              <wp:positionH relativeFrom="page">
                <wp:align>center</wp:align>
              </wp:positionH>
              <wp:positionV relativeFrom="page">
                <wp:align>top</wp:align>
              </wp:positionV>
              <wp:extent cx="748030" cy="376555"/>
              <wp:effectExtent l="0" t="0" r="13970" b="4445"/>
              <wp:wrapNone/>
              <wp:docPr id="4951717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10914DA" w14:textId="0471F240"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61CC4EC" id="_x0000_t202" coordsize="21600,21600" o:spt="202" path="m,l,21600r21600,l21600,xe">
              <v:stroke joinstyle="miter"/>
              <v:path gradientshapeok="t" o:connecttype="rect"/>
            </v:shapetype>
            <v:shape id="Text Box 2" o:spid="_x0000_s1026" type="#_x0000_t202" alt="&quot;&quot;"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710914DA" w14:textId="0471F240"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CED5" w14:textId="1A94D351" w:rsidR="00474514" w:rsidRDefault="00474514">
    <w:pPr>
      <w:pStyle w:val="Header"/>
    </w:pPr>
    <w:r>
      <w:rPr>
        <w:noProof/>
      </w:rPr>
      <mc:AlternateContent>
        <mc:Choice Requires="wps">
          <w:drawing>
            <wp:anchor distT="0" distB="0" distL="0" distR="0" simplePos="0" relativeHeight="251658240" behindDoc="0" locked="0" layoutInCell="1" allowOverlap="1" wp14:anchorId="5A7B7FC6" wp14:editId="39D89549">
              <wp:simplePos x="635" y="635"/>
              <wp:positionH relativeFrom="page">
                <wp:align>center</wp:align>
              </wp:positionH>
              <wp:positionV relativeFrom="page">
                <wp:align>top</wp:align>
              </wp:positionV>
              <wp:extent cx="748030" cy="376555"/>
              <wp:effectExtent l="0" t="0" r="13970" b="4445"/>
              <wp:wrapNone/>
              <wp:docPr id="64774216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0CBFE2F" w14:textId="2CE31184"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A7B7FC6" id="_x0000_t202" coordsize="21600,21600" o:spt="202" path="m,l,21600r21600,l21600,xe">
              <v:stroke joinstyle="miter"/>
              <v:path gradientshapeok="t" o:connecttype="rect"/>
            </v:shapetype>
            <v:shape id="Text Box 1" o:spid="_x0000_s1028" type="#_x0000_t202" alt="&quot;&quot;"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00CBFE2F" w14:textId="2CE31184" w:rsidR="00474514" w:rsidRPr="00474514" w:rsidRDefault="00474514" w:rsidP="00474514">
                    <w:pPr>
                      <w:rPr>
                        <w:rFonts w:ascii="Calibri" w:eastAsia="Calibri" w:hAnsi="Calibri" w:cs="Calibri"/>
                        <w:noProof/>
                        <w:color w:val="FF0000"/>
                        <w:sz w:val="24"/>
                        <w:szCs w:val="24"/>
                      </w:rPr>
                    </w:pPr>
                    <w:r w:rsidRPr="00474514">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62FC"/>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FFFFFF89"/>
    <w:multiLevelType w:val="singleLevel"/>
    <w:tmpl w:val="FF6EEB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86915"/>
    <w:multiLevelType w:val="hybridMultilevel"/>
    <w:tmpl w:val="3F5284DA"/>
    <w:lvl w:ilvl="0" w:tplc="3B386314">
      <w:numFmt w:val="bullet"/>
      <w:lvlText w:val="•"/>
      <w:lvlJc w:val="left"/>
      <w:pPr>
        <w:ind w:left="340" w:hanging="170"/>
      </w:pPr>
      <w:rPr>
        <w:rFonts w:ascii="Arial" w:eastAsia="Arial" w:hAnsi="Arial" w:cs="Arial" w:hint="default"/>
        <w:w w:val="102"/>
        <w:sz w:val="17"/>
        <w:szCs w:val="17"/>
        <w:lang w:val="en-US" w:eastAsia="en-US" w:bidi="en-US"/>
      </w:rPr>
    </w:lvl>
    <w:lvl w:ilvl="1" w:tplc="5D34FD62">
      <w:numFmt w:val="bullet"/>
      <w:lvlText w:val="•"/>
      <w:lvlJc w:val="left"/>
      <w:pPr>
        <w:ind w:left="1324" w:hanging="170"/>
      </w:pPr>
      <w:rPr>
        <w:rFonts w:hint="default"/>
        <w:lang w:val="en-US" w:eastAsia="en-US" w:bidi="en-US"/>
      </w:rPr>
    </w:lvl>
    <w:lvl w:ilvl="2" w:tplc="38F461E8">
      <w:numFmt w:val="bullet"/>
      <w:lvlText w:val="•"/>
      <w:lvlJc w:val="left"/>
      <w:pPr>
        <w:ind w:left="2309" w:hanging="170"/>
      </w:pPr>
      <w:rPr>
        <w:rFonts w:hint="default"/>
        <w:lang w:val="en-US" w:eastAsia="en-US" w:bidi="en-US"/>
      </w:rPr>
    </w:lvl>
    <w:lvl w:ilvl="3" w:tplc="5930E0A4">
      <w:numFmt w:val="bullet"/>
      <w:lvlText w:val="•"/>
      <w:lvlJc w:val="left"/>
      <w:pPr>
        <w:ind w:left="3293" w:hanging="170"/>
      </w:pPr>
      <w:rPr>
        <w:rFonts w:hint="default"/>
        <w:lang w:val="en-US" w:eastAsia="en-US" w:bidi="en-US"/>
      </w:rPr>
    </w:lvl>
    <w:lvl w:ilvl="4" w:tplc="79C4C2D4">
      <w:numFmt w:val="bullet"/>
      <w:lvlText w:val="•"/>
      <w:lvlJc w:val="left"/>
      <w:pPr>
        <w:ind w:left="4278" w:hanging="170"/>
      </w:pPr>
      <w:rPr>
        <w:rFonts w:hint="default"/>
        <w:lang w:val="en-US" w:eastAsia="en-US" w:bidi="en-US"/>
      </w:rPr>
    </w:lvl>
    <w:lvl w:ilvl="5" w:tplc="EB1EA464">
      <w:numFmt w:val="bullet"/>
      <w:lvlText w:val="•"/>
      <w:lvlJc w:val="left"/>
      <w:pPr>
        <w:ind w:left="5262" w:hanging="170"/>
      </w:pPr>
      <w:rPr>
        <w:rFonts w:hint="default"/>
        <w:lang w:val="en-US" w:eastAsia="en-US" w:bidi="en-US"/>
      </w:rPr>
    </w:lvl>
    <w:lvl w:ilvl="6" w:tplc="177AE856">
      <w:numFmt w:val="bullet"/>
      <w:lvlText w:val="•"/>
      <w:lvlJc w:val="left"/>
      <w:pPr>
        <w:ind w:left="6247" w:hanging="170"/>
      </w:pPr>
      <w:rPr>
        <w:rFonts w:hint="default"/>
        <w:lang w:val="en-US" w:eastAsia="en-US" w:bidi="en-US"/>
      </w:rPr>
    </w:lvl>
    <w:lvl w:ilvl="7" w:tplc="D86414A8">
      <w:numFmt w:val="bullet"/>
      <w:lvlText w:val="•"/>
      <w:lvlJc w:val="left"/>
      <w:pPr>
        <w:ind w:left="7231" w:hanging="170"/>
      </w:pPr>
      <w:rPr>
        <w:rFonts w:hint="default"/>
        <w:lang w:val="en-US" w:eastAsia="en-US" w:bidi="en-US"/>
      </w:rPr>
    </w:lvl>
    <w:lvl w:ilvl="8" w:tplc="F45E64A6">
      <w:numFmt w:val="bullet"/>
      <w:lvlText w:val="•"/>
      <w:lvlJc w:val="left"/>
      <w:pPr>
        <w:ind w:left="8216" w:hanging="170"/>
      </w:pPr>
      <w:rPr>
        <w:rFonts w:hint="default"/>
        <w:lang w:val="en-US" w:eastAsia="en-US" w:bidi="en-US"/>
      </w:rPr>
    </w:lvl>
  </w:abstractNum>
  <w:abstractNum w:abstractNumId="3" w15:restartNumberingAfterBreak="0">
    <w:nsid w:val="019F7096"/>
    <w:multiLevelType w:val="hybridMultilevel"/>
    <w:tmpl w:val="1792B018"/>
    <w:lvl w:ilvl="0" w:tplc="2B82656C">
      <w:numFmt w:val="bullet"/>
      <w:lvlText w:val="•"/>
      <w:lvlJc w:val="left"/>
      <w:pPr>
        <w:ind w:left="325" w:hanging="170"/>
      </w:pPr>
      <w:rPr>
        <w:rFonts w:ascii="Arial" w:eastAsia="Arial" w:hAnsi="Arial" w:cs="Arial" w:hint="default"/>
        <w:w w:val="102"/>
        <w:sz w:val="17"/>
        <w:szCs w:val="17"/>
        <w:lang w:val="en-US" w:eastAsia="en-US" w:bidi="en-US"/>
      </w:rPr>
    </w:lvl>
    <w:lvl w:ilvl="1" w:tplc="607A988A">
      <w:numFmt w:val="bullet"/>
      <w:lvlText w:val="–"/>
      <w:lvlJc w:val="left"/>
      <w:pPr>
        <w:ind w:left="609" w:hanging="227"/>
      </w:pPr>
      <w:rPr>
        <w:rFonts w:ascii="Arial" w:eastAsia="Arial" w:hAnsi="Arial" w:cs="Arial" w:hint="default"/>
        <w:w w:val="106"/>
        <w:sz w:val="17"/>
        <w:szCs w:val="17"/>
        <w:lang w:val="en-US" w:eastAsia="en-US" w:bidi="en-US"/>
      </w:rPr>
    </w:lvl>
    <w:lvl w:ilvl="2" w:tplc="7AF8DC94">
      <w:numFmt w:val="bullet"/>
      <w:lvlText w:val="•"/>
      <w:lvlJc w:val="left"/>
      <w:pPr>
        <w:ind w:left="1665" w:hanging="227"/>
      </w:pPr>
      <w:rPr>
        <w:rFonts w:hint="default"/>
        <w:lang w:val="en-US" w:eastAsia="en-US" w:bidi="en-US"/>
      </w:rPr>
    </w:lvl>
    <w:lvl w:ilvl="3" w:tplc="CBC6DE78">
      <w:numFmt w:val="bullet"/>
      <w:lvlText w:val="•"/>
      <w:lvlJc w:val="left"/>
      <w:pPr>
        <w:ind w:left="2730" w:hanging="227"/>
      </w:pPr>
      <w:rPr>
        <w:rFonts w:hint="default"/>
        <w:lang w:val="en-US" w:eastAsia="en-US" w:bidi="en-US"/>
      </w:rPr>
    </w:lvl>
    <w:lvl w:ilvl="4" w:tplc="29D40964">
      <w:numFmt w:val="bullet"/>
      <w:lvlText w:val="•"/>
      <w:lvlJc w:val="left"/>
      <w:pPr>
        <w:ind w:left="3795" w:hanging="227"/>
      </w:pPr>
      <w:rPr>
        <w:rFonts w:hint="default"/>
        <w:lang w:val="en-US" w:eastAsia="en-US" w:bidi="en-US"/>
      </w:rPr>
    </w:lvl>
    <w:lvl w:ilvl="5" w:tplc="BE182870">
      <w:numFmt w:val="bullet"/>
      <w:lvlText w:val="•"/>
      <w:lvlJc w:val="left"/>
      <w:pPr>
        <w:ind w:left="4860" w:hanging="227"/>
      </w:pPr>
      <w:rPr>
        <w:rFonts w:hint="default"/>
        <w:lang w:val="en-US" w:eastAsia="en-US" w:bidi="en-US"/>
      </w:rPr>
    </w:lvl>
    <w:lvl w:ilvl="6" w:tplc="985EDBAA">
      <w:numFmt w:val="bullet"/>
      <w:lvlText w:val="•"/>
      <w:lvlJc w:val="left"/>
      <w:pPr>
        <w:ind w:left="5925" w:hanging="227"/>
      </w:pPr>
      <w:rPr>
        <w:rFonts w:hint="default"/>
        <w:lang w:val="en-US" w:eastAsia="en-US" w:bidi="en-US"/>
      </w:rPr>
    </w:lvl>
    <w:lvl w:ilvl="7" w:tplc="8E06E5B4">
      <w:numFmt w:val="bullet"/>
      <w:lvlText w:val="•"/>
      <w:lvlJc w:val="left"/>
      <w:pPr>
        <w:ind w:left="6990" w:hanging="227"/>
      </w:pPr>
      <w:rPr>
        <w:rFonts w:hint="default"/>
        <w:lang w:val="en-US" w:eastAsia="en-US" w:bidi="en-US"/>
      </w:rPr>
    </w:lvl>
    <w:lvl w:ilvl="8" w:tplc="D904E9A0">
      <w:numFmt w:val="bullet"/>
      <w:lvlText w:val="•"/>
      <w:lvlJc w:val="left"/>
      <w:pPr>
        <w:ind w:left="8055" w:hanging="227"/>
      </w:pPr>
      <w:rPr>
        <w:rFonts w:hint="default"/>
        <w:lang w:val="en-US" w:eastAsia="en-US" w:bidi="en-US"/>
      </w:rPr>
    </w:lvl>
  </w:abstractNum>
  <w:abstractNum w:abstractNumId="4" w15:restartNumberingAfterBreak="0">
    <w:nsid w:val="087D50B4"/>
    <w:multiLevelType w:val="hybridMultilevel"/>
    <w:tmpl w:val="92B01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513BA"/>
    <w:multiLevelType w:val="hybridMultilevel"/>
    <w:tmpl w:val="E4925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FD6F06"/>
    <w:multiLevelType w:val="hybridMultilevel"/>
    <w:tmpl w:val="06F08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C1AC5"/>
    <w:multiLevelType w:val="hybridMultilevel"/>
    <w:tmpl w:val="1E200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675AA"/>
    <w:multiLevelType w:val="hybridMultilevel"/>
    <w:tmpl w:val="91CA5658"/>
    <w:lvl w:ilvl="0" w:tplc="D52A4EFA">
      <w:numFmt w:val="bullet"/>
      <w:lvlText w:val="•"/>
      <w:lvlJc w:val="left"/>
      <w:pPr>
        <w:ind w:left="320" w:hanging="170"/>
      </w:pPr>
      <w:rPr>
        <w:rFonts w:ascii="Arial" w:eastAsia="Arial" w:hAnsi="Arial" w:cs="Arial" w:hint="default"/>
        <w:w w:val="102"/>
        <w:sz w:val="17"/>
        <w:szCs w:val="17"/>
        <w:lang w:val="en-US" w:eastAsia="en-US" w:bidi="en-US"/>
      </w:rPr>
    </w:lvl>
    <w:lvl w:ilvl="1" w:tplc="5A5E1B9E">
      <w:numFmt w:val="bullet"/>
      <w:lvlText w:val="•"/>
      <w:lvlJc w:val="left"/>
      <w:pPr>
        <w:ind w:left="797" w:hanging="170"/>
      </w:pPr>
      <w:rPr>
        <w:rFonts w:hint="default"/>
        <w:lang w:val="en-US" w:eastAsia="en-US" w:bidi="en-US"/>
      </w:rPr>
    </w:lvl>
    <w:lvl w:ilvl="2" w:tplc="ECECB232">
      <w:numFmt w:val="bullet"/>
      <w:lvlText w:val="•"/>
      <w:lvlJc w:val="left"/>
      <w:pPr>
        <w:ind w:left="1275" w:hanging="170"/>
      </w:pPr>
      <w:rPr>
        <w:rFonts w:hint="default"/>
        <w:lang w:val="en-US" w:eastAsia="en-US" w:bidi="en-US"/>
      </w:rPr>
    </w:lvl>
    <w:lvl w:ilvl="3" w:tplc="AD728850">
      <w:numFmt w:val="bullet"/>
      <w:lvlText w:val="•"/>
      <w:lvlJc w:val="left"/>
      <w:pPr>
        <w:ind w:left="1753" w:hanging="170"/>
      </w:pPr>
      <w:rPr>
        <w:rFonts w:hint="default"/>
        <w:lang w:val="en-US" w:eastAsia="en-US" w:bidi="en-US"/>
      </w:rPr>
    </w:lvl>
    <w:lvl w:ilvl="4" w:tplc="CD6E9D96">
      <w:numFmt w:val="bullet"/>
      <w:lvlText w:val="•"/>
      <w:lvlJc w:val="left"/>
      <w:pPr>
        <w:ind w:left="2231" w:hanging="170"/>
      </w:pPr>
      <w:rPr>
        <w:rFonts w:hint="default"/>
        <w:lang w:val="en-US" w:eastAsia="en-US" w:bidi="en-US"/>
      </w:rPr>
    </w:lvl>
    <w:lvl w:ilvl="5" w:tplc="04FC7B30">
      <w:numFmt w:val="bullet"/>
      <w:lvlText w:val="•"/>
      <w:lvlJc w:val="left"/>
      <w:pPr>
        <w:ind w:left="2709" w:hanging="170"/>
      </w:pPr>
      <w:rPr>
        <w:rFonts w:hint="default"/>
        <w:lang w:val="en-US" w:eastAsia="en-US" w:bidi="en-US"/>
      </w:rPr>
    </w:lvl>
    <w:lvl w:ilvl="6" w:tplc="72DCD268">
      <w:numFmt w:val="bullet"/>
      <w:lvlText w:val="•"/>
      <w:lvlJc w:val="left"/>
      <w:pPr>
        <w:ind w:left="3187" w:hanging="170"/>
      </w:pPr>
      <w:rPr>
        <w:rFonts w:hint="default"/>
        <w:lang w:val="en-US" w:eastAsia="en-US" w:bidi="en-US"/>
      </w:rPr>
    </w:lvl>
    <w:lvl w:ilvl="7" w:tplc="A02C3248">
      <w:numFmt w:val="bullet"/>
      <w:lvlText w:val="•"/>
      <w:lvlJc w:val="left"/>
      <w:pPr>
        <w:ind w:left="3665" w:hanging="170"/>
      </w:pPr>
      <w:rPr>
        <w:rFonts w:hint="default"/>
        <w:lang w:val="en-US" w:eastAsia="en-US" w:bidi="en-US"/>
      </w:rPr>
    </w:lvl>
    <w:lvl w:ilvl="8" w:tplc="591AB170">
      <w:numFmt w:val="bullet"/>
      <w:lvlText w:val="•"/>
      <w:lvlJc w:val="left"/>
      <w:pPr>
        <w:ind w:left="4143" w:hanging="170"/>
      </w:pPr>
      <w:rPr>
        <w:rFonts w:hint="default"/>
        <w:lang w:val="en-US" w:eastAsia="en-US" w:bidi="en-US"/>
      </w:rPr>
    </w:lvl>
  </w:abstractNum>
  <w:abstractNum w:abstractNumId="10" w15:restartNumberingAfterBreak="0">
    <w:nsid w:val="2CB72AAB"/>
    <w:multiLevelType w:val="hybridMultilevel"/>
    <w:tmpl w:val="53488662"/>
    <w:lvl w:ilvl="0" w:tplc="F2FEC03A">
      <w:numFmt w:val="bullet"/>
      <w:lvlText w:val="•"/>
      <w:lvlJc w:val="left"/>
      <w:pPr>
        <w:ind w:left="340" w:hanging="170"/>
      </w:pPr>
      <w:rPr>
        <w:rFonts w:ascii="Arial" w:eastAsia="Arial" w:hAnsi="Arial" w:cs="Arial" w:hint="default"/>
        <w:w w:val="102"/>
        <w:sz w:val="17"/>
        <w:szCs w:val="17"/>
        <w:lang w:val="en-US" w:eastAsia="en-US" w:bidi="en-US"/>
      </w:rPr>
    </w:lvl>
    <w:lvl w:ilvl="1" w:tplc="26AAC072">
      <w:numFmt w:val="bullet"/>
      <w:lvlText w:val="•"/>
      <w:lvlJc w:val="left"/>
      <w:pPr>
        <w:ind w:left="1324" w:hanging="170"/>
      </w:pPr>
      <w:rPr>
        <w:rFonts w:hint="default"/>
        <w:lang w:val="en-US" w:eastAsia="en-US" w:bidi="en-US"/>
      </w:rPr>
    </w:lvl>
    <w:lvl w:ilvl="2" w:tplc="860E3C56">
      <w:numFmt w:val="bullet"/>
      <w:lvlText w:val="•"/>
      <w:lvlJc w:val="left"/>
      <w:pPr>
        <w:ind w:left="2309" w:hanging="170"/>
      </w:pPr>
      <w:rPr>
        <w:rFonts w:hint="default"/>
        <w:lang w:val="en-US" w:eastAsia="en-US" w:bidi="en-US"/>
      </w:rPr>
    </w:lvl>
    <w:lvl w:ilvl="3" w:tplc="1B7CC452">
      <w:numFmt w:val="bullet"/>
      <w:lvlText w:val="•"/>
      <w:lvlJc w:val="left"/>
      <w:pPr>
        <w:ind w:left="3293" w:hanging="170"/>
      </w:pPr>
      <w:rPr>
        <w:rFonts w:hint="default"/>
        <w:lang w:val="en-US" w:eastAsia="en-US" w:bidi="en-US"/>
      </w:rPr>
    </w:lvl>
    <w:lvl w:ilvl="4" w:tplc="01E275DA">
      <w:numFmt w:val="bullet"/>
      <w:lvlText w:val="•"/>
      <w:lvlJc w:val="left"/>
      <w:pPr>
        <w:ind w:left="4278" w:hanging="170"/>
      </w:pPr>
      <w:rPr>
        <w:rFonts w:hint="default"/>
        <w:lang w:val="en-US" w:eastAsia="en-US" w:bidi="en-US"/>
      </w:rPr>
    </w:lvl>
    <w:lvl w:ilvl="5" w:tplc="BA480880">
      <w:numFmt w:val="bullet"/>
      <w:lvlText w:val="•"/>
      <w:lvlJc w:val="left"/>
      <w:pPr>
        <w:ind w:left="5262" w:hanging="170"/>
      </w:pPr>
      <w:rPr>
        <w:rFonts w:hint="default"/>
        <w:lang w:val="en-US" w:eastAsia="en-US" w:bidi="en-US"/>
      </w:rPr>
    </w:lvl>
    <w:lvl w:ilvl="6" w:tplc="8CECA796">
      <w:numFmt w:val="bullet"/>
      <w:lvlText w:val="•"/>
      <w:lvlJc w:val="left"/>
      <w:pPr>
        <w:ind w:left="6247" w:hanging="170"/>
      </w:pPr>
      <w:rPr>
        <w:rFonts w:hint="default"/>
        <w:lang w:val="en-US" w:eastAsia="en-US" w:bidi="en-US"/>
      </w:rPr>
    </w:lvl>
    <w:lvl w:ilvl="7" w:tplc="C4403F2E">
      <w:numFmt w:val="bullet"/>
      <w:lvlText w:val="•"/>
      <w:lvlJc w:val="left"/>
      <w:pPr>
        <w:ind w:left="7231" w:hanging="170"/>
      </w:pPr>
      <w:rPr>
        <w:rFonts w:hint="default"/>
        <w:lang w:val="en-US" w:eastAsia="en-US" w:bidi="en-US"/>
      </w:rPr>
    </w:lvl>
    <w:lvl w:ilvl="8" w:tplc="30BACDD2">
      <w:numFmt w:val="bullet"/>
      <w:lvlText w:val="•"/>
      <w:lvlJc w:val="left"/>
      <w:pPr>
        <w:ind w:left="8216" w:hanging="170"/>
      </w:pPr>
      <w:rPr>
        <w:rFonts w:hint="default"/>
        <w:lang w:val="en-US" w:eastAsia="en-US" w:bidi="en-US"/>
      </w:rPr>
    </w:lvl>
  </w:abstractNum>
  <w:abstractNum w:abstractNumId="11" w15:restartNumberingAfterBreak="0">
    <w:nsid w:val="34CD50FD"/>
    <w:multiLevelType w:val="hybridMultilevel"/>
    <w:tmpl w:val="2EC6E5F4"/>
    <w:lvl w:ilvl="0" w:tplc="E1921B64">
      <w:start w:val="1"/>
      <w:numFmt w:val="bullet"/>
      <w:pStyle w:val="ListNumber2"/>
      <w:lvlText w:val=""/>
      <w:lvlJc w:val="left"/>
      <w:pPr>
        <w:ind w:left="1040" w:hanging="360"/>
      </w:pPr>
      <w:rPr>
        <w:rFonts w:ascii="Symbol" w:hAnsi="Symbol" w:hint="default"/>
        <w:color w:val="auto"/>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39D155AE"/>
    <w:multiLevelType w:val="multilevel"/>
    <w:tmpl w:val="691A62BE"/>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E0D3F"/>
    <w:multiLevelType w:val="hybridMultilevel"/>
    <w:tmpl w:val="9C78535C"/>
    <w:lvl w:ilvl="0" w:tplc="67803426">
      <w:numFmt w:val="bullet"/>
      <w:lvlText w:val="•"/>
      <w:lvlJc w:val="left"/>
      <w:pPr>
        <w:ind w:left="325" w:hanging="170"/>
      </w:pPr>
      <w:rPr>
        <w:rFonts w:ascii="Arial" w:eastAsia="Arial" w:hAnsi="Arial" w:cs="Arial" w:hint="default"/>
        <w:w w:val="102"/>
        <w:sz w:val="17"/>
        <w:szCs w:val="17"/>
        <w:lang w:val="en-US" w:eastAsia="en-US" w:bidi="en-US"/>
      </w:rPr>
    </w:lvl>
    <w:lvl w:ilvl="1" w:tplc="05481556">
      <w:numFmt w:val="bullet"/>
      <w:lvlText w:val="•"/>
      <w:lvlJc w:val="left"/>
      <w:pPr>
        <w:ind w:left="1306" w:hanging="170"/>
      </w:pPr>
      <w:rPr>
        <w:rFonts w:hint="default"/>
        <w:lang w:val="en-US" w:eastAsia="en-US" w:bidi="en-US"/>
      </w:rPr>
    </w:lvl>
    <w:lvl w:ilvl="2" w:tplc="EA0A0B7C">
      <w:numFmt w:val="bullet"/>
      <w:lvlText w:val="•"/>
      <w:lvlJc w:val="left"/>
      <w:pPr>
        <w:ind w:left="2293" w:hanging="170"/>
      </w:pPr>
      <w:rPr>
        <w:rFonts w:hint="default"/>
        <w:lang w:val="en-US" w:eastAsia="en-US" w:bidi="en-US"/>
      </w:rPr>
    </w:lvl>
    <w:lvl w:ilvl="3" w:tplc="F97E1492">
      <w:numFmt w:val="bullet"/>
      <w:lvlText w:val="•"/>
      <w:lvlJc w:val="left"/>
      <w:pPr>
        <w:ind w:left="3279" w:hanging="170"/>
      </w:pPr>
      <w:rPr>
        <w:rFonts w:hint="default"/>
        <w:lang w:val="en-US" w:eastAsia="en-US" w:bidi="en-US"/>
      </w:rPr>
    </w:lvl>
    <w:lvl w:ilvl="4" w:tplc="708409AE">
      <w:numFmt w:val="bullet"/>
      <w:lvlText w:val="•"/>
      <w:lvlJc w:val="left"/>
      <w:pPr>
        <w:ind w:left="4266" w:hanging="170"/>
      </w:pPr>
      <w:rPr>
        <w:rFonts w:hint="default"/>
        <w:lang w:val="en-US" w:eastAsia="en-US" w:bidi="en-US"/>
      </w:rPr>
    </w:lvl>
    <w:lvl w:ilvl="5" w:tplc="9FD673FC">
      <w:numFmt w:val="bullet"/>
      <w:lvlText w:val="•"/>
      <w:lvlJc w:val="left"/>
      <w:pPr>
        <w:ind w:left="5252" w:hanging="170"/>
      </w:pPr>
      <w:rPr>
        <w:rFonts w:hint="default"/>
        <w:lang w:val="en-US" w:eastAsia="en-US" w:bidi="en-US"/>
      </w:rPr>
    </w:lvl>
    <w:lvl w:ilvl="6" w:tplc="EDEAD510">
      <w:numFmt w:val="bullet"/>
      <w:lvlText w:val="•"/>
      <w:lvlJc w:val="left"/>
      <w:pPr>
        <w:ind w:left="6239" w:hanging="170"/>
      </w:pPr>
      <w:rPr>
        <w:rFonts w:hint="default"/>
        <w:lang w:val="en-US" w:eastAsia="en-US" w:bidi="en-US"/>
      </w:rPr>
    </w:lvl>
    <w:lvl w:ilvl="7" w:tplc="4E9E7314">
      <w:numFmt w:val="bullet"/>
      <w:lvlText w:val="•"/>
      <w:lvlJc w:val="left"/>
      <w:pPr>
        <w:ind w:left="7225" w:hanging="170"/>
      </w:pPr>
      <w:rPr>
        <w:rFonts w:hint="default"/>
        <w:lang w:val="en-US" w:eastAsia="en-US" w:bidi="en-US"/>
      </w:rPr>
    </w:lvl>
    <w:lvl w:ilvl="8" w:tplc="3E3AC6FC">
      <w:numFmt w:val="bullet"/>
      <w:lvlText w:val="•"/>
      <w:lvlJc w:val="left"/>
      <w:pPr>
        <w:ind w:left="8212" w:hanging="170"/>
      </w:pPr>
      <w:rPr>
        <w:rFonts w:hint="default"/>
        <w:lang w:val="en-US" w:eastAsia="en-US" w:bidi="en-US"/>
      </w:rPr>
    </w:lvl>
  </w:abstractNum>
  <w:abstractNum w:abstractNumId="14" w15:restartNumberingAfterBreak="0">
    <w:nsid w:val="5177111B"/>
    <w:multiLevelType w:val="hybridMultilevel"/>
    <w:tmpl w:val="B8AAC748"/>
    <w:lvl w:ilvl="0" w:tplc="98243CEA">
      <w:numFmt w:val="bullet"/>
      <w:lvlText w:val="•"/>
      <w:lvlJc w:val="left"/>
      <w:pPr>
        <w:ind w:left="340" w:hanging="170"/>
      </w:pPr>
      <w:rPr>
        <w:rFonts w:ascii="Arial" w:eastAsia="Arial" w:hAnsi="Arial" w:cs="Arial" w:hint="default"/>
        <w:w w:val="102"/>
        <w:sz w:val="17"/>
        <w:szCs w:val="17"/>
        <w:lang w:val="en-US" w:eastAsia="en-US" w:bidi="en-US"/>
      </w:rPr>
    </w:lvl>
    <w:lvl w:ilvl="1" w:tplc="5D16A762">
      <w:numFmt w:val="bullet"/>
      <w:lvlText w:val="•"/>
      <w:lvlJc w:val="left"/>
      <w:pPr>
        <w:ind w:left="1324" w:hanging="170"/>
      </w:pPr>
      <w:rPr>
        <w:rFonts w:hint="default"/>
        <w:lang w:val="en-US" w:eastAsia="en-US" w:bidi="en-US"/>
      </w:rPr>
    </w:lvl>
    <w:lvl w:ilvl="2" w:tplc="E418FD48">
      <w:numFmt w:val="bullet"/>
      <w:lvlText w:val="•"/>
      <w:lvlJc w:val="left"/>
      <w:pPr>
        <w:ind w:left="2309" w:hanging="170"/>
      </w:pPr>
      <w:rPr>
        <w:rFonts w:hint="default"/>
        <w:lang w:val="en-US" w:eastAsia="en-US" w:bidi="en-US"/>
      </w:rPr>
    </w:lvl>
    <w:lvl w:ilvl="3" w:tplc="3A1A703E">
      <w:numFmt w:val="bullet"/>
      <w:lvlText w:val="•"/>
      <w:lvlJc w:val="left"/>
      <w:pPr>
        <w:ind w:left="3293" w:hanging="170"/>
      </w:pPr>
      <w:rPr>
        <w:rFonts w:hint="default"/>
        <w:lang w:val="en-US" w:eastAsia="en-US" w:bidi="en-US"/>
      </w:rPr>
    </w:lvl>
    <w:lvl w:ilvl="4" w:tplc="7E5AC8C0">
      <w:numFmt w:val="bullet"/>
      <w:lvlText w:val="•"/>
      <w:lvlJc w:val="left"/>
      <w:pPr>
        <w:ind w:left="4278" w:hanging="170"/>
      </w:pPr>
      <w:rPr>
        <w:rFonts w:hint="default"/>
        <w:lang w:val="en-US" w:eastAsia="en-US" w:bidi="en-US"/>
      </w:rPr>
    </w:lvl>
    <w:lvl w:ilvl="5" w:tplc="17D49C86">
      <w:numFmt w:val="bullet"/>
      <w:lvlText w:val="•"/>
      <w:lvlJc w:val="left"/>
      <w:pPr>
        <w:ind w:left="5262" w:hanging="170"/>
      </w:pPr>
      <w:rPr>
        <w:rFonts w:hint="default"/>
        <w:lang w:val="en-US" w:eastAsia="en-US" w:bidi="en-US"/>
      </w:rPr>
    </w:lvl>
    <w:lvl w:ilvl="6" w:tplc="43C422DE">
      <w:numFmt w:val="bullet"/>
      <w:lvlText w:val="•"/>
      <w:lvlJc w:val="left"/>
      <w:pPr>
        <w:ind w:left="6247" w:hanging="170"/>
      </w:pPr>
      <w:rPr>
        <w:rFonts w:hint="default"/>
        <w:lang w:val="en-US" w:eastAsia="en-US" w:bidi="en-US"/>
      </w:rPr>
    </w:lvl>
    <w:lvl w:ilvl="7" w:tplc="FF2268FA">
      <w:numFmt w:val="bullet"/>
      <w:lvlText w:val="•"/>
      <w:lvlJc w:val="left"/>
      <w:pPr>
        <w:ind w:left="7231" w:hanging="170"/>
      </w:pPr>
      <w:rPr>
        <w:rFonts w:hint="default"/>
        <w:lang w:val="en-US" w:eastAsia="en-US" w:bidi="en-US"/>
      </w:rPr>
    </w:lvl>
    <w:lvl w:ilvl="8" w:tplc="D6B0C050">
      <w:numFmt w:val="bullet"/>
      <w:lvlText w:val="•"/>
      <w:lvlJc w:val="left"/>
      <w:pPr>
        <w:ind w:left="8216" w:hanging="170"/>
      </w:pPr>
      <w:rPr>
        <w:rFonts w:hint="default"/>
        <w:lang w:val="en-US" w:eastAsia="en-US" w:bidi="en-US"/>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58655AD5"/>
    <w:multiLevelType w:val="hybridMultilevel"/>
    <w:tmpl w:val="EA2C2146"/>
    <w:lvl w:ilvl="0" w:tplc="E2DEEFD6">
      <w:numFmt w:val="bullet"/>
      <w:lvlText w:val="•"/>
      <w:lvlJc w:val="left"/>
      <w:pPr>
        <w:ind w:left="325" w:hanging="170"/>
      </w:pPr>
      <w:rPr>
        <w:rFonts w:ascii="Arial" w:eastAsia="Arial" w:hAnsi="Arial" w:cs="Arial" w:hint="default"/>
        <w:w w:val="102"/>
        <w:sz w:val="17"/>
        <w:szCs w:val="17"/>
        <w:lang w:val="en-US" w:eastAsia="en-US" w:bidi="en-US"/>
      </w:rPr>
    </w:lvl>
    <w:lvl w:ilvl="1" w:tplc="9F40C0AC">
      <w:numFmt w:val="bullet"/>
      <w:lvlText w:val="•"/>
      <w:lvlJc w:val="left"/>
      <w:pPr>
        <w:ind w:left="1306" w:hanging="170"/>
      </w:pPr>
      <w:rPr>
        <w:rFonts w:hint="default"/>
        <w:lang w:val="en-US" w:eastAsia="en-US" w:bidi="en-US"/>
      </w:rPr>
    </w:lvl>
    <w:lvl w:ilvl="2" w:tplc="FE5CD39C">
      <w:numFmt w:val="bullet"/>
      <w:lvlText w:val="•"/>
      <w:lvlJc w:val="left"/>
      <w:pPr>
        <w:ind w:left="2293" w:hanging="170"/>
      </w:pPr>
      <w:rPr>
        <w:rFonts w:hint="default"/>
        <w:lang w:val="en-US" w:eastAsia="en-US" w:bidi="en-US"/>
      </w:rPr>
    </w:lvl>
    <w:lvl w:ilvl="3" w:tplc="81D09752">
      <w:numFmt w:val="bullet"/>
      <w:lvlText w:val="•"/>
      <w:lvlJc w:val="left"/>
      <w:pPr>
        <w:ind w:left="3279" w:hanging="170"/>
      </w:pPr>
      <w:rPr>
        <w:rFonts w:hint="default"/>
        <w:lang w:val="en-US" w:eastAsia="en-US" w:bidi="en-US"/>
      </w:rPr>
    </w:lvl>
    <w:lvl w:ilvl="4" w:tplc="B50C05D0">
      <w:numFmt w:val="bullet"/>
      <w:lvlText w:val="•"/>
      <w:lvlJc w:val="left"/>
      <w:pPr>
        <w:ind w:left="4266" w:hanging="170"/>
      </w:pPr>
      <w:rPr>
        <w:rFonts w:hint="default"/>
        <w:lang w:val="en-US" w:eastAsia="en-US" w:bidi="en-US"/>
      </w:rPr>
    </w:lvl>
    <w:lvl w:ilvl="5" w:tplc="3CF63600">
      <w:numFmt w:val="bullet"/>
      <w:lvlText w:val="•"/>
      <w:lvlJc w:val="left"/>
      <w:pPr>
        <w:ind w:left="5252" w:hanging="170"/>
      </w:pPr>
      <w:rPr>
        <w:rFonts w:hint="default"/>
        <w:lang w:val="en-US" w:eastAsia="en-US" w:bidi="en-US"/>
      </w:rPr>
    </w:lvl>
    <w:lvl w:ilvl="6" w:tplc="FEA20F6C">
      <w:numFmt w:val="bullet"/>
      <w:lvlText w:val="•"/>
      <w:lvlJc w:val="left"/>
      <w:pPr>
        <w:ind w:left="6239" w:hanging="170"/>
      </w:pPr>
      <w:rPr>
        <w:rFonts w:hint="default"/>
        <w:lang w:val="en-US" w:eastAsia="en-US" w:bidi="en-US"/>
      </w:rPr>
    </w:lvl>
    <w:lvl w:ilvl="7" w:tplc="0DF84856">
      <w:numFmt w:val="bullet"/>
      <w:lvlText w:val="•"/>
      <w:lvlJc w:val="left"/>
      <w:pPr>
        <w:ind w:left="7225" w:hanging="170"/>
      </w:pPr>
      <w:rPr>
        <w:rFonts w:hint="default"/>
        <w:lang w:val="en-US" w:eastAsia="en-US" w:bidi="en-US"/>
      </w:rPr>
    </w:lvl>
    <w:lvl w:ilvl="8" w:tplc="5BC6299C">
      <w:numFmt w:val="bullet"/>
      <w:lvlText w:val="•"/>
      <w:lvlJc w:val="left"/>
      <w:pPr>
        <w:ind w:left="8212" w:hanging="170"/>
      </w:pPr>
      <w:rPr>
        <w:rFonts w:hint="default"/>
        <w:lang w:val="en-US" w:eastAsia="en-US" w:bidi="en-US"/>
      </w:rPr>
    </w:lvl>
  </w:abstractNum>
  <w:abstractNum w:abstractNumId="19" w15:restartNumberingAfterBreak="0">
    <w:nsid w:val="5BC72AE3"/>
    <w:multiLevelType w:val="hybridMultilevel"/>
    <w:tmpl w:val="EF901A38"/>
    <w:lvl w:ilvl="0" w:tplc="3356EA38">
      <w:numFmt w:val="bullet"/>
      <w:lvlText w:val="•"/>
      <w:lvlJc w:val="left"/>
      <w:pPr>
        <w:ind w:left="325" w:hanging="170"/>
      </w:pPr>
      <w:rPr>
        <w:rFonts w:ascii="Arial" w:eastAsia="Arial" w:hAnsi="Arial" w:cs="Arial" w:hint="default"/>
        <w:w w:val="102"/>
        <w:sz w:val="17"/>
        <w:szCs w:val="17"/>
        <w:lang w:val="en-US" w:eastAsia="en-US" w:bidi="en-US"/>
      </w:rPr>
    </w:lvl>
    <w:lvl w:ilvl="1" w:tplc="0B668FD0">
      <w:numFmt w:val="bullet"/>
      <w:lvlText w:val="•"/>
      <w:lvlJc w:val="left"/>
      <w:pPr>
        <w:ind w:left="1306" w:hanging="170"/>
      </w:pPr>
      <w:rPr>
        <w:rFonts w:hint="default"/>
        <w:lang w:val="en-US" w:eastAsia="en-US" w:bidi="en-US"/>
      </w:rPr>
    </w:lvl>
    <w:lvl w:ilvl="2" w:tplc="98348CEC">
      <w:numFmt w:val="bullet"/>
      <w:lvlText w:val="•"/>
      <w:lvlJc w:val="left"/>
      <w:pPr>
        <w:ind w:left="2293" w:hanging="170"/>
      </w:pPr>
      <w:rPr>
        <w:rFonts w:hint="default"/>
        <w:lang w:val="en-US" w:eastAsia="en-US" w:bidi="en-US"/>
      </w:rPr>
    </w:lvl>
    <w:lvl w:ilvl="3" w:tplc="B29806B4">
      <w:numFmt w:val="bullet"/>
      <w:lvlText w:val="•"/>
      <w:lvlJc w:val="left"/>
      <w:pPr>
        <w:ind w:left="3279" w:hanging="170"/>
      </w:pPr>
      <w:rPr>
        <w:rFonts w:hint="default"/>
        <w:lang w:val="en-US" w:eastAsia="en-US" w:bidi="en-US"/>
      </w:rPr>
    </w:lvl>
    <w:lvl w:ilvl="4" w:tplc="A74CB9C0">
      <w:numFmt w:val="bullet"/>
      <w:lvlText w:val="•"/>
      <w:lvlJc w:val="left"/>
      <w:pPr>
        <w:ind w:left="4266" w:hanging="170"/>
      </w:pPr>
      <w:rPr>
        <w:rFonts w:hint="default"/>
        <w:lang w:val="en-US" w:eastAsia="en-US" w:bidi="en-US"/>
      </w:rPr>
    </w:lvl>
    <w:lvl w:ilvl="5" w:tplc="9A80AB04">
      <w:numFmt w:val="bullet"/>
      <w:lvlText w:val="•"/>
      <w:lvlJc w:val="left"/>
      <w:pPr>
        <w:ind w:left="5252" w:hanging="170"/>
      </w:pPr>
      <w:rPr>
        <w:rFonts w:hint="default"/>
        <w:lang w:val="en-US" w:eastAsia="en-US" w:bidi="en-US"/>
      </w:rPr>
    </w:lvl>
    <w:lvl w:ilvl="6" w:tplc="2494B2CA">
      <w:numFmt w:val="bullet"/>
      <w:lvlText w:val="•"/>
      <w:lvlJc w:val="left"/>
      <w:pPr>
        <w:ind w:left="6239" w:hanging="170"/>
      </w:pPr>
      <w:rPr>
        <w:rFonts w:hint="default"/>
        <w:lang w:val="en-US" w:eastAsia="en-US" w:bidi="en-US"/>
      </w:rPr>
    </w:lvl>
    <w:lvl w:ilvl="7" w:tplc="913E8C24">
      <w:numFmt w:val="bullet"/>
      <w:lvlText w:val="•"/>
      <w:lvlJc w:val="left"/>
      <w:pPr>
        <w:ind w:left="7225" w:hanging="170"/>
      </w:pPr>
      <w:rPr>
        <w:rFonts w:hint="default"/>
        <w:lang w:val="en-US" w:eastAsia="en-US" w:bidi="en-US"/>
      </w:rPr>
    </w:lvl>
    <w:lvl w:ilvl="8" w:tplc="C0B0ABCA">
      <w:numFmt w:val="bullet"/>
      <w:lvlText w:val="•"/>
      <w:lvlJc w:val="left"/>
      <w:pPr>
        <w:ind w:left="8212" w:hanging="170"/>
      </w:pPr>
      <w:rPr>
        <w:rFonts w:hint="default"/>
        <w:lang w:val="en-US" w:eastAsia="en-US" w:bidi="en-US"/>
      </w:rPr>
    </w:lvl>
  </w:abstractNum>
  <w:abstractNum w:abstractNumId="20" w15:restartNumberingAfterBreak="0">
    <w:nsid w:val="731961B3"/>
    <w:multiLevelType w:val="hybridMultilevel"/>
    <w:tmpl w:val="AB0C75F8"/>
    <w:lvl w:ilvl="0" w:tplc="0B228362">
      <w:numFmt w:val="bullet"/>
      <w:lvlText w:val="•"/>
      <w:lvlJc w:val="left"/>
      <w:pPr>
        <w:ind w:left="340" w:hanging="170"/>
      </w:pPr>
      <w:rPr>
        <w:rFonts w:ascii="Arial" w:eastAsia="Arial" w:hAnsi="Arial" w:cs="Arial" w:hint="default"/>
        <w:w w:val="102"/>
        <w:sz w:val="17"/>
        <w:szCs w:val="17"/>
        <w:lang w:val="en-US" w:eastAsia="en-US" w:bidi="en-US"/>
      </w:rPr>
    </w:lvl>
    <w:lvl w:ilvl="1" w:tplc="F04AE3EE">
      <w:numFmt w:val="bullet"/>
      <w:lvlText w:val="•"/>
      <w:lvlJc w:val="left"/>
      <w:pPr>
        <w:ind w:left="1324" w:hanging="170"/>
      </w:pPr>
      <w:rPr>
        <w:rFonts w:hint="default"/>
        <w:lang w:val="en-US" w:eastAsia="en-US" w:bidi="en-US"/>
      </w:rPr>
    </w:lvl>
    <w:lvl w:ilvl="2" w:tplc="B35658A0">
      <w:numFmt w:val="bullet"/>
      <w:lvlText w:val="•"/>
      <w:lvlJc w:val="left"/>
      <w:pPr>
        <w:ind w:left="2309" w:hanging="170"/>
      </w:pPr>
      <w:rPr>
        <w:rFonts w:hint="default"/>
        <w:lang w:val="en-US" w:eastAsia="en-US" w:bidi="en-US"/>
      </w:rPr>
    </w:lvl>
    <w:lvl w:ilvl="3" w:tplc="54BAC336">
      <w:numFmt w:val="bullet"/>
      <w:lvlText w:val="•"/>
      <w:lvlJc w:val="left"/>
      <w:pPr>
        <w:ind w:left="3293" w:hanging="170"/>
      </w:pPr>
      <w:rPr>
        <w:rFonts w:hint="default"/>
        <w:lang w:val="en-US" w:eastAsia="en-US" w:bidi="en-US"/>
      </w:rPr>
    </w:lvl>
    <w:lvl w:ilvl="4" w:tplc="740C49D8">
      <w:numFmt w:val="bullet"/>
      <w:lvlText w:val="•"/>
      <w:lvlJc w:val="left"/>
      <w:pPr>
        <w:ind w:left="4278" w:hanging="170"/>
      </w:pPr>
      <w:rPr>
        <w:rFonts w:hint="default"/>
        <w:lang w:val="en-US" w:eastAsia="en-US" w:bidi="en-US"/>
      </w:rPr>
    </w:lvl>
    <w:lvl w:ilvl="5" w:tplc="3AFAD81E">
      <w:numFmt w:val="bullet"/>
      <w:lvlText w:val="•"/>
      <w:lvlJc w:val="left"/>
      <w:pPr>
        <w:ind w:left="5262" w:hanging="170"/>
      </w:pPr>
      <w:rPr>
        <w:rFonts w:hint="default"/>
        <w:lang w:val="en-US" w:eastAsia="en-US" w:bidi="en-US"/>
      </w:rPr>
    </w:lvl>
    <w:lvl w:ilvl="6" w:tplc="B83C76F8">
      <w:numFmt w:val="bullet"/>
      <w:lvlText w:val="•"/>
      <w:lvlJc w:val="left"/>
      <w:pPr>
        <w:ind w:left="6247" w:hanging="170"/>
      </w:pPr>
      <w:rPr>
        <w:rFonts w:hint="default"/>
        <w:lang w:val="en-US" w:eastAsia="en-US" w:bidi="en-US"/>
      </w:rPr>
    </w:lvl>
    <w:lvl w:ilvl="7" w:tplc="A8E03E80">
      <w:numFmt w:val="bullet"/>
      <w:lvlText w:val="•"/>
      <w:lvlJc w:val="left"/>
      <w:pPr>
        <w:ind w:left="7231" w:hanging="170"/>
      </w:pPr>
      <w:rPr>
        <w:rFonts w:hint="default"/>
        <w:lang w:val="en-US" w:eastAsia="en-US" w:bidi="en-US"/>
      </w:rPr>
    </w:lvl>
    <w:lvl w:ilvl="8" w:tplc="FFA2A7C0">
      <w:numFmt w:val="bullet"/>
      <w:lvlText w:val="•"/>
      <w:lvlJc w:val="left"/>
      <w:pPr>
        <w:ind w:left="8216" w:hanging="170"/>
      </w:pPr>
      <w:rPr>
        <w:rFonts w:hint="default"/>
        <w:lang w:val="en-US" w:eastAsia="en-US" w:bidi="en-US"/>
      </w:rPr>
    </w:lvl>
  </w:abstractNum>
  <w:abstractNum w:abstractNumId="21" w15:restartNumberingAfterBreak="0">
    <w:nsid w:val="7D9176E7"/>
    <w:multiLevelType w:val="hybridMultilevel"/>
    <w:tmpl w:val="C15C7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14"/>
  </w:num>
  <w:num w:numId="5">
    <w:abstractNumId w:val="10"/>
  </w:num>
  <w:num w:numId="6">
    <w:abstractNumId w:val="19"/>
  </w:num>
  <w:num w:numId="7">
    <w:abstractNumId w:val="18"/>
  </w:num>
  <w:num w:numId="8">
    <w:abstractNumId w:val="13"/>
  </w:num>
  <w:num w:numId="9">
    <w:abstractNumId w:val="3"/>
  </w:num>
  <w:num w:numId="10">
    <w:abstractNumId w:val="1"/>
  </w:num>
  <w:num w:numId="11">
    <w:abstractNumId w:val="21"/>
  </w:num>
  <w:num w:numId="12">
    <w:abstractNumId w:val="1"/>
  </w:num>
  <w:num w:numId="13">
    <w:abstractNumId w:val="1"/>
  </w:num>
  <w:num w:numId="14">
    <w:abstractNumId w:val="0"/>
  </w:num>
  <w:num w:numId="15">
    <w:abstractNumId w:val="6"/>
  </w:num>
  <w:num w:numId="16">
    <w:abstractNumId w:val="7"/>
  </w:num>
  <w:num w:numId="17">
    <w:abstractNumId w:val="4"/>
  </w:num>
  <w:num w:numId="18">
    <w:abstractNumId w:val="5"/>
  </w:num>
  <w:num w:numId="19">
    <w:abstractNumId w:val="16"/>
  </w:num>
  <w:num w:numId="20">
    <w:abstractNumId w:val="8"/>
  </w:num>
  <w:num w:numId="21">
    <w:abstractNumId w:val="11"/>
  </w:num>
  <w:num w:numId="22">
    <w:abstractNumId w:val="15"/>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0"/>
    <w:rsid w:val="000043A3"/>
    <w:rsid w:val="00011EFF"/>
    <w:rsid w:val="00015EBC"/>
    <w:rsid w:val="00025105"/>
    <w:rsid w:val="00050536"/>
    <w:rsid w:val="00050581"/>
    <w:rsid w:val="0005724A"/>
    <w:rsid w:val="00094A9F"/>
    <w:rsid w:val="000B2A1A"/>
    <w:rsid w:val="000B3726"/>
    <w:rsid w:val="000E51FB"/>
    <w:rsid w:val="000F34A5"/>
    <w:rsid w:val="00124150"/>
    <w:rsid w:val="001309D1"/>
    <w:rsid w:val="00133ED8"/>
    <w:rsid w:val="001527CF"/>
    <w:rsid w:val="001666E0"/>
    <w:rsid w:val="00171398"/>
    <w:rsid w:val="00190235"/>
    <w:rsid w:val="001A127F"/>
    <w:rsid w:val="001B0B72"/>
    <w:rsid w:val="001D6109"/>
    <w:rsid w:val="00244C39"/>
    <w:rsid w:val="00250290"/>
    <w:rsid w:val="002567C1"/>
    <w:rsid w:val="00265893"/>
    <w:rsid w:val="002B3336"/>
    <w:rsid w:val="002B3F67"/>
    <w:rsid w:val="002C24E1"/>
    <w:rsid w:val="002D6C63"/>
    <w:rsid w:val="002E09C7"/>
    <w:rsid w:val="002F532B"/>
    <w:rsid w:val="00347135"/>
    <w:rsid w:val="0034786F"/>
    <w:rsid w:val="0035365D"/>
    <w:rsid w:val="00353675"/>
    <w:rsid w:val="0035411F"/>
    <w:rsid w:val="00372645"/>
    <w:rsid w:val="003817AC"/>
    <w:rsid w:val="003A5327"/>
    <w:rsid w:val="003A660B"/>
    <w:rsid w:val="003C1310"/>
    <w:rsid w:val="003C6705"/>
    <w:rsid w:val="003D3373"/>
    <w:rsid w:val="004429BD"/>
    <w:rsid w:val="00451160"/>
    <w:rsid w:val="004545CB"/>
    <w:rsid w:val="00472CD3"/>
    <w:rsid w:val="00474514"/>
    <w:rsid w:val="004745F4"/>
    <w:rsid w:val="004770C8"/>
    <w:rsid w:val="00482716"/>
    <w:rsid w:val="00487212"/>
    <w:rsid w:val="00494AE3"/>
    <w:rsid w:val="00496AAA"/>
    <w:rsid w:val="00497EE7"/>
    <w:rsid w:val="004A38E6"/>
    <w:rsid w:val="004B338A"/>
    <w:rsid w:val="004B48E4"/>
    <w:rsid w:val="004D33BB"/>
    <w:rsid w:val="004E4B9C"/>
    <w:rsid w:val="004F220D"/>
    <w:rsid w:val="004F24BC"/>
    <w:rsid w:val="004F2768"/>
    <w:rsid w:val="004F3753"/>
    <w:rsid w:val="004F4533"/>
    <w:rsid w:val="005153C1"/>
    <w:rsid w:val="005318E5"/>
    <w:rsid w:val="005323D9"/>
    <w:rsid w:val="0054053E"/>
    <w:rsid w:val="0054367E"/>
    <w:rsid w:val="00584ACB"/>
    <w:rsid w:val="005965BB"/>
    <w:rsid w:val="005A5705"/>
    <w:rsid w:val="005A5FEA"/>
    <w:rsid w:val="005C1244"/>
    <w:rsid w:val="005D6363"/>
    <w:rsid w:val="005F3B91"/>
    <w:rsid w:val="006170A9"/>
    <w:rsid w:val="00624CBA"/>
    <w:rsid w:val="006312FE"/>
    <w:rsid w:val="00663995"/>
    <w:rsid w:val="006920F8"/>
    <w:rsid w:val="006A12D6"/>
    <w:rsid w:val="006B522E"/>
    <w:rsid w:val="006B7290"/>
    <w:rsid w:val="006B76F8"/>
    <w:rsid w:val="006E089C"/>
    <w:rsid w:val="00722CC2"/>
    <w:rsid w:val="007235CC"/>
    <w:rsid w:val="007236B1"/>
    <w:rsid w:val="0073104F"/>
    <w:rsid w:val="007372E2"/>
    <w:rsid w:val="00764316"/>
    <w:rsid w:val="0078180E"/>
    <w:rsid w:val="007818FE"/>
    <w:rsid w:val="0078456A"/>
    <w:rsid w:val="007A3597"/>
    <w:rsid w:val="007B3953"/>
    <w:rsid w:val="007B58B9"/>
    <w:rsid w:val="007E1387"/>
    <w:rsid w:val="007F451D"/>
    <w:rsid w:val="007F46BB"/>
    <w:rsid w:val="007F62B9"/>
    <w:rsid w:val="00800A77"/>
    <w:rsid w:val="00810C5E"/>
    <w:rsid w:val="00817E00"/>
    <w:rsid w:val="0082263B"/>
    <w:rsid w:val="0084127C"/>
    <w:rsid w:val="008418FC"/>
    <w:rsid w:val="00860B41"/>
    <w:rsid w:val="00874CFC"/>
    <w:rsid w:val="00890971"/>
    <w:rsid w:val="0089263B"/>
    <w:rsid w:val="008C3C03"/>
    <w:rsid w:val="008D1FD4"/>
    <w:rsid w:val="008E7C35"/>
    <w:rsid w:val="00916B3C"/>
    <w:rsid w:val="009216AC"/>
    <w:rsid w:val="009432B8"/>
    <w:rsid w:val="009435BC"/>
    <w:rsid w:val="00943FE9"/>
    <w:rsid w:val="0097239F"/>
    <w:rsid w:val="00972AB1"/>
    <w:rsid w:val="009805ED"/>
    <w:rsid w:val="00982252"/>
    <w:rsid w:val="00982DC5"/>
    <w:rsid w:val="00987844"/>
    <w:rsid w:val="009A36A7"/>
    <w:rsid w:val="009D5180"/>
    <w:rsid w:val="009D5E2F"/>
    <w:rsid w:val="009E7192"/>
    <w:rsid w:val="00A03C6F"/>
    <w:rsid w:val="00A10E7F"/>
    <w:rsid w:val="00A139CB"/>
    <w:rsid w:val="00A21AE4"/>
    <w:rsid w:val="00A25794"/>
    <w:rsid w:val="00A33DDF"/>
    <w:rsid w:val="00A45A61"/>
    <w:rsid w:val="00A719C8"/>
    <w:rsid w:val="00A91004"/>
    <w:rsid w:val="00AA42E7"/>
    <w:rsid w:val="00AB15E9"/>
    <w:rsid w:val="00AB4B10"/>
    <w:rsid w:val="00AC0529"/>
    <w:rsid w:val="00AF37EE"/>
    <w:rsid w:val="00B03480"/>
    <w:rsid w:val="00B03877"/>
    <w:rsid w:val="00B0466D"/>
    <w:rsid w:val="00B110F5"/>
    <w:rsid w:val="00B30766"/>
    <w:rsid w:val="00B46919"/>
    <w:rsid w:val="00B75121"/>
    <w:rsid w:val="00B806EB"/>
    <w:rsid w:val="00B82AC7"/>
    <w:rsid w:val="00B84820"/>
    <w:rsid w:val="00B937E9"/>
    <w:rsid w:val="00BA19E8"/>
    <w:rsid w:val="00BB45DF"/>
    <w:rsid w:val="00BB69FD"/>
    <w:rsid w:val="00BC7B89"/>
    <w:rsid w:val="00BD783F"/>
    <w:rsid w:val="00C01F34"/>
    <w:rsid w:val="00C23DF9"/>
    <w:rsid w:val="00C276CF"/>
    <w:rsid w:val="00C33038"/>
    <w:rsid w:val="00C43C4C"/>
    <w:rsid w:val="00C446D8"/>
    <w:rsid w:val="00C451EA"/>
    <w:rsid w:val="00C55922"/>
    <w:rsid w:val="00CA7A19"/>
    <w:rsid w:val="00CB7338"/>
    <w:rsid w:val="00CD3F58"/>
    <w:rsid w:val="00CD40FC"/>
    <w:rsid w:val="00CD5626"/>
    <w:rsid w:val="00CD58E9"/>
    <w:rsid w:val="00CD77BD"/>
    <w:rsid w:val="00CE0B9F"/>
    <w:rsid w:val="00CF247B"/>
    <w:rsid w:val="00CF2B66"/>
    <w:rsid w:val="00D11870"/>
    <w:rsid w:val="00D33E53"/>
    <w:rsid w:val="00D50D67"/>
    <w:rsid w:val="00D77BB6"/>
    <w:rsid w:val="00D85247"/>
    <w:rsid w:val="00D91B41"/>
    <w:rsid w:val="00D95111"/>
    <w:rsid w:val="00DB08A1"/>
    <w:rsid w:val="00DC1545"/>
    <w:rsid w:val="00DC5977"/>
    <w:rsid w:val="00DD2BD6"/>
    <w:rsid w:val="00DE6ED7"/>
    <w:rsid w:val="00DF5B5E"/>
    <w:rsid w:val="00DF5C01"/>
    <w:rsid w:val="00DF5F0C"/>
    <w:rsid w:val="00DF7545"/>
    <w:rsid w:val="00E2540E"/>
    <w:rsid w:val="00E3025E"/>
    <w:rsid w:val="00E36231"/>
    <w:rsid w:val="00E51A6C"/>
    <w:rsid w:val="00E56027"/>
    <w:rsid w:val="00E65D40"/>
    <w:rsid w:val="00E6607A"/>
    <w:rsid w:val="00E90994"/>
    <w:rsid w:val="00E94A21"/>
    <w:rsid w:val="00EA3623"/>
    <w:rsid w:val="00EB6CC2"/>
    <w:rsid w:val="00EC32CC"/>
    <w:rsid w:val="00EC4588"/>
    <w:rsid w:val="00ED7DEF"/>
    <w:rsid w:val="00F1063A"/>
    <w:rsid w:val="00F1411F"/>
    <w:rsid w:val="00F20F59"/>
    <w:rsid w:val="00F22820"/>
    <w:rsid w:val="00F3037F"/>
    <w:rsid w:val="00F40500"/>
    <w:rsid w:val="00F56478"/>
    <w:rsid w:val="00F6040F"/>
    <w:rsid w:val="00F67698"/>
    <w:rsid w:val="00F75790"/>
    <w:rsid w:val="00F76E8F"/>
    <w:rsid w:val="00F865F0"/>
    <w:rsid w:val="00FA2C87"/>
    <w:rsid w:val="00FB3B10"/>
    <w:rsid w:val="00FC322C"/>
    <w:rsid w:val="00FC3E1C"/>
    <w:rsid w:val="00FF61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3318"/>
  <w15:docId w15:val="{72C238E0-B2E3-4D43-83F9-31455B9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E9"/>
    <w:pPr>
      <w:spacing w:before="60"/>
    </w:pPr>
    <w:rPr>
      <w:rFonts w:ascii="Arial" w:eastAsia="Arial" w:hAnsi="Arial" w:cs="Arial"/>
      <w:lang w:bidi="en-US"/>
    </w:rPr>
  </w:style>
  <w:style w:type="paragraph" w:styleId="Heading1">
    <w:name w:val="heading 1"/>
    <w:basedOn w:val="Normal"/>
    <w:link w:val="Heading1Char"/>
    <w:uiPriority w:val="9"/>
    <w:qFormat/>
    <w:rsid w:val="001D6109"/>
    <w:pPr>
      <w:spacing w:before="70" w:line="228" w:lineRule="auto"/>
      <w:ind w:left="4544"/>
      <w:outlineLvl w:val="0"/>
    </w:pPr>
    <w:rPr>
      <w:b/>
      <w:noProof/>
    </w:rPr>
  </w:style>
  <w:style w:type="paragraph" w:styleId="Heading2">
    <w:name w:val="heading 2"/>
    <w:basedOn w:val="Heading1"/>
    <w:uiPriority w:val="9"/>
    <w:unhideWhenUsed/>
    <w:qFormat/>
    <w:rsid w:val="001D6109"/>
    <w:pPr>
      <w:spacing w:before="240"/>
      <w:ind w:left="0"/>
      <w:outlineLvl w:val="1"/>
    </w:pPr>
    <w:rPr>
      <w:color w:val="00797E"/>
      <w:sz w:val="24"/>
      <w:szCs w:val="24"/>
    </w:rPr>
  </w:style>
  <w:style w:type="paragraph" w:styleId="Heading3">
    <w:name w:val="heading 3"/>
    <w:basedOn w:val="TableParagraph"/>
    <w:next w:val="Normal"/>
    <w:link w:val="Heading3Char"/>
    <w:uiPriority w:val="9"/>
    <w:unhideWhenUsed/>
    <w:qFormat/>
    <w:rsid w:val="00DF5B5E"/>
    <w:pPr>
      <w:framePr w:hSpace="180" w:wrap="around" w:vAnchor="text" w:hAnchor="margin" w:xAlign="right" w:y="248"/>
      <w:ind w:left="142" w:right="-2"/>
      <w:outlineLvl w:val="2"/>
    </w:pPr>
    <w:rPr>
      <w:sz w:val="24"/>
      <w:szCs w:val="24"/>
    </w:rPr>
  </w:style>
  <w:style w:type="paragraph" w:styleId="Heading4">
    <w:name w:val="heading 4"/>
    <w:basedOn w:val="Normal"/>
    <w:next w:val="Normal"/>
    <w:link w:val="Heading4Char"/>
    <w:uiPriority w:val="9"/>
    <w:semiHidden/>
    <w:unhideWhenUsed/>
    <w:qFormat/>
    <w:rsid w:val="00860B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
    </w:pPr>
    <w:rPr>
      <w:sz w:val="17"/>
      <w:szCs w:val="17"/>
    </w:rPr>
  </w:style>
  <w:style w:type="paragraph" w:styleId="ListParagraph">
    <w:name w:val="List Paragraph"/>
    <w:basedOn w:val="Normal"/>
    <w:uiPriority w:val="1"/>
    <w:qFormat/>
    <w:pPr>
      <w:spacing w:before="87"/>
      <w:ind w:left="320" w:right="1527" w:hanging="170"/>
    </w:pPr>
  </w:style>
  <w:style w:type="paragraph" w:customStyle="1" w:styleId="TableParagraph">
    <w:name w:val="Table Paragraph"/>
    <w:basedOn w:val="Normal"/>
    <w:uiPriority w:val="1"/>
    <w:qFormat/>
    <w:pPr>
      <w:ind w:left="340"/>
    </w:pPr>
  </w:style>
  <w:style w:type="paragraph" w:styleId="ListBullet">
    <w:name w:val="List Bullet"/>
    <w:basedOn w:val="Normal"/>
    <w:uiPriority w:val="99"/>
    <w:unhideWhenUsed/>
    <w:rsid w:val="00624CBA"/>
    <w:pPr>
      <w:widowControl/>
      <w:numPr>
        <w:numId w:val="10"/>
      </w:numPr>
      <w:autoSpaceDE/>
      <w:autoSpaceDN/>
      <w:spacing w:after="60"/>
    </w:pPr>
    <w:rPr>
      <w:rFonts w:asciiTheme="minorHAnsi" w:eastAsiaTheme="minorHAnsi" w:hAnsiTheme="minorHAnsi" w:cstheme="minorBidi"/>
      <w:lang w:val="en-AU" w:bidi="ar-SA"/>
    </w:rPr>
  </w:style>
  <w:style w:type="character" w:customStyle="1" w:styleId="Heading3Char">
    <w:name w:val="Heading 3 Char"/>
    <w:basedOn w:val="DefaultParagraphFont"/>
    <w:link w:val="Heading3"/>
    <w:uiPriority w:val="9"/>
    <w:rsid w:val="00DF5B5E"/>
    <w:rPr>
      <w:rFonts w:ascii="Arial" w:eastAsia="Arial" w:hAnsi="Arial" w:cs="Arial"/>
      <w:sz w:val="24"/>
      <w:szCs w:val="24"/>
      <w:lang w:bidi="en-US"/>
    </w:rPr>
  </w:style>
  <w:style w:type="character" w:customStyle="1" w:styleId="Heading4Char">
    <w:name w:val="Heading 4 Char"/>
    <w:basedOn w:val="DefaultParagraphFont"/>
    <w:link w:val="Heading4"/>
    <w:uiPriority w:val="9"/>
    <w:semiHidden/>
    <w:rsid w:val="00860B41"/>
    <w:rPr>
      <w:rFonts w:asciiTheme="majorHAnsi" w:eastAsiaTheme="majorEastAsia" w:hAnsiTheme="majorHAnsi" w:cstheme="majorBidi"/>
      <w:i/>
      <w:iCs/>
      <w:color w:val="365F91" w:themeColor="accent1" w:themeShade="BF"/>
      <w:lang w:bidi="en-US"/>
    </w:rPr>
  </w:style>
  <w:style w:type="table" w:styleId="TableGrid">
    <w:name w:val="Table Grid"/>
    <w:basedOn w:val="TableNormal"/>
    <w:uiPriority w:val="39"/>
    <w:rsid w:val="0086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B41"/>
    <w:pPr>
      <w:widowControl/>
      <w:autoSpaceDE/>
      <w:autoSpaceDN/>
    </w:pPr>
    <w:rPr>
      <w:rFonts w:ascii="Segoe UI" w:eastAsiaTheme="minorHAnsi" w:hAnsi="Segoe UI" w:cs="Segoe UI"/>
      <w:sz w:val="18"/>
      <w:szCs w:val="18"/>
      <w:lang w:val="en-AU" w:bidi="ar-SA"/>
    </w:rPr>
  </w:style>
  <w:style w:type="character" w:customStyle="1" w:styleId="BalloonTextChar">
    <w:name w:val="Balloon Text Char"/>
    <w:basedOn w:val="DefaultParagraphFont"/>
    <w:link w:val="BalloonText"/>
    <w:uiPriority w:val="99"/>
    <w:semiHidden/>
    <w:rsid w:val="00860B41"/>
    <w:rPr>
      <w:rFonts w:ascii="Segoe UI" w:hAnsi="Segoe UI" w:cs="Segoe UI"/>
      <w:sz w:val="18"/>
      <w:szCs w:val="18"/>
      <w:lang w:val="en-AU"/>
    </w:rPr>
  </w:style>
  <w:style w:type="character" w:styleId="Strong">
    <w:name w:val="Strong"/>
    <w:basedOn w:val="DefaultParagraphFont"/>
    <w:uiPriority w:val="22"/>
    <w:qFormat/>
    <w:rsid w:val="00F865F0"/>
    <w:rPr>
      <w:b/>
      <w:bCs/>
    </w:rPr>
  </w:style>
  <w:style w:type="paragraph" w:styleId="FootnoteText">
    <w:name w:val="footnote text"/>
    <w:basedOn w:val="Normal"/>
    <w:link w:val="FootnoteTextChar"/>
    <w:uiPriority w:val="99"/>
    <w:unhideWhenUsed/>
    <w:rsid w:val="000F34A5"/>
    <w:pPr>
      <w:widowControl/>
      <w:autoSpaceDE/>
      <w:autoSpaceDN/>
      <w:spacing w:after="24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rsid w:val="000F34A5"/>
    <w:rPr>
      <w:sz w:val="20"/>
      <w:szCs w:val="20"/>
      <w:lang w:val="en-AU"/>
    </w:rPr>
  </w:style>
  <w:style w:type="character" w:styleId="Hyperlink">
    <w:name w:val="Hyperlink"/>
    <w:basedOn w:val="DefaultParagraphFont"/>
    <w:uiPriority w:val="99"/>
    <w:unhideWhenUsed/>
    <w:rsid w:val="000F34A5"/>
    <w:rPr>
      <w:color w:val="0000FF" w:themeColor="hyperlink"/>
      <w:u w:val="single"/>
    </w:rPr>
  </w:style>
  <w:style w:type="paragraph" w:styleId="ListBullet2">
    <w:name w:val="List Bullet 2"/>
    <w:basedOn w:val="Normal"/>
    <w:uiPriority w:val="99"/>
    <w:unhideWhenUsed/>
    <w:rsid w:val="00B46919"/>
    <w:pPr>
      <w:widowControl/>
      <w:numPr>
        <w:numId w:val="14"/>
      </w:numPr>
      <w:autoSpaceDE/>
      <w:autoSpaceDN/>
      <w:spacing w:after="160" w:line="259" w:lineRule="auto"/>
      <w:contextualSpacing/>
    </w:pPr>
    <w:rPr>
      <w:rFonts w:asciiTheme="minorHAnsi" w:eastAsiaTheme="minorHAnsi" w:hAnsiTheme="minorHAnsi" w:cstheme="minorBidi"/>
      <w:lang w:val="en-AU" w:bidi="ar-SA"/>
    </w:rPr>
  </w:style>
  <w:style w:type="paragraph" w:styleId="NoSpacing">
    <w:name w:val="No Spacing"/>
    <w:uiPriority w:val="1"/>
    <w:qFormat/>
    <w:rsid w:val="00B937E9"/>
    <w:pPr>
      <w:widowControl/>
      <w:autoSpaceDE/>
      <w:autoSpaceDN/>
    </w:pPr>
    <w:rPr>
      <w:lang w:val="en-AU"/>
    </w:rPr>
  </w:style>
  <w:style w:type="paragraph" w:styleId="Header">
    <w:name w:val="header"/>
    <w:basedOn w:val="Normal"/>
    <w:link w:val="HeaderChar"/>
    <w:unhideWhenUsed/>
    <w:qFormat/>
    <w:rsid w:val="00B806EB"/>
    <w:pPr>
      <w:tabs>
        <w:tab w:val="center" w:pos="4513"/>
        <w:tab w:val="right" w:pos="9026"/>
      </w:tabs>
    </w:pPr>
  </w:style>
  <w:style w:type="character" w:customStyle="1" w:styleId="HeaderChar">
    <w:name w:val="Header Char"/>
    <w:basedOn w:val="DefaultParagraphFont"/>
    <w:link w:val="Header"/>
    <w:rsid w:val="00B806EB"/>
    <w:rPr>
      <w:rFonts w:ascii="Arial" w:eastAsia="Arial" w:hAnsi="Arial" w:cs="Arial"/>
      <w:lang w:bidi="en-US"/>
    </w:rPr>
  </w:style>
  <w:style w:type="paragraph" w:styleId="Footer">
    <w:name w:val="footer"/>
    <w:basedOn w:val="Normal"/>
    <w:link w:val="FooterChar"/>
    <w:uiPriority w:val="99"/>
    <w:unhideWhenUsed/>
    <w:rsid w:val="00B806EB"/>
    <w:pPr>
      <w:tabs>
        <w:tab w:val="center" w:pos="4513"/>
        <w:tab w:val="right" w:pos="9026"/>
      </w:tabs>
    </w:pPr>
  </w:style>
  <w:style w:type="character" w:customStyle="1" w:styleId="FooterChar">
    <w:name w:val="Footer Char"/>
    <w:basedOn w:val="DefaultParagraphFont"/>
    <w:link w:val="Footer"/>
    <w:uiPriority w:val="99"/>
    <w:rsid w:val="00B806EB"/>
    <w:rPr>
      <w:rFonts w:ascii="Arial" w:eastAsia="Arial" w:hAnsi="Arial" w:cs="Arial"/>
      <w:lang w:bidi="en-US"/>
    </w:rPr>
  </w:style>
  <w:style w:type="character" w:styleId="CommentReference">
    <w:name w:val="annotation reference"/>
    <w:basedOn w:val="DefaultParagraphFont"/>
    <w:uiPriority w:val="99"/>
    <w:semiHidden/>
    <w:unhideWhenUsed/>
    <w:rsid w:val="00DF5F0C"/>
    <w:rPr>
      <w:sz w:val="16"/>
      <w:szCs w:val="16"/>
    </w:rPr>
  </w:style>
  <w:style w:type="paragraph" w:styleId="CommentText">
    <w:name w:val="annotation text"/>
    <w:basedOn w:val="Normal"/>
    <w:link w:val="CommentTextChar"/>
    <w:uiPriority w:val="99"/>
    <w:unhideWhenUsed/>
    <w:rsid w:val="00DF5F0C"/>
    <w:rPr>
      <w:sz w:val="20"/>
      <w:szCs w:val="20"/>
    </w:rPr>
  </w:style>
  <w:style w:type="character" w:customStyle="1" w:styleId="CommentTextChar">
    <w:name w:val="Comment Text Char"/>
    <w:basedOn w:val="DefaultParagraphFont"/>
    <w:link w:val="CommentText"/>
    <w:uiPriority w:val="99"/>
    <w:rsid w:val="00DF5F0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F5F0C"/>
    <w:rPr>
      <w:b/>
      <w:bCs/>
    </w:rPr>
  </w:style>
  <w:style w:type="character" w:customStyle="1" w:styleId="CommentSubjectChar">
    <w:name w:val="Comment Subject Char"/>
    <w:basedOn w:val="CommentTextChar"/>
    <w:link w:val="CommentSubject"/>
    <w:uiPriority w:val="99"/>
    <w:semiHidden/>
    <w:rsid w:val="00DF5F0C"/>
    <w:rPr>
      <w:rFonts w:ascii="Arial" w:eastAsia="Arial" w:hAnsi="Arial" w:cs="Arial"/>
      <w:b/>
      <w:bCs/>
      <w:sz w:val="20"/>
      <w:szCs w:val="20"/>
      <w:lang w:bidi="en-US"/>
    </w:rPr>
  </w:style>
  <w:style w:type="paragraph" w:styleId="Revision">
    <w:name w:val="Revision"/>
    <w:hidden/>
    <w:uiPriority w:val="99"/>
    <w:semiHidden/>
    <w:rsid w:val="00DF5F0C"/>
    <w:pPr>
      <w:widowControl/>
      <w:autoSpaceDE/>
      <w:autoSpaceDN/>
    </w:pPr>
    <w:rPr>
      <w:rFonts w:ascii="Arial" w:eastAsia="Arial" w:hAnsi="Arial" w:cs="Arial"/>
      <w:lang w:bidi="en-US"/>
    </w:rPr>
  </w:style>
  <w:style w:type="character" w:customStyle="1" w:styleId="Heading1Char">
    <w:name w:val="Heading 1 Char"/>
    <w:basedOn w:val="DefaultParagraphFont"/>
    <w:link w:val="Heading1"/>
    <w:uiPriority w:val="9"/>
    <w:rsid w:val="001D6109"/>
    <w:rPr>
      <w:rFonts w:ascii="Arial" w:eastAsia="Arial" w:hAnsi="Arial" w:cs="Arial"/>
      <w:b/>
      <w:noProof/>
      <w:lang w:bidi="en-US"/>
    </w:rPr>
  </w:style>
  <w:style w:type="character" w:customStyle="1" w:styleId="BodyTextChar">
    <w:name w:val="Body Text Char"/>
    <w:basedOn w:val="DefaultParagraphFont"/>
    <w:link w:val="BodyText"/>
    <w:uiPriority w:val="1"/>
    <w:rsid w:val="00C55922"/>
    <w:rPr>
      <w:rFonts w:ascii="Arial" w:eastAsia="Arial" w:hAnsi="Arial" w:cs="Arial"/>
      <w:sz w:val="17"/>
      <w:szCs w:val="17"/>
      <w:lang w:bidi="en-US"/>
    </w:rPr>
  </w:style>
  <w:style w:type="paragraph" w:styleId="ListNumber2">
    <w:name w:val="List Number 2"/>
    <w:basedOn w:val="ListBullet"/>
    <w:qFormat/>
    <w:rsid w:val="00A03C6F"/>
    <w:pPr>
      <w:numPr>
        <w:numId w:val="21"/>
      </w:numPr>
      <w:tabs>
        <w:tab w:val="left" w:pos="340"/>
        <w:tab w:val="left" w:pos="680"/>
      </w:tabs>
      <w:spacing w:line="276" w:lineRule="auto"/>
    </w:pPr>
    <w:rPr>
      <w:rFonts w:ascii="Arial" w:eastAsia="Times New Roman" w:hAnsi="Arial" w:cs="Times New Roman"/>
      <w:color w:val="000000" w:themeColor="text1"/>
      <w:szCs w:val="24"/>
    </w:rPr>
  </w:style>
  <w:style w:type="paragraph" w:styleId="NormalWeb">
    <w:name w:val="Normal (Web)"/>
    <w:basedOn w:val="Normal"/>
    <w:uiPriority w:val="99"/>
    <w:unhideWhenUsed/>
    <w:rsid w:val="00F6040F"/>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paragraph" w:customStyle="1" w:styleId="BulletedList">
    <w:name w:val="Bulleted List"/>
    <w:basedOn w:val="Normal"/>
    <w:qFormat/>
    <w:rsid w:val="00874CFC"/>
    <w:pPr>
      <w:widowControl/>
      <w:numPr>
        <w:numId w:val="24"/>
      </w:numPr>
      <w:autoSpaceDE/>
      <w:autoSpaceDN/>
      <w:spacing w:after="60"/>
    </w:pPr>
    <w:rPr>
      <w:rFonts w:eastAsia="Times New Roman"/>
      <w:sz w:val="20"/>
      <w:szCs w:val="20"/>
      <w:lang w:val="en" w:eastAsia="en-GB" w:bidi="ar-SA"/>
    </w:rPr>
  </w:style>
  <w:style w:type="character" w:styleId="Emphasis">
    <w:name w:val="Emphasis"/>
    <w:basedOn w:val="DefaultParagraphFont"/>
    <w:uiPriority w:val="20"/>
    <w:qFormat/>
    <w:rsid w:val="00943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2075-B3D9-4817-A269-EE48CFC4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2026 Influenza (flu) vaccination – Consumer fact sheet</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Influenza (flu) vaccination – Consumer fact sheet</dc:title>
  <dc:subject>Immunisation;</dc:subject>
  <dc:creator>Australian Government Department of Health, Disability and Ageing</dc:creator>
  <cp:keywords>immunisation; Flu; Influenza; Consumers</cp:keywords>
  <cp:lastPrinted>2024-02-19T05:48:00Z</cp:lastPrinted>
  <dcterms:created xsi:type="dcterms:W3CDTF">2026-04-30T07:34:00Z</dcterms:created>
  <dcterms:modified xsi:type="dcterms:W3CDTF">2026-04-30T22:59:00Z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2020-06-03T00:00:00Z</vt:filetime>
  </property>
  <property fmtid="{D5CDD505-2E9C-101B-9397-08002B2CF9AE}" pid="5" name="ClassificationContentMarkingHeaderShapeIds">
    <vt:lpwstr>269bc2d4,1d83b8b8,44869dbd</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273d37c,2c02c544,d49ee28</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2025-10-20T06:19:09Z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24bb55a4-3add-4e99-88d7-f8829127ed2c</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