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E657" w14:textId="56FB32F8" w:rsidR="008636F7" w:rsidRPr="00AB345C" w:rsidRDefault="005876E2" w:rsidP="005876E2">
      <w:pPr>
        <w:pStyle w:val="Title"/>
        <w:rPr>
          <w:sz w:val="56"/>
        </w:rPr>
      </w:pPr>
      <w:r w:rsidRPr="00AB345C">
        <w:rPr>
          <w:noProof/>
        </w:rPr>
        <mc:AlternateContent>
          <mc:Choice Requires="wps">
            <w:drawing>
              <wp:anchor distT="0" distB="0" distL="114300" distR="114300" simplePos="0" relativeHeight="251658240" behindDoc="1" locked="0" layoutInCell="1" allowOverlap="1" wp14:anchorId="469B8454" wp14:editId="574745EA">
                <wp:simplePos x="0" y="0"/>
                <wp:positionH relativeFrom="page">
                  <wp:posOffset>-28575</wp:posOffset>
                </wp:positionH>
                <wp:positionV relativeFrom="paragraph">
                  <wp:posOffset>-791844</wp:posOffset>
                </wp:positionV>
                <wp:extent cx="5321030" cy="2590800"/>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21030" cy="2590800"/>
                        </a:xfrm>
                        <a:prstGeom prst="rect">
                          <a:avLst/>
                        </a:prstGeom>
                        <a:solidFill>
                          <a:srgbClr val="F4B42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67F279" w14:textId="77777777" w:rsidR="00D04FF0" w:rsidRPr="005876E2" w:rsidRDefault="00D04FF0" w:rsidP="005876E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B8454" id="Rectangle 6" o:spid="_x0000_s1026" alt="&quot;&quot;" style="position:absolute;margin-left:-2.25pt;margin-top:-62.35pt;width:419pt;height:20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nJiQIAAGsFAAAOAAAAZHJzL2Uyb0RvYy54bWysVEtv2zAMvg/YfxB0X+24ydYGcYosRYYB&#10;RRusHXpWZCk2IIuapMTOfv0o+ZGuK3YYloNCmR9fn0gubtpakaOwrgKd08lFSonQHIpK73P6/Wnz&#10;4YoS55kumAItcnoSjt4s379bNGYuMihBFcISdKLdvDE5Lb038yRxvBQ1cxdghEalBFszj1e7TwrL&#10;GvReqyRL049JA7YwFrhwDr/edkq6jP6lFNw/SOmEJyqnmJuPp43nLpzJcsHme8tMWfE+DfYPWdSs&#10;0hh0dHXLPCMHW/3hqq64BQfSX3CoE5Cy4iLWgNVM0lfVPJbMiFgLkuPMSJP7f275/fHRbC3S0Bg3&#10;dyiGKlpp6/CP+ZE2knUayRKtJxw/zi6zSXqJnHLUZbPr9CqNdCZnc2Od/yKgJkHIqcXXiCSx453z&#10;GBKhAyREc6CqYlMpFS92v1srS44MX24z/TzNpuGx0OQ3mNIBrCGYderwJTkXEyV/UiLglP4mJKkK&#10;TD+LmcQ+E2McxrnQftKpSlaILvwsxd8QPXRmsIi5RIfBs8T4o+/ewYDsnAy+uyx7fDAVsU1H4/Rv&#10;iXXGo0WMDNqPxnWlwb7lQGFVfeQOP5DUURNY8u2uRUgQd1CctpZY6ObFGb6p8AnvmPNbZnFA8Nlx&#10;6P0DHlJBk1PoJUpKsD/f+h7w2LeopaTBgcup+3FgVlCivmrs6OvJdBomNF6ms08ZXuxLze6lRh/q&#10;NWBnTHC9GB7FgPdqEKWF+hl3wypERRXTHGPnlHs7XNa+WwS4XbhYrSIMp9Iwf6cfDQ/OA8GhRZ/a&#10;Z2ZN38ceR+AehuFk81ft3GGDpYbVwYOsYq+fee2px4mOPdRvn7AyXt4j6rwjl78AAAD//wMAUEsD&#10;BBQABgAIAAAAIQAoGvAE4AAAAAsBAAAPAAAAZHJzL2Rvd25yZXYueG1sTI/dSsNAEIXvBd9hGcG7&#10;dtO0aonZFBGqIFSx7QNMsmMSm52N2W0b397xSq/m73DON/lqdJ060RBazwZm0wQUceVty7WB/W49&#10;WYIKEdli55kMfFOAVXF5kWNm/Znf6bSNtRITDhkaaGLsM61D1ZDDMPU9sdw+/OAwyjjU2g54FnPX&#10;6TRJbrXDliWhwZ4eG6oO26MzMDzF109d7ndfzh7c8/olbt5wY8z11fhwDyrSGP/E8Isv6FAIU+mP&#10;bIPqDEwWN6KUOksXd6BEsZzPZVUaSKUDXeT6/w/FDwAAAP//AwBQSwECLQAUAAYACAAAACEAtoM4&#10;kv4AAADhAQAAEwAAAAAAAAAAAAAAAAAAAAAAW0NvbnRlbnRfVHlwZXNdLnhtbFBLAQItABQABgAI&#10;AAAAIQA4/SH/1gAAAJQBAAALAAAAAAAAAAAAAAAAAC8BAABfcmVscy8ucmVsc1BLAQItABQABgAI&#10;AAAAIQDbBanJiQIAAGsFAAAOAAAAAAAAAAAAAAAAAC4CAABkcnMvZTJvRG9jLnhtbFBLAQItABQA&#10;BgAIAAAAIQAoGvAE4AAAAAsBAAAPAAAAAAAAAAAAAAAAAOMEAABkcnMvZG93bnJldi54bWxQSwUG&#10;AAAAAAQABADzAAAA8AUAAAAA&#10;" fillcolor="#f4b424" stroked="f" strokeweight="2pt">
                <v:textbox>
                  <w:txbxContent>
                    <w:p w14:paraId="2967F279" w14:textId="77777777" w:rsidR="00D04FF0" w:rsidRPr="005876E2" w:rsidRDefault="00D04FF0" w:rsidP="005876E2"/>
                  </w:txbxContent>
                </v:textbox>
                <w10:wrap anchorx="page"/>
              </v:rect>
            </w:pict>
          </mc:Fallback>
        </mc:AlternateContent>
      </w:r>
      <w:r w:rsidR="008636F7" w:rsidRPr="00AB345C">
        <w:t>Chapter 4</w:t>
      </w:r>
      <w:r>
        <w:t xml:space="preserve"> </w:t>
      </w:r>
      <w:r w:rsidR="00D04FF0" w:rsidRPr="00AB345C">
        <w:t>Move out and settle in</w:t>
      </w:r>
    </w:p>
    <w:p w14:paraId="7A03FF91" w14:textId="6EBCAB0E" w:rsidR="003D3C6B" w:rsidRDefault="003D3C6B" w:rsidP="005876E2">
      <w:pPr>
        <w:pStyle w:val="Chapter"/>
      </w:pPr>
      <w:r w:rsidRPr="003D3C6B">
        <w:t>Chapter 4 contents</w:t>
      </w:r>
    </w:p>
    <w:p w14:paraId="424BA008" w14:textId="3F8C32CE" w:rsidR="003D3C6B" w:rsidRDefault="003D3C6B" w:rsidP="006967D9">
      <w:pPr>
        <w:spacing w:afterLines="20" w:after="48"/>
      </w:pPr>
      <w:hyperlink w:anchor="_a._Where_to" w:history="1">
        <w:r w:rsidRPr="00591781">
          <w:rPr>
            <w:rStyle w:val="Hyperlink"/>
          </w:rPr>
          <w:t>a. Where to start when looking for a place to live</w:t>
        </w:r>
      </w:hyperlink>
    </w:p>
    <w:p w14:paraId="6A4726AC" w14:textId="2138A9C6" w:rsidR="003D3C6B" w:rsidRDefault="003D3C6B" w:rsidP="006967D9">
      <w:pPr>
        <w:spacing w:afterLines="20" w:after="48"/>
      </w:pPr>
      <w:hyperlink w:anchor="_b._Choosing_the" w:history="1">
        <w:r w:rsidRPr="00591781">
          <w:rPr>
            <w:rStyle w:val="Hyperlink"/>
          </w:rPr>
          <w:t>b. Choosing the right home for you</w:t>
        </w:r>
      </w:hyperlink>
    </w:p>
    <w:p w14:paraId="46A39789" w14:textId="0EE1836B" w:rsidR="003D3C6B" w:rsidRDefault="003D3C6B" w:rsidP="006967D9">
      <w:pPr>
        <w:spacing w:afterLines="20" w:after="48"/>
      </w:pPr>
      <w:hyperlink w:anchor="_c._How_to" w:history="1">
        <w:r w:rsidRPr="00591781">
          <w:rPr>
            <w:rStyle w:val="Hyperlink"/>
          </w:rPr>
          <w:t>c. How to plan a timeline for your move</w:t>
        </w:r>
      </w:hyperlink>
    </w:p>
    <w:p w14:paraId="0CF930B3" w14:textId="28562242" w:rsidR="003D3C6B" w:rsidRDefault="003D3C6B" w:rsidP="006967D9">
      <w:pPr>
        <w:spacing w:afterLines="20" w:after="48"/>
      </w:pPr>
      <w:hyperlink w:anchor="_d._Planning_your" w:history="1">
        <w:r w:rsidRPr="00591781">
          <w:rPr>
            <w:rStyle w:val="Hyperlink"/>
          </w:rPr>
          <w:t>d. Planning your transition</w:t>
        </w:r>
      </w:hyperlink>
    </w:p>
    <w:p w14:paraId="4ECDF2E8" w14:textId="65B5EDEB" w:rsidR="003D3C6B" w:rsidRDefault="003D3C6B" w:rsidP="006967D9">
      <w:pPr>
        <w:spacing w:afterLines="20" w:after="48"/>
      </w:pPr>
      <w:hyperlink w:anchor="_e._Activity:_My" w:history="1">
        <w:r w:rsidRPr="00591781">
          <w:rPr>
            <w:rStyle w:val="Hyperlink"/>
          </w:rPr>
          <w:t>e. Activity: My transition plan</w:t>
        </w:r>
      </w:hyperlink>
    </w:p>
    <w:p w14:paraId="4DEC8ABE" w14:textId="48E6FE8C" w:rsidR="003D3C6B" w:rsidRDefault="003D3C6B" w:rsidP="006967D9">
      <w:pPr>
        <w:spacing w:afterLines="20" w:after="48"/>
      </w:pPr>
      <w:hyperlink w:anchor="_f._Checklist_to" w:history="1">
        <w:r w:rsidRPr="00591781">
          <w:rPr>
            <w:rStyle w:val="Hyperlink"/>
          </w:rPr>
          <w:t>f. Checklist to help you move</w:t>
        </w:r>
      </w:hyperlink>
    </w:p>
    <w:p w14:paraId="06937A69" w14:textId="678BF014" w:rsidR="003D3C6B" w:rsidRDefault="003D3C6B" w:rsidP="006967D9">
      <w:pPr>
        <w:spacing w:afterLines="20" w:after="48"/>
      </w:pPr>
      <w:hyperlink w:anchor="_g._Understanding_moving" w:history="1">
        <w:r w:rsidRPr="00591781">
          <w:rPr>
            <w:rStyle w:val="Hyperlink"/>
          </w:rPr>
          <w:t>g. Understanding moving costs</w:t>
        </w:r>
      </w:hyperlink>
    </w:p>
    <w:p w14:paraId="62CBCA63" w14:textId="444BED34" w:rsidR="003D3C6B" w:rsidRDefault="003D3C6B" w:rsidP="006967D9">
      <w:pPr>
        <w:spacing w:afterLines="20" w:after="48"/>
      </w:pPr>
      <w:hyperlink w:anchor="_h._Activity:_Moving" w:history="1">
        <w:r w:rsidRPr="00591781">
          <w:rPr>
            <w:rStyle w:val="Hyperlink"/>
          </w:rPr>
          <w:t>h. Activity: Moving budget tool</w:t>
        </w:r>
      </w:hyperlink>
    </w:p>
    <w:p w14:paraId="3F20134E" w14:textId="2004673C" w:rsidR="003D3C6B" w:rsidRDefault="003D3C6B" w:rsidP="006967D9">
      <w:pPr>
        <w:spacing w:afterLines="20" w:after="48"/>
      </w:pPr>
      <w:hyperlink w:anchor="_i._Financial_supports" w:history="1">
        <w:proofErr w:type="spellStart"/>
        <w:r w:rsidRPr="00591781">
          <w:rPr>
            <w:rStyle w:val="Hyperlink"/>
          </w:rPr>
          <w:t>i</w:t>
        </w:r>
        <w:proofErr w:type="spellEnd"/>
        <w:r w:rsidRPr="00591781">
          <w:rPr>
            <w:rStyle w:val="Hyperlink"/>
          </w:rPr>
          <w:t xml:space="preserve">. </w:t>
        </w:r>
        <w:proofErr w:type="gramStart"/>
        <w:r w:rsidRPr="00591781">
          <w:rPr>
            <w:rStyle w:val="Hyperlink"/>
          </w:rPr>
          <w:t>Financial</w:t>
        </w:r>
        <w:proofErr w:type="gramEnd"/>
        <w:r w:rsidRPr="00591781">
          <w:rPr>
            <w:rStyle w:val="Hyperlink"/>
          </w:rPr>
          <w:t xml:space="preserve"> supports that may be available to you</w:t>
        </w:r>
      </w:hyperlink>
    </w:p>
    <w:p w14:paraId="4C915AEC" w14:textId="44F2DA26" w:rsidR="003D3C6B" w:rsidRDefault="003D3C6B" w:rsidP="006967D9">
      <w:pPr>
        <w:spacing w:afterLines="20" w:after="48"/>
      </w:pPr>
      <w:hyperlink w:anchor="_j._Support_systems" w:history="1">
        <w:r w:rsidRPr="00591781">
          <w:rPr>
            <w:rStyle w:val="Hyperlink"/>
          </w:rPr>
          <w:t>j. Support systems during your transition</w:t>
        </w:r>
      </w:hyperlink>
    </w:p>
    <w:p w14:paraId="7F59E36D" w14:textId="49F7DD10" w:rsidR="003D3C6B" w:rsidRDefault="003D3C6B" w:rsidP="006967D9">
      <w:pPr>
        <w:spacing w:afterLines="20" w:after="48"/>
      </w:pPr>
      <w:hyperlink w:anchor="_k._Ensuring_your" w:history="1">
        <w:r w:rsidRPr="00591781">
          <w:rPr>
            <w:rStyle w:val="Hyperlink"/>
          </w:rPr>
          <w:t>k. Ensuring your support needs are met from day one</w:t>
        </w:r>
      </w:hyperlink>
    </w:p>
    <w:p w14:paraId="3676C8AE" w14:textId="79F2EFB4" w:rsidR="003D3C6B" w:rsidRDefault="003D3C6B" w:rsidP="006967D9">
      <w:pPr>
        <w:spacing w:afterLines="20" w:after="48"/>
      </w:pPr>
      <w:hyperlink w:anchor="_l._How_to" w:history="1">
        <w:r w:rsidRPr="00591781">
          <w:rPr>
            <w:rStyle w:val="Hyperlink"/>
          </w:rPr>
          <w:t>l. How to build connections with your new support workers</w:t>
        </w:r>
      </w:hyperlink>
    </w:p>
    <w:p w14:paraId="05FD8D43" w14:textId="38C55447" w:rsidR="003D3C6B" w:rsidRDefault="003D3C6B" w:rsidP="006967D9">
      <w:pPr>
        <w:spacing w:afterLines="20" w:after="48"/>
      </w:pPr>
      <w:hyperlink w:anchor="_m._Building_skills" w:history="1">
        <w:r w:rsidRPr="00591781">
          <w:rPr>
            <w:rStyle w:val="Hyperlink"/>
          </w:rPr>
          <w:t>m. Building skills for independent living</w:t>
        </w:r>
      </w:hyperlink>
    </w:p>
    <w:p w14:paraId="6B20F2D8" w14:textId="0E3DD7FA" w:rsidR="003D3C6B" w:rsidRDefault="003D3C6B" w:rsidP="006967D9">
      <w:pPr>
        <w:spacing w:afterLines="20" w:after="48"/>
      </w:pPr>
      <w:hyperlink w:anchor="_n._What_to" w:history="1">
        <w:r w:rsidRPr="00591781">
          <w:rPr>
            <w:rStyle w:val="Hyperlink"/>
          </w:rPr>
          <w:t>n. What to do when things don’t go as planned</w:t>
        </w:r>
      </w:hyperlink>
    </w:p>
    <w:p w14:paraId="3B3C0E88" w14:textId="2589A37C" w:rsidR="5740F075" w:rsidRDefault="003D3C6B" w:rsidP="006967D9">
      <w:pPr>
        <w:spacing w:afterLines="20" w:after="48"/>
      </w:pPr>
      <w:hyperlink w:anchor="_o._How_an" w:history="1">
        <w:r w:rsidRPr="00591781">
          <w:rPr>
            <w:rStyle w:val="Hyperlink"/>
          </w:rPr>
          <w:t>o. How an advocate can help you understand your right</w:t>
        </w:r>
      </w:hyperlink>
      <w:r w:rsidR="00F819BF">
        <w:rPr>
          <w:rStyle w:val="Hyperlink"/>
        </w:rPr>
        <w:t>s</w:t>
      </w:r>
    </w:p>
    <w:p w14:paraId="281E5136" w14:textId="3968E663" w:rsidR="0057115C" w:rsidRPr="004E18B1" w:rsidRDefault="004C4A2D" w:rsidP="00FC3E74">
      <w:pPr>
        <w:pStyle w:val="Heading1"/>
      </w:pPr>
      <w:bookmarkStart w:id="0" w:name="_a._Where_to"/>
      <w:bookmarkEnd w:id="0"/>
      <w:r w:rsidRPr="004E18B1">
        <w:lastRenderedPageBreak/>
        <w:t>Where to start when looking for a place to live</w:t>
      </w:r>
    </w:p>
    <w:p w14:paraId="62A091B4" w14:textId="77777777" w:rsidR="001B171A" w:rsidRDefault="001B171A" w:rsidP="00240CBE">
      <w:pPr>
        <w:pStyle w:val="Heading2"/>
        <w:ind w:left="578" w:hanging="578"/>
      </w:pPr>
      <w:r>
        <w:t>Key</w:t>
      </w:r>
    </w:p>
    <w:p w14:paraId="450296C8" w14:textId="20718C00" w:rsidR="001B171A" w:rsidRPr="00D012F6" w:rsidRDefault="001B171A" w:rsidP="001B171A">
      <w:pPr>
        <w:rPr>
          <w:lang w:eastAsia="en-AU"/>
        </w:rPr>
      </w:pPr>
      <w:r w:rsidRPr="00737ADE">
        <w:rPr>
          <w:rFonts w:asciiTheme="majorHAnsi" w:hAnsiTheme="majorHAnsi" w:cstheme="majorHAnsi"/>
          <w:lang w:eastAsia="en-AU"/>
        </w:rPr>
        <w:t>Topic:</w:t>
      </w:r>
      <w:r>
        <w:rPr>
          <w:lang w:eastAsia="en-AU"/>
        </w:rPr>
        <w:t xml:space="preserve"> </w:t>
      </w:r>
      <w:r w:rsidR="008E75AC">
        <w:rPr>
          <w:lang w:eastAsia="en-AU"/>
        </w:rPr>
        <w:t xml:space="preserve">Finding and choosing the right home </w:t>
      </w:r>
    </w:p>
    <w:p w14:paraId="0F5F622F" w14:textId="640946EF" w:rsidR="001B171A" w:rsidRPr="00D012F6" w:rsidRDefault="001B171A" w:rsidP="001B171A">
      <w:pPr>
        <w:rPr>
          <w:lang w:eastAsia="en-AU"/>
        </w:rPr>
      </w:pPr>
      <w:r w:rsidRPr="00737ADE">
        <w:rPr>
          <w:rFonts w:asciiTheme="majorHAnsi" w:hAnsiTheme="majorHAnsi" w:cstheme="majorHAnsi"/>
          <w:lang w:eastAsia="en-AU"/>
        </w:rPr>
        <w:t>Level of detail:</w:t>
      </w:r>
      <w:r>
        <w:rPr>
          <w:lang w:eastAsia="en-AU"/>
        </w:rPr>
        <w:t xml:space="preserve"> Detailed </w:t>
      </w:r>
      <w:r w:rsidR="00ED540B">
        <w:rPr>
          <w:lang w:eastAsia="en-AU"/>
        </w:rPr>
        <w:t xml:space="preserve">(Detail Level 3 of 3) </w:t>
      </w:r>
    </w:p>
    <w:p w14:paraId="78C321C8" w14:textId="77777777" w:rsidR="001B171A" w:rsidRDefault="001B171A" w:rsidP="000F2979">
      <w:pPr>
        <w:pStyle w:val="Heading3"/>
      </w:pPr>
      <w:r>
        <w:t xml:space="preserve">Stage in the decision-making process </w:t>
      </w:r>
      <w:r w:rsidRPr="00607156">
        <w:t xml:space="preserve"> </w:t>
      </w:r>
    </w:p>
    <w:p w14:paraId="70F3F5EE" w14:textId="7BEC2955" w:rsidR="001B171A" w:rsidRDefault="00613A88" w:rsidP="00816044">
      <w:pPr>
        <w:pStyle w:val="ListBullet"/>
      </w:pPr>
      <w:r>
        <w:t xml:space="preserve">Chapter </w:t>
      </w:r>
      <w:r w:rsidR="006F1561">
        <w:t>4</w:t>
      </w:r>
    </w:p>
    <w:p w14:paraId="25E62E0A" w14:textId="22C4BCA4" w:rsidR="00B9399D" w:rsidRDefault="00F5712B" w:rsidP="002E036D">
      <w:pPr>
        <w:pStyle w:val="Heading3"/>
      </w:pPr>
      <w:r>
        <w:t>On this page you will find:</w:t>
      </w:r>
    </w:p>
    <w:p w14:paraId="17819E3F" w14:textId="18F47DAA" w:rsidR="001B171A" w:rsidRPr="001B171A" w:rsidRDefault="00F5712B" w:rsidP="00816044">
      <w:pPr>
        <w:pStyle w:val="ListBullet"/>
      </w:pPr>
      <w:r>
        <w:t xml:space="preserve">Information to </w:t>
      </w:r>
      <w:r w:rsidR="001B171A">
        <w:t xml:space="preserve">help you find </w:t>
      </w:r>
      <w:r w:rsidR="00D174AA">
        <w:t>out</w:t>
      </w:r>
      <w:r w:rsidR="001B171A">
        <w:t xml:space="preserve"> where you can look for housing that suits your needs</w:t>
      </w:r>
      <w:r w:rsidR="00AC38D1">
        <w:t>.</w:t>
      </w:r>
    </w:p>
    <w:p w14:paraId="2806C948" w14:textId="39C7F1C7" w:rsidR="00822C0C" w:rsidRDefault="0057115C" w:rsidP="0057115C">
      <w:pPr>
        <w:rPr>
          <w:lang w:eastAsia="en-AU"/>
        </w:rPr>
      </w:pPr>
      <w:r>
        <w:rPr>
          <w:lang w:eastAsia="en-AU"/>
        </w:rPr>
        <w:t xml:space="preserve">When </w:t>
      </w:r>
      <w:r w:rsidR="006F3F16">
        <w:rPr>
          <w:lang w:eastAsia="en-AU"/>
        </w:rPr>
        <w:t xml:space="preserve">you are </w:t>
      </w:r>
      <w:r>
        <w:rPr>
          <w:lang w:eastAsia="en-AU"/>
        </w:rPr>
        <w:t>ready to</w:t>
      </w:r>
      <w:r w:rsidR="00E84CF9">
        <w:rPr>
          <w:lang w:eastAsia="en-AU"/>
        </w:rPr>
        <w:t xml:space="preserve"> look for a new place to live, there are many places you can </w:t>
      </w:r>
      <w:r w:rsidR="00F62C90">
        <w:rPr>
          <w:lang w:eastAsia="en-AU"/>
        </w:rPr>
        <w:t>consider</w:t>
      </w:r>
      <w:r w:rsidR="00E84CF9">
        <w:rPr>
          <w:lang w:eastAsia="en-AU"/>
        </w:rPr>
        <w:t xml:space="preserve">. </w:t>
      </w:r>
      <w:r w:rsidR="006F3F16">
        <w:rPr>
          <w:lang w:eastAsia="en-AU"/>
        </w:rPr>
        <w:t xml:space="preserve">It is </w:t>
      </w:r>
      <w:r>
        <w:rPr>
          <w:lang w:eastAsia="en-AU"/>
        </w:rPr>
        <w:t>important to</w:t>
      </w:r>
      <w:r w:rsidR="00F62C90">
        <w:rPr>
          <w:lang w:eastAsia="en-AU"/>
        </w:rPr>
        <w:t xml:space="preserve"> know</w:t>
      </w:r>
      <w:r>
        <w:rPr>
          <w:lang w:eastAsia="en-AU"/>
        </w:rPr>
        <w:t xml:space="preserve"> that help is available, and there are different ways to find a place that is right for you. </w:t>
      </w:r>
    </w:p>
    <w:p w14:paraId="412AC333" w14:textId="664CC7D4" w:rsidR="00822C0C" w:rsidRDefault="00374ED9" w:rsidP="0057115C">
      <w:pPr>
        <w:rPr>
          <w:lang w:eastAsia="en-AU"/>
        </w:rPr>
      </w:pPr>
      <w:r>
        <w:rPr>
          <w:lang w:eastAsia="en-AU"/>
        </w:rPr>
        <w:t>If you are looking for mainstream housing, y</w:t>
      </w:r>
      <w:r w:rsidR="00822C0C">
        <w:rPr>
          <w:lang w:eastAsia="en-AU"/>
        </w:rPr>
        <w:t xml:space="preserve">ou can search real estate websites such as </w:t>
      </w:r>
      <w:hyperlink r:id="rId12" w:history="1">
        <w:r w:rsidR="00822C0C" w:rsidRPr="001B171A">
          <w:rPr>
            <w:rStyle w:val="Hyperlink"/>
            <w:lang w:eastAsia="en-AU"/>
          </w:rPr>
          <w:t>realestate.co</w:t>
        </w:r>
        <w:r w:rsidR="00CC0418">
          <w:rPr>
            <w:rStyle w:val="Hyperlink"/>
            <w:lang w:eastAsia="en-AU"/>
          </w:rPr>
          <w:t>m.au</w:t>
        </w:r>
      </w:hyperlink>
      <w:r w:rsidR="00822C0C">
        <w:rPr>
          <w:lang w:eastAsia="en-AU"/>
        </w:rPr>
        <w:t xml:space="preserve"> and </w:t>
      </w:r>
      <w:hyperlink r:id="rId13" w:history="1">
        <w:r w:rsidR="00822C0C" w:rsidRPr="001B171A">
          <w:rPr>
            <w:rStyle w:val="Hyperlink"/>
            <w:lang w:eastAsia="en-AU"/>
          </w:rPr>
          <w:t>domain.com.au</w:t>
        </w:r>
      </w:hyperlink>
      <w:r w:rsidR="00C01903">
        <w:rPr>
          <w:lang w:eastAsia="en-AU"/>
        </w:rPr>
        <w:t>. These websites list homes for everyone</w:t>
      </w:r>
      <w:r w:rsidR="00CC0418">
        <w:rPr>
          <w:lang w:eastAsia="en-AU"/>
        </w:rPr>
        <w:t xml:space="preserve"> that are available to buy or rent</w:t>
      </w:r>
      <w:r w:rsidR="00C01903">
        <w:rPr>
          <w:lang w:eastAsia="en-AU"/>
        </w:rPr>
        <w:t>.</w:t>
      </w:r>
    </w:p>
    <w:p w14:paraId="5A613987" w14:textId="3BACD26D" w:rsidR="00E84CF9" w:rsidRDefault="00C01903" w:rsidP="0057115C">
      <w:pPr>
        <w:rPr>
          <w:lang w:eastAsia="en-AU"/>
        </w:rPr>
      </w:pPr>
      <w:r>
        <w:rPr>
          <w:lang w:eastAsia="en-AU"/>
        </w:rPr>
        <w:t xml:space="preserve">For housing that meets your specific needs, here are some great places to start: </w:t>
      </w:r>
    </w:p>
    <w:p w14:paraId="78B67840" w14:textId="69FA3382" w:rsidR="00E84CF9" w:rsidRDefault="00E84CF9" w:rsidP="00816044">
      <w:pPr>
        <w:pStyle w:val="ListBullet"/>
      </w:pPr>
      <w:r w:rsidRPr="00F226E2">
        <w:rPr>
          <w:b/>
          <w:bCs/>
        </w:rPr>
        <w:t>Housing Hub</w:t>
      </w:r>
      <w:r>
        <w:t xml:space="preserve"> </w:t>
      </w:r>
      <w:r w:rsidR="00822C0C">
        <w:t xml:space="preserve">– A website that lists available homes designed for people with disabilities. This includes specialist disability accommodation (SDA), supported accommodation, and accessible rentals. </w:t>
      </w:r>
      <w:r w:rsidR="006F2629">
        <w:t xml:space="preserve">It also </w:t>
      </w:r>
      <w:r w:rsidR="00BE3767">
        <w:t xml:space="preserve">includes homes that accept STA and MTA funding. </w:t>
      </w:r>
      <w:r w:rsidR="00822C0C">
        <w:t xml:space="preserve">You can search by housing type, location, and the type of support you need.  </w:t>
      </w:r>
      <w:r w:rsidR="00C01903">
        <w:t xml:space="preserve">Visit: </w:t>
      </w:r>
      <w:hyperlink r:id="rId14" w:history="1">
        <w:r w:rsidR="001B171A" w:rsidRPr="001B171A">
          <w:rPr>
            <w:rStyle w:val="Hyperlink"/>
          </w:rPr>
          <w:t>housinghub.org.au</w:t>
        </w:r>
      </w:hyperlink>
      <w:r w:rsidR="001B171A">
        <w:t xml:space="preserve"> </w:t>
      </w:r>
    </w:p>
    <w:p w14:paraId="724FD708" w14:textId="220636F4" w:rsidR="00822C0C" w:rsidRDefault="00822C0C" w:rsidP="00816044">
      <w:pPr>
        <w:pStyle w:val="ListBullet"/>
      </w:pPr>
      <w:r w:rsidRPr="00F226E2">
        <w:rPr>
          <w:b/>
          <w:bCs/>
        </w:rPr>
        <w:t>Nest</w:t>
      </w:r>
      <w:r>
        <w:t xml:space="preserve"> – </w:t>
      </w:r>
      <w:r w:rsidR="00C01903">
        <w:t xml:space="preserve">This website is designed to match people with disabilities to </w:t>
      </w:r>
      <w:r w:rsidR="00F226E2">
        <w:t xml:space="preserve">a </w:t>
      </w:r>
      <w:r w:rsidR="00C01903">
        <w:t xml:space="preserve">home that meets their accessibility, funding, support and lifestyle choices. </w:t>
      </w:r>
      <w:r w:rsidR="001B171A">
        <w:t xml:space="preserve">Visit: </w:t>
      </w:r>
      <w:hyperlink r:id="rId15" w:history="1">
        <w:r w:rsidRPr="001B171A">
          <w:rPr>
            <w:rStyle w:val="Hyperlink"/>
          </w:rPr>
          <w:t>gonest.com.au</w:t>
        </w:r>
      </w:hyperlink>
      <w:r>
        <w:t xml:space="preserve"> </w:t>
      </w:r>
    </w:p>
    <w:p w14:paraId="7DFAF37A" w14:textId="6AA84C08" w:rsidR="00822C0C" w:rsidRDefault="00C01903" w:rsidP="00816044">
      <w:pPr>
        <w:pStyle w:val="ListBullet"/>
      </w:pPr>
      <w:proofErr w:type="spellStart"/>
      <w:r w:rsidRPr="0026189D">
        <w:rPr>
          <w:b/>
          <w:bCs/>
        </w:rPr>
        <w:t>YourPlace</w:t>
      </w:r>
      <w:proofErr w:type="spellEnd"/>
      <w:r w:rsidRPr="0026189D">
        <w:rPr>
          <w:b/>
          <w:bCs/>
        </w:rPr>
        <w:t xml:space="preserve"> Housing</w:t>
      </w:r>
      <w:r>
        <w:t xml:space="preserve"> </w:t>
      </w:r>
      <w:r w:rsidR="00822C0C">
        <w:t xml:space="preserve">– </w:t>
      </w:r>
      <w:r>
        <w:t xml:space="preserve">This website can help people with a disability find affordable housing. </w:t>
      </w:r>
      <w:r w:rsidR="001B171A">
        <w:t xml:space="preserve">Visit: </w:t>
      </w:r>
      <w:hyperlink r:id="rId16" w:history="1">
        <w:r w:rsidR="00822C0C" w:rsidRPr="001B171A">
          <w:rPr>
            <w:rStyle w:val="Hyperlink"/>
          </w:rPr>
          <w:t>yourplacehousing.com.au</w:t>
        </w:r>
      </w:hyperlink>
      <w:r w:rsidR="00822C0C">
        <w:t xml:space="preserve"> </w:t>
      </w:r>
    </w:p>
    <w:p w14:paraId="2D10C8B8" w14:textId="3ACE88E2" w:rsidR="00C01903" w:rsidRDefault="00C01903" w:rsidP="00816044">
      <w:pPr>
        <w:pStyle w:val="ListBullet"/>
      </w:pPr>
      <w:r w:rsidRPr="0026189D">
        <w:rPr>
          <w:b/>
          <w:bCs/>
        </w:rPr>
        <w:t>Endeavour Foundation</w:t>
      </w:r>
      <w:r>
        <w:t xml:space="preserve"> – </w:t>
      </w:r>
      <w:r w:rsidR="001B171A">
        <w:t xml:space="preserve">This website offers </w:t>
      </w:r>
      <w:r>
        <w:t xml:space="preserve">a range of housing options where people </w:t>
      </w:r>
      <w:r w:rsidR="0026189D">
        <w:t>can</w:t>
      </w:r>
      <w:r>
        <w:t xml:space="preserve"> live on their own. </w:t>
      </w:r>
      <w:r w:rsidR="001B171A">
        <w:t>Visit</w:t>
      </w:r>
      <w:r>
        <w:t xml:space="preserve">: </w:t>
      </w:r>
      <w:hyperlink r:id="rId17" w:history="1">
        <w:r w:rsidR="001B171A" w:rsidRPr="001B171A">
          <w:rPr>
            <w:rStyle w:val="Hyperlink"/>
          </w:rPr>
          <w:t>endeavour.com.au</w:t>
        </w:r>
      </w:hyperlink>
      <w:r w:rsidR="001B171A">
        <w:t xml:space="preserve"> </w:t>
      </w:r>
    </w:p>
    <w:p w14:paraId="77FB558D" w14:textId="41FE4AF1" w:rsidR="000D2E2C" w:rsidRDefault="000D2E2C" w:rsidP="00816044">
      <w:pPr>
        <w:pStyle w:val="ListBullet"/>
      </w:pPr>
      <w:proofErr w:type="spellStart"/>
      <w:r>
        <w:rPr>
          <w:b/>
          <w:bCs/>
        </w:rPr>
        <w:t>myGov</w:t>
      </w:r>
      <w:proofErr w:type="spellEnd"/>
      <w:r>
        <w:rPr>
          <w:b/>
          <w:bCs/>
        </w:rPr>
        <w:t xml:space="preserve"> –</w:t>
      </w:r>
      <w:r>
        <w:t xml:space="preserve"> This website has links to apply for social, public and community housing in each state and territory in Australia. Visit: </w:t>
      </w:r>
      <w:hyperlink r:id="rId18" w:history="1">
        <w:r w:rsidR="008E29ED" w:rsidRPr="008E29ED">
          <w:rPr>
            <w:rStyle w:val="Hyperlink"/>
          </w:rPr>
          <w:t>myGov.au</w:t>
        </w:r>
      </w:hyperlink>
    </w:p>
    <w:p w14:paraId="34AD4EE2" w14:textId="610940B9" w:rsidR="00C01903" w:rsidRDefault="00C01903" w:rsidP="00816044">
      <w:pPr>
        <w:pStyle w:val="ListBullet"/>
      </w:pPr>
      <w:r w:rsidRPr="0026189D">
        <w:rPr>
          <w:b/>
          <w:bCs/>
        </w:rPr>
        <w:t>Housing Choices Australia</w:t>
      </w:r>
      <w:r>
        <w:t xml:space="preserve"> – A not for profit group that houses people with disability in Victoria, South Australia, Western Australia, New South Wales, and Tasmania. </w:t>
      </w:r>
      <w:r w:rsidR="001B171A">
        <w:t>Visit</w:t>
      </w:r>
      <w:r>
        <w:t xml:space="preserve">: </w:t>
      </w:r>
      <w:hyperlink r:id="rId19" w:history="1">
        <w:r w:rsidRPr="001B171A">
          <w:rPr>
            <w:rStyle w:val="Hyperlink"/>
          </w:rPr>
          <w:t>housingchoices.org.au</w:t>
        </w:r>
      </w:hyperlink>
      <w:r w:rsidR="002F618D">
        <w:t>.</w:t>
      </w:r>
    </w:p>
    <w:p w14:paraId="4F3AE9B0" w14:textId="44FE6F90" w:rsidR="00D7343C" w:rsidRPr="00816044" w:rsidRDefault="00D7343C" w:rsidP="00816044">
      <w:r w:rsidRPr="00816044">
        <w:t>This</w:t>
      </w:r>
      <w:r w:rsidR="006F3F16" w:rsidRPr="00816044">
        <w:t xml:space="preserve"> is not</w:t>
      </w:r>
      <w:r w:rsidRPr="00816044">
        <w:t xml:space="preserve"> a complete list.</w:t>
      </w:r>
      <w:r w:rsidR="00A03E39" w:rsidRPr="00816044">
        <w:t xml:space="preserve"> There may be other options in your state or territory. </w:t>
      </w:r>
      <w:r w:rsidR="002F618D" w:rsidRPr="00816044">
        <w:t>Contact</w:t>
      </w:r>
      <w:r w:rsidR="00A03E39" w:rsidRPr="00816044">
        <w:t xml:space="preserve"> your support coordinato</w:t>
      </w:r>
      <w:r w:rsidR="007800B5" w:rsidRPr="00816044">
        <w:t>r</w:t>
      </w:r>
      <w:r w:rsidR="00606AC8" w:rsidRPr="00816044">
        <w:t xml:space="preserve"> or someone else in your support network</w:t>
      </w:r>
      <w:r w:rsidR="007800B5" w:rsidRPr="00816044">
        <w:t xml:space="preserve"> if you need</w:t>
      </w:r>
      <w:r w:rsidR="008373BB" w:rsidRPr="00816044">
        <w:t xml:space="preserve"> assistance. </w:t>
      </w:r>
    </w:p>
    <w:p w14:paraId="6BFC723C" w14:textId="71BA6C3C" w:rsidR="00932605" w:rsidRDefault="00932605" w:rsidP="005830DD">
      <w:pPr>
        <w:pStyle w:val="Heading3"/>
      </w:pPr>
      <w:r>
        <w:t xml:space="preserve">Supporting a loved one? </w:t>
      </w:r>
    </w:p>
    <w:p w14:paraId="5FA9DF45" w14:textId="06B14747" w:rsidR="00932605" w:rsidRPr="00816044" w:rsidRDefault="00932605" w:rsidP="00816044">
      <w:r w:rsidRPr="00816044">
        <w:t xml:space="preserve">You can play an important role in helping your loved one explore and understand their housing options. You can </w:t>
      </w:r>
      <w:proofErr w:type="gramStart"/>
      <w:r w:rsidRPr="00816044">
        <w:t>help out</w:t>
      </w:r>
      <w:proofErr w:type="gramEnd"/>
      <w:r w:rsidRPr="00816044">
        <w:t xml:space="preserve"> by going through these resources, </w:t>
      </w:r>
      <w:r w:rsidR="00EF509C" w:rsidRPr="00816044">
        <w:t>discussing</w:t>
      </w:r>
      <w:r w:rsidRPr="00816044">
        <w:t xml:space="preserve"> options, and offering support during the process. </w:t>
      </w:r>
    </w:p>
    <w:p w14:paraId="4EBD9191" w14:textId="377EF171" w:rsidR="005973BB" w:rsidRDefault="005973BB" w:rsidP="005830DD">
      <w:pPr>
        <w:pStyle w:val="Heading3"/>
      </w:pPr>
      <w:r>
        <w:t xml:space="preserve">Related toolkit content </w:t>
      </w:r>
    </w:p>
    <w:p w14:paraId="0995DAD9" w14:textId="77B568E2" w:rsidR="00EF1E4B" w:rsidRPr="006F2629" w:rsidRDefault="00461660" w:rsidP="00606AC8">
      <w:r>
        <w:rPr>
          <w:lang w:eastAsia="en-AU"/>
        </w:rPr>
        <w:t xml:space="preserve">Visit </w:t>
      </w:r>
      <w:r w:rsidR="0019112D">
        <w:rPr>
          <w:lang w:eastAsia="en-AU"/>
        </w:rPr>
        <w:t xml:space="preserve">the </w:t>
      </w:r>
      <w:r w:rsidR="002A4923">
        <w:rPr>
          <w:lang w:eastAsia="en-AU"/>
        </w:rPr>
        <w:t>‘</w:t>
      </w:r>
      <w:hyperlink w:anchor="_b._Choosing_the" w:history="1">
        <w:r w:rsidR="00EF1E4B" w:rsidRPr="00B1331F">
          <w:rPr>
            <w:rStyle w:val="Hyperlink"/>
            <w:lang w:eastAsia="en-AU"/>
          </w:rPr>
          <w:t>Choosing the right home</w:t>
        </w:r>
        <w:r w:rsidR="004C4A2D">
          <w:rPr>
            <w:rStyle w:val="Hyperlink"/>
            <w:lang w:eastAsia="en-AU"/>
          </w:rPr>
          <w:t xml:space="preserve"> for you</w:t>
        </w:r>
        <w:r w:rsidR="00EF1E4B" w:rsidRPr="00B1331F">
          <w:rPr>
            <w:rStyle w:val="Hyperlink"/>
            <w:lang w:eastAsia="en-AU"/>
          </w:rPr>
          <w:t>’</w:t>
        </w:r>
      </w:hyperlink>
      <w:r w:rsidR="00EF1E4B">
        <w:rPr>
          <w:lang w:eastAsia="en-AU"/>
        </w:rPr>
        <w:t xml:space="preserve"> </w:t>
      </w:r>
      <w:r w:rsidR="0019112D">
        <w:rPr>
          <w:lang w:eastAsia="en-AU"/>
        </w:rPr>
        <w:t>page</w:t>
      </w:r>
      <w:r w:rsidR="00741A6B">
        <w:rPr>
          <w:lang w:eastAsia="en-AU"/>
        </w:rPr>
        <w:t xml:space="preserve"> in this chapter</w:t>
      </w:r>
      <w:r w:rsidR="007215E7">
        <w:rPr>
          <w:lang w:eastAsia="en-AU"/>
        </w:rPr>
        <w:t xml:space="preserve"> </w:t>
      </w:r>
      <w:r w:rsidR="00EF1E4B">
        <w:rPr>
          <w:lang w:eastAsia="en-AU"/>
        </w:rPr>
        <w:t xml:space="preserve">for information to help you understand what to think about and who can support you when moving to a new home. </w:t>
      </w:r>
    </w:p>
    <w:p w14:paraId="0F10D793" w14:textId="77777777" w:rsidR="001B171A" w:rsidRDefault="001B171A" w:rsidP="005830DD">
      <w:pPr>
        <w:pStyle w:val="Heading3"/>
      </w:pPr>
      <w:r>
        <w:t>Helpful resources</w:t>
      </w:r>
    </w:p>
    <w:p w14:paraId="142AD01D" w14:textId="217A9BC7" w:rsidR="001B171A" w:rsidRDefault="001B171A" w:rsidP="001B171A">
      <w:pPr>
        <w:rPr>
          <w:lang w:eastAsia="en-AU"/>
        </w:rPr>
      </w:pPr>
      <w:r w:rsidRPr="00AB345C">
        <w:rPr>
          <w:b/>
          <w:bCs/>
          <w:lang w:eastAsia="en-AU"/>
        </w:rPr>
        <w:t>Talk to someone:</w:t>
      </w:r>
      <w:r>
        <w:rPr>
          <w:lang w:eastAsia="en-AU"/>
        </w:rPr>
        <w:t xml:space="preserve"> You can talk to your support coordinator </w:t>
      </w:r>
      <w:r w:rsidR="006F3F16">
        <w:rPr>
          <w:lang w:eastAsia="en-AU"/>
        </w:rPr>
        <w:t xml:space="preserve">or someone else in your support network </w:t>
      </w:r>
      <w:r>
        <w:rPr>
          <w:lang w:eastAsia="en-AU"/>
        </w:rPr>
        <w:t xml:space="preserve">for more information. </w:t>
      </w:r>
    </w:p>
    <w:p w14:paraId="0A9887FE" w14:textId="6D088653" w:rsidR="00444F91" w:rsidRDefault="00444F91" w:rsidP="001B171A">
      <w:pPr>
        <w:rPr>
          <w:lang w:eastAsia="en-AU"/>
        </w:rPr>
      </w:pPr>
      <w:r>
        <w:rPr>
          <w:lang w:eastAsia="en-AU"/>
        </w:rPr>
        <w:t>If you have any questions about NDIS Housing, you can call the Housing Hub NDIS Housing advice line 1300 61 64 63</w:t>
      </w:r>
      <w:r w:rsidR="00B938A6">
        <w:rPr>
          <w:lang w:eastAsia="en-AU"/>
        </w:rPr>
        <w:t xml:space="preserve">. You can also email then at </w:t>
      </w:r>
      <w:hyperlink r:id="rId20" w:history="1">
        <w:r w:rsidR="00B938A6" w:rsidRPr="00D355E5">
          <w:rPr>
            <w:rStyle w:val="Hyperlink"/>
            <w:lang w:eastAsia="en-AU"/>
          </w:rPr>
          <w:t>housingoptions@housinghub.org.au</w:t>
        </w:r>
      </w:hyperlink>
      <w:r w:rsidR="00B938A6">
        <w:rPr>
          <w:lang w:eastAsia="en-AU"/>
        </w:rPr>
        <w:t xml:space="preserve">. </w:t>
      </w:r>
    </w:p>
    <w:p w14:paraId="2633AC85" w14:textId="5A08105C" w:rsidR="001B171A" w:rsidRDefault="001B171A" w:rsidP="001B171A">
      <w:pPr>
        <w:rPr>
          <w:lang w:eastAsia="en-AU"/>
        </w:rPr>
      </w:pPr>
      <w:r w:rsidRPr="00AB345C">
        <w:rPr>
          <w:b/>
          <w:bCs/>
          <w:lang w:eastAsia="en-AU"/>
        </w:rPr>
        <w:t>Read online:</w:t>
      </w:r>
      <w:r>
        <w:rPr>
          <w:lang w:eastAsia="en-AU"/>
        </w:rPr>
        <w:t xml:space="preserve"> Learn more by reading these resources: </w:t>
      </w:r>
    </w:p>
    <w:p w14:paraId="5E8E58DA" w14:textId="2F1682C7" w:rsidR="00B84F3B" w:rsidRPr="00CC0A57" w:rsidRDefault="00B84F3B" w:rsidP="00816044">
      <w:pPr>
        <w:pStyle w:val="ListBullet"/>
        <w:rPr>
          <w:rStyle w:val="Hyperlink"/>
        </w:rPr>
      </w:pPr>
      <w:hyperlink r:id="rId21" w:history="1">
        <w:r w:rsidRPr="009F23B1">
          <w:rPr>
            <w:rStyle w:val="Hyperlink"/>
          </w:rPr>
          <w:t>Finding housing</w:t>
        </w:r>
      </w:hyperlink>
      <w:r w:rsidRPr="00CC0A57">
        <w:rPr>
          <w:rStyle w:val="Hyperlink"/>
        </w:rPr>
        <w:t xml:space="preserve"> – Housing Hub </w:t>
      </w:r>
    </w:p>
    <w:p w14:paraId="14DAA635" w14:textId="12724E2A" w:rsidR="009F23B1" w:rsidRPr="00CC0A57" w:rsidRDefault="009F23B1" w:rsidP="00816044">
      <w:pPr>
        <w:pStyle w:val="ListBullet"/>
        <w:rPr>
          <w:rStyle w:val="Hyperlink"/>
        </w:rPr>
      </w:pPr>
      <w:hyperlink r:id="rId22" w:history="1">
        <w:r w:rsidRPr="009F23B1">
          <w:rPr>
            <w:rStyle w:val="Hyperlink"/>
          </w:rPr>
          <w:t>Housing Hub</w:t>
        </w:r>
      </w:hyperlink>
    </w:p>
    <w:p w14:paraId="5894B72A" w14:textId="439C9020" w:rsidR="009F23B1" w:rsidRPr="00CC0A57" w:rsidRDefault="009F23B1" w:rsidP="00816044">
      <w:pPr>
        <w:pStyle w:val="ListBullet"/>
        <w:rPr>
          <w:rStyle w:val="Hyperlink"/>
        </w:rPr>
      </w:pPr>
      <w:hyperlink r:id="rId23" w:history="1">
        <w:r w:rsidRPr="004E3F86">
          <w:rPr>
            <w:rStyle w:val="Hyperlink"/>
          </w:rPr>
          <w:t xml:space="preserve">Nest </w:t>
        </w:r>
      </w:hyperlink>
      <w:r w:rsidRPr="00CC0A57">
        <w:rPr>
          <w:rStyle w:val="Hyperlink"/>
        </w:rPr>
        <w:t xml:space="preserve"> </w:t>
      </w:r>
    </w:p>
    <w:p w14:paraId="6F35FF4F" w14:textId="5550762C" w:rsidR="004E3F86" w:rsidRPr="00CC0A57" w:rsidRDefault="004E3F86" w:rsidP="00816044">
      <w:pPr>
        <w:pStyle w:val="ListBullet"/>
        <w:rPr>
          <w:rStyle w:val="Hyperlink"/>
        </w:rPr>
      </w:pPr>
      <w:hyperlink r:id="rId24" w:history="1">
        <w:proofErr w:type="spellStart"/>
        <w:r w:rsidRPr="004E3F86">
          <w:rPr>
            <w:rStyle w:val="Hyperlink"/>
          </w:rPr>
          <w:t>YourPlace</w:t>
        </w:r>
        <w:proofErr w:type="spellEnd"/>
        <w:r w:rsidRPr="004E3F86">
          <w:rPr>
            <w:rStyle w:val="Hyperlink"/>
          </w:rPr>
          <w:t xml:space="preserve"> Housing</w:t>
        </w:r>
      </w:hyperlink>
      <w:r w:rsidRPr="00CC0A57">
        <w:rPr>
          <w:rStyle w:val="Hyperlink"/>
        </w:rPr>
        <w:t xml:space="preserve"> </w:t>
      </w:r>
    </w:p>
    <w:p w14:paraId="4449C40F" w14:textId="3627A236" w:rsidR="004E3F86" w:rsidRPr="00CC0A57" w:rsidRDefault="004E3F86" w:rsidP="00816044">
      <w:pPr>
        <w:pStyle w:val="ListBullet"/>
        <w:rPr>
          <w:rStyle w:val="Hyperlink"/>
        </w:rPr>
      </w:pPr>
      <w:hyperlink r:id="rId25" w:history="1">
        <w:r w:rsidRPr="00D2382B">
          <w:rPr>
            <w:rStyle w:val="Hyperlink"/>
          </w:rPr>
          <w:t>Endeavour Foundation</w:t>
        </w:r>
      </w:hyperlink>
      <w:r w:rsidRPr="00CC0A57">
        <w:rPr>
          <w:rStyle w:val="Hyperlink"/>
        </w:rPr>
        <w:t xml:space="preserve"> </w:t>
      </w:r>
    </w:p>
    <w:p w14:paraId="1E580564" w14:textId="78EC979E" w:rsidR="00D2382B" w:rsidRPr="00CC0A57" w:rsidRDefault="00D2382B" w:rsidP="00816044">
      <w:pPr>
        <w:pStyle w:val="ListBullet"/>
        <w:rPr>
          <w:rStyle w:val="Hyperlink"/>
        </w:rPr>
      </w:pPr>
      <w:hyperlink r:id="rId26" w:history="1">
        <w:r w:rsidRPr="00D2382B">
          <w:rPr>
            <w:rStyle w:val="Hyperlink"/>
          </w:rPr>
          <w:t>Housing Choice</w:t>
        </w:r>
        <w:r w:rsidR="00D56500">
          <w:rPr>
            <w:rStyle w:val="Hyperlink"/>
          </w:rPr>
          <w:t>s</w:t>
        </w:r>
        <w:r w:rsidRPr="00D2382B">
          <w:rPr>
            <w:rStyle w:val="Hyperlink"/>
          </w:rPr>
          <w:t xml:space="preserve"> Australia</w:t>
        </w:r>
      </w:hyperlink>
      <w:r w:rsidRPr="00CC0A57">
        <w:rPr>
          <w:rStyle w:val="Hyperlink"/>
        </w:rPr>
        <w:t xml:space="preserve"> </w:t>
      </w:r>
    </w:p>
    <w:p w14:paraId="2739E062" w14:textId="643BC2FA" w:rsidR="00736DDD" w:rsidRPr="00CC0A57" w:rsidRDefault="008E29ED" w:rsidP="00816044">
      <w:pPr>
        <w:pStyle w:val="ListBullet"/>
        <w:rPr>
          <w:rStyle w:val="Hyperlink"/>
        </w:rPr>
      </w:pPr>
      <w:hyperlink r:id="rId27" w:history="1">
        <w:proofErr w:type="spellStart"/>
        <w:r w:rsidRPr="008E29ED">
          <w:rPr>
            <w:rStyle w:val="Hyperlink"/>
          </w:rPr>
          <w:t>myGov</w:t>
        </w:r>
        <w:proofErr w:type="spellEnd"/>
      </w:hyperlink>
    </w:p>
    <w:p w14:paraId="63B3D825" w14:textId="77777777" w:rsidR="00736DDD" w:rsidRDefault="00736DDD">
      <w:pPr>
        <w:spacing w:after="165"/>
        <w:rPr>
          <w:lang w:eastAsia="en-AU"/>
        </w:rPr>
      </w:pPr>
      <w:r>
        <w:rPr>
          <w:lang w:eastAsia="en-AU"/>
        </w:rPr>
        <w:br w:type="page"/>
      </w:r>
    </w:p>
    <w:p w14:paraId="0577EFCB" w14:textId="47E0F008" w:rsidR="00736DDD" w:rsidRDefault="00736DDD" w:rsidP="00600CAF">
      <w:pPr>
        <w:pStyle w:val="Heading1"/>
      </w:pPr>
      <w:bookmarkStart w:id="1" w:name="_b._Choosing_the"/>
      <w:bookmarkEnd w:id="1"/>
      <w:r>
        <w:t xml:space="preserve">Choosing the right </w:t>
      </w:r>
      <w:r w:rsidRPr="00600CAF">
        <w:t>home</w:t>
      </w:r>
      <w:r>
        <w:t xml:space="preserve"> for you</w:t>
      </w:r>
    </w:p>
    <w:p w14:paraId="6536E4E2" w14:textId="77777777" w:rsidR="00736DDD" w:rsidRPr="00993326" w:rsidRDefault="00736DDD" w:rsidP="00993326">
      <w:pPr>
        <w:pStyle w:val="Heading2"/>
      </w:pPr>
      <w:r w:rsidRPr="00993326">
        <w:t>Key</w:t>
      </w:r>
    </w:p>
    <w:p w14:paraId="05F79D67" w14:textId="77777777" w:rsidR="00736DDD" w:rsidRPr="00D012F6" w:rsidRDefault="00736DDD" w:rsidP="00736DDD">
      <w:pPr>
        <w:rPr>
          <w:lang w:eastAsia="en-AU"/>
        </w:rPr>
      </w:pPr>
      <w:r w:rsidRPr="00737ADE">
        <w:rPr>
          <w:rFonts w:asciiTheme="majorHAnsi" w:hAnsiTheme="majorHAnsi" w:cstheme="majorHAnsi"/>
          <w:lang w:eastAsia="en-AU"/>
        </w:rPr>
        <w:t>Topic:</w:t>
      </w:r>
      <w:r>
        <w:rPr>
          <w:lang w:eastAsia="en-AU"/>
        </w:rPr>
        <w:t xml:space="preserve"> Finding and choosing the right home  </w:t>
      </w:r>
    </w:p>
    <w:p w14:paraId="075E3018" w14:textId="77777777" w:rsidR="00736DDD" w:rsidRPr="00D012F6" w:rsidRDefault="00736DDD" w:rsidP="00736DDD">
      <w:pPr>
        <w:rPr>
          <w:lang w:eastAsia="en-AU"/>
        </w:rPr>
      </w:pPr>
      <w:r w:rsidRPr="00737ADE">
        <w:rPr>
          <w:rFonts w:asciiTheme="majorHAnsi" w:hAnsiTheme="majorHAnsi" w:cstheme="majorHAnsi"/>
          <w:lang w:eastAsia="en-AU"/>
        </w:rPr>
        <w:t>Level of detail:</w:t>
      </w:r>
      <w:r>
        <w:rPr>
          <w:lang w:eastAsia="en-AU"/>
        </w:rPr>
        <w:t xml:space="preserve"> Detailed (Detail Level 3 out of 3)</w:t>
      </w:r>
    </w:p>
    <w:p w14:paraId="4367BA9F" w14:textId="77777777" w:rsidR="00736DDD" w:rsidRDefault="00736DDD" w:rsidP="00EB2E14">
      <w:pPr>
        <w:pStyle w:val="Heading3"/>
      </w:pPr>
      <w:r>
        <w:t xml:space="preserve">Stage in the decision-making process </w:t>
      </w:r>
      <w:r w:rsidRPr="00607156">
        <w:t xml:space="preserve"> </w:t>
      </w:r>
    </w:p>
    <w:p w14:paraId="7D6F3E8C" w14:textId="77777777" w:rsidR="00736DDD" w:rsidRDefault="00736DDD" w:rsidP="00816044">
      <w:pPr>
        <w:pStyle w:val="ListBullet"/>
      </w:pPr>
      <w:r>
        <w:t>Chapter 4</w:t>
      </w:r>
    </w:p>
    <w:p w14:paraId="2FBF8A6E" w14:textId="77777777" w:rsidR="00736DDD" w:rsidRDefault="00736DDD" w:rsidP="00EB2E14">
      <w:pPr>
        <w:pStyle w:val="Heading3"/>
      </w:pPr>
      <w:r>
        <w:t>On this page you will find:</w:t>
      </w:r>
    </w:p>
    <w:p w14:paraId="622E6451" w14:textId="01CE8A19" w:rsidR="00736DDD" w:rsidRPr="00997346" w:rsidRDefault="00736DDD" w:rsidP="00816044">
      <w:pPr>
        <w:pStyle w:val="ListBullet"/>
      </w:pPr>
      <w:r>
        <w:t>Information to help you understand what to think about and who can support you when moving to a new home</w:t>
      </w:r>
      <w:r w:rsidR="00F124AC">
        <w:t>.</w:t>
      </w:r>
    </w:p>
    <w:p w14:paraId="28CB66C5" w14:textId="77777777" w:rsidR="00736DDD" w:rsidRPr="00997346" w:rsidRDefault="00736DDD" w:rsidP="00736DDD">
      <w:pPr>
        <w:rPr>
          <w:lang w:eastAsia="en-AU"/>
        </w:rPr>
      </w:pPr>
      <w:r>
        <w:rPr>
          <w:lang w:eastAsia="en-AU"/>
        </w:rPr>
        <w:t xml:space="preserve">It is </w:t>
      </w:r>
      <w:r w:rsidRPr="00997346">
        <w:rPr>
          <w:lang w:eastAsia="en-AU"/>
        </w:rPr>
        <w:t xml:space="preserve">exciting that </w:t>
      </w:r>
      <w:r>
        <w:rPr>
          <w:lang w:eastAsia="en-AU"/>
        </w:rPr>
        <w:t xml:space="preserve">you are </w:t>
      </w:r>
      <w:r w:rsidRPr="00997346">
        <w:rPr>
          <w:lang w:eastAsia="en-AU"/>
        </w:rPr>
        <w:t xml:space="preserve">now looking for a new home! But we know it can also be a bit confusing. </w:t>
      </w:r>
      <w:r>
        <w:rPr>
          <w:lang w:eastAsia="en-AU"/>
        </w:rPr>
        <w:t xml:space="preserve">You will </w:t>
      </w:r>
      <w:r w:rsidRPr="00997346">
        <w:rPr>
          <w:lang w:eastAsia="en-AU"/>
        </w:rPr>
        <w:t xml:space="preserve">see lots of different </w:t>
      </w:r>
      <w:proofErr w:type="gramStart"/>
      <w:r w:rsidRPr="00997346">
        <w:rPr>
          <w:lang w:eastAsia="en-AU"/>
        </w:rPr>
        <w:t>homes</w:t>
      </w:r>
      <w:proofErr w:type="gramEnd"/>
      <w:r>
        <w:rPr>
          <w:lang w:eastAsia="en-AU"/>
        </w:rPr>
        <w:t xml:space="preserve"> and i</w:t>
      </w:r>
      <w:r w:rsidRPr="00997346">
        <w:rPr>
          <w:lang w:eastAsia="en-AU"/>
        </w:rPr>
        <w:t>t can be hard to figure out which one is right for you.</w:t>
      </w:r>
    </w:p>
    <w:p w14:paraId="1E326A43" w14:textId="77777777" w:rsidR="00736DDD" w:rsidRDefault="00736DDD" w:rsidP="00736DDD">
      <w:pPr>
        <w:rPr>
          <w:lang w:eastAsia="en-AU"/>
        </w:rPr>
      </w:pPr>
      <w:r w:rsidRPr="00997346">
        <w:rPr>
          <w:lang w:eastAsia="en-AU"/>
        </w:rPr>
        <w:t xml:space="preserve">To help, </w:t>
      </w:r>
      <w:r>
        <w:rPr>
          <w:lang w:eastAsia="en-AU"/>
        </w:rPr>
        <w:t xml:space="preserve">we have </w:t>
      </w:r>
      <w:r w:rsidRPr="00997346">
        <w:rPr>
          <w:lang w:eastAsia="en-AU"/>
        </w:rPr>
        <w:t>put together some simple steps t</w:t>
      </w:r>
      <w:r>
        <w:rPr>
          <w:lang w:eastAsia="en-AU"/>
        </w:rPr>
        <w:t>o</w:t>
      </w:r>
      <w:r w:rsidRPr="00997346">
        <w:rPr>
          <w:lang w:eastAsia="en-AU"/>
        </w:rPr>
        <w:t xml:space="preserve"> guide yo</w:t>
      </w:r>
      <w:r>
        <w:rPr>
          <w:lang w:eastAsia="en-AU"/>
        </w:rPr>
        <w:t xml:space="preserve">u to find a home that meets your needs. </w:t>
      </w:r>
    </w:p>
    <w:p w14:paraId="0F2345E3" w14:textId="77777777" w:rsidR="00736DDD" w:rsidRPr="00536675" w:rsidRDefault="00736DDD" w:rsidP="00536675">
      <w:pPr>
        <w:pStyle w:val="ListNumber"/>
      </w:pPr>
      <w:r w:rsidRPr="00536675">
        <w:t xml:space="preserve">Think about your needs </w:t>
      </w:r>
    </w:p>
    <w:p w14:paraId="573CDC1F" w14:textId="77777777" w:rsidR="00736DDD" w:rsidRDefault="00736DDD" w:rsidP="00736DDD">
      <w:pPr>
        <w:rPr>
          <w:lang w:eastAsia="en-AU"/>
        </w:rPr>
      </w:pPr>
      <w:r w:rsidRPr="00A91450">
        <w:rPr>
          <w:lang w:eastAsia="en-AU"/>
        </w:rPr>
        <w:t>The Summer Foundation has made a tool to help you describe the housing you have lived in up until now. It also helps you work out your housing goals.</w:t>
      </w:r>
      <w:r>
        <w:rPr>
          <w:lang w:eastAsia="en-AU"/>
        </w:rPr>
        <w:t xml:space="preserve"> You might have already filled this out, but if not, now is a good time to use it.</w:t>
      </w:r>
    </w:p>
    <w:p w14:paraId="54D5761D" w14:textId="42DD7943" w:rsidR="00736DDD" w:rsidRDefault="00736DDD" w:rsidP="63F3B9D2">
      <w:pPr>
        <w:rPr>
          <w:lang w:eastAsia="en-AU"/>
        </w:rPr>
      </w:pPr>
      <w:r w:rsidRPr="63F3B9D2">
        <w:rPr>
          <w:lang w:eastAsia="en-AU"/>
        </w:rPr>
        <w:t xml:space="preserve">Housing tool: </w:t>
      </w:r>
      <w:hyperlink r:id="rId28">
        <w:r w:rsidR="1BE507E3" w:rsidRPr="63F3B9D2">
          <w:rPr>
            <w:rFonts w:asciiTheme="minorHAnsi" w:eastAsiaTheme="minorEastAsia" w:hAnsiTheme="minorHAnsi"/>
            <w:color w:val="00264D" w:themeColor="background2"/>
            <w:szCs w:val="19"/>
            <w:u w:val="single"/>
          </w:rPr>
          <w:t>My housing preferences</w:t>
        </w:r>
      </w:hyperlink>
      <w:r w:rsidR="1BE507E3" w:rsidRPr="63F3B9D2">
        <w:rPr>
          <w:rFonts w:asciiTheme="minorHAnsi" w:eastAsiaTheme="minorEastAsia" w:hAnsiTheme="minorHAnsi"/>
          <w:color w:val="00264D" w:themeColor="background2"/>
          <w:szCs w:val="19"/>
          <w:u w:val="single"/>
        </w:rPr>
        <w:t xml:space="preserve"> </w:t>
      </w:r>
      <w:r w:rsidRPr="63F3B9D2">
        <w:rPr>
          <w:lang w:eastAsia="en-AU"/>
        </w:rPr>
        <w:t xml:space="preserve">– </w:t>
      </w:r>
      <w:r w:rsidR="5049E6C6" w:rsidRPr="63F3B9D2">
        <w:rPr>
          <w:lang w:eastAsia="en-AU"/>
        </w:rPr>
        <w:t>Housing Hub</w:t>
      </w:r>
      <w:r w:rsidRPr="63F3B9D2">
        <w:rPr>
          <w:lang w:eastAsia="en-AU"/>
        </w:rPr>
        <w:t xml:space="preserve"> </w:t>
      </w:r>
    </w:p>
    <w:p w14:paraId="1C21231C" w14:textId="77777777" w:rsidR="00736DDD" w:rsidRDefault="00736DDD" w:rsidP="00736DDD">
      <w:pPr>
        <w:rPr>
          <w:lang w:eastAsia="en-AU"/>
        </w:rPr>
      </w:pPr>
      <w:r>
        <w:rPr>
          <w:lang w:eastAsia="en-AU"/>
        </w:rPr>
        <w:t xml:space="preserve">As you fill out the tool, you can think about things like: </w:t>
      </w:r>
    </w:p>
    <w:p w14:paraId="3E4CA437" w14:textId="77777777" w:rsidR="00736DDD" w:rsidRDefault="00736DDD" w:rsidP="00816044">
      <w:pPr>
        <w:pStyle w:val="ListBullet"/>
      </w:pPr>
      <w:r>
        <w:t xml:space="preserve">Any equipment you use </w:t>
      </w:r>
    </w:p>
    <w:p w14:paraId="1D44B0EB" w14:textId="77777777" w:rsidR="00736DDD" w:rsidRDefault="00736DDD" w:rsidP="00816044">
      <w:pPr>
        <w:pStyle w:val="ListBullet"/>
      </w:pPr>
      <w:r>
        <w:t xml:space="preserve">Modifications that might help, like ramps or grab rails </w:t>
      </w:r>
    </w:p>
    <w:p w14:paraId="6F43E02A" w14:textId="12179F2B" w:rsidR="00736DDD" w:rsidRDefault="00736DDD" w:rsidP="00816044">
      <w:pPr>
        <w:pStyle w:val="ListBullet"/>
      </w:pPr>
      <w:r>
        <w:t>Your preferences for living close to family, friends or services</w:t>
      </w:r>
      <w:r w:rsidR="00F124AC">
        <w:t>.</w:t>
      </w:r>
      <w:r>
        <w:t xml:space="preserve"> </w:t>
      </w:r>
    </w:p>
    <w:p w14:paraId="19FB9F53" w14:textId="77777777" w:rsidR="00736DDD" w:rsidRPr="00536675" w:rsidRDefault="00736DDD" w:rsidP="00536675">
      <w:pPr>
        <w:pStyle w:val="ListNumber"/>
      </w:pPr>
      <w:r w:rsidRPr="00536675">
        <w:t xml:space="preserve">Look at the home’s features </w:t>
      </w:r>
    </w:p>
    <w:p w14:paraId="651BF490" w14:textId="77777777" w:rsidR="00736DDD" w:rsidRPr="00536675" w:rsidRDefault="00736DDD" w:rsidP="00536675">
      <w:r w:rsidRPr="00536675">
        <w:t xml:space="preserve">When you find a home that looks good, check if it matches the </w:t>
      </w:r>
      <w:proofErr w:type="gramStart"/>
      <w:r w:rsidRPr="00536675">
        <w:t>needs</w:t>
      </w:r>
      <w:proofErr w:type="gramEnd"/>
      <w:r w:rsidRPr="00536675">
        <w:t xml:space="preserve"> you wrote down in the housing tool. </w:t>
      </w:r>
    </w:p>
    <w:p w14:paraId="7C82281A" w14:textId="77777777" w:rsidR="00736DDD" w:rsidRDefault="00736DDD" w:rsidP="00816044">
      <w:pPr>
        <w:pStyle w:val="ListBullet"/>
      </w:pPr>
      <w:r w:rsidRPr="00F035C4">
        <w:rPr>
          <w:rFonts w:asciiTheme="majorHAnsi" w:hAnsiTheme="majorHAnsi" w:cstheme="majorHAnsi"/>
        </w:rPr>
        <w:t>Accessibility:</w:t>
      </w:r>
      <w:r>
        <w:t xml:space="preserve"> Does the home have what you need to move around easily, like ramps or wide doorways? </w:t>
      </w:r>
    </w:p>
    <w:p w14:paraId="28496DF3" w14:textId="77777777" w:rsidR="00736DDD" w:rsidRDefault="00736DDD" w:rsidP="00816044">
      <w:pPr>
        <w:pStyle w:val="ListBullet"/>
      </w:pPr>
      <w:r w:rsidRPr="00F035C4">
        <w:rPr>
          <w:rFonts w:asciiTheme="majorHAnsi" w:hAnsiTheme="majorHAnsi" w:cstheme="majorHAnsi"/>
        </w:rPr>
        <w:t>Modifications:</w:t>
      </w:r>
      <w:r>
        <w:t xml:space="preserve"> Can any modifications you need be added? </w:t>
      </w:r>
    </w:p>
    <w:p w14:paraId="240BCA89" w14:textId="77777777" w:rsidR="00736DDD" w:rsidRDefault="00736DDD" w:rsidP="00816044">
      <w:pPr>
        <w:pStyle w:val="ListBullet"/>
      </w:pPr>
      <w:r w:rsidRPr="00F035C4">
        <w:rPr>
          <w:rFonts w:asciiTheme="majorHAnsi" w:hAnsiTheme="majorHAnsi" w:cstheme="majorHAnsi"/>
        </w:rPr>
        <w:t>Location:</w:t>
      </w:r>
      <w:r>
        <w:t xml:space="preserve"> Is it close to the places and people you want to be close to?  </w:t>
      </w:r>
    </w:p>
    <w:p w14:paraId="7365B9A4" w14:textId="77777777" w:rsidR="00736DDD" w:rsidRPr="00536675" w:rsidRDefault="00736DDD" w:rsidP="00536675">
      <w:pPr>
        <w:pStyle w:val="ListNumber"/>
      </w:pPr>
      <w:r w:rsidRPr="00536675">
        <w:t xml:space="preserve">Ask questions </w:t>
      </w:r>
    </w:p>
    <w:p w14:paraId="208FBA8C" w14:textId="77777777" w:rsidR="00736DDD" w:rsidRPr="00536675" w:rsidRDefault="00736DDD" w:rsidP="00536675">
      <w:r w:rsidRPr="00536675">
        <w:t xml:space="preserve">When you find a home that might be right for you, ask lots of questions. Here are some ideas: </w:t>
      </w:r>
    </w:p>
    <w:p w14:paraId="44F44AFA" w14:textId="77777777" w:rsidR="00736DDD" w:rsidRDefault="00736DDD" w:rsidP="00816044">
      <w:pPr>
        <w:pStyle w:val="ListBullet"/>
      </w:pPr>
      <w:r>
        <w:t xml:space="preserve">Can I make changes to the home if I need to? </w:t>
      </w:r>
    </w:p>
    <w:p w14:paraId="6AED228C" w14:textId="77777777" w:rsidR="00736DDD" w:rsidRDefault="00736DDD" w:rsidP="00816044">
      <w:pPr>
        <w:pStyle w:val="ListBullet"/>
      </w:pPr>
      <w:r>
        <w:t xml:space="preserve">Are there any extra costs for making modifications? </w:t>
      </w:r>
    </w:p>
    <w:p w14:paraId="26534AE0" w14:textId="77777777" w:rsidR="00736DDD" w:rsidRDefault="00736DDD" w:rsidP="00816044">
      <w:pPr>
        <w:pStyle w:val="ListBullet"/>
      </w:pPr>
      <w:r>
        <w:t xml:space="preserve">How long will it take until I can move in? </w:t>
      </w:r>
    </w:p>
    <w:p w14:paraId="646C2A25" w14:textId="77777777" w:rsidR="00736DDD" w:rsidRDefault="00736DDD" w:rsidP="00816044">
      <w:pPr>
        <w:pStyle w:val="ListBullet"/>
      </w:pPr>
      <w:r>
        <w:t xml:space="preserve">What is the neighbourhood like? Is it close to services or public transport? </w:t>
      </w:r>
    </w:p>
    <w:p w14:paraId="2499C52E" w14:textId="77777777" w:rsidR="00736DDD" w:rsidRPr="00536675" w:rsidRDefault="00736DDD" w:rsidP="00536675">
      <w:pPr>
        <w:pStyle w:val="ListNumber"/>
      </w:pPr>
      <w:r w:rsidRPr="00536675">
        <w:t xml:space="preserve">Visit the home </w:t>
      </w:r>
    </w:p>
    <w:p w14:paraId="3A2E333A" w14:textId="77777777" w:rsidR="00736DDD" w:rsidRPr="00536675" w:rsidRDefault="00736DDD" w:rsidP="00536675">
      <w:r w:rsidRPr="00536675">
        <w:t xml:space="preserve">If you can, visit the home in person. Bring someone with you, like a family member or your support coordinator, to help you check things. Make sure the home feels comfortable and meets your needs.  </w:t>
      </w:r>
    </w:p>
    <w:p w14:paraId="197016C8" w14:textId="77777777" w:rsidR="00736DDD" w:rsidRPr="00536675" w:rsidRDefault="00736DDD" w:rsidP="00536675">
      <w:pPr>
        <w:pStyle w:val="ListNumber"/>
      </w:pPr>
      <w:r w:rsidRPr="00536675">
        <w:t xml:space="preserve">Get help to evaluate your options </w:t>
      </w:r>
    </w:p>
    <w:p w14:paraId="7C26C0E8" w14:textId="77777777" w:rsidR="00736DDD" w:rsidRPr="00536675" w:rsidRDefault="00736DDD" w:rsidP="00536675">
      <w:r w:rsidRPr="00536675">
        <w:t>It is okay to ask for help! Talk to your family, friends, or support coordinator. They can give you advice and help you decide if the home is right for you.</w:t>
      </w:r>
    </w:p>
    <w:p w14:paraId="75C384B5" w14:textId="77777777" w:rsidR="00736DDD" w:rsidRDefault="00736DDD" w:rsidP="00EB2E14">
      <w:pPr>
        <w:pStyle w:val="Heading3"/>
      </w:pPr>
      <w:r>
        <w:t xml:space="preserve">Supporting a loved one? </w:t>
      </w:r>
    </w:p>
    <w:p w14:paraId="68C6FA7A" w14:textId="77777777" w:rsidR="00736DDD" w:rsidRPr="00536675" w:rsidRDefault="00736DDD" w:rsidP="00536675">
      <w:r w:rsidRPr="00536675">
        <w:t xml:space="preserve">You can play a big part in helping your loved one find the right home. By listening to their needs, exploring housing options together, and offering advice, you can help them feel confident in making their decision. </w:t>
      </w:r>
    </w:p>
    <w:p w14:paraId="34841BB9" w14:textId="77777777" w:rsidR="00736DDD" w:rsidRDefault="00736DDD" w:rsidP="00EB2E14">
      <w:pPr>
        <w:pStyle w:val="Heading3"/>
      </w:pPr>
      <w:r>
        <w:t xml:space="preserve">Related toolkit content </w:t>
      </w:r>
    </w:p>
    <w:p w14:paraId="4B285648" w14:textId="101623FE" w:rsidR="00736DDD" w:rsidRDefault="00736DDD" w:rsidP="00736DDD">
      <w:pPr>
        <w:rPr>
          <w:lang w:eastAsia="en-AU"/>
        </w:rPr>
      </w:pPr>
      <w:r>
        <w:rPr>
          <w:lang w:eastAsia="en-AU"/>
        </w:rPr>
        <w:t xml:space="preserve">Visit the </w:t>
      </w:r>
      <w:hyperlink w:anchor="_a._Where_to" w:history="1">
        <w:r w:rsidRPr="00003F45">
          <w:rPr>
            <w:rStyle w:val="Hyperlink"/>
            <w:lang w:eastAsia="en-AU"/>
          </w:rPr>
          <w:t>‘Where to start when looking for a place to live’</w:t>
        </w:r>
      </w:hyperlink>
      <w:r>
        <w:rPr>
          <w:lang w:eastAsia="en-AU"/>
        </w:rPr>
        <w:t xml:space="preserve"> page</w:t>
      </w:r>
      <w:r w:rsidR="00AF05DC">
        <w:rPr>
          <w:lang w:eastAsia="en-AU"/>
        </w:rPr>
        <w:t xml:space="preserve"> in this chapter</w:t>
      </w:r>
      <w:r w:rsidR="007A158D">
        <w:rPr>
          <w:lang w:eastAsia="en-AU"/>
        </w:rPr>
        <w:t xml:space="preserve"> </w:t>
      </w:r>
      <w:r>
        <w:rPr>
          <w:lang w:eastAsia="en-AU"/>
        </w:rPr>
        <w:t xml:space="preserve">to learn more about where you can look for housing that suits your needs. </w:t>
      </w:r>
    </w:p>
    <w:p w14:paraId="6582EC55" w14:textId="7EF9CEDC" w:rsidR="00736DDD" w:rsidRPr="005B53A4" w:rsidRDefault="00736DDD" w:rsidP="00736DDD">
      <w:pPr>
        <w:rPr>
          <w:lang w:eastAsia="en-AU"/>
        </w:rPr>
      </w:pPr>
      <w:r>
        <w:rPr>
          <w:lang w:eastAsia="en-AU"/>
        </w:rPr>
        <w:t>Visit the ‘</w:t>
      </w:r>
      <w:hyperlink r:id="rId29" w:history="1">
        <w:r w:rsidRPr="00ED4A48">
          <w:rPr>
            <w:rStyle w:val="Hyperlink"/>
            <w:lang w:eastAsia="en-AU"/>
          </w:rPr>
          <w:t>Activity: Think about your ideal living situation</w:t>
        </w:r>
      </w:hyperlink>
      <w:r w:rsidRPr="00E17B05">
        <w:rPr>
          <w:lang w:eastAsia="en-AU"/>
        </w:rPr>
        <w:t>’</w:t>
      </w:r>
      <w:r w:rsidRPr="00AB345C">
        <w:t xml:space="preserve"> page</w:t>
      </w:r>
      <w:r w:rsidR="00003F45">
        <w:t xml:space="preserve"> in Chapter 1</w:t>
      </w:r>
      <w:r w:rsidRPr="00AB345C">
        <w:t xml:space="preserve"> </w:t>
      </w:r>
      <w:r>
        <w:rPr>
          <w:lang w:eastAsia="en-AU"/>
        </w:rPr>
        <w:t xml:space="preserve">to complete an activity that helps you think about what your ideal home looks like. </w:t>
      </w:r>
    </w:p>
    <w:p w14:paraId="6AB17376" w14:textId="77777777" w:rsidR="00736DDD" w:rsidRDefault="00736DDD" w:rsidP="00EB2E14">
      <w:pPr>
        <w:pStyle w:val="Heading3"/>
      </w:pPr>
      <w:r>
        <w:t>Helpful resources</w:t>
      </w:r>
    </w:p>
    <w:p w14:paraId="34A75600" w14:textId="77777777" w:rsidR="00736DDD" w:rsidRDefault="00736DDD" w:rsidP="00736DDD">
      <w:pPr>
        <w:rPr>
          <w:lang w:eastAsia="en-AU"/>
        </w:rPr>
      </w:pPr>
      <w:r w:rsidRPr="00AB345C">
        <w:rPr>
          <w:b/>
          <w:bCs/>
          <w:lang w:eastAsia="en-AU"/>
        </w:rPr>
        <w:t>Talk to someone:</w:t>
      </w:r>
      <w:r>
        <w:rPr>
          <w:lang w:eastAsia="en-AU"/>
        </w:rPr>
        <w:t xml:space="preserve"> You can talk to your support coordinator or someone else in your support network for more information. </w:t>
      </w:r>
    </w:p>
    <w:p w14:paraId="129B1991" w14:textId="77777777" w:rsidR="00736DDD" w:rsidRDefault="00736DDD" w:rsidP="00736DDD">
      <w:pPr>
        <w:rPr>
          <w:lang w:eastAsia="en-AU"/>
        </w:rPr>
      </w:pPr>
      <w:r w:rsidRPr="00AB345C">
        <w:rPr>
          <w:b/>
          <w:bCs/>
          <w:lang w:eastAsia="en-AU"/>
        </w:rPr>
        <w:t>Read online:</w:t>
      </w:r>
      <w:r>
        <w:rPr>
          <w:lang w:eastAsia="en-AU"/>
        </w:rPr>
        <w:t xml:space="preserve"> Learn more by reading these resources: </w:t>
      </w:r>
    </w:p>
    <w:p w14:paraId="633081CD" w14:textId="2D012047" w:rsidR="00736DDD" w:rsidRPr="00144A76" w:rsidRDefault="00A42D81" w:rsidP="00AE1EF5">
      <w:pPr>
        <w:pStyle w:val="ListBullet"/>
        <w:rPr>
          <w:rStyle w:val="Hyperlink"/>
        </w:rPr>
      </w:pPr>
      <w:hyperlink r:id="rId30">
        <w:r w:rsidRPr="63F3B9D2">
          <w:rPr>
            <w:rStyle w:val="Hyperlink"/>
          </w:rPr>
          <w:t>Housing Hub Resources</w:t>
        </w:r>
      </w:hyperlink>
      <w:r w:rsidR="00332908" w:rsidRPr="00144A76">
        <w:rPr>
          <w:rStyle w:val="Hyperlink"/>
        </w:rPr>
        <w:t xml:space="preserve"> </w:t>
      </w:r>
      <w:r w:rsidR="0091124C" w:rsidRPr="00144A76">
        <w:rPr>
          <w:rStyle w:val="Hyperlink"/>
        </w:rPr>
        <w:t>–</w:t>
      </w:r>
      <w:r w:rsidR="00332908" w:rsidRPr="00144A76">
        <w:rPr>
          <w:rStyle w:val="Hyperlink"/>
        </w:rPr>
        <w:t xml:space="preserve"> Housing</w:t>
      </w:r>
      <w:r w:rsidR="0091124C" w:rsidRPr="00144A76">
        <w:rPr>
          <w:rStyle w:val="Hyperlink"/>
        </w:rPr>
        <w:t xml:space="preserve"> Hub</w:t>
      </w:r>
    </w:p>
    <w:p w14:paraId="56F0832B" w14:textId="77777777" w:rsidR="00736DDD" w:rsidRDefault="00736DDD" w:rsidP="00AE1EF5">
      <w:pPr>
        <w:pStyle w:val="ListBullet"/>
      </w:pPr>
      <w:hyperlink r:id="rId31" w:history="1">
        <w:r w:rsidRPr="00A50133">
          <w:rPr>
            <w:rStyle w:val="Hyperlink"/>
          </w:rPr>
          <w:t>Assessing accommodation options:</w:t>
        </w:r>
      </w:hyperlink>
      <w:r>
        <w:t xml:space="preserve"> factsheet – Young People in Nursing Homes National Alliance </w:t>
      </w:r>
    </w:p>
    <w:p w14:paraId="63E4DF76" w14:textId="77777777" w:rsidR="00736DDD" w:rsidRDefault="00736DDD" w:rsidP="00AE1EF5">
      <w:pPr>
        <w:pStyle w:val="ListBullet"/>
      </w:pPr>
      <w:hyperlink r:id="rId32" w:history="1">
        <w:r w:rsidRPr="00385FB5">
          <w:rPr>
            <w:rStyle w:val="Hyperlink"/>
          </w:rPr>
          <w:t>What should I consider?</w:t>
        </w:r>
      </w:hyperlink>
      <w:r>
        <w:t xml:space="preserve"> – Housing Hub </w:t>
      </w:r>
    </w:p>
    <w:p w14:paraId="5E5D9FB6" w14:textId="77777777" w:rsidR="00736DDD" w:rsidRDefault="00736DDD" w:rsidP="00AE1EF5">
      <w:pPr>
        <w:pStyle w:val="ListBullet"/>
      </w:pPr>
      <w:hyperlink r:id="rId33" w:history="1">
        <w:r w:rsidRPr="00014685">
          <w:rPr>
            <w:rStyle w:val="Hyperlink"/>
          </w:rPr>
          <w:t>Thinking about moving: what do you want and need out of housing?</w:t>
        </w:r>
      </w:hyperlink>
      <w:r>
        <w:t xml:space="preserve"> – Housing Hub </w:t>
      </w:r>
    </w:p>
    <w:p w14:paraId="787D845D" w14:textId="7C4D4952" w:rsidR="00FB1BB4" w:rsidRDefault="00736DDD" w:rsidP="00AE1EF5">
      <w:pPr>
        <w:pStyle w:val="ListBullet"/>
      </w:pPr>
      <w:hyperlink r:id="rId34" w:history="1">
        <w:r w:rsidRPr="00725F9D">
          <w:rPr>
            <w:rStyle w:val="Hyperlink"/>
          </w:rPr>
          <w:t>Finding housing</w:t>
        </w:r>
      </w:hyperlink>
      <w:r>
        <w:t xml:space="preserve"> – Housing Hub </w:t>
      </w:r>
    </w:p>
    <w:p w14:paraId="4F1C2156" w14:textId="1824A967" w:rsidR="00FB1BB4" w:rsidRDefault="00FB1BB4" w:rsidP="007F272A">
      <w:pPr>
        <w:pStyle w:val="Heading1"/>
      </w:pPr>
      <w:bookmarkStart w:id="2" w:name="_c._How_to"/>
      <w:bookmarkEnd w:id="2"/>
      <w:r>
        <w:t>How to plan a timeline for your move</w:t>
      </w:r>
    </w:p>
    <w:p w14:paraId="0537BD02" w14:textId="77777777" w:rsidR="00FB1BB4" w:rsidRPr="00993326" w:rsidRDefault="00FB1BB4" w:rsidP="00993326">
      <w:pPr>
        <w:pStyle w:val="Heading2"/>
      </w:pPr>
      <w:r>
        <w:t>Key</w:t>
      </w:r>
    </w:p>
    <w:p w14:paraId="465AA442" w14:textId="77777777" w:rsidR="00FB1BB4" w:rsidRPr="00D012F6" w:rsidRDefault="00FB1BB4" w:rsidP="00EA44EA">
      <w:pPr>
        <w:rPr>
          <w:lang w:eastAsia="en-AU"/>
        </w:rPr>
      </w:pPr>
      <w:r w:rsidRPr="00737ADE">
        <w:rPr>
          <w:rFonts w:asciiTheme="majorHAnsi" w:hAnsiTheme="majorHAnsi" w:cstheme="majorHAnsi"/>
          <w:lang w:eastAsia="en-AU"/>
        </w:rPr>
        <w:t>Topic:</w:t>
      </w:r>
      <w:r>
        <w:rPr>
          <w:lang w:eastAsia="en-AU"/>
        </w:rPr>
        <w:t xml:space="preserve"> Timelines for moving out </w:t>
      </w:r>
    </w:p>
    <w:p w14:paraId="1E5C4A1A" w14:textId="77777777" w:rsidR="00FB1BB4" w:rsidRDefault="00FB1BB4" w:rsidP="00EA44EA">
      <w:pPr>
        <w:rPr>
          <w:lang w:eastAsia="en-AU"/>
        </w:rPr>
      </w:pPr>
      <w:r w:rsidRPr="00737ADE">
        <w:rPr>
          <w:rFonts w:asciiTheme="majorHAnsi" w:hAnsiTheme="majorHAnsi" w:cstheme="majorHAnsi"/>
          <w:lang w:eastAsia="en-AU"/>
        </w:rPr>
        <w:t>Level of detail:</w:t>
      </w:r>
      <w:r>
        <w:rPr>
          <w:lang w:eastAsia="en-AU"/>
        </w:rPr>
        <w:t xml:space="preserve"> Introduction (Detail level 2 out of 3)</w:t>
      </w:r>
    </w:p>
    <w:p w14:paraId="55937DEB" w14:textId="77777777" w:rsidR="00FB1BB4" w:rsidRDefault="00FB1BB4" w:rsidP="0060331E">
      <w:pPr>
        <w:pStyle w:val="Heading3"/>
      </w:pPr>
      <w:r>
        <w:t xml:space="preserve">Stage in the decision-making process </w:t>
      </w:r>
      <w:r w:rsidRPr="00607156">
        <w:t xml:space="preserve"> </w:t>
      </w:r>
    </w:p>
    <w:p w14:paraId="16527C3C" w14:textId="77777777" w:rsidR="00FB1BB4" w:rsidRDefault="00FB1BB4" w:rsidP="00816044">
      <w:pPr>
        <w:pStyle w:val="ListBullet"/>
      </w:pPr>
      <w:r>
        <w:t>Chapter 4</w:t>
      </w:r>
    </w:p>
    <w:p w14:paraId="7574D7CB" w14:textId="77777777" w:rsidR="00FB1BB4" w:rsidRDefault="00FB1BB4" w:rsidP="0060331E">
      <w:pPr>
        <w:pStyle w:val="Heading3"/>
      </w:pPr>
      <w:r>
        <w:t>On this page you will find:</w:t>
      </w:r>
    </w:p>
    <w:p w14:paraId="1E878A53" w14:textId="77777777" w:rsidR="00FB1BB4" w:rsidRDefault="00FB1BB4" w:rsidP="00816044">
      <w:pPr>
        <w:pStyle w:val="ListBullet"/>
      </w:pPr>
      <w:r>
        <w:t xml:space="preserve">Information that will help you plan a timeline for your move.  </w:t>
      </w:r>
    </w:p>
    <w:p w14:paraId="50D24421" w14:textId="77777777" w:rsidR="00FB1BB4" w:rsidRPr="00536675" w:rsidRDefault="00FB1BB4" w:rsidP="00536675">
      <w:r>
        <w:rPr>
          <w:lang w:eastAsia="en-AU"/>
        </w:rPr>
        <w:t xml:space="preserve">Moving into a new home is an exciting time. Your journey is unique and so is your timeline. Your timeline might depend on whether you have just had your housing plan approved or if you </w:t>
      </w:r>
      <w:r w:rsidRPr="00536675">
        <w:t xml:space="preserve">have already found a place to live. </w:t>
      </w:r>
    </w:p>
    <w:p w14:paraId="2D8C85C0" w14:textId="77777777" w:rsidR="00FB1BB4" w:rsidRPr="00536675" w:rsidRDefault="00FB1BB4" w:rsidP="00536675">
      <w:r w:rsidRPr="00536675">
        <w:t xml:space="preserve">Some people are ready to move quickly, while others take more time. That is okay! The important thing is to find a timeline that works for you. Here are some things to think about when planning a timeline for your move: </w:t>
      </w:r>
    </w:p>
    <w:p w14:paraId="02F3CF7A" w14:textId="77777777" w:rsidR="00FB1BB4" w:rsidRPr="00CC0A57" w:rsidRDefault="00FB1BB4" w:rsidP="0060331E">
      <w:pPr>
        <w:pStyle w:val="Heading3"/>
      </w:pPr>
      <w:r w:rsidRPr="00CC0A57">
        <w:t xml:space="preserve">What stage are </w:t>
      </w:r>
      <w:r w:rsidRPr="0060331E">
        <w:t>you</w:t>
      </w:r>
      <w:r w:rsidRPr="00CC0A57">
        <w:t xml:space="preserve"> at? </w:t>
      </w:r>
    </w:p>
    <w:p w14:paraId="5E6B1BB0" w14:textId="77777777" w:rsidR="00FB1BB4" w:rsidRPr="00536675" w:rsidRDefault="00FB1BB4" w:rsidP="00536675">
      <w:r w:rsidRPr="00536675">
        <w:t>If your housing plan is approved but you have not found a home yet, it might take longer as you search for somewhere to live. If you have already found a home, your move might happen sooner.</w:t>
      </w:r>
    </w:p>
    <w:p w14:paraId="4E121AC3" w14:textId="77777777" w:rsidR="00FB1BB4" w:rsidRPr="00536675" w:rsidRDefault="00FB1BB4" w:rsidP="001D6CE4">
      <w:pPr>
        <w:pStyle w:val="ListNumber"/>
        <w:numPr>
          <w:ilvl w:val="0"/>
          <w:numId w:val="47"/>
        </w:numPr>
      </w:pPr>
      <w:r w:rsidRPr="00536675">
        <w:t xml:space="preserve">Does your new home need changes? </w:t>
      </w:r>
    </w:p>
    <w:p w14:paraId="279983EE" w14:textId="77777777" w:rsidR="00FB1BB4" w:rsidRPr="00536675" w:rsidRDefault="00FB1BB4" w:rsidP="00536675">
      <w:r w:rsidRPr="00536675">
        <w:t>If your new home needs modifications like ramps or grab rails, it might take some time to get those changes done. Speak to your housing provider or support coordinator to find out how long these changes will take.</w:t>
      </w:r>
    </w:p>
    <w:p w14:paraId="47671A2D" w14:textId="74C5B675" w:rsidR="00FB1BB4" w:rsidRPr="00536675" w:rsidRDefault="00FB1BB4" w:rsidP="00536675">
      <w:pPr>
        <w:pStyle w:val="ListNumber"/>
      </w:pPr>
      <w:r w:rsidRPr="00536675">
        <w:t>Are your supports ready?</w:t>
      </w:r>
    </w:p>
    <w:p w14:paraId="59640C95" w14:textId="77777777" w:rsidR="00FB1BB4" w:rsidRPr="00536675" w:rsidRDefault="00FB1BB4" w:rsidP="00536675">
      <w:r w:rsidRPr="00536675">
        <w:t>You may need to wait for care, equipment, or other supports to be set up in your new home. Talk to your support coordinator or NDIS provider about how long this will take.</w:t>
      </w:r>
    </w:p>
    <w:p w14:paraId="6E43A0F8" w14:textId="77777777" w:rsidR="00FB1BB4" w:rsidRPr="00536675" w:rsidRDefault="00FB1BB4" w:rsidP="00536675">
      <w:pPr>
        <w:pStyle w:val="ListNumber"/>
      </w:pPr>
      <w:r w:rsidRPr="00536675">
        <w:t xml:space="preserve">How ready are you to move? </w:t>
      </w:r>
    </w:p>
    <w:p w14:paraId="33833910" w14:textId="77777777" w:rsidR="00FB1BB4" w:rsidRPr="00536675" w:rsidRDefault="00FB1BB4" w:rsidP="00536675">
      <w:r w:rsidRPr="00536675">
        <w:t xml:space="preserve">Think about how ready you feel. You might need time to pack, organise the move, or get comfortable with the idea of moving. You might also want to familiarise yourself with the local area before you move there. </w:t>
      </w:r>
    </w:p>
    <w:p w14:paraId="4C30F51A" w14:textId="77777777" w:rsidR="00FB1BB4" w:rsidRPr="00536675" w:rsidRDefault="00FB1BB4" w:rsidP="00536675">
      <w:pPr>
        <w:pStyle w:val="ListNumber"/>
      </w:pPr>
      <w:r w:rsidRPr="00536675">
        <w:t xml:space="preserve">Do you have a moving date? </w:t>
      </w:r>
    </w:p>
    <w:p w14:paraId="0D37BB91" w14:textId="77777777" w:rsidR="00FB1BB4" w:rsidRPr="00536675" w:rsidRDefault="00FB1BB4" w:rsidP="00536675">
      <w:r w:rsidRPr="00536675">
        <w:t>If you have a date in mind, make sure everything is lined up. Talk to your housing provider and support team. Make sure the home is ready, your supports are in place, and any changes to the home are finished before your moving day.</w:t>
      </w:r>
    </w:p>
    <w:p w14:paraId="2E236A57" w14:textId="77777777" w:rsidR="00FB1BB4" w:rsidRPr="00536675" w:rsidRDefault="00FB1BB4" w:rsidP="00536675">
      <w:pPr>
        <w:pStyle w:val="ListNumber"/>
      </w:pPr>
      <w:r w:rsidRPr="00536675">
        <w:t xml:space="preserve">Be flexible </w:t>
      </w:r>
    </w:p>
    <w:p w14:paraId="1FB35C15" w14:textId="77777777" w:rsidR="00FB1BB4" w:rsidRPr="00536675" w:rsidRDefault="00FB1BB4" w:rsidP="00536675">
      <w:r w:rsidRPr="00536675">
        <w:t xml:space="preserve">Things do not always go exactly as planned, and that is okay. Sometimes there are delays. It is good to be open to adjusting your timeline if needed. You can work with your support coordinator, housing provider and support network to work through anything that comes up. </w:t>
      </w:r>
    </w:p>
    <w:p w14:paraId="3EE04841" w14:textId="77777777" w:rsidR="00FB1BB4" w:rsidRDefault="00FB1BB4" w:rsidP="0060331E">
      <w:pPr>
        <w:pStyle w:val="Heading3"/>
      </w:pPr>
      <w:r>
        <w:t xml:space="preserve">Character call out box </w:t>
      </w:r>
    </w:p>
    <w:p w14:paraId="3D40A90D" w14:textId="77777777" w:rsidR="00FB1BB4" w:rsidRPr="00630CF8" w:rsidRDefault="00FB1BB4" w:rsidP="00EA44EA">
      <w:pPr>
        <w:rPr>
          <w:lang w:eastAsia="en-AU"/>
        </w:rPr>
      </w:pPr>
      <w:r>
        <w:rPr>
          <w:lang w:eastAsia="en-AU"/>
        </w:rPr>
        <w:t xml:space="preserve">A timeline is a plan that shows when things will happen. It helps you know when you might be ready to move into your new home and what needs to be done first. </w:t>
      </w:r>
    </w:p>
    <w:p w14:paraId="74A21D7A" w14:textId="77777777" w:rsidR="00FB1BB4" w:rsidRDefault="00FB1BB4" w:rsidP="0060331E">
      <w:pPr>
        <w:pStyle w:val="Heading3"/>
      </w:pPr>
      <w:r>
        <w:t xml:space="preserve">Related toolkit content </w:t>
      </w:r>
    </w:p>
    <w:p w14:paraId="0A51D5A6" w14:textId="51F8BE78" w:rsidR="00FB1BB4" w:rsidRPr="00AD4532" w:rsidRDefault="00FB1BB4" w:rsidP="00EA44EA">
      <w:r>
        <w:rPr>
          <w:lang w:eastAsia="en-AU"/>
        </w:rPr>
        <w:t>Visit the ‘</w:t>
      </w:r>
      <w:hyperlink w:anchor="_d._Planning_your" w:history="1">
        <w:r w:rsidRPr="00213EC2">
          <w:rPr>
            <w:rStyle w:val="Hyperlink"/>
            <w:lang w:eastAsia="en-AU"/>
          </w:rPr>
          <w:t>Planning your transition’</w:t>
        </w:r>
      </w:hyperlink>
      <w:r>
        <w:rPr>
          <w:lang w:eastAsia="en-AU"/>
        </w:rPr>
        <w:t xml:space="preserve"> page</w:t>
      </w:r>
      <w:r w:rsidR="00AF05DC">
        <w:rPr>
          <w:lang w:eastAsia="en-AU"/>
        </w:rPr>
        <w:t xml:space="preserve"> in this chapter</w:t>
      </w:r>
      <w:r w:rsidR="007A158D">
        <w:rPr>
          <w:lang w:eastAsia="en-AU"/>
        </w:rPr>
        <w:t xml:space="preserve"> </w:t>
      </w:r>
      <w:r>
        <w:rPr>
          <w:lang w:eastAsia="en-AU"/>
        </w:rPr>
        <w:t xml:space="preserve">for more information about who will support your transition and how to create a transition plan for a smooth move. </w:t>
      </w:r>
    </w:p>
    <w:p w14:paraId="007DEC65" w14:textId="37950138" w:rsidR="00FB1BB4" w:rsidRDefault="00FB1BB4" w:rsidP="00EA44EA">
      <w:pPr>
        <w:rPr>
          <w:lang w:eastAsia="en-AU"/>
        </w:rPr>
      </w:pPr>
      <w:r>
        <w:rPr>
          <w:lang w:eastAsia="en-AU"/>
        </w:rPr>
        <w:t xml:space="preserve">Visit the </w:t>
      </w:r>
      <w:hyperlink w:anchor="_f._Checklist_to" w:history="1">
        <w:r w:rsidRPr="00136C02">
          <w:rPr>
            <w:rStyle w:val="Hyperlink"/>
            <w:lang w:eastAsia="en-AU"/>
          </w:rPr>
          <w:t>‘Checklist to help you move’</w:t>
        </w:r>
      </w:hyperlink>
      <w:r>
        <w:rPr>
          <w:lang w:eastAsia="en-AU"/>
        </w:rPr>
        <w:t xml:space="preserve"> page</w:t>
      </w:r>
      <w:r w:rsidR="00AF05DC">
        <w:rPr>
          <w:lang w:eastAsia="en-AU"/>
        </w:rPr>
        <w:t xml:space="preserve"> in this chapter</w:t>
      </w:r>
      <w:r>
        <w:rPr>
          <w:lang w:eastAsia="en-AU"/>
        </w:rPr>
        <w:t xml:space="preserve"> to learn more about what you need to have in place as you prepare for your move.  </w:t>
      </w:r>
    </w:p>
    <w:p w14:paraId="79E27CCF" w14:textId="77777777" w:rsidR="00FB1BB4" w:rsidRDefault="00FB1BB4" w:rsidP="0060331E">
      <w:pPr>
        <w:pStyle w:val="Heading3"/>
      </w:pPr>
      <w:r>
        <w:t xml:space="preserve">Supporting a loved one? </w:t>
      </w:r>
    </w:p>
    <w:p w14:paraId="00DB1228" w14:textId="77777777" w:rsidR="00FB1BB4" w:rsidRDefault="00FB1BB4" w:rsidP="00EA44EA">
      <w:r>
        <w:t xml:space="preserve">You can help your loved one by talking through the timeline, helping them stay organised, and checking in with their housing provider or support network. Being there to offer guidance and support during the move can make a big difference. </w:t>
      </w:r>
    </w:p>
    <w:p w14:paraId="6F543868" w14:textId="77777777" w:rsidR="00FB1BB4" w:rsidRDefault="00FB1BB4" w:rsidP="0060331E">
      <w:pPr>
        <w:pStyle w:val="Heading3"/>
      </w:pPr>
      <w:r>
        <w:t xml:space="preserve">Helpful resources </w:t>
      </w:r>
    </w:p>
    <w:p w14:paraId="0D04F09C" w14:textId="77777777" w:rsidR="00FB1BB4" w:rsidRDefault="00FB1BB4" w:rsidP="00EA44EA">
      <w:pPr>
        <w:rPr>
          <w:lang w:eastAsia="en-AU"/>
        </w:rPr>
      </w:pPr>
      <w:r w:rsidRPr="00AB345C">
        <w:rPr>
          <w:b/>
          <w:bCs/>
          <w:lang w:eastAsia="en-AU"/>
        </w:rPr>
        <w:t>Talk to someone:</w:t>
      </w:r>
      <w:r>
        <w:rPr>
          <w:lang w:eastAsia="en-AU"/>
        </w:rPr>
        <w:t xml:space="preserve"> You can talk to your support coordinator or someone else in your support network for more information. </w:t>
      </w:r>
    </w:p>
    <w:p w14:paraId="118F553C" w14:textId="77777777" w:rsidR="00FB1BB4" w:rsidRDefault="00FB1BB4" w:rsidP="00EA44EA">
      <w:pPr>
        <w:rPr>
          <w:lang w:eastAsia="en-AU"/>
        </w:rPr>
      </w:pPr>
      <w:r w:rsidRPr="00AB345C">
        <w:rPr>
          <w:b/>
          <w:bCs/>
          <w:lang w:eastAsia="en-AU"/>
        </w:rPr>
        <w:t>Read online:</w:t>
      </w:r>
      <w:r>
        <w:rPr>
          <w:lang w:eastAsia="en-AU"/>
        </w:rPr>
        <w:t xml:space="preserve"> Learn more by reading these resources: </w:t>
      </w:r>
    </w:p>
    <w:p w14:paraId="42C599FE" w14:textId="3B2965B6" w:rsidR="007A7F0F" w:rsidRDefault="00FB1BB4" w:rsidP="00EA44EA">
      <w:pPr>
        <w:rPr>
          <w:lang w:eastAsia="en-AU"/>
        </w:rPr>
      </w:pPr>
      <w:hyperlink r:id="rId35" w:history="1">
        <w:r w:rsidRPr="007764B2">
          <w:rPr>
            <w:rStyle w:val="Hyperlink"/>
            <w:lang w:eastAsia="en-AU"/>
          </w:rPr>
          <w:t>Moving house: successful transitioning</w:t>
        </w:r>
      </w:hyperlink>
      <w:r>
        <w:rPr>
          <w:lang w:eastAsia="en-AU"/>
        </w:rPr>
        <w:t xml:space="preserve"> – Young People in Nursing Homes National Alliance</w:t>
      </w:r>
      <w:r w:rsidR="000A406B">
        <w:rPr>
          <w:lang w:eastAsia="en-AU"/>
        </w:rPr>
        <w:t>.</w:t>
      </w:r>
      <w:r>
        <w:rPr>
          <w:lang w:eastAsia="en-AU"/>
        </w:rPr>
        <w:t xml:space="preserve"> </w:t>
      </w:r>
    </w:p>
    <w:p w14:paraId="4809C992" w14:textId="77777777" w:rsidR="007A7F0F" w:rsidRDefault="007A7F0F">
      <w:pPr>
        <w:spacing w:after="165"/>
        <w:rPr>
          <w:lang w:eastAsia="en-AU"/>
        </w:rPr>
      </w:pPr>
      <w:r>
        <w:rPr>
          <w:lang w:eastAsia="en-AU"/>
        </w:rPr>
        <w:br w:type="page"/>
      </w:r>
    </w:p>
    <w:p w14:paraId="252D595D" w14:textId="22797BD9" w:rsidR="007A7F0F" w:rsidRDefault="007A7F0F" w:rsidP="007F272A">
      <w:pPr>
        <w:pStyle w:val="Heading1"/>
      </w:pPr>
      <w:bookmarkStart w:id="3" w:name="_d._Planning_your"/>
      <w:bookmarkEnd w:id="3"/>
      <w:r>
        <w:t xml:space="preserve">Planning your transition  </w:t>
      </w:r>
    </w:p>
    <w:p w14:paraId="57CA1D0D" w14:textId="77777777" w:rsidR="007A7F0F" w:rsidRDefault="007A7F0F" w:rsidP="0060331E">
      <w:pPr>
        <w:pStyle w:val="Heading2"/>
      </w:pPr>
      <w:r>
        <w:t>Key</w:t>
      </w:r>
    </w:p>
    <w:p w14:paraId="7FC95482" w14:textId="77777777" w:rsidR="007A7F0F" w:rsidRPr="00D012F6" w:rsidRDefault="007A7F0F" w:rsidP="00EA44EA">
      <w:pPr>
        <w:rPr>
          <w:lang w:eastAsia="en-AU"/>
        </w:rPr>
      </w:pPr>
      <w:r w:rsidRPr="00737ADE">
        <w:rPr>
          <w:rFonts w:asciiTheme="majorHAnsi" w:hAnsiTheme="majorHAnsi" w:cstheme="majorHAnsi"/>
          <w:lang w:eastAsia="en-AU"/>
        </w:rPr>
        <w:t>Topic:</w:t>
      </w:r>
      <w:r>
        <w:rPr>
          <w:lang w:eastAsia="en-AU"/>
        </w:rPr>
        <w:t xml:space="preserve"> Transition considerations </w:t>
      </w:r>
    </w:p>
    <w:p w14:paraId="69BC08CB" w14:textId="77777777" w:rsidR="007A7F0F" w:rsidRDefault="007A7F0F" w:rsidP="00EA44EA">
      <w:pPr>
        <w:rPr>
          <w:lang w:eastAsia="en-AU"/>
        </w:rPr>
      </w:pPr>
      <w:r w:rsidRPr="00737ADE">
        <w:rPr>
          <w:rFonts w:asciiTheme="majorHAnsi" w:hAnsiTheme="majorHAnsi" w:cstheme="majorHAnsi"/>
          <w:lang w:eastAsia="en-AU"/>
        </w:rPr>
        <w:t>Level of detail:</w:t>
      </w:r>
      <w:r>
        <w:rPr>
          <w:lang w:eastAsia="en-AU"/>
        </w:rPr>
        <w:t xml:space="preserve"> Detailed (Detail level 3 out of 3)</w:t>
      </w:r>
    </w:p>
    <w:p w14:paraId="6DAA4077" w14:textId="77777777" w:rsidR="007A7F0F" w:rsidRDefault="007A7F0F" w:rsidP="00F54C11">
      <w:pPr>
        <w:pStyle w:val="Heading3"/>
      </w:pPr>
      <w:r>
        <w:t xml:space="preserve">Stage in the decision-making process </w:t>
      </w:r>
      <w:r w:rsidRPr="00607156">
        <w:t xml:space="preserve"> </w:t>
      </w:r>
    </w:p>
    <w:p w14:paraId="37780493" w14:textId="77777777" w:rsidR="007A7F0F" w:rsidRDefault="007A7F0F" w:rsidP="00816044">
      <w:pPr>
        <w:pStyle w:val="ListBullet"/>
      </w:pPr>
      <w:r>
        <w:t>Chapter 4</w:t>
      </w:r>
    </w:p>
    <w:p w14:paraId="1254523F" w14:textId="77777777" w:rsidR="007A7F0F" w:rsidRDefault="007A7F0F" w:rsidP="00F54C11">
      <w:pPr>
        <w:pStyle w:val="Heading3"/>
      </w:pPr>
      <w:r>
        <w:t>On this page you will find:</w:t>
      </w:r>
    </w:p>
    <w:p w14:paraId="47E4025E" w14:textId="77777777" w:rsidR="007A7F0F" w:rsidRDefault="007A7F0F" w:rsidP="00816044">
      <w:pPr>
        <w:pStyle w:val="ListBullet"/>
      </w:pPr>
      <w:r>
        <w:t>Information on</w:t>
      </w:r>
      <w:r w:rsidRPr="00D73DCF">
        <w:t xml:space="preserve"> who will support your transition </w:t>
      </w:r>
    </w:p>
    <w:p w14:paraId="113BB4EE" w14:textId="0C9A55C6" w:rsidR="007A7F0F" w:rsidRDefault="007A7F0F" w:rsidP="00816044">
      <w:pPr>
        <w:pStyle w:val="ListBullet"/>
      </w:pPr>
      <w:r>
        <w:t>H</w:t>
      </w:r>
      <w:r w:rsidRPr="00D73DCF">
        <w:t xml:space="preserve">ow to create a transition plan </w:t>
      </w:r>
      <w:r>
        <w:t xml:space="preserve">for a smooth </w:t>
      </w:r>
      <w:r w:rsidRPr="00D73DCF">
        <w:t>move</w:t>
      </w:r>
      <w:r w:rsidR="00B07B3F">
        <w:t>.</w:t>
      </w:r>
      <w:r w:rsidRPr="00D73DCF">
        <w:t xml:space="preserve"> </w:t>
      </w:r>
    </w:p>
    <w:p w14:paraId="3A98CDB3" w14:textId="77777777" w:rsidR="007A7F0F" w:rsidRDefault="007A7F0F" w:rsidP="00F54C11">
      <w:pPr>
        <w:pStyle w:val="Heading3"/>
      </w:pPr>
      <w:r>
        <w:t>Having a plan</w:t>
      </w:r>
    </w:p>
    <w:p w14:paraId="1318318F" w14:textId="77777777" w:rsidR="007A7F0F" w:rsidRPr="00816044" w:rsidRDefault="007A7F0F" w:rsidP="00816044">
      <w:r w:rsidRPr="00816044">
        <w:t>Having a plan can help guide you through your move out of aged care. This information will help you understand:</w:t>
      </w:r>
    </w:p>
    <w:p w14:paraId="2231F326" w14:textId="77777777" w:rsidR="007A7F0F" w:rsidRDefault="007A7F0F" w:rsidP="00816044">
      <w:pPr>
        <w:pStyle w:val="ListBullet"/>
      </w:pPr>
      <w:r>
        <w:t>Who will support you</w:t>
      </w:r>
    </w:p>
    <w:p w14:paraId="7149B51F" w14:textId="77777777" w:rsidR="007A7F0F" w:rsidRDefault="007A7F0F" w:rsidP="00816044">
      <w:pPr>
        <w:pStyle w:val="ListBullet"/>
      </w:pPr>
      <w:r>
        <w:t>How to create a transition plan</w:t>
      </w:r>
    </w:p>
    <w:p w14:paraId="33B64892" w14:textId="5D0E4993" w:rsidR="007A7F0F" w:rsidRDefault="007A7F0F" w:rsidP="00816044">
      <w:pPr>
        <w:pStyle w:val="ListBullet"/>
      </w:pPr>
      <w:r>
        <w:t>What to think about to make your move easier</w:t>
      </w:r>
      <w:r w:rsidR="00B07B3F">
        <w:t>.</w:t>
      </w:r>
    </w:p>
    <w:p w14:paraId="730AC880" w14:textId="77777777" w:rsidR="007A7F0F" w:rsidRPr="00F67F05" w:rsidRDefault="007A7F0F" w:rsidP="00F54C11">
      <w:pPr>
        <w:pStyle w:val="Heading3"/>
      </w:pPr>
      <w:r w:rsidRPr="00F67F05">
        <w:t xml:space="preserve">Who will guide my transition? </w:t>
      </w:r>
    </w:p>
    <w:p w14:paraId="7FBAD0EE" w14:textId="77777777" w:rsidR="007A7F0F" w:rsidRDefault="007A7F0F" w:rsidP="00EA44EA">
      <w:r>
        <w:t xml:space="preserve">Your </w:t>
      </w:r>
      <w:r w:rsidRPr="00F67F05">
        <w:rPr>
          <w:rFonts w:asciiTheme="majorHAnsi" w:hAnsiTheme="majorHAnsi" w:cstheme="majorHAnsi"/>
        </w:rPr>
        <w:t xml:space="preserve">Support Coordinator </w:t>
      </w:r>
      <w:r>
        <w:t>will likely be the main person helping you through this process. They’ll work closely with you to organise the steps of your move, get your supports ready, and make sure everything is in place for when you move to your new home.</w:t>
      </w:r>
    </w:p>
    <w:p w14:paraId="3CEE332C" w14:textId="77777777" w:rsidR="007A7F0F" w:rsidRDefault="007A7F0F" w:rsidP="00EA44EA">
      <w:r>
        <w:t>There are also other people who may play important roles, including:</w:t>
      </w:r>
    </w:p>
    <w:p w14:paraId="192DEA71" w14:textId="77777777" w:rsidR="007A7F0F" w:rsidRDefault="007A7F0F" w:rsidP="00816044">
      <w:pPr>
        <w:pStyle w:val="ListBullet"/>
      </w:pPr>
      <w:r w:rsidRPr="00F67F05">
        <w:rPr>
          <w:rFonts w:asciiTheme="majorHAnsi" w:hAnsiTheme="majorHAnsi" w:cstheme="majorHAnsi"/>
        </w:rPr>
        <w:t>Family:</w:t>
      </w:r>
      <w:r>
        <w:t xml:space="preserve"> Your family can be there to help you pack, move, and support you emotionally through the process.</w:t>
      </w:r>
    </w:p>
    <w:p w14:paraId="1187A128" w14:textId="77777777" w:rsidR="007A7F0F" w:rsidRDefault="007A7F0F" w:rsidP="00816044">
      <w:pPr>
        <w:pStyle w:val="ListBullet"/>
      </w:pPr>
      <w:r w:rsidRPr="00F67F05">
        <w:rPr>
          <w:rFonts w:asciiTheme="majorHAnsi" w:hAnsiTheme="majorHAnsi" w:cstheme="majorHAnsi"/>
        </w:rPr>
        <w:t xml:space="preserve">Friends and </w:t>
      </w:r>
      <w:r>
        <w:rPr>
          <w:rFonts w:asciiTheme="majorHAnsi" w:hAnsiTheme="majorHAnsi" w:cstheme="majorHAnsi"/>
        </w:rPr>
        <w:t>o</w:t>
      </w:r>
      <w:r w:rsidRPr="00F67F05">
        <w:rPr>
          <w:rFonts w:asciiTheme="majorHAnsi" w:hAnsiTheme="majorHAnsi" w:cstheme="majorHAnsi"/>
        </w:rPr>
        <w:t xml:space="preserve">ther </w:t>
      </w:r>
      <w:r>
        <w:rPr>
          <w:rFonts w:asciiTheme="majorHAnsi" w:hAnsiTheme="majorHAnsi" w:cstheme="majorHAnsi"/>
        </w:rPr>
        <w:t>t</w:t>
      </w:r>
      <w:r w:rsidRPr="00F67F05">
        <w:rPr>
          <w:rFonts w:asciiTheme="majorHAnsi" w:hAnsiTheme="majorHAnsi" w:cstheme="majorHAnsi"/>
        </w:rPr>
        <w:t xml:space="preserve">rusted </w:t>
      </w:r>
      <w:r>
        <w:rPr>
          <w:rFonts w:asciiTheme="majorHAnsi" w:hAnsiTheme="majorHAnsi" w:cstheme="majorHAnsi"/>
        </w:rPr>
        <w:t>p</w:t>
      </w:r>
      <w:r w:rsidRPr="00F67F05">
        <w:rPr>
          <w:rFonts w:asciiTheme="majorHAnsi" w:hAnsiTheme="majorHAnsi" w:cstheme="majorHAnsi"/>
        </w:rPr>
        <w:t>eople:</w:t>
      </w:r>
      <w:r>
        <w:t xml:space="preserve"> Friends or other trusted people can offer support, whether that’s helping you prepare or simply being someone to talk to.</w:t>
      </w:r>
    </w:p>
    <w:p w14:paraId="1B3E4689" w14:textId="77777777" w:rsidR="007A7F0F" w:rsidRDefault="007A7F0F" w:rsidP="00816044">
      <w:pPr>
        <w:pStyle w:val="ListBullet"/>
      </w:pPr>
      <w:r w:rsidRPr="00F67F05">
        <w:rPr>
          <w:rFonts w:asciiTheme="majorHAnsi" w:hAnsiTheme="majorHAnsi" w:cstheme="majorHAnsi"/>
        </w:rPr>
        <w:t>Other support people:</w:t>
      </w:r>
      <w:r>
        <w:t xml:space="preserve"> Other people in your support network may help with practical tasks, like setting up your home and helping you adjust to your new space. This could include advocates or community volunteers. </w:t>
      </w:r>
    </w:p>
    <w:p w14:paraId="3F24C8CA" w14:textId="77777777" w:rsidR="007A7F0F" w:rsidRDefault="007A7F0F" w:rsidP="00F54C11">
      <w:pPr>
        <w:pStyle w:val="Heading3"/>
      </w:pPr>
      <w:r w:rsidRPr="00F67F05">
        <w:t xml:space="preserve">What does a good transition plan look like? </w:t>
      </w:r>
    </w:p>
    <w:p w14:paraId="0137D11E" w14:textId="77777777" w:rsidR="007A7F0F" w:rsidRDefault="007A7F0F" w:rsidP="00EA44EA">
      <w:pPr>
        <w:rPr>
          <w:rFonts w:asciiTheme="minorHAnsi" w:eastAsia="Times New Roman" w:hAnsiTheme="minorHAnsi" w:cstheme="minorHAnsi"/>
          <w:szCs w:val="19"/>
          <w:lang w:eastAsia="en-AU"/>
        </w:rPr>
      </w:pPr>
      <w:r w:rsidRPr="00F67F05">
        <w:rPr>
          <w:rFonts w:asciiTheme="minorHAnsi" w:eastAsia="Times New Roman" w:hAnsiTheme="minorHAnsi" w:cstheme="minorHAnsi"/>
          <w:szCs w:val="19"/>
          <w:lang w:eastAsia="en-AU"/>
        </w:rPr>
        <w:t>A transition plan is</w:t>
      </w:r>
      <w:r>
        <w:rPr>
          <w:rFonts w:asciiTheme="minorHAnsi" w:eastAsia="Times New Roman" w:hAnsiTheme="minorHAnsi" w:cstheme="minorHAnsi"/>
          <w:szCs w:val="19"/>
          <w:lang w:eastAsia="en-AU"/>
        </w:rPr>
        <w:t xml:space="preserve"> a guide to your move from your current home into your new one. </w:t>
      </w:r>
      <w:r w:rsidRPr="00F67F05">
        <w:rPr>
          <w:rFonts w:asciiTheme="minorHAnsi" w:eastAsia="Times New Roman" w:hAnsiTheme="minorHAnsi" w:cstheme="minorHAnsi"/>
          <w:szCs w:val="19"/>
          <w:lang w:eastAsia="en-AU"/>
        </w:rPr>
        <w:t>It makes sure everything you need is ready and helps make the move easier.</w:t>
      </w:r>
      <w:r>
        <w:rPr>
          <w:rFonts w:asciiTheme="minorHAnsi" w:eastAsia="Times New Roman" w:hAnsiTheme="minorHAnsi" w:cstheme="minorHAnsi"/>
          <w:szCs w:val="19"/>
          <w:lang w:eastAsia="en-AU"/>
        </w:rPr>
        <w:t xml:space="preserve"> You can develop a transition plan with your support coordinator or someone else in your support network.</w:t>
      </w:r>
      <w:r w:rsidRPr="00F67F05">
        <w:rPr>
          <w:rFonts w:asciiTheme="minorHAnsi" w:eastAsia="Times New Roman" w:hAnsiTheme="minorHAnsi" w:cstheme="minorHAnsi"/>
          <w:szCs w:val="19"/>
          <w:lang w:eastAsia="en-AU"/>
        </w:rPr>
        <w:t xml:space="preserve"> </w:t>
      </w:r>
      <w:r>
        <w:rPr>
          <w:rFonts w:asciiTheme="minorHAnsi" w:eastAsia="Times New Roman" w:hAnsiTheme="minorHAnsi" w:cstheme="minorHAnsi"/>
          <w:szCs w:val="19"/>
          <w:lang w:eastAsia="en-AU"/>
        </w:rPr>
        <w:t xml:space="preserve">Here’s what makes a good plan: </w:t>
      </w:r>
    </w:p>
    <w:p w14:paraId="555E164F" w14:textId="77777777" w:rsidR="007A7F0F" w:rsidRPr="00D60BA2" w:rsidRDefault="007A7F0F" w:rsidP="00816044">
      <w:pPr>
        <w:pStyle w:val="ListBullet"/>
      </w:pPr>
      <w:r w:rsidRPr="00D60BA2">
        <w:rPr>
          <w:rFonts w:asciiTheme="majorHAnsi" w:hAnsiTheme="majorHAnsi" w:cstheme="majorHAnsi"/>
        </w:rPr>
        <w:t xml:space="preserve">Focus on </w:t>
      </w:r>
      <w:r>
        <w:rPr>
          <w:rFonts w:asciiTheme="majorHAnsi" w:hAnsiTheme="majorHAnsi" w:cstheme="majorHAnsi"/>
        </w:rPr>
        <w:t>y</w:t>
      </w:r>
      <w:r w:rsidRPr="00D60BA2">
        <w:rPr>
          <w:rFonts w:asciiTheme="majorHAnsi" w:hAnsiTheme="majorHAnsi" w:cstheme="majorHAnsi"/>
        </w:rPr>
        <w:t xml:space="preserve">our </w:t>
      </w:r>
      <w:r>
        <w:rPr>
          <w:rFonts w:asciiTheme="majorHAnsi" w:hAnsiTheme="majorHAnsi" w:cstheme="majorHAnsi"/>
        </w:rPr>
        <w:t>n</w:t>
      </w:r>
      <w:r w:rsidRPr="00D60BA2">
        <w:rPr>
          <w:rFonts w:asciiTheme="majorHAnsi" w:hAnsiTheme="majorHAnsi" w:cstheme="majorHAnsi"/>
        </w:rPr>
        <w:t>eeds:</w:t>
      </w:r>
      <w:r w:rsidRPr="00D60BA2">
        <w:t xml:space="preserve"> The plan should be centred on what you need. This includes things like making sure your new home is ready with the right modifications and that your supports are in place</w:t>
      </w:r>
      <w:r>
        <w:t xml:space="preserve"> when you move</w:t>
      </w:r>
      <w:r w:rsidRPr="00D60BA2">
        <w:t>.</w:t>
      </w:r>
    </w:p>
    <w:p w14:paraId="158AA733" w14:textId="77777777" w:rsidR="007A7F0F" w:rsidRDefault="007A7F0F" w:rsidP="00816044">
      <w:pPr>
        <w:pStyle w:val="ListBullet"/>
      </w:pPr>
      <w:r w:rsidRPr="00D60BA2">
        <w:rPr>
          <w:rFonts w:asciiTheme="majorHAnsi" w:hAnsiTheme="majorHAnsi" w:cstheme="majorHAnsi"/>
        </w:rPr>
        <w:t>Clear Steps:</w:t>
      </w:r>
      <w:r w:rsidRPr="00D60BA2">
        <w:t xml:space="preserve"> A good transition plan will have clear steps that tell you what needs to happen before, during, and after the move. This might include</w:t>
      </w:r>
      <w:r>
        <w:t>:</w:t>
      </w:r>
    </w:p>
    <w:p w14:paraId="033D0DF2" w14:textId="77777777" w:rsidR="007A7F0F" w:rsidRDefault="007A7F0F" w:rsidP="00816044">
      <w:pPr>
        <w:pStyle w:val="ListBullet2"/>
      </w:pPr>
      <w:r w:rsidRPr="00D60BA2">
        <w:t>getting your home ready</w:t>
      </w:r>
    </w:p>
    <w:p w14:paraId="584CBC27" w14:textId="77777777" w:rsidR="007A7F0F" w:rsidRDefault="007A7F0F" w:rsidP="00816044">
      <w:pPr>
        <w:pStyle w:val="ListBullet2"/>
      </w:pPr>
      <w:r w:rsidRPr="00D60BA2">
        <w:t>setting up services</w:t>
      </w:r>
    </w:p>
    <w:p w14:paraId="12DB09B4" w14:textId="77777777" w:rsidR="007A7F0F" w:rsidRPr="00D60BA2" w:rsidRDefault="007A7F0F" w:rsidP="00816044">
      <w:pPr>
        <w:pStyle w:val="ListBullet2"/>
      </w:pPr>
      <w:r w:rsidRPr="00D60BA2">
        <w:t>making sure everything is organi</w:t>
      </w:r>
      <w:r>
        <w:t>s</w:t>
      </w:r>
      <w:r w:rsidRPr="00D60BA2">
        <w:t>ed when you arrive.</w:t>
      </w:r>
    </w:p>
    <w:p w14:paraId="780FE739" w14:textId="77777777" w:rsidR="007A7F0F" w:rsidRPr="00D60BA2" w:rsidRDefault="007A7F0F" w:rsidP="00816044">
      <w:pPr>
        <w:pStyle w:val="ListBullet"/>
      </w:pPr>
      <w:r w:rsidRPr="00D60BA2">
        <w:rPr>
          <w:rFonts w:asciiTheme="majorHAnsi" w:hAnsiTheme="majorHAnsi" w:cstheme="majorHAnsi"/>
        </w:rPr>
        <w:t>Ongoing Support:</w:t>
      </w:r>
      <w:r w:rsidRPr="00D60BA2">
        <w:t xml:space="preserve"> Moving doesn’t end when you walk into your new home. </w:t>
      </w:r>
      <w:r>
        <w:t>Your</w:t>
      </w:r>
      <w:r w:rsidRPr="00D60BA2">
        <w:t xml:space="preserve"> </w:t>
      </w:r>
      <w:r>
        <w:t xml:space="preserve">transition </w:t>
      </w:r>
      <w:r w:rsidRPr="00D60BA2">
        <w:t>plan should include support after the move to help you settle in, like regular check-ins with your support coordinator or housing provider.</w:t>
      </w:r>
    </w:p>
    <w:p w14:paraId="152675B0" w14:textId="0B982C86" w:rsidR="007A7F0F" w:rsidRDefault="007A7F0F" w:rsidP="00816044">
      <w:pPr>
        <w:pStyle w:val="ListBullet"/>
      </w:pPr>
      <w:r w:rsidRPr="000F03A0">
        <w:rPr>
          <w:rFonts w:asciiTheme="majorHAnsi" w:hAnsiTheme="majorHAnsi" w:cstheme="majorHAnsi"/>
        </w:rPr>
        <w:t>Flexibility:</w:t>
      </w:r>
      <w:r w:rsidRPr="00D60BA2">
        <w:t xml:space="preserve"> Things don’t always go as planned. A good plan should be flexible enough to </w:t>
      </w:r>
      <w:r>
        <w:t xml:space="preserve">manage </w:t>
      </w:r>
      <w:r w:rsidRPr="00D60BA2">
        <w:t>delays or changes</w:t>
      </w:r>
      <w:r>
        <w:t>. It should also</w:t>
      </w:r>
      <w:r w:rsidRPr="00D60BA2">
        <w:t xml:space="preserve"> mak</w:t>
      </w:r>
      <w:r>
        <w:t>e</w:t>
      </w:r>
      <w:r w:rsidRPr="00D60BA2">
        <w:t xml:space="preserve"> sure you get the support you need</w:t>
      </w:r>
      <w:r>
        <w:t xml:space="preserve"> when something comes up. A </w:t>
      </w:r>
      <w:hyperlink w:anchor="_f._Checklist_to" w:history="1">
        <w:r w:rsidRPr="003D173E">
          <w:rPr>
            <w:rStyle w:val="Hyperlink"/>
            <w:rFonts w:asciiTheme="majorHAnsi" w:hAnsiTheme="majorHAnsi" w:cstheme="majorHAnsi"/>
          </w:rPr>
          <w:t>moving checklist</w:t>
        </w:r>
      </w:hyperlink>
      <w:r>
        <w:t xml:space="preserve"> can also be useful in helping you prepare for your move. </w:t>
      </w:r>
      <w:r w:rsidRPr="00D73DCF">
        <w:t xml:space="preserve">The difference between a transition plan and a checklist is that the checklist is a simple list of tasks to get done. It focuses on specific things you need to do, like packing or </w:t>
      </w:r>
      <w:r>
        <w:t>getting the electricity connected</w:t>
      </w:r>
      <w:r w:rsidRPr="00D73DCF">
        <w:t xml:space="preserve">. You can find a </w:t>
      </w:r>
      <w:r>
        <w:t>moving</w:t>
      </w:r>
      <w:r w:rsidRPr="00D73DCF">
        <w:t xml:space="preserve"> checklist here</w:t>
      </w:r>
      <w:r>
        <w:t xml:space="preserve">: </w:t>
      </w:r>
      <w:hyperlink w:anchor="_f._Checklist_to" w:history="1">
        <w:r w:rsidRPr="00E17B05">
          <w:rPr>
            <w:rStyle w:val="Hyperlink"/>
          </w:rPr>
          <w:t>Checklist to help you move.</w:t>
        </w:r>
      </w:hyperlink>
    </w:p>
    <w:p w14:paraId="7F7D9DB3" w14:textId="77777777" w:rsidR="007A7F0F" w:rsidRDefault="007A7F0F" w:rsidP="00F54C11">
      <w:pPr>
        <w:pStyle w:val="Heading3"/>
      </w:pPr>
      <w:bookmarkStart w:id="4" w:name="_My_transition_plan"/>
      <w:bookmarkEnd w:id="4"/>
      <w:r>
        <w:t xml:space="preserve">My transition plan template </w:t>
      </w:r>
    </w:p>
    <w:p w14:paraId="1117E825" w14:textId="4A48F2E9" w:rsidR="007A7F0F" w:rsidRDefault="007A7F0F" w:rsidP="00EA44EA">
      <w:r>
        <w:t xml:space="preserve">We have developed a </w:t>
      </w:r>
      <w:hyperlink w:anchor="_e._Activity:_My" w:history="1">
        <w:r w:rsidRPr="003C7BDB">
          <w:rPr>
            <w:rStyle w:val="Hyperlink"/>
          </w:rPr>
          <w:t>transition plan</w:t>
        </w:r>
      </w:hyperlink>
      <w:r>
        <w:t xml:space="preserve"> to help you and your support team make sure everything is organised, so that the move goes as smoothly as possible. You can fill out this plan with help from your family, support coordinator, or anyone else who is helping you. It is designed to make you feel prepared and supported every step of the way. </w:t>
      </w:r>
    </w:p>
    <w:p w14:paraId="5D31A0B1" w14:textId="77777777" w:rsidR="007A7F0F" w:rsidRDefault="007A7F0F" w:rsidP="00F54C11">
      <w:pPr>
        <w:pStyle w:val="Heading3"/>
      </w:pPr>
      <w:r>
        <w:t xml:space="preserve">Related toolkit content </w:t>
      </w:r>
    </w:p>
    <w:p w14:paraId="53EE8A8E" w14:textId="2ACAE28D" w:rsidR="007A7F0F" w:rsidRPr="008C67E5" w:rsidRDefault="007A7F0F" w:rsidP="00EA44EA">
      <w:r>
        <w:rPr>
          <w:lang w:eastAsia="en-AU"/>
        </w:rPr>
        <w:t>Visit the ‘</w:t>
      </w:r>
      <w:hyperlink w:anchor="_e._Activity:_My" w:history="1">
        <w:r w:rsidRPr="00302A62">
          <w:rPr>
            <w:rStyle w:val="Hyperlink"/>
            <w:lang w:eastAsia="en-AU"/>
          </w:rPr>
          <w:t>Activity: My transition plan’</w:t>
        </w:r>
      </w:hyperlink>
      <w:r>
        <w:rPr>
          <w:lang w:eastAsia="en-AU"/>
        </w:rPr>
        <w:t xml:space="preserve"> page</w:t>
      </w:r>
      <w:r w:rsidR="00AF05DC">
        <w:rPr>
          <w:lang w:eastAsia="en-AU"/>
        </w:rPr>
        <w:t xml:space="preserve"> in this chapter</w:t>
      </w:r>
      <w:r>
        <w:rPr>
          <w:lang w:eastAsia="en-AU"/>
        </w:rPr>
        <w:t xml:space="preserve"> to put together a plan to help you make sure you move goes as smoothly as possible. </w:t>
      </w:r>
    </w:p>
    <w:p w14:paraId="014644C7" w14:textId="6AFC4394" w:rsidR="007A7F0F" w:rsidRPr="004E7AE9" w:rsidRDefault="007A7F0F" w:rsidP="00EA44EA">
      <w:pPr>
        <w:rPr>
          <w:lang w:eastAsia="en-AU"/>
        </w:rPr>
      </w:pPr>
      <w:r>
        <w:rPr>
          <w:lang w:eastAsia="en-AU"/>
        </w:rPr>
        <w:t>Visit the ‘</w:t>
      </w:r>
      <w:hyperlink w:anchor="_f._Checklist_to" w:history="1">
        <w:r w:rsidRPr="00E05E3D">
          <w:rPr>
            <w:rStyle w:val="Hyperlink"/>
            <w:lang w:eastAsia="en-AU"/>
          </w:rPr>
          <w:t>Checklist to help you move’</w:t>
        </w:r>
      </w:hyperlink>
      <w:r>
        <w:rPr>
          <w:lang w:eastAsia="en-AU"/>
        </w:rPr>
        <w:t xml:space="preserve"> page </w:t>
      </w:r>
      <w:r w:rsidR="00B2780A">
        <w:rPr>
          <w:lang w:eastAsia="en-AU"/>
        </w:rPr>
        <w:t xml:space="preserve">in this chapter </w:t>
      </w:r>
      <w:r>
        <w:rPr>
          <w:lang w:eastAsia="en-AU"/>
        </w:rPr>
        <w:t xml:space="preserve">to learn more about what you need to have in place as you prepare for your move.  </w:t>
      </w:r>
    </w:p>
    <w:p w14:paraId="7FC93BF0" w14:textId="72A3A373" w:rsidR="007A7F0F" w:rsidRDefault="007A7F0F" w:rsidP="00EA44EA">
      <w:pPr>
        <w:rPr>
          <w:lang w:eastAsia="en-AU"/>
        </w:rPr>
      </w:pPr>
      <w:r>
        <w:rPr>
          <w:lang w:eastAsia="en-AU"/>
        </w:rPr>
        <w:t xml:space="preserve">Visit the </w:t>
      </w:r>
      <w:hyperlink w:anchor="_j._Support_systems" w:history="1">
        <w:r w:rsidRPr="00E9154A">
          <w:rPr>
            <w:rStyle w:val="Hyperlink"/>
            <w:lang w:eastAsia="en-AU"/>
          </w:rPr>
          <w:t>‘Support systems during your transition’</w:t>
        </w:r>
      </w:hyperlink>
      <w:r>
        <w:rPr>
          <w:lang w:eastAsia="en-AU"/>
        </w:rPr>
        <w:t xml:space="preserve"> page</w:t>
      </w:r>
      <w:r w:rsidR="00B2780A" w:rsidRPr="00B2780A">
        <w:rPr>
          <w:lang w:eastAsia="en-AU"/>
        </w:rPr>
        <w:t xml:space="preserve"> </w:t>
      </w:r>
      <w:r w:rsidR="00B2780A">
        <w:rPr>
          <w:lang w:eastAsia="en-AU"/>
        </w:rPr>
        <w:t>in this chapter</w:t>
      </w:r>
      <w:r>
        <w:rPr>
          <w:lang w:eastAsia="en-AU"/>
        </w:rPr>
        <w:t xml:space="preserve"> to learn more on the support systems that may be available to you during your transition. </w:t>
      </w:r>
    </w:p>
    <w:p w14:paraId="660D687D" w14:textId="5AB34643" w:rsidR="007A7F0F" w:rsidRPr="00DD1FD5" w:rsidRDefault="007A7F0F" w:rsidP="00EA44EA">
      <w:pPr>
        <w:rPr>
          <w:lang w:eastAsia="en-AU"/>
        </w:rPr>
      </w:pPr>
      <w:r>
        <w:rPr>
          <w:lang w:eastAsia="en-AU"/>
        </w:rPr>
        <w:t xml:space="preserve">Visit the </w:t>
      </w:r>
      <w:hyperlink w:anchor="_k._Ensuring_your" w:history="1">
        <w:r w:rsidRPr="001B157E">
          <w:rPr>
            <w:rStyle w:val="Hyperlink"/>
            <w:lang w:eastAsia="en-AU"/>
          </w:rPr>
          <w:t>‘Ensuring your support needs are met from day one’</w:t>
        </w:r>
      </w:hyperlink>
      <w:r>
        <w:rPr>
          <w:lang w:eastAsia="en-AU"/>
        </w:rPr>
        <w:t xml:space="preserve"> page </w:t>
      </w:r>
      <w:r w:rsidR="00B2780A">
        <w:rPr>
          <w:lang w:eastAsia="en-AU"/>
        </w:rPr>
        <w:t xml:space="preserve">in this chapter </w:t>
      </w:r>
      <w:r>
        <w:rPr>
          <w:lang w:eastAsia="en-AU"/>
        </w:rPr>
        <w:t xml:space="preserve">to learn more about how to make sure that care support is properly set up and ready in your new home. </w:t>
      </w:r>
    </w:p>
    <w:p w14:paraId="2B6E63FF" w14:textId="77777777" w:rsidR="007A7F0F" w:rsidRDefault="007A7F0F" w:rsidP="00F54C11">
      <w:pPr>
        <w:pStyle w:val="Heading3"/>
      </w:pPr>
      <w:r>
        <w:t>Helpful resources</w:t>
      </w:r>
    </w:p>
    <w:p w14:paraId="44FEE648" w14:textId="77777777" w:rsidR="007A7F0F" w:rsidRDefault="007A7F0F" w:rsidP="00EA44EA">
      <w:pPr>
        <w:rPr>
          <w:lang w:eastAsia="en-AU"/>
        </w:rPr>
      </w:pPr>
      <w:r w:rsidRPr="00AB345C">
        <w:rPr>
          <w:b/>
          <w:bCs/>
          <w:lang w:eastAsia="en-AU"/>
        </w:rPr>
        <w:t>Talk to someone:</w:t>
      </w:r>
      <w:r>
        <w:rPr>
          <w:lang w:eastAsia="en-AU"/>
        </w:rPr>
        <w:t xml:space="preserve"> You can talk to your support coordinator or someone else in your support network for more information. </w:t>
      </w:r>
    </w:p>
    <w:p w14:paraId="01D53E4A" w14:textId="77777777" w:rsidR="007A7F0F" w:rsidRDefault="007A7F0F" w:rsidP="00EA44EA">
      <w:pPr>
        <w:rPr>
          <w:lang w:eastAsia="en-AU"/>
        </w:rPr>
      </w:pPr>
      <w:r w:rsidRPr="00AB345C">
        <w:rPr>
          <w:b/>
          <w:bCs/>
          <w:lang w:eastAsia="en-AU"/>
        </w:rPr>
        <w:t>Read online:</w:t>
      </w:r>
      <w:r>
        <w:rPr>
          <w:lang w:eastAsia="en-AU"/>
        </w:rPr>
        <w:t xml:space="preserve"> Learn more by reading these resources: </w:t>
      </w:r>
    </w:p>
    <w:p w14:paraId="197EE72A" w14:textId="713D94C1" w:rsidR="007A7F0F" w:rsidRDefault="007A7F0F" w:rsidP="00816044">
      <w:pPr>
        <w:pStyle w:val="ListBullet"/>
      </w:pPr>
      <w:hyperlink r:id="rId36">
        <w:r w:rsidRPr="63F3B9D2">
          <w:rPr>
            <w:rStyle w:val="Hyperlink"/>
          </w:rPr>
          <w:t>Moving house: successful transitioning</w:t>
        </w:r>
      </w:hyperlink>
      <w:r>
        <w:t xml:space="preserve"> – Younger People in Nursing Homes National Alliance </w:t>
      </w:r>
    </w:p>
    <w:p w14:paraId="3476E5D7" w14:textId="70998D12" w:rsidR="007A7F0F" w:rsidRDefault="32A3ADBA" w:rsidP="00816044">
      <w:pPr>
        <w:pStyle w:val="ListBullet"/>
      </w:pPr>
      <w:hyperlink r:id="rId37">
        <w:r w:rsidRPr="63F3B9D2">
          <w:rPr>
            <w:rFonts w:asciiTheme="minorHAnsi" w:eastAsiaTheme="minorEastAsia" w:hAnsiTheme="minorHAnsi"/>
            <w:color w:val="00264D" w:themeColor="background2"/>
            <w:u w:val="single"/>
          </w:rPr>
          <w:t>Living More Independently – Resource Series</w:t>
        </w:r>
      </w:hyperlink>
      <w:r w:rsidRPr="63F3B9D2">
        <w:rPr>
          <w:rFonts w:asciiTheme="minorHAnsi" w:eastAsiaTheme="minorEastAsia" w:hAnsiTheme="minorHAnsi"/>
          <w:color w:val="00264D" w:themeColor="background2"/>
          <w:u w:val="single"/>
        </w:rPr>
        <w:t xml:space="preserve"> </w:t>
      </w:r>
      <w:r w:rsidR="007A7F0F">
        <w:t>– Housing Hub</w:t>
      </w:r>
      <w:r w:rsidR="00B07B3F">
        <w:t>.</w:t>
      </w:r>
      <w:r w:rsidR="007A7F0F">
        <w:t xml:space="preserve"> </w:t>
      </w:r>
    </w:p>
    <w:p w14:paraId="505C29B1" w14:textId="77777777" w:rsidR="007A7F0F" w:rsidRDefault="007A7F0F" w:rsidP="00F54C11">
      <w:pPr>
        <w:pStyle w:val="Heading3"/>
      </w:pPr>
      <w:r>
        <w:t xml:space="preserve">Supporting a loved one? </w:t>
      </w:r>
    </w:p>
    <w:p w14:paraId="7AB85B2A" w14:textId="77777777" w:rsidR="007A7F0F" w:rsidRDefault="007A7F0F" w:rsidP="00EA44EA">
      <w:pPr>
        <w:rPr>
          <w:lang w:eastAsia="en-AU"/>
        </w:rPr>
      </w:pPr>
      <w:r>
        <w:rPr>
          <w:lang w:eastAsia="en-AU"/>
        </w:rPr>
        <w:t xml:space="preserve">You can help your loved one by discussing their transition plan with them. They may need help working through some of the actions, including backup plans if things are delayed or something changes. Be there to offer emotional support, help with organising the move, and ensure that the right supports are in place. Your involvement can make the process smoother. </w:t>
      </w:r>
    </w:p>
    <w:p w14:paraId="0D8E61BB" w14:textId="77777777" w:rsidR="007A7F0F" w:rsidRDefault="007A7F0F" w:rsidP="00F54C11">
      <w:pPr>
        <w:pStyle w:val="Heading3"/>
      </w:pPr>
      <w:r>
        <w:t xml:space="preserve">Tanya’s story </w:t>
      </w:r>
    </w:p>
    <w:p w14:paraId="2A4805FF" w14:textId="77777777" w:rsidR="007A7F0F" w:rsidRPr="00816044" w:rsidRDefault="007A7F0F" w:rsidP="00816044">
      <w:r>
        <w:t xml:space="preserve">This story is inspired by the experiences shared by younger people with disability through published resources. This story has been created to help you think about how your life could </w:t>
      </w:r>
      <w:r w:rsidRPr="00816044">
        <w:t xml:space="preserve">look after moving out of aged care. </w:t>
      </w:r>
    </w:p>
    <w:p w14:paraId="281AD0EB" w14:textId="77777777" w:rsidR="007A7F0F" w:rsidRPr="00816044" w:rsidRDefault="007A7F0F" w:rsidP="00816044">
      <w:r w:rsidRPr="00816044">
        <w:t xml:space="preserve">Tanya felt anxious thinking about all the things she needed to do before moving out into her new specialist disability accommodation (SDA) home. Tanya had lived in aged care due to her physical disability since her early 40s. It was a big change, and there seemed to be a lot to figure out. But she was not alone – she had people to help her along the way. </w:t>
      </w:r>
    </w:p>
    <w:p w14:paraId="31B79A99" w14:textId="0E11577D" w:rsidR="008469D2" w:rsidRPr="00816044" w:rsidRDefault="007A7F0F" w:rsidP="00816044">
      <w:r w:rsidRPr="00816044">
        <w:t xml:space="preserve">Her support coordinator worked closely with Tanya, so that they could ensure her support team were well prepared and able to help Tanya settle into her new home. Tanya’s family also helped with packing, organising and even just being there to talk things through when she needed it. </w:t>
      </w:r>
      <w:r w:rsidR="008469D2" w:rsidRPr="00816044">
        <w:br w:type="page"/>
      </w:r>
    </w:p>
    <w:p w14:paraId="0B8B6020" w14:textId="044B0F8D" w:rsidR="007A7F0F" w:rsidRDefault="007A7F0F" w:rsidP="007F272A">
      <w:pPr>
        <w:pStyle w:val="Heading1"/>
      </w:pPr>
      <w:bookmarkStart w:id="5" w:name="_e._Activity:_My"/>
      <w:bookmarkEnd w:id="5"/>
      <w:r>
        <w:t xml:space="preserve">Activity: My transition plan </w:t>
      </w:r>
    </w:p>
    <w:p w14:paraId="7CF35D86" w14:textId="77777777" w:rsidR="007A7F0F" w:rsidRDefault="007A7F0F" w:rsidP="00F54C11">
      <w:pPr>
        <w:pStyle w:val="Heading2"/>
      </w:pPr>
      <w:r>
        <w:t>Key</w:t>
      </w:r>
    </w:p>
    <w:p w14:paraId="1F57DCD6" w14:textId="77777777" w:rsidR="007A7F0F" w:rsidRPr="00D012F6" w:rsidRDefault="007A7F0F" w:rsidP="00EA44EA">
      <w:pPr>
        <w:rPr>
          <w:lang w:eastAsia="en-AU"/>
        </w:rPr>
      </w:pPr>
      <w:r w:rsidRPr="00737ADE">
        <w:rPr>
          <w:rFonts w:asciiTheme="majorHAnsi" w:hAnsiTheme="majorHAnsi" w:cstheme="majorHAnsi"/>
          <w:lang w:eastAsia="en-AU"/>
        </w:rPr>
        <w:t>Topic:</w:t>
      </w:r>
      <w:r>
        <w:rPr>
          <w:lang w:eastAsia="en-AU"/>
        </w:rPr>
        <w:t xml:space="preserve"> Transition considerations </w:t>
      </w:r>
    </w:p>
    <w:p w14:paraId="08BFBAAA" w14:textId="77777777" w:rsidR="007A7F0F" w:rsidRDefault="007A7F0F" w:rsidP="00EA44EA">
      <w:pPr>
        <w:rPr>
          <w:lang w:eastAsia="en-AU"/>
        </w:rPr>
      </w:pPr>
      <w:r w:rsidRPr="00737ADE">
        <w:rPr>
          <w:rFonts w:asciiTheme="majorHAnsi" w:hAnsiTheme="majorHAnsi" w:cstheme="majorHAnsi"/>
          <w:lang w:eastAsia="en-AU"/>
        </w:rPr>
        <w:t>Level of detail:</w:t>
      </w:r>
      <w:r>
        <w:rPr>
          <w:lang w:eastAsia="en-AU"/>
        </w:rPr>
        <w:t xml:space="preserve"> Detailed (Detail level 3 out of 3)</w:t>
      </w:r>
    </w:p>
    <w:p w14:paraId="3E68B2B9" w14:textId="77777777" w:rsidR="007A7F0F" w:rsidRDefault="007A7F0F" w:rsidP="00F54C11">
      <w:pPr>
        <w:pStyle w:val="Heading3"/>
      </w:pPr>
      <w:r>
        <w:t xml:space="preserve">Stage in the decision-making process </w:t>
      </w:r>
      <w:r w:rsidRPr="00607156">
        <w:t xml:space="preserve"> </w:t>
      </w:r>
    </w:p>
    <w:p w14:paraId="519D2811" w14:textId="77777777" w:rsidR="007A7F0F" w:rsidRDefault="007A7F0F" w:rsidP="00816044">
      <w:pPr>
        <w:pStyle w:val="ListBullet"/>
      </w:pPr>
      <w:r>
        <w:t>Chapter 4</w:t>
      </w:r>
    </w:p>
    <w:p w14:paraId="1516EB3F" w14:textId="77777777" w:rsidR="007A7F0F" w:rsidRPr="00AD472D" w:rsidRDefault="007A7F0F" w:rsidP="00F54C11">
      <w:pPr>
        <w:pStyle w:val="Heading3"/>
      </w:pPr>
      <w:r>
        <w:t xml:space="preserve">My transition plan </w:t>
      </w:r>
    </w:p>
    <w:p w14:paraId="2B4B85E9" w14:textId="77777777" w:rsidR="007A7F0F" w:rsidRDefault="007A7F0F" w:rsidP="00EA44EA">
      <w:pPr>
        <w:rPr>
          <w:lang w:eastAsia="en-AU"/>
        </w:rPr>
      </w:pPr>
      <w:r w:rsidRPr="009E4BDA">
        <w:rPr>
          <w:lang w:eastAsia="en-AU"/>
        </w:rPr>
        <w:t xml:space="preserve">Moving into a new home is an exciting step, but it can also involve lots of planning. This </w:t>
      </w:r>
      <w:r w:rsidRPr="009E4BDA">
        <w:rPr>
          <w:b/>
          <w:bCs/>
          <w:lang w:eastAsia="en-AU"/>
        </w:rPr>
        <w:t>Transition Plan</w:t>
      </w:r>
      <w:r w:rsidRPr="009E4BDA">
        <w:rPr>
          <w:lang w:eastAsia="en-AU"/>
        </w:rPr>
        <w:t xml:space="preserve"> is here to help you and your support team make sure everything is organi</w:t>
      </w:r>
      <w:r>
        <w:rPr>
          <w:lang w:eastAsia="en-AU"/>
        </w:rPr>
        <w:t>s</w:t>
      </w:r>
      <w:r w:rsidRPr="009E4BDA">
        <w:rPr>
          <w:lang w:eastAsia="en-AU"/>
        </w:rPr>
        <w:t>ed, so the move goes as smoothly as possible.</w:t>
      </w:r>
    </w:p>
    <w:p w14:paraId="0B5D1410" w14:textId="77777777" w:rsidR="007A7F0F" w:rsidRDefault="007A7F0F" w:rsidP="00EA44EA">
      <w:pPr>
        <w:rPr>
          <w:lang w:eastAsia="en-AU"/>
        </w:rPr>
      </w:pPr>
      <w:r w:rsidRPr="009E4BDA">
        <w:rPr>
          <w:lang w:eastAsia="en-AU"/>
        </w:rPr>
        <w:t xml:space="preserve">You can fill out this plan with help from your family, support coordinator, or anyone else </w:t>
      </w:r>
      <w:r>
        <w:rPr>
          <w:lang w:eastAsia="en-AU"/>
        </w:rPr>
        <w:t>who is</w:t>
      </w:r>
      <w:r w:rsidRPr="009E4BDA">
        <w:rPr>
          <w:lang w:eastAsia="en-AU"/>
        </w:rPr>
        <w:t xml:space="preserve"> helping you. </w:t>
      </w:r>
      <w:r>
        <w:rPr>
          <w:lang w:eastAsia="en-AU"/>
        </w:rPr>
        <w:t xml:space="preserve">It is </w:t>
      </w:r>
      <w:r w:rsidRPr="009E4BDA">
        <w:rPr>
          <w:lang w:eastAsia="en-AU"/>
        </w:rPr>
        <w:t>designed to make sure you feel prepared and supported every step of the way.</w:t>
      </w:r>
    </w:p>
    <w:p w14:paraId="0CD76A2E" w14:textId="77777777" w:rsidR="007A7F0F" w:rsidRDefault="007A7F0F" w:rsidP="00EA44EA">
      <w:pPr>
        <w:rPr>
          <w:lang w:eastAsia="en-AU"/>
        </w:rPr>
      </w:pPr>
      <w:r w:rsidRPr="009E4BDA">
        <w:rPr>
          <w:lang w:eastAsia="en-AU"/>
        </w:rPr>
        <w:t xml:space="preserve">Remember, this is </w:t>
      </w:r>
      <w:r w:rsidRPr="009E4BDA">
        <w:rPr>
          <w:b/>
          <w:bCs/>
          <w:lang w:eastAsia="en-AU"/>
        </w:rPr>
        <w:t>your plan</w:t>
      </w:r>
      <w:r w:rsidRPr="009E4BDA">
        <w:rPr>
          <w:lang w:eastAsia="en-AU"/>
        </w:rPr>
        <w:t xml:space="preserve">, and it can be adapted to suit your needs. Use it as a guide to think through what </w:t>
      </w:r>
      <w:r>
        <w:rPr>
          <w:lang w:eastAsia="en-AU"/>
        </w:rPr>
        <w:t xml:space="preserve">steps </w:t>
      </w:r>
      <w:r w:rsidRPr="009E4BDA">
        <w:rPr>
          <w:lang w:eastAsia="en-AU"/>
        </w:rPr>
        <w:t>need to happen before, during, and after your move.</w:t>
      </w:r>
    </w:p>
    <w:p w14:paraId="3F111B50" w14:textId="2458A724" w:rsidR="007A7F0F" w:rsidRPr="001D6CE4" w:rsidRDefault="007A7F0F" w:rsidP="001D6CE4">
      <w:pPr>
        <w:pStyle w:val="ListNumber"/>
        <w:numPr>
          <w:ilvl w:val="0"/>
          <w:numId w:val="48"/>
        </w:numPr>
      </w:pPr>
      <w:r w:rsidRPr="001D6CE4">
        <w:t>Modifications and Setup for My New Home</w:t>
      </w:r>
    </w:p>
    <w:p w14:paraId="6DE6507D" w14:textId="2BB9A519" w:rsidR="007F688E" w:rsidRDefault="007A7F0F" w:rsidP="00101B05">
      <w:pPr>
        <w:pStyle w:val="ListBullet3"/>
      </w:pPr>
      <w:r w:rsidRPr="009E4BDA">
        <w:t>What changes or modifications does my new home need?</w:t>
      </w:r>
      <w:r w:rsidR="007F688E">
        <w:t xml:space="preserve"> </w:t>
      </w:r>
      <w:r w:rsidRPr="009E4BDA">
        <w:t>(e.g., ramps, grab rails)</w:t>
      </w:r>
    </w:p>
    <w:p w14:paraId="0E51932C" w14:textId="39393C7C" w:rsidR="007A7F0F" w:rsidRPr="009E4BDA" w:rsidRDefault="007A7F0F" w:rsidP="00805B2D">
      <w:pPr>
        <w:pStyle w:val="List"/>
        <w:rPr>
          <w:lang w:eastAsia="en-AU"/>
        </w:rPr>
      </w:pPr>
      <w:r w:rsidRPr="009E4BDA">
        <w:rPr>
          <w:lang w:eastAsia="en-AU"/>
        </w:rPr>
        <w:t>List</w:t>
      </w:r>
      <w:r w:rsidR="00E97C2E">
        <w:rPr>
          <w:lang w:eastAsia="en-AU"/>
        </w:rPr>
        <w:t xml:space="preserve"> </w:t>
      </w:r>
      <w:r w:rsidR="00805B2D" w:rsidRPr="009E4BDA">
        <w:rPr>
          <w:lang w:eastAsia="en-AU"/>
        </w:rPr>
        <w:t>modifications</w:t>
      </w:r>
      <w:r w:rsidR="00805B2D">
        <w:rPr>
          <w:lang w:eastAsia="en-AU"/>
        </w:rPr>
        <w:t>: _</w:t>
      </w:r>
      <w:r>
        <w:rPr>
          <w:lang w:eastAsia="en-AU"/>
        </w:rPr>
        <w:t>____________________________________________</w:t>
      </w:r>
      <w:r w:rsidR="00805B2D">
        <w:rPr>
          <w:lang w:eastAsia="en-AU"/>
        </w:rPr>
        <w:t>_</w:t>
      </w:r>
    </w:p>
    <w:p w14:paraId="64FD9C95" w14:textId="77777777" w:rsidR="007F688E" w:rsidRPr="007F688E" w:rsidRDefault="007A7F0F" w:rsidP="00101B05">
      <w:pPr>
        <w:pStyle w:val="ListBullet3"/>
      </w:pPr>
      <w:r w:rsidRPr="009E4BDA">
        <w:t xml:space="preserve">Who will </w:t>
      </w:r>
      <w:r w:rsidRPr="222EF5B7">
        <w:t>organise</w:t>
      </w:r>
      <w:r w:rsidRPr="009E4BDA">
        <w:t xml:space="preserve"> these changes?</w:t>
      </w:r>
    </w:p>
    <w:p w14:paraId="6A87C0EB" w14:textId="7DAC69B4" w:rsidR="007A7F0F" w:rsidRPr="009E4BDA" w:rsidRDefault="007A7F0F" w:rsidP="00805B2D">
      <w:pPr>
        <w:pStyle w:val="List"/>
        <w:rPr>
          <w:lang w:eastAsia="en-AU"/>
        </w:rPr>
      </w:pPr>
      <w:r w:rsidRPr="00805B2D">
        <w:t>Name/</w:t>
      </w:r>
      <w:r w:rsidR="00805B2D" w:rsidRPr="00805B2D">
        <w:t xml:space="preserve">Organisation: </w:t>
      </w:r>
      <w:r w:rsidR="00805B2D" w:rsidRPr="009E4BDA">
        <w:rPr>
          <w:lang w:eastAsia="en-AU"/>
        </w:rPr>
        <w:t>_</w:t>
      </w:r>
      <w:r w:rsidRPr="009E4BDA">
        <w:rPr>
          <w:lang w:eastAsia="en-AU"/>
        </w:rPr>
        <w:t>___________________________________________</w:t>
      </w:r>
    </w:p>
    <w:p w14:paraId="56D2D7DE" w14:textId="77777777" w:rsidR="007F688E" w:rsidRDefault="007A7F0F" w:rsidP="00101B05">
      <w:pPr>
        <w:pStyle w:val="ListBullet3"/>
        <w:rPr>
          <w:lang w:eastAsia="en-AU"/>
        </w:rPr>
      </w:pPr>
      <w:r w:rsidRPr="009E4BDA">
        <w:rPr>
          <w:lang w:eastAsia="en-AU"/>
        </w:rPr>
        <w:t>How long will the changes take?</w:t>
      </w:r>
    </w:p>
    <w:p w14:paraId="7500F194" w14:textId="59922644" w:rsidR="007A7F0F" w:rsidRPr="00805B2D" w:rsidRDefault="007A7F0F" w:rsidP="00805B2D">
      <w:pPr>
        <w:pStyle w:val="List"/>
      </w:pPr>
      <w:r w:rsidRPr="00805B2D">
        <w:t>Estimated timeline:</w:t>
      </w:r>
      <w:r w:rsidR="007F688E" w:rsidRPr="00805B2D">
        <w:t xml:space="preserve"> </w:t>
      </w:r>
      <w:r w:rsidRPr="00805B2D">
        <w:t>____________________________________________</w:t>
      </w:r>
    </w:p>
    <w:p w14:paraId="40409E6C" w14:textId="6A40F612" w:rsidR="007A7F0F" w:rsidRPr="00101B05" w:rsidRDefault="007A7F0F" w:rsidP="00101B05">
      <w:pPr>
        <w:pStyle w:val="ListNumber"/>
      </w:pPr>
      <w:r w:rsidRPr="00101B05">
        <w:t>Logistics and Utilities</w:t>
      </w:r>
    </w:p>
    <w:p w14:paraId="7CC8E5B0" w14:textId="77777777" w:rsidR="007F688E" w:rsidRPr="007F688E" w:rsidRDefault="007A7F0F" w:rsidP="00101B05">
      <w:pPr>
        <w:pStyle w:val="ListBullet3"/>
        <w:rPr>
          <w:lang w:eastAsia="en-AU"/>
        </w:rPr>
      </w:pPr>
      <w:r w:rsidRPr="00101B05">
        <w:t xml:space="preserve">Have I arranged for utilities (e.g., electricity, water, internet) to be set </w:t>
      </w:r>
      <w:proofErr w:type="spellStart"/>
      <w:proofErr w:type="gramStart"/>
      <w:r w:rsidRPr="00101B05">
        <w:t>up?</w:t>
      </w:r>
      <w:r w:rsidRPr="009E4BDA">
        <w:rPr>
          <w:i/>
          <w:iCs/>
          <w:lang w:eastAsia="en-AU"/>
        </w:rPr>
        <w:t>Yes</w:t>
      </w:r>
      <w:proofErr w:type="spellEnd"/>
      <w:proofErr w:type="gramEnd"/>
      <w:r w:rsidRPr="009E4BDA">
        <w:rPr>
          <w:i/>
          <w:iCs/>
          <w:lang w:eastAsia="en-AU"/>
        </w:rPr>
        <w:t xml:space="preserve"> / No (circle one)</w:t>
      </w:r>
      <w:r w:rsidR="007F688E">
        <w:rPr>
          <w:i/>
          <w:iCs/>
          <w:lang w:eastAsia="en-AU"/>
        </w:rPr>
        <w:t xml:space="preserve"> </w:t>
      </w:r>
    </w:p>
    <w:p w14:paraId="0A0A5F31" w14:textId="1C105922" w:rsidR="007A7F0F" w:rsidRPr="00805B2D" w:rsidRDefault="007A7F0F" w:rsidP="00805B2D">
      <w:pPr>
        <w:pStyle w:val="List"/>
      </w:pPr>
      <w:r w:rsidRPr="00805B2D">
        <w:t xml:space="preserve">If </w:t>
      </w:r>
      <w:proofErr w:type="gramStart"/>
      <w:r w:rsidRPr="00805B2D">
        <w:t>No</w:t>
      </w:r>
      <w:proofErr w:type="gramEnd"/>
      <w:r w:rsidRPr="00805B2D">
        <w:t>, who will organise</w:t>
      </w:r>
      <w:r w:rsidR="007F688E" w:rsidRPr="00805B2D">
        <w:t xml:space="preserve"> </w:t>
      </w:r>
      <w:proofErr w:type="gramStart"/>
      <w:r w:rsidRPr="00805B2D">
        <w:t>this?_</w:t>
      </w:r>
      <w:proofErr w:type="gramEnd"/>
      <w:r w:rsidRPr="00805B2D">
        <w:t>__________________________________</w:t>
      </w:r>
    </w:p>
    <w:p w14:paraId="50D6D9E8" w14:textId="77777777" w:rsidR="007F688E" w:rsidRPr="007F688E" w:rsidRDefault="007A7F0F" w:rsidP="00101B05">
      <w:pPr>
        <w:pStyle w:val="ListBullet3"/>
        <w:rPr>
          <w:lang w:eastAsia="en-AU"/>
        </w:rPr>
      </w:pPr>
      <w:r w:rsidRPr="009E4BDA">
        <w:rPr>
          <w:lang w:eastAsia="en-AU"/>
        </w:rPr>
        <w:t>What date</w:t>
      </w:r>
      <w:r>
        <w:rPr>
          <w:lang w:eastAsia="en-AU"/>
        </w:rPr>
        <w:t>(s)</w:t>
      </w:r>
      <w:r w:rsidRPr="009E4BDA">
        <w:rPr>
          <w:lang w:eastAsia="en-AU"/>
        </w:rPr>
        <w:t xml:space="preserve"> do these services need </w:t>
      </w:r>
      <w:r>
        <w:rPr>
          <w:lang w:eastAsia="en-AU"/>
        </w:rPr>
        <w:t xml:space="preserve">to start? </w:t>
      </w:r>
    </w:p>
    <w:p w14:paraId="4AF298FE" w14:textId="4B8A84AA" w:rsidR="007A7F0F" w:rsidRPr="00805B2D" w:rsidRDefault="007A7F0F" w:rsidP="00805B2D">
      <w:pPr>
        <w:pStyle w:val="List"/>
      </w:pPr>
      <w:r w:rsidRPr="00805B2D">
        <w:t>Start date(s): ____________________________________________</w:t>
      </w:r>
      <w:r w:rsidR="00101B05" w:rsidRPr="00805B2D">
        <w:t>________</w:t>
      </w:r>
    </w:p>
    <w:p w14:paraId="2257FE82" w14:textId="77777777" w:rsidR="007F688E" w:rsidRPr="007F688E" w:rsidRDefault="007A7F0F" w:rsidP="00101B05">
      <w:pPr>
        <w:pStyle w:val="ListBullet3"/>
        <w:rPr>
          <w:lang w:eastAsia="en-AU"/>
        </w:rPr>
      </w:pPr>
      <w:r w:rsidRPr="009E4BDA">
        <w:rPr>
          <w:lang w:eastAsia="en-AU"/>
        </w:rPr>
        <w:t>Who is responsible for setting them up?</w:t>
      </w:r>
    </w:p>
    <w:p w14:paraId="57E418F8" w14:textId="3D74ED30" w:rsidR="007A7F0F" w:rsidRPr="00805B2D" w:rsidRDefault="007A7F0F" w:rsidP="00805B2D">
      <w:pPr>
        <w:pStyle w:val="List"/>
      </w:pPr>
      <w:r w:rsidRPr="00805B2D">
        <w:t>Person/</w:t>
      </w:r>
      <w:r w:rsidR="00805B2D" w:rsidRPr="00805B2D">
        <w:t>Organisation: _</w:t>
      </w:r>
      <w:r w:rsidRPr="00805B2D">
        <w:t>___________________________________________</w:t>
      </w:r>
    </w:p>
    <w:p w14:paraId="649ED3FC" w14:textId="7FE9A9B5" w:rsidR="007A7F0F" w:rsidRPr="009E4BDA" w:rsidRDefault="007A7F0F" w:rsidP="00101B05">
      <w:pPr>
        <w:pStyle w:val="ListNumber"/>
        <w:rPr>
          <w:lang w:eastAsia="en-AU"/>
        </w:rPr>
      </w:pPr>
      <w:r w:rsidRPr="009E4BDA">
        <w:rPr>
          <w:lang w:eastAsia="en-AU"/>
        </w:rPr>
        <w:t>Support Services</w:t>
      </w:r>
    </w:p>
    <w:p w14:paraId="1644BD03" w14:textId="77777777" w:rsidR="007F688E" w:rsidRDefault="007A7F0F" w:rsidP="00101B05">
      <w:pPr>
        <w:pStyle w:val="ListBullet3"/>
        <w:rPr>
          <w:lang w:eastAsia="en-AU"/>
        </w:rPr>
      </w:pPr>
      <w:r w:rsidRPr="00101B05">
        <w:t>What supports will I need during and after my move?</w:t>
      </w:r>
      <w:r w:rsidR="007F688E" w:rsidRPr="00101B05">
        <w:t xml:space="preserve"> </w:t>
      </w:r>
      <w:r w:rsidRPr="009E4BDA">
        <w:rPr>
          <w:lang w:eastAsia="en-AU"/>
        </w:rPr>
        <w:t>(e.g., care services, equipment)</w:t>
      </w:r>
    </w:p>
    <w:p w14:paraId="3C3747FC" w14:textId="5A34667A" w:rsidR="007A7F0F" w:rsidRPr="00805B2D" w:rsidRDefault="007A7F0F" w:rsidP="00805B2D">
      <w:pPr>
        <w:pStyle w:val="List"/>
      </w:pPr>
      <w:r w:rsidRPr="00805B2D">
        <w:t xml:space="preserve">List supports </w:t>
      </w:r>
      <w:r w:rsidR="007F688E" w:rsidRPr="00805B2D">
        <w:t>needed: _</w:t>
      </w:r>
      <w:r w:rsidRPr="00805B2D">
        <w:t>_________________________________________</w:t>
      </w:r>
    </w:p>
    <w:p w14:paraId="6FA9A653" w14:textId="77777777" w:rsidR="007F688E" w:rsidRPr="007F688E" w:rsidRDefault="007A7F0F" w:rsidP="00101B05">
      <w:pPr>
        <w:pStyle w:val="ListBullet3"/>
        <w:rPr>
          <w:lang w:eastAsia="en-AU"/>
        </w:rPr>
      </w:pPr>
      <w:r w:rsidRPr="009E4BDA">
        <w:rPr>
          <w:lang w:eastAsia="en-AU"/>
        </w:rPr>
        <w:t>When will these services start?</w:t>
      </w:r>
    </w:p>
    <w:p w14:paraId="2FD1556E" w14:textId="630B78D3" w:rsidR="007A7F0F" w:rsidRPr="00805B2D" w:rsidRDefault="007A7F0F" w:rsidP="00805B2D">
      <w:pPr>
        <w:pStyle w:val="List"/>
      </w:pPr>
      <w:r w:rsidRPr="00805B2D">
        <w:t>Start date(s): ____________________________________________</w:t>
      </w:r>
      <w:r w:rsidR="00101B05" w:rsidRPr="00805B2D">
        <w:t>_______</w:t>
      </w:r>
    </w:p>
    <w:p w14:paraId="0D26C94A" w14:textId="77777777" w:rsidR="007F688E" w:rsidRPr="00101B05" w:rsidRDefault="007A7F0F" w:rsidP="00101B05">
      <w:pPr>
        <w:pStyle w:val="ListBullet3"/>
      </w:pPr>
      <w:r w:rsidRPr="00101B05">
        <w:t>Will they be ready by my move date?</w:t>
      </w:r>
    </w:p>
    <w:p w14:paraId="0CC7305C" w14:textId="3A7A9EB1" w:rsidR="007A7F0F" w:rsidRPr="00805B2D" w:rsidRDefault="007A7F0F" w:rsidP="00805B2D">
      <w:pPr>
        <w:pStyle w:val="List"/>
      </w:pPr>
      <w:r w:rsidRPr="00805B2D">
        <w:t>Yes / No (circle one)</w:t>
      </w:r>
    </w:p>
    <w:p w14:paraId="5096F344" w14:textId="13161DF9" w:rsidR="007A7F0F" w:rsidRPr="009E4BDA" w:rsidRDefault="007A7F0F" w:rsidP="00101B05">
      <w:pPr>
        <w:pStyle w:val="ListNumber"/>
        <w:rPr>
          <w:lang w:eastAsia="en-AU"/>
        </w:rPr>
      </w:pPr>
      <w:r w:rsidRPr="009E4BDA">
        <w:rPr>
          <w:lang w:eastAsia="en-AU"/>
        </w:rPr>
        <w:t>Packing and Moving</w:t>
      </w:r>
    </w:p>
    <w:p w14:paraId="37C5294E" w14:textId="77777777" w:rsidR="007F688E" w:rsidRPr="00101B05" w:rsidRDefault="007A7F0F" w:rsidP="00101B05">
      <w:pPr>
        <w:pStyle w:val="ListBullet3"/>
      </w:pPr>
      <w:r w:rsidRPr="00101B05">
        <w:t>Who will help me pack and organise the move?</w:t>
      </w:r>
    </w:p>
    <w:p w14:paraId="49FF5A3C" w14:textId="380520B9" w:rsidR="007A7F0F" w:rsidRPr="007F688E" w:rsidRDefault="007A7F0F" w:rsidP="00805B2D">
      <w:pPr>
        <w:pStyle w:val="List"/>
      </w:pPr>
      <w:r w:rsidRPr="007F688E">
        <w:t>Person/Organisation: ____________________________________________</w:t>
      </w:r>
    </w:p>
    <w:p w14:paraId="0443E1DE" w14:textId="6C3DB3B5" w:rsidR="00101B05" w:rsidRDefault="007A7F0F" w:rsidP="00101B05">
      <w:pPr>
        <w:pStyle w:val="ListBullet3"/>
        <w:rPr>
          <w:lang w:eastAsia="en-AU"/>
        </w:rPr>
      </w:pPr>
      <w:r w:rsidRPr="00101B05">
        <w:t>Have I bought everything I need for my new home?</w:t>
      </w:r>
      <w:r w:rsidR="00101B05">
        <w:t xml:space="preserve"> </w:t>
      </w:r>
      <w:r>
        <w:rPr>
          <w:lang w:eastAsia="en-AU"/>
        </w:rPr>
        <w:t>(e.g., toiletries, equipment, food)</w:t>
      </w:r>
    </w:p>
    <w:p w14:paraId="56C5B59A" w14:textId="77777777" w:rsidR="00101B05" w:rsidRDefault="007A7F0F" w:rsidP="00805B2D">
      <w:pPr>
        <w:pStyle w:val="List"/>
        <w:rPr>
          <w:lang w:eastAsia="en-AU"/>
        </w:rPr>
      </w:pPr>
      <w:r w:rsidRPr="009E4BDA">
        <w:rPr>
          <w:lang w:eastAsia="en-AU"/>
        </w:rPr>
        <w:t>Yes / No (circle one)</w:t>
      </w:r>
    </w:p>
    <w:p w14:paraId="6435842A" w14:textId="40AA32FC" w:rsidR="007A7F0F" w:rsidRPr="009E4BDA" w:rsidRDefault="007A7F0F" w:rsidP="00805B2D">
      <w:pPr>
        <w:pStyle w:val="List"/>
        <w:rPr>
          <w:lang w:eastAsia="en-AU"/>
        </w:rPr>
      </w:pPr>
      <w:r w:rsidRPr="009E4BDA">
        <w:rPr>
          <w:lang w:eastAsia="en-AU"/>
        </w:rPr>
        <w:t xml:space="preserve">If </w:t>
      </w:r>
      <w:proofErr w:type="gramStart"/>
      <w:r>
        <w:rPr>
          <w:lang w:eastAsia="en-AU"/>
        </w:rPr>
        <w:t>N</w:t>
      </w:r>
      <w:r w:rsidRPr="009E4BDA">
        <w:rPr>
          <w:lang w:eastAsia="en-AU"/>
        </w:rPr>
        <w:t>ot</w:t>
      </w:r>
      <w:proofErr w:type="gramEnd"/>
      <w:r w:rsidRPr="009E4BDA">
        <w:rPr>
          <w:lang w:eastAsia="en-AU"/>
        </w:rPr>
        <w:t xml:space="preserve">, who will </w:t>
      </w:r>
      <w:r>
        <w:rPr>
          <w:lang w:eastAsia="en-AU"/>
        </w:rPr>
        <w:t xml:space="preserve">help me </w:t>
      </w:r>
      <w:r w:rsidRPr="009E4BDA">
        <w:rPr>
          <w:lang w:eastAsia="en-AU"/>
        </w:rPr>
        <w:t>organi</w:t>
      </w:r>
      <w:r>
        <w:rPr>
          <w:lang w:eastAsia="en-AU"/>
        </w:rPr>
        <w:t>s</w:t>
      </w:r>
      <w:r w:rsidRPr="009E4BDA">
        <w:rPr>
          <w:lang w:eastAsia="en-AU"/>
        </w:rPr>
        <w:t>e this?</w:t>
      </w:r>
      <w:r w:rsidR="00101B05">
        <w:rPr>
          <w:lang w:eastAsia="en-AU"/>
        </w:rPr>
        <w:t xml:space="preserve"> </w:t>
      </w:r>
      <w:r w:rsidRPr="009E4BDA">
        <w:rPr>
          <w:lang w:eastAsia="en-AU"/>
        </w:rPr>
        <w:t>__________________________</w:t>
      </w:r>
    </w:p>
    <w:p w14:paraId="64098BBE" w14:textId="0D5C8E66" w:rsidR="00816044" w:rsidRDefault="007A7F0F" w:rsidP="00805B2D">
      <w:pPr>
        <w:pStyle w:val="ListBullet3"/>
        <w:rPr>
          <w:lang w:eastAsia="en-AU"/>
        </w:rPr>
      </w:pPr>
      <w:r w:rsidRPr="009E4BDA">
        <w:rPr>
          <w:lang w:eastAsia="en-AU"/>
        </w:rPr>
        <w:t>How will my belongings be transported?</w:t>
      </w:r>
      <w:r w:rsidR="00805B2D">
        <w:rPr>
          <w:lang w:eastAsia="en-AU"/>
        </w:rPr>
        <w:t xml:space="preserve"> </w:t>
      </w:r>
      <w:r w:rsidRPr="009E4BDA">
        <w:rPr>
          <w:lang w:eastAsia="en-AU"/>
        </w:rPr>
        <w:t>(e.g., moving company, family, friends)</w:t>
      </w:r>
      <w:r w:rsidR="00816044">
        <w:rPr>
          <w:lang w:eastAsia="en-AU"/>
        </w:rPr>
        <w:t xml:space="preserve"> </w:t>
      </w:r>
    </w:p>
    <w:p w14:paraId="741C2D53" w14:textId="75AA004C" w:rsidR="007A7F0F" w:rsidRPr="00805B2D" w:rsidRDefault="007A7F0F" w:rsidP="00805B2D">
      <w:pPr>
        <w:pStyle w:val="List"/>
      </w:pPr>
      <w:r w:rsidRPr="00805B2D">
        <w:t>Transport Plan: ____________________________________________</w:t>
      </w:r>
      <w:r w:rsidR="00101B05" w:rsidRPr="00805B2D">
        <w:t>______</w:t>
      </w:r>
    </w:p>
    <w:p w14:paraId="21780B83" w14:textId="77777777" w:rsidR="00816044" w:rsidRPr="00816044" w:rsidRDefault="007A7F0F" w:rsidP="00101B05">
      <w:pPr>
        <w:pStyle w:val="ListBullet3"/>
        <w:rPr>
          <w:lang w:eastAsia="en-AU"/>
        </w:rPr>
      </w:pPr>
      <w:r w:rsidRPr="009E4BDA">
        <w:rPr>
          <w:lang w:eastAsia="en-AU"/>
        </w:rPr>
        <w:t>Do I need help with this?</w:t>
      </w:r>
    </w:p>
    <w:p w14:paraId="7803C2D5" w14:textId="53529056" w:rsidR="007A7F0F" w:rsidRPr="00805B2D" w:rsidRDefault="007A7F0F" w:rsidP="00805B2D">
      <w:pPr>
        <w:pStyle w:val="List"/>
      </w:pPr>
      <w:r w:rsidRPr="00805B2D">
        <w:t>Yes / No (circle one)</w:t>
      </w:r>
    </w:p>
    <w:p w14:paraId="53D876A9" w14:textId="77777777" w:rsidR="00816044" w:rsidRPr="00816044" w:rsidRDefault="007A7F0F" w:rsidP="00101B05">
      <w:pPr>
        <w:pStyle w:val="ListBullet3"/>
        <w:rPr>
          <w:lang w:eastAsia="en-AU"/>
        </w:rPr>
      </w:pPr>
      <w:r w:rsidRPr="009E4BDA">
        <w:rPr>
          <w:lang w:eastAsia="en-AU"/>
        </w:rPr>
        <w:t>Who will help me unpack in my new home?</w:t>
      </w:r>
    </w:p>
    <w:p w14:paraId="435664FB" w14:textId="05D83E3E" w:rsidR="007A7F0F" w:rsidRPr="00805B2D" w:rsidRDefault="007A7F0F" w:rsidP="00805B2D">
      <w:pPr>
        <w:pStyle w:val="List"/>
      </w:pPr>
      <w:r w:rsidRPr="00805B2D">
        <w:t>Person/Organisation: ____________________________________________</w:t>
      </w:r>
    </w:p>
    <w:p w14:paraId="646CD7E9" w14:textId="1B5953C9" w:rsidR="007A7F0F" w:rsidRPr="009E4BDA" w:rsidRDefault="007A7F0F" w:rsidP="00101B05">
      <w:pPr>
        <w:pStyle w:val="ListNumber"/>
        <w:rPr>
          <w:lang w:eastAsia="en-AU"/>
        </w:rPr>
      </w:pPr>
      <w:r w:rsidRPr="009E4BDA">
        <w:rPr>
          <w:lang w:eastAsia="en-AU"/>
        </w:rPr>
        <w:t>Settling In and Ongoing Support</w:t>
      </w:r>
    </w:p>
    <w:p w14:paraId="1E5D4DE0" w14:textId="77777777" w:rsidR="00816044" w:rsidRPr="00816044" w:rsidRDefault="007A7F0F" w:rsidP="00101B05">
      <w:pPr>
        <w:pStyle w:val="ListBullet3"/>
        <w:rPr>
          <w:lang w:eastAsia="en-AU"/>
        </w:rPr>
      </w:pPr>
      <w:r w:rsidRPr="009E4BDA">
        <w:rPr>
          <w:lang w:eastAsia="en-AU"/>
        </w:rPr>
        <w:t>What support will I need in the first few weeks after moving?</w:t>
      </w:r>
    </w:p>
    <w:p w14:paraId="3EA3E09C" w14:textId="4FFCA8F0" w:rsidR="007A7F0F" w:rsidRPr="00805B2D" w:rsidRDefault="007A7F0F" w:rsidP="00805B2D">
      <w:pPr>
        <w:pStyle w:val="List"/>
      </w:pPr>
      <w:r w:rsidRPr="00805B2D">
        <w:t>List supports: ____________________________________________</w:t>
      </w:r>
      <w:r w:rsidR="00101B05" w:rsidRPr="00805B2D">
        <w:t>________</w:t>
      </w:r>
    </w:p>
    <w:p w14:paraId="0CC22FB3" w14:textId="34F1C5C2" w:rsidR="00816044" w:rsidRPr="00816044" w:rsidRDefault="007A7F0F" w:rsidP="00101B05">
      <w:pPr>
        <w:pStyle w:val="ListBullet3"/>
        <w:rPr>
          <w:lang w:eastAsia="en-AU"/>
        </w:rPr>
      </w:pPr>
      <w:r w:rsidRPr="009E4BDA">
        <w:rPr>
          <w:lang w:eastAsia="en-AU"/>
        </w:rPr>
        <w:t>Are regular check-ins with my support coordinator or housing provider scheduled?</w:t>
      </w:r>
      <w:r w:rsidR="00101B05">
        <w:rPr>
          <w:lang w:eastAsia="en-AU"/>
        </w:rPr>
        <w:t xml:space="preserve"> </w:t>
      </w:r>
      <w:r w:rsidRPr="009E4BDA">
        <w:rPr>
          <w:i/>
          <w:iCs/>
          <w:lang w:eastAsia="en-AU"/>
        </w:rPr>
        <w:t>Yes / No (circle one)</w:t>
      </w:r>
    </w:p>
    <w:p w14:paraId="2FEC87C8" w14:textId="3A8ADCF6" w:rsidR="007A7F0F" w:rsidRPr="00805B2D" w:rsidRDefault="007A7F0F" w:rsidP="00805B2D">
      <w:pPr>
        <w:pStyle w:val="List"/>
      </w:pPr>
      <w:r w:rsidRPr="00805B2D">
        <w:t xml:space="preserve">If </w:t>
      </w:r>
      <w:proofErr w:type="gramStart"/>
      <w:r w:rsidRPr="00805B2D">
        <w:t>Yes</w:t>
      </w:r>
      <w:proofErr w:type="gramEnd"/>
      <w:r w:rsidRPr="00805B2D">
        <w:t>, when? ____________________________________________</w:t>
      </w:r>
      <w:r w:rsidR="00101B05" w:rsidRPr="00805B2D">
        <w:t>_________</w:t>
      </w:r>
    </w:p>
    <w:p w14:paraId="2021C598" w14:textId="73E8F562" w:rsidR="007A7F0F" w:rsidRPr="009E4BDA" w:rsidRDefault="007A7F0F" w:rsidP="00101B05">
      <w:pPr>
        <w:pStyle w:val="ListNumber"/>
        <w:rPr>
          <w:lang w:eastAsia="en-AU"/>
        </w:rPr>
      </w:pPr>
      <w:r w:rsidRPr="009E4BDA">
        <w:rPr>
          <w:lang w:eastAsia="en-AU"/>
        </w:rPr>
        <w:t>Emergency Contacts and Backup Plan</w:t>
      </w:r>
    </w:p>
    <w:p w14:paraId="7EE01272" w14:textId="77777777" w:rsidR="00816044" w:rsidRPr="00816044" w:rsidRDefault="007A7F0F" w:rsidP="00101B05">
      <w:pPr>
        <w:pStyle w:val="ListBullet3"/>
        <w:rPr>
          <w:lang w:eastAsia="en-AU"/>
        </w:rPr>
      </w:pPr>
      <w:r w:rsidRPr="009E4BDA">
        <w:rPr>
          <w:lang w:eastAsia="en-AU"/>
        </w:rPr>
        <w:t xml:space="preserve">Who can I contact if something </w:t>
      </w:r>
      <w:r>
        <w:rPr>
          <w:lang w:eastAsia="en-AU"/>
        </w:rPr>
        <w:t xml:space="preserve">does </w:t>
      </w:r>
      <w:proofErr w:type="gramStart"/>
      <w:r>
        <w:rPr>
          <w:lang w:eastAsia="en-AU"/>
        </w:rPr>
        <w:t xml:space="preserve">not </w:t>
      </w:r>
      <w:r w:rsidRPr="009E4BDA">
        <w:rPr>
          <w:lang w:eastAsia="en-AU"/>
        </w:rPr>
        <w:t xml:space="preserve"> go</w:t>
      </w:r>
      <w:proofErr w:type="gramEnd"/>
      <w:r w:rsidRPr="009E4BDA">
        <w:rPr>
          <w:lang w:eastAsia="en-AU"/>
        </w:rPr>
        <w:t xml:space="preserve"> as planned during the move?</w:t>
      </w:r>
    </w:p>
    <w:p w14:paraId="4AA62C10" w14:textId="1E42AC7E" w:rsidR="007A7F0F" w:rsidRPr="00816044" w:rsidRDefault="007A7F0F" w:rsidP="00805B2D">
      <w:pPr>
        <w:pStyle w:val="List"/>
      </w:pPr>
      <w:r w:rsidRPr="00816044">
        <w:t>Emergency Contact(s): ____________________________________________</w:t>
      </w:r>
    </w:p>
    <w:p w14:paraId="4A9254E9" w14:textId="77777777" w:rsidR="00816044" w:rsidRPr="00816044" w:rsidRDefault="007A7F0F" w:rsidP="00101B05">
      <w:pPr>
        <w:pStyle w:val="ListBullet3"/>
        <w:rPr>
          <w:lang w:eastAsia="en-AU"/>
        </w:rPr>
      </w:pPr>
      <w:r w:rsidRPr="009E4BDA">
        <w:rPr>
          <w:lang w:eastAsia="en-AU"/>
        </w:rPr>
        <w:t>What is my backup plan if there are delays or unexpected issues?</w:t>
      </w:r>
    </w:p>
    <w:p w14:paraId="22F2CF95" w14:textId="298C9F7C" w:rsidR="00101B05" w:rsidRDefault="007A7F0F" w:rsidP="00805B2D">
      <w:pPr>
        <w:pStyle w:val="List"/>
      </w:pPr>
      <w:r w:rsidRPr="00816044">
        <w:t>Backup Plan: ____________________________________________</w:t>
      </w:r>
      <w:r w:rsidR="00101B05" w:rsidRPr="00816044">
        <w:t>________</w:t>
      </w:r>
      <w:r w:rsidR="00101B05">
        <w:t>__</w:t>
      </w:r>
    </w:p>
    <w:p w14:paraId="5376D666" w14:textId="2EA59FDE" w:rsidR="00332C6E" w:rsidRPr="00816044" w:rsidRDefault="00332C6E" w:rsidP="00816044">
      <w:r w:rsidRPr="00816044">
        <w:br w:type="page"/>
      </w:r>
    </w:p>
    <w:p w14:paraId="4D6F1D60" w14:textId="1943E61F" w:rsidR="007A7F0F" w:rsidRDefault="007A7F0F" w:rsidP="007F272A">
      <w:pPr>
        <w:pStyle w:val="Heading1"/>
      </w:pPr>
      <w:bookmarkStart w:id="6" w:name="_f._Checklist_to"/>
      <w:bookmarkEnd w:id="6"/>
      <w:r>
        <w:t xml:space="preserve">Checklist to help you move </w:t>
      </w:r>
    </w:p>
    <w:p w14:paraId="3AC6BF6C" w14:textId="77777777" w:rsidR="007A7F0F" w:rsidRDefault="007A7F0F" w:rsidP="00F54C11">
      <w:pPr>
        <w:pStyle w:val="Heading2"/>
      </w:pPr>
      <w:r>
        <w:t>Key</w:t>
      </w:r>
    </w:p>
    <w:p w14:paraId="75AA5A03" w14:textId="77777777" w:rsidR="007A7F0F" w:rsidRPr="00D012F6" w:rsidRDefault="007A7F0F" w:rsidP="00EA44EA">
      <w:pPr>
        <w:rPr>
          <w:lang w:eastAsia="en-AU"/>
        </w:rPr>
      </w:pPr>
      <w:r w:rsidRPr="00737ADE">
        <w:rPr>
          <w:rFonts w:asciiTheme="majorHAnsi" w:hAnsiTheme="majorHAnsi" w:cstheme="majorHAnsi"/>
          <w:lang w:eastAsia="en-AU"/>
        </w:rPr>
        <w:t>Topic:</w:t>
      </w:r>
      <w:r>
        <w:rPr>
          <w:lang w:eastAsia="en-AU"/>
        </w:rPr>
        <w:t xml:space="preserve"> Transition considerations </w:t>
      </w:r>
    </w:p>
    <w:p w14:paraId="234C25BE" w14:textId="77777777" w:rsidR="007A7F0F" w:rsidRPr="00D012F6" w:rsidRDefault="007A7F0F" w:rsidP="00EA44EA">
      <w:pPr>
        <w:rPr>
          <w:lang w:eastAsia="en-AU"/>
        </w:rPr>
      </w:pPr>
      <w:r w:rsidRPr="00737ADE">
        <w:rPr>
          <w:rFonts w:asciiTheme="majorHAnsi" w:hAnsiTheme="majorHAnsi" w:cstheme="majorHAnsi"/>
          <w:lang w:eastAsia="en-AU"/>
        </w:rPr>
        <w:t>Level of detail:</w:t>
      </w:r>
      <w:r>
        <w:rPr>
          <w:lang w:eastAsia="en-AU"/>
        </w:rPr>
        <w:t xml:space="preserve"> Detailed (Detail level 3 out of 3)</w:t>
      </w:r>
    </w:p>
    <w:p w14:paraId="3B50BF38" w14:textId="77777777" w:rsidR="007A7F0F" w:rsidRDefault="007A7F0F" w:rsidP="004B6DBD">
      <w:pPr>
        <w:pStyle w:val="Heading3"/>
      </w:pPr>
      <w:r>
        <w:t xml:space="preserve">Stage in the decision-making process </w:t>
      </w:r>
      <w:r w:rsidRPr="00607156">
        <w:t xml:space="preserve"> </w:t>
      </w:r>
    </w:p>
    <w:p w14:paraId="23C48EFA" w14:textId="77777777" w:rsidR="007A7F0F" w:rsidRDefault="007A7F0F" w:rsidP="00816044">
      <w:pPr>
        <w:pStyle w:val="ListBullet"/>
      </w:pPr>
      <w:r>
        <w:t>Chapter 4</w:t>
      </w:r>
    </w:p>
    <w:p w14:paraId="46ADD92C" w14:textId="77777777" w:rsidR="007A7F0F" w:rsidRDefault="007A7F0F" w:rsidP="00F54C11">
      <w:pPr>
        <w:pStyle w:val="Heading3"/>
      </w:pPr>
      <w:r>
        <w:t>On this page you will find:</w:t>
      </w:r>
    </w:p>
    <w:p w14:paraId="16714A59" w14:textId="77777777" w:rsidR="007A7F0F" w:rsidRDefault="007A7F0F" w:rsidP="00816044">
      <w:pPr>
        <w:pStyle w:val="ListBullet"/>
      </w:pPr>
      <w:r>
        <w:t xml:space="preserve">Information to </w:t>
      </w:r>
      <w:r w:rsidRPr="00D73DCF">
        <w:t>hel</w:t>
      </w:r>
      <w:r>
        <w:t xml:space="preserve">p you prepare for your move out of aged care. </w:t>
      </w:r>
    </w:p>
    <w:p w14:paraId="133DF840" w14:textId="77777777" w:rsidR="007A7F0F" w:rsidRDefault="007A7F0F" w:rsidP="00816044">
      <w:pPr>
        <w:pStyle w:val="ListBullet"/>
      </w:pPr>
      <w:r>
        <w:t xml:space="preserve">It covers key steps and things you need to make sure you transition is smooth. </w:t>
      </w:r>
    </w:p>
    <w:p w14:paraId="4B696067" w14:textId="77777777" w:rsidR="007A7F0F" w:rsidRDefault="007A7F0F" w:rsidP="002279E8">
      <w:r>
        <w:t xml:space="preserve">There are lots of things to get ready when moving into a new home. Having a plan makes everything easier. Below are a few things to think about as you prepare for your move. </w:t>
      </w:r>
    </w:p>
    <w:p w14:paraId="49B5904D" w14:textId="77777777" w:rsidR="007A7F0F" w:rsidRPr="00536675" w:rsidRDefault="007A7F0F" w:rsidP="00F9427C">
      <w:pPr>
        <w:pStyle w:val="ListNumber"/>
        <w:numPr>
          <w:ilvl w:val="0"/>
          <w:numId w:val="50"/>
        </w:numPr>
      </w:pPr>
      <w:r w:rsidRPr="00536675">
        <w:t xml:space="preserve">Packing and moving your stuff </w:t>
      </w:r>
    </w:p>
    <w:p w14:paraId="556DC2F2" w14:textId="77777777" w:rsidR="007A7F0F" w:rsidRDefault="007A7F0F" w:rsidP="00816044">
      <w:pPr>
        <w:pStyle w:val="ListBullet"/>
      </w:pPr>
      <w:r w:rsidRPr="00691DC2">
        <w:rPr>
          <w:b/>
          <w:bCs/>
        </w:rPr>
        <w:t>Start early:</w:t>
      </w:r>
      <w:r>
        <w:t xml:space="preserve"> packing can take time, so do not wait until the last minute. Pack a little each day and get help from family, friends or any other supports. </w:t>
      </w:r>
    </w:p>
    <w:p w14:paraId="6EDCAA1C" w14:textId="77777777" w:rsidR="007A7F0F" w:rsidRDefault="007A7F0F" w:rsidP="00816044">
      <w:pPr>
        <w:pStyle w:val="ListBullet"/>
      </w:pPr>
      <w:r w:rsidRPr="00691DC2">
        <w:rPr>
          <w:b/>
          <w:bCs/>
        </w:rPr>
        <w:t>Label everything:</w:t>
      </w:r>
      <w:r>
        <w:t xml:space="preserve"> label your belongings with the room you will keep them, such as ‘kitchen’. This will make it easier to unpack when you get to your new home. </w:t>
      </w:r>
    </w:p>
    <w:p w14:paraId="2276D91A" w14:textId="77777777" w:rsidR="007A7F0F" w:rsidRDefault="007A7F0F" w:rsidP="00816044">
      <w:pPr>
        <w:pStyle w:val="ListBullet"/>
      </w:pPr>
      <w:r w:rsidRPr="00691DC2">
        <w:rPr>
          <w:b/>
          <w:bCs/>
        </w:rPr>
        <w:t>Plan the move:</w:t>
      </w:r>
      <w:r>
        <w:t xml:space="preserve"> will you need a moving service or rent a van? Get quotes, and book early so everything is ready on moving day. You can reach out to your support coordinator or someone else you trust to help organise this. </w:t>
      </w:r>
    </w:p>
    <w:p w14:paraId="447387B2" w14:textId="77777777" w:rsidR="007A7F0F" w:rsidRPr="00536675" w:rsidRDefault="007A7F0F" w:rsidP="00536675">
      <w:pPr>
        <w:pStyle w:val="ListNumber"/>
      </w:pPr>
      <w:r w:rsidRPr="00536675">
        <w:t xml:space="preserve">Making sure your new home is ready </w:t>
      </w:r>
    </w:p>
    <w:p w14:paraId="1F299BEC" w14:textId="77777777" w:rsidR="007A7F0F" w:rsidRDefault="007A7F0F" w:rsidP="00816044">
      <w:pPr>
        <w:pStyle w:val="ListBullet"/>
      </w:pPr>
      <w:r w:rsidRPr="001647E3">
        <w:rPr>
          <w:b/>
          <w:bCs/>
        </w:rPr>
        <w:t>Set up utilities:</w:t>
      </w:r>
      <w:r>
        <w:t xml:space="preserve"> Make sure electricity, water, gas and internet are ready before you move in. The property or tenancy manager can help you organise these services in your name if needed. You can arrange direct debit payments from your bank account to make sure your bills are paid on time. For more information, visit: </w:t>
      </w:r>
      <w:hyperlink r:id="rId38" w:tgtFrame="_new" w:history="1">
        <w:r w:rsidRPr="001638AA">
          <w:rPr>
            <w:rStyle w:val="Hyperlink"/>
          </w:rPr>
          <w:t>moneysmart.gov.au/banking/</w:t>
        </w:r>
        <w:proofErr w:type="gramStart"/>
        <w:r w:rsidRPr="001638AA">
          <w:rPr>
            <w:rStyle w:val="Hyperlink"/>
          </w:rPr>
          <w:t>direct-debits</w:t>
        </w:r>
        <w:proofErr w:type="gramEnd"/>
      </w:hyperlink>
      <w:r w:rsidRPr="001638AA">
        <w:t>.</w:t>
      </w:r>
    </w:p>
    <w:p w14:paraId="1A4F6190" w14:textId="77777777" w:rsidR="007A7F0F" w:rsidRDefault="007A7F0F" w:rsidP="00816044">
      <w:pPr>
        <w:pStyle w:val="ListBullet"/>
      </w:pPr>
      <w:r w:rsidRPr="001647E3">
        <w:rPr>
          <w:b/>
          <w:bCs/>
        </w:rPr>
        <w:t>Check modifications:</w:t>
      </w:r>
      <w:r>
        <w:t xml:space="preserve"> If your new home needs changes (like ramps or grab rails), confirm they are complete before moving day. You can reach out to your support coordinator or if relevant, your housing provider about this. </w:t>
      </w:r>
    </w:p>
    <w:p w14:paraId="725E86F5" w14:textId="77777777" w:rsidR="007A7F0F" w:rsidRDefault="007A7F0F" w:rsidP="00816044">
      <w:pPr>
        <w:pStyle w:val="ListBullet"/>
      </w:pPr>
      <w:r w:rsidRPr="001647E3">
        <w:rPr>
          <w:b/>
          <w:bCs/>
        </w:rPr>
        <w:t>Confirm support services:</w:t>
      </w:r>
      <w:r>
        <w:t xml:space="preserve"> Make sure your support services are ready and will be there when you move in. </w:t>
      </w:r>
    </w:p>
    <w:p w14:paraId="2F6C674E" w14:textId="77777777" w:rsidR="007A7F0F" w:rsidRDefault="007A7F0F" w:rsidP="00816044">
      <w:pPr>
        <w:pStyle w:val="ListBullet"/>
      </w:pPr>
      <w:r w:rsidRPr="001647E3">
        <w:rPr>
          <w:b/>
          <w:bCs/>
        </w:rPr>
        <w:t>Sign your lease</w:t>
      </w:r>
      <w:r>
        <w:t xml:space="preserve">: If you are renting, double check that your lease or contract is signed and ready. If you have any questions, talk to your support coordinator or if relevant, your housing provider. </w:t>
      </w:r>
    </w:p>
    <w:p w14:paraId="6CC3F061" w14:textId="77777777" w:rsidR="007A7F0F" w:rsidRPr="00536675" w:rsidRDefault="007A7F0F" w:rsidP="00536675">
      <w:pPr>
        <w:pStyle w:val="ListNumber"/>
      </w:pPr>
      <w:r w:rsidRPr="00536675">
        <w:t xml:space="preserve">Getting what you will need </w:t>
      </w:r>
    </w:p>
    <w:p w14:paraId="33E9994C" w14:textId="77777777" w:rsidR="007A7F0F" w:rsidRDefault="007A7F0F" w:rsidP="00816044">
      <w:pPr>
        <w:pStyle w:val="ListBullet"/>
      </w:pPr>
      <w:r w:rsidRPr="00795D1B">
        <w:rPr>
          <w:b/>
          <w:bCs/>
        </w:rPr>
        <w:t>Make a list:</w:t>
      </w:r>
      <w:r>
        <w:t xml:space="preserve"> Write down what you already have and what you need to get for your new home. For example, you might need furniture, kitchen supplies or bedding.</w:t>
      </w:r>
    </w:p>
    <w:p w14:paraId="23AACD5B" w14:textId="77777777" w:rsidR="007A7F0F" w:rsidRDefault="007A7F0F" w:rsidP="00816044">
      <w:pPr>
        <w:pStyle w:val="ListBullet"/>
      </w:pPr>
      <w:r w:rsidRPr="00795D1B">
        <w:rPr>
          <w:b/>
          <w:bCs/>
        </w:rPr>
        <w:t>Start preparing early:</w:t>
      </w:r>
      <w:r>
        <w:t xml:space="preserve"> </w:t>
      </w:r>
      <w:r w:rsidRPr="001638AA">
        <w:t>Start looking for things early. You can</w:t>
      </w:r>
      <w:r>
        <w:t xml:space="preserve">: </w:t>
      </w:r>
    </w:p>
    <w:p w14:paraId="6A94E03E" w14:textId="77777777" w:rsidR="007A7F0F" w:rsidRDefault="007A7F0F" w:rsidP="00816044">
      <w:pPr>
        <w:pStyle w:val="ListBullet2"/>
      </w:pPr>
      <w:r>
        <w:t>Find</w:t>
      </w:r>
      <w:r w:rsidRPr="001638AA">
        <w:t xml:space="preserve"> second-hand items</w:t>
      </w:r>
      <w:r>
        <w:t xml:space="preserve"> in places like local charity shops, </w:t>
      </w:r>
      <w:hyperlink r:id="rId39" w:history="1">
        <w:r w:rsidRPr="00023DCD">
          <w:rPr>
            <w:rStyle w:val="Hyperlink"/>
          </w:rPr>
          <w:t>Facebook Marketplace</w:t>
        </w:r>
      </w:hyperlink>
      <w:r>
        <w:t xml:space="preserve"> or </w:t>
      </w:r>
      <w:hyperlink r:id="rId40" w:history="1">
        <w:r w:rsidRPr="00023DCD">
          <w:rPr>
            <w:rStyle w:val="Hyperlink"/>
          </w:rPr>
          <w:t>Gumtree</w:t>
        </w:r>
      </w:hyperlink>
      <w:r>
        <w:t>.</w:t>
      </w:r>
    </w:p>
    <w:p w14:paraId="6C6B8F99" w14:textId="77777777" w:rsidR="007A7F0F" w:rsidRDefault="007A7F0F" w:rsidP="00816044">
      <w:pPr>
        <w:pStyle w:val="ListBullet2"/>
      </w:pPr>
      <w:r>
        <w:t>A</w:t>
      </w:r>
      <w:r w:rsidRPr="001638AA">
        <w:t>sk family or friends</w:t>
      </w:r>
      <w:r>
        <w:t xml:space="preserve"> if they have things they no longer need</w:t>
      </w:r>
    </w:p>
    <w:p w14:paraId="7570E20E" w14:textId="77777777" w:rsidR="007A7F0F" w:rsidRDefault="007A7F0F" w:rsidP="00816044">
      <w:pPr>
        <w:pStyle w:val="ListBullet2"/>
      </w:pPr>
      <w:r>
        <w:t>B</w:t>
      </w:r>
      <w:r w:rsidRPr="001638AA">
        <w:t xml:space="preserve">uy </w:t>
      </w:r>
      <w:r>
        <w:t>new things in store or online.</w:t>
      </w:r>
      <w:r w:rsidRPr="001638AA">
        <w:t xml:space="preserve"> </w:t>
      </w:r>
    </w:p>
    <w:p w14:paraId="069D2E7F" w14:textId="77777777" w:rsidR="007A7F0F" w:rsidRDefault="007A7F0F" w:rsidP="00EA44EA">
      <w:pPr>
        <w:ind w:left="340"/>
      </w:pPr>
      <w:r w:rsidRPr="001638AA">
        <w:t xml:space="preserve">If </w:t>
      </w:r>
      <w:r>
        <w:t xml:space="preserve">you are </w:t>
      </w:r>
      <w:r w:rsidRPr="001638AA">
        <w:t>having things delivered</w:t>
      </w:r>
      <w:r>
        <w:t xml:space="preserve"> to your new home</w:t>
      </w:r>
      <w:r w:rsidRPr="001638AA">
        <w:t xml:space="preserve">, make sure someone is </w:t>
      </w:r>
      <w:r>
        <w:t>here</w:t>
      </w:r>
      <w:r w:rsidRPr="001638AA">
        <w:t xml:space="preserve"> </w:t>
      </w:r>
      <w:r>
        <w:t>to receive them.</w:t>
      </w:r>
    </w:p>
    <w:p w14:paraId="570D77E8" w14:textId="77777777" w:rsidR="007A7F0F" w:rsidRDefault="007A7F0F" w:rsidP="00EA44EA">
      <w:r>
        <w:t xml:space="preserve">Note: If you are moving to specialist disability accommodation (SDA), many essential items will likely already be provided. However, it is a good idea to check with your housing provider to confirm what is included and what you might need to bring. </w:t>
      </w:r>
    </w:p>
    <w:p w14:paraId="208168F6" w14:textId="77777777" w:rsidR="007A7F0F" w:rsidRDefault="007A7F0F" w:rsidP="00F54C11">
      <w:pPr>
        <w:pStyle w:val="Heading3"/>
      </w:pPr>
      <w:r>
        <w:t xml:space="preserve">Supporting a loved one? </w:t>
      </w:r>
    </w:p>
    <w:p w14:paraId="1FA46CB4" w14:textId="77777777" w:rsidR="007A7F0F" w:rsidRDefault="007A7F0F" w:rsidP="00EA44EA">
      <w:pPr>
        <w:rPr>
          <w:lang w:eastAsia="en-AU"/>
        </w:rPr>
      </w:pPr>
      <w:r w:rsidRPr="00FB4C80">
        <w:rPr>
          <w:lang w:eastAsia="en-AU"/>
        </w:rPr>
        <w:t xml:space="preserve">You can help your loved one by working through the </w:t>
      </w:r>
      <w:r>
        <w:rPr>
          <w:lang w:eastAsia="en-AU"/>
        </w:rPr>
        <w:t xml:space="preserve">moving </w:t>
      </w:r>
      <w:r w:rsidRPr="00FB4C80">
        <w:rPr>
          <w:lang w:eastAsia="en-AU"/>
        </w:rPr>
        <w:t>checklist with them. Offer support in organi</w:t>
      </w:r>
      <w:r>
        <w:rPr>
          <w:lang w:eastAsia="en-AU"/>
        </w:rPr>
        <w:t>s</w:t>
      </w:r>
      <w:r w:rsidRPr="00FB4C80">
        <w:rPr>
          <w:lang w:eastAsia="en-AU"/>
        </w:rPr>
        <w:t>ing their move, gathering essential items, and ensuring their new home is ready. Your guidance and presence can make the process smoother and less stressful.</w:t>
      </w:r>
    </w:p>
    <w:p w14:paraId="01EAE5E0" w14:textId="77777777" w:rsidR="007A7F0F" w:rsidRDefault="007A7F0F" w:rsidP="0031176F">
      <w:pPr>
        <w:pStyle w:val="Heading3"/>
      </w:pPr>
      <w:r>
        <w:t xml:space="preserve">What do I need for my new home? </w:t>
      </w:r>
    </w:p>
    <w:p w14:paraId="2B81637F" w14:textId="77777777" w:rsidR="007A7F0F" w:rsidRPr="00816044" w:rsidRDefault="007A7F0F" w:rsidP="00816044">
      <w:r w:rsidRPr="00816044">
        <w:t xml:space="preserve">Here is a list of essentials to help you get started. It is not a complete list, but from the bedroom to the kitchen, we have got you covered with the basics. </w:t>
      </w:r>
    </w:p>
    <w:p w14:paraId="1DD2BD8F" w14:textId="77777777" w:rsidR="007A7F0F" w:rsidRPr="00782808" w:rsidRDefault="007A7F0F" w:rsidP="00816044">
      <w:pPr>
        <w:pStyle w:val="Heading4"/>
      </w:pPr>
      <w:r w:rsidRPr="00782808">
        <w:t xml:space="preserve">Bedroom essentials </w:t>
      </w:r>
    </w:p>
    <w:p w14:paraId="38BEC6D4" w14:textId="77777777" w:rsidR="007A7F0F" w:rsidRDefault="007A7F0F" w:rsidP="00816044">
      <w:pPr>
        <w:pStyle w:val="ListBullet"/>
      </w:pPr>
      <w:r>
        <w:t xml:space="preserve">Bed and mattress </w:t>
      </w:r>
    </w:p>
    <w:p w14:paraId="09DE8F7B" w14:textId="77777777" w:rsidR="007A7F0F" w:rsidRDefault="007A7F0F" w:rsidP="00816044">
      <w:pPr>
        <w:pStyle w:val="ListBullet"/>
      </w:pPr>
      <w:r>
        <w:t xml:space="preserve">Pillows and bedding (sheets, blankets) </w:t>
      </w:r>
    </w:p>
    <w:p w14:paraId="3A331AB4" w14:textId="77777777" w:rsidR="007A7F0F" w:rsidRDefault="007A7F0F" w:rsidP="00816044">
      <w:pPr>
        <w:pStyle w:val="ListBullet"/>
      </w:pPr>
      <w:r>
        <w:t xml:space="preserve">Clothes storage (wardrobe, drawers, bedside table) </w:t>
      </w:r>
    </w:p>
    <w:p w14:paraId="55944DFF" w14:textId="25A84DA4" w:rsidR="007A7F0F" w:rsidRDefault="007A7F0F" w:rsidP="00816044">
      <w:pPr>
        <w:pStyle w:val="ListBullet"/>
      </w:pPr>
      <w:r>
        <w:t>Lamp or bedside light</w:t>
      </w:r>
      <w:r w:rsidR="00E97C2E">
        <w:t>.</w:t>
      </w:r>
      <w:r>
        <w:t xml:space="preserve"> </w:t>
      </w:r>
    </w:p>
    <w:p w14:paraId="35810AFA" w14:textId="77777777" w:rsidR="007A7F0F" w:rsidRPr="00782808" w:rsidRDefault="007A7F0F" w:rsidP="00816044">
      <w:pPr>
        <w:pStyle w:val="Heading4"/>
      </w:pPr>
      <w:r w:rsidRPr="00782808">
        <w:t xml:space="preserve">Living space essentials </w:t>
      </w:r>
    </w:p>
    <w:p w14:paraId="73C7D4C4" w14:textId="19E6552C" w:rsidR="00E97C2E" w:rsidRDefault="007A7F0F" w:rsidP="00816044">
      <w:pPr>
        <w:pStyle w:val="ListBullet"/>
      </w:pPr>
      <w:r>
        <w:t xml:space="preserve">Couch or comfy chairs </w:t>
      </w:r>
    </w:p>
    <w:p w14:paraId="18C2E605" w14:textId="1409BD67" w:rsidR="00E97C2E" w:rsidRDefault="007A7F0F" w:rsidP="00816044">
      <w:pPr>
        <w:pStyle w:val="ListBullet"/>
      </w:pPr>
      <w:r>
        <w:t xml:space="preserve">Coffee table </w:t>
      </w:r>
    </w:p>
    <w:p w14:paraId="32376BC4" w14:textId="77777777" w:rsidR="00E97C2E" w:rsidRPr="00CC0A57" w:rsidRDefault="007A7F0F" w:rsidP="00816044">
      <w:pPr>
        <w:pStyle w:val="ListBullet"/>
      </w:pPr>
      <w:r>
        <w:t>Television</w:t>
      </w:r>
    </w:p>
    <w:p w14:paraId="7A9DFF09" w14:textId="54B3D542" w:rsidR="007A7F0F" w:rsidRPr="00E97C2E" w:rsidRDefault="007A7F0F" w:rsidP="00816044">
      <w:pPr>
        <w:pStyle w:val="Heading4"/>
      </w:pPr>
      <w:r w:rsidRPr="00E97C2E">
        <w:t xml:space="preserve">Bathroom essentials </w:t>
      </w:r>
    </w:p>
    <w:p w14:paraId="1A4DF4AF" w14:textId="77777777" w:rsidR="007A7F0F" w:rsidRDefault="007A7F0F" w:rsidP="00816044">
      <w:pPr>
        <w:pStyle w:val="ListBullet"/>
      </w:pPr>
      <w:r>
        <w:t>Towels and bathmats</w:t>
      </w:r>
    </w:p>
    <w:p w14:paraId="3BB08D27" w14:textId="77777777" w:rsidR="007A7F0F" w:rsidRDefault="007A7F0F" w:rsidP="00816044">
      <w:pPr>
        <w:pStyle w:val="ListBullet"/>
      </w:pPr>
      <w:r>
        <w:t xml:space="preserve">Soap </w:t>
      </w:r>
    </w:p>
    <w:p w14:paraId="7F23F81E" w14:textId="77777777" w:rsidR="007A7F0F" w:rsidRDefault="007A7F0F" w:rsidP="00816044">
      <w:pPr>
        <w:pStyle w:val="ListBullet"/>
      </w:pPr>
      <w:r>
        <w:t>Toothbrush and toothpaste</w:t>
      </w:r>
    </w:p>
    <w:p w14:paraId="21F286C5" w14:textId="77777777" w:rsidR="007A7F0F" w:rsidRDefault="007A7F0F" w:rsidP="00816044">
      <w:pPr>
        <w:pStyle w:val="ListBullet"/>
      </w:pPr>
      <w:r>
        <w:t xml:space="preserve">Shampoo and conditioner </w:t>
      </w:r>
    </w:p>
    <w:p w14:paraId="7028EE62" w14:textId="69273BCF" w:rsidR="007A7F0F" w:rsidRDefault="007A7F0F" w:rsidP="00816044">
      <w:pPr>
        <w:pStyle w:val="ListBullet"/>
      </w:pPr>
      <w:r>
        <w:t>Toile</w:t>
      </w:r>
      <w:r w:rsidR="132FEBF0">
        <w:t xml:space="preserve">t </w:t>
      </w:r>
      <w:r>
        <w:t xml:space="preserve">paper </w:t>
      </w:r>
    </w:p>
    <w:p w14:paraId="6D4E15FE" w14:textId="32A3352C" w:rsidR="007A7F0F" w:rsidRDefault="007A7F0F" w:rsidP="00816044">
      <w:pPr>
        <w:pStyle w:val="ListBullet"/>
      </w:pPr>
      <w:r>
        <w:t>Shower curtain (if needed)</w:t>
      </w:r>
      <w:r w:rsidR="00E97C2E">
        <w:t>.</w:t>
      </w:r>
    </w:p>
    <w:p w14:paraId="67AE9CCB" w14:textId="77777777" w:rsidR="007A7F0F" w:rsidRPr="00782808" w:rsidRDefault="007A7F0F" w:rsidP="00816044">
      <w:pPr>
        <w:pStyle w:val="Heading4"/>
      </w:pPr>
      <w:r w:rsidRPr="00782808">
        <w:t xml:space="preserve">Kitchen essentials </w:t>
      </w:r>
    </w:p>
    <w:p w14:paraId="30C20AC3" w14:textId="77777777" w:rsidR="007A7F0F" w:rsidRDefault="007A7F0F" w:rsidP="00816044">
      <w:pPr>
        <w:pStyle w:val="ListBullet"/>
      </w:pPr>
      <w:r>
        <w:t xml:space="preserve">Pots, pans and cooking utensils </w:t>
      </w:r>
    </w:p>
    <w:p w14:paraId="1F23ADB6" w14:textId="77777777" w:rsidR="007A7F0F" w:rsidRDefault="007A7F0F" w:rsidP="00816044">
      <w:pPr>
        <w:pStyle w:val="ListBullet"/>
      </w:pPr>
      <w:r>
        <w:t>Plates, bowls and cutlery (fork, knife, spoon)</w:t>
      </w:r>
    </w:p>
    <w:p w14:paraId="36CBF4E9" w14:textId="77777777" w:rsidR="007A7F0F" w:rsidRDefault="007A7F0F" w:rsidP="00816044">
      <w:pPr>
        <w:pStyle w:val="ListBullet"/>
      </w:pPr>
      <w:r>
        <w:t xml:space="preserve">Glasses and mugs </w:t>
      </w:r>
    </w:p>
    <w:p w14:paraId="497F67A9" w14:textId="77777777" w:rsidR="007A7F0F" w:rsidRDefault="007A7F0F" w:rsidP="00816044">
      <w:pPr>
        <w:pStyle w:val="ListBullet"/>
      </w:pPr>
      <w:r>
        <w:t>Fridge, microwave, kettle and toaster</w:t>
      </w:r>
    </w:p>
    <w:p w14:paraId="37B89024" w14:textId="77777777" w:rsidR="007A7F0F" w:rsidRDefault="007A7F0F" w:rsidP="00816044">
      <w:pPr>
        <w:pStyle w:val="ListBullet"/>
      </w:pPr>
      <w:r>
        <w:t xml:space="preserve">Tea towel </w:t>
      </w:r>
    </w:p>
    <w:p w14:paraId="3E7E9570" w14:textId="0E288D01" w:rsidR="007A7F0F" w:rsidRDefault="007A7F0F" w:rsidP="00816044">
      <w:pPr>
        <w:pStyle w:val="ListBullet"/>
      </w:pPr>
      <w:r>
        <w:t>Sponges and cloths</w:t>
      </w:r>
      <w:r w:rsidR="00E97C2E">
        <w:t>.</w:t>
      </w:r>
    </w:p>
    <w:p w14:paraId="1937B3CB" w14:textId="77777777" w:rsidR="007A7F0F" w:rsidRPr="00782808" w:rsidRDefault="007A7F0F" w:rsidP="00816044">
      <w:pPr>
        <w:pStyle w:val="Heading4"/>
      </w:pPr>
      <w:r w:rsidRPr="00782808">
        <w:t xml:space="preserve">Cleaning essentials </w:t>
      </w:r>
    </w:p>
    <w:p w14:paraId="08F93EE0" w14:textId="77777777" w:rsidR="007A7F0F" w:rsidRDefault="007A7F0F" w:rsidP="00816044">
      <w:pPr>
        <w:pStyle w:val="ListBullet"/>
      </w:pPr>
      <w:r>
        <w:t xml:space="preserve">Broom, dustpan, and mop </w:t>
      </w:r>
    </w:p>
    <w:p w14:paraId="5CEDDFD4" w14:textId="77777777" w:rsidR="007A7F0F" w:rsidRDefault="007A7F0F" w:rsidP="00816044">
      <w:pPr>
        <w:pStyle w:val="ListBullet"/>
      </w:pPr>
      <w:r>
        <w:t xml:space="preserve">Cleaning cloths and sponges </w:t>
      </w:r>
    </w:p>
    <w:p w14:paraId="2CB0BAA8" w14:textId="77777777" w:rsidR="007A7F0F" w:rsidRDefault="007A7F0F" w:rsidP="00816044">
      <w:pPr>
        <w:pStyle w:val="ListBullet"/>
      </w:pPr>
      <w:r>
        <w:t xml:space="preserve">All-purpose cleaner </w:t>
      </w:r>
    </w:p>
    <w:p w14:paraId="12F5956D" w14:textId="77777777" w:rsidR="007A7F0F" w:rsidRDefault="007A7F0F" w:rsidP="00816044">
      <w:pPr>
        <w:pStyle w:val="ListBullet"/>
      </w:pPr>
      <w:r>
        <w:t>Dishwashing liquid or dishwasher tablets (if you have a dishwasher)</w:t>
      </w:r>
    </w:p>
    <w:p w14:paraId="72723AA1" w14:textId="6FE38E79" w:rsidR="00E25CA8" w:rsidRDefault="007A7F0F" w:rsidP="00816044">
      <w:pPr>
        <w:pStyle w:val="ListBullet"/>
      </w:pPr>
      <w:r>
        <w:t>Rubbish bags</w:t>
      </w:r>
      <w:r w:rsidR="00E97C2E">
        <w:t>.</w:t>
      </w:r>
      <w:r>
        <w:t xml:space="preserve">  </w:t>
      </w:r>
    </w:p>
    <w:p w14:paraId="23402FFF" w14:textId="77777777" w:rsidR="007A7F0F" w:rsidRDefault="007A7F0F" w:rsidP="00816044">
      <w:pPr>
        <w:pStyle w:val="Heading4"/>
      </w:pPr>
      <w:r>
        <w:t>Decor</w:t>
      </w:r>
    </w:p>
    <w:p w14:paraId="707E06B3" w14:textId="77777777" w:rsidR="007A7F0F" w:rsidRDefault="007A7F0F" w:rsidP="00816044">
      <w:pPr>
        <w:pStyle w:val="ListBullet"/>
      </w:pPr>
      <w:r>
        <w:t>Welcome mat</w:t>
      </w:r>
    </w:p>
    <w:p w14:paraId="2DD402A8" w14:textId="77777777" w:rsidR="007A7F0F" w:rsidRDefault="007A7F0F" w:rsidP="00816044">
      <w:pPr>
        <w:pStyle w:val="ListBullet"/>
      </w:pPr>
      <w:r>
        <w:t xml:space="preserve">Rugs </w:t>
      </w:r>
    </w:p>
    <w:p w14:paraId="3976A3CC" w14:textId="77777777" w:rsidR="007A7F0F" w:rsidRDefault="007A7F0F" w:rsidP="00816044">
      <w:pPr>
        <w:pStyle w:val="ListBullet"/>
      </w:pPr>
      <w:r>
        <w:t xml:space="preserve">Cushions </w:t>
      </w:r>
    </w:p>
    <w:p w14:paraId="1776AEDD" w14:textId="77777777" w:rsidR="007A7F0F" w:rsidRDefault="007A7F0F" w:rsidP="00816044">
      <w:pPr>
        <w:pStyle w:val="ListBullet"/>
      </w:pPr>
      <w:r>
        <w:t>Clock</w:t>
      </w:r>
    </w:p>
    <w:p w14:paraId="3F1F2163" w14:textId="38D861AF" w:rsidR="007A7F0F" w:rsidRPr="003C67C0" w:rsidRDefault="007A7F0F" w:rsidP="00816044">
      <w:pPr>
        <w:pStyle w:val="ListBullet"/>
      </w:pPr>
      <w:r>
        <w:t>Indoor plants</w:t>
      </w:r>
      <w:r w:rsidR="00E97C2E">
        <w:t>.</w:t>
      </w:r>
    </w:p>
    <w:p w14:paraId="2850A949" w14:textId="41D010C8" w:rsidR="007A7F0F" w:rsidRPr="00816044" w:rsidRDefault="007A7F0F" w:rsidP="00816044">
      <w:r w:rsidRPr="00816044">
        <w:t>These are just a few things to think about when getting ready for your new home</w:t>
      </w:r>
      <w:r w:rsidR="00E97C2E" w:rsidRPr="00816044">
        <w:t>.</w:t>
      </w:r>
      <w:r w:rsidRPr="00816044">
        <w:t xml:space="preserve"> You can always add or change things based on what you need. </w:t>
      </w:r>
    </w:p>
    <w:p w14:paraId="397B1296" w14:textId="77777777" w:rsidR="007A7F0F" w:rsidRDefault="007A7F0F" w:rsidP="00F54C11">
      <w:pPr>
        <w:pStyle w:val="Heading3"/>
      </w:pPr>
      <w:r>
        <w:t xml:space="preserve">Related toolkit content </w:t>
      </w:r>
    </w:p>
    <w:p w14:paraId="4184DFC1" w14:textId="6DE33F8E" w:rsidR="007A7F0F" w:rsidRDefault="007A7F0F" w:rsidP="00EA44EA">
      <w:pPr>
        <w:rPr>
          <w:lang w:eastAsia="en-AU"/>
        </w:rPr>
      </w:pPr>
      <w:r>
        <w:rPr>
          <w:lang w:eastAsia="en-AU"/>
        </w:rPr>
        <w:t>Visit the ‘</w:t>
      </w:r>
      <w:hyperlink w:anchor="_g._Understanding_moving" w:history="1">
        <w:r w:rsidRPr="00130BFD">
          <w:rPr>
            <w:rStyle w:val="Hyperlink"/>
            <w:lang w:eastAsia="en-AU"/>
          </w:rPr>
          <w:t>Understanding moving costs’</w:t>
        </w:r>
      </w:hyperlink>
      <w:r>
        <w:rPr>
          <w:lang w:eastAsia="en-AU"/>
        </w:rPr>
        <w:t xml:space="preserve"> page</w:t>
      </w:r>
      <w:r w:rsidR="00B2780A">
        <w:rPr>
          <w:lang w:eastAsia="en-AU"/>
        </w:rPr>
        <w:t xml:space="preserve"> in this chapter</w:t>
      </w:r>
      <w:r>
        <w:rPr>
          <w:lang w:eastAsia="en-AU"/>
        </w:rPr>
        <w:t xml:space="preserve"> to learn more about the costs associated with moving. </w:t>
      </w:r>
    </w:p>
    <w:p w14:paraId="2188D219" w14:textId="0BBAB2F0" w:rsidR="007A7F0F" w:rsidRDefault="007A7F0F" w:rsidP="00EA44EA">
      <w:pPr>
        <w:rPr>
          <w:lang w:eastAsia="en-AU"/>
        </w:rPr>
      </w:pPr>
      <w:r>
        <w:rPr>
          <w:lang w:eastAsia="en-AU"/>
        </w:rPr>
        <w:t xml:space="preserve">Visit the </w:t>
      </w:r>
      <w:hyperlink w:anchor="_h._Activity:_Moving" w:history="1">
        <w:r w:rsidRPr="00130BFD">
          <w:rPr>
            <w:rStyle w:val="Hyperlink"/>
            <w:lang w:eastAsia="en-AU"/>
          </w:rPr>
          <w:t>‘Activity: Moving budget tool’</w:t>
        </w:r>
      </w:hyperlink>
      <w:r>
        <w:rPr>
          <w:lang w:eastAsia="en-AU"/>
        </w:rPr>
        <w:t xml:space="preserve"> page </w:t>
      </w:r>
      <w:r w:rsidR="00B2780A">
        <w:rPr>
          <w:lang w:eastAsia="en-AU"/>
        </w:rPr>
        <w:t xml:space="preserve">in this chapter </w:t>
      </w:r>
      <w:r>
        <w:rPr>
          <w:lang w:eastAsia="en-AU"/>
        </w:rPr>
        <w:t xml:space="preserve">to help you keep track of your moving expenses.  </w:t>
      </w:r>
    </w:p>
    <w:p w14:paraId="18F0BA8A" w14:textId="77777777" w:rsidR="007A7F0F" w:rsidRDefault="007A7F0F" w:rsidP="00F54C11">
      <w:pPr>
        <w:pStyle w:val="Heading3"/>
      </w:pPr>
      <w:r>
        <w:t xml:space="preserve">Moving checklists </w:t>
      </w:r>
    </w:p>
    <w:p w14:paraId="6630EF1C" w14:textId="77777777" w:rsidR="007A7F0F" w:rsidRPr="00816044" w:rsidRDefault="007A7F0F" w:rsidP="00816044">
      <w:r>
        <w:t>T</w:t>
      </w:r>
      <w:r w:rsidRPr="00816044">
        <w:t xml:space="preserve">o help you get ready for your move, check out these two handy checklists: </w:t>
      </w:r>
    </w:p>
    <w:p w14:paraId="7E52011A" w14:textId="77777777" w:rsidR="007A7F0F" w:rsidRPr="00816044" w:rsidRDefault="007A7F0F" w:rsidP="00816044">
      <w:hyperlink r:id="rId41" w:history="1">
        <w:r w:rsidRPr="00816044">
          <w:rPr>
            <w:rStyle w:val="Hyperlink"/>
          </w:rPr>
          <w:t>Moving to a new home checklist</w:t>
        </w:r>
      </w:hyperlink>
      <w:r w:rsidRPr="00816044">
        <w:t xml:space="preserve"> – everything but the kitchen sink! – Housing Hub </w:t>
      </w:r>
    </w:p>
    <w:p w14:paraId="206DF2CA" w14:textId="4E641D8E" w:rsidR="000577D5" w:rsidRPr="00816044" w:rsidRDefault="007A7F0F" w:rsidP="00816044">
      <w:r w:rsidRPr="00816044">
        <w:t xml:space="preserve">This checklist covers everything you need to do, from the moment you start thinking about moving out of aged care to after you settle in. Some items may not apply to you, depending on where you are in the process. </w:t>
      </w:r>
    </w:p>
    <w:p w14:paraId="4E29AA26" w14:textId="5BA9DDC5" w:rsidR="000577D5" w:rsidRPr="00816044" w:rsidRDefault="00022DE2" w:rsidP="00816044">
      <w:hyperlink r:id="rId42" w:history="1">
        <w:r w:rsidRPr="00816044">
          <w:rPr>
            <w:rStyle w:val="Hyperlink"/>
          </w:rPr>
          <w:t>Planning your move to independent living</w:t>
        </w:r>
      </w:hyperlink>
      <w:r w:rsidR="009A4E65" w:rsidRPr="00816044">
        <w:t xml:space="preserve"> </w:t>
      </w:r>
      <w:r w:rsidR="000F2DA6" w:rsidRPr="00816044">
        <w:t>–</w:t>
      </w:r>
      <w:r w:rsidR="009A4E65" w:rsidRPr="00816044">
        <w:t xml:space="preserve"> </w:t>
      </w:r>
      <w:r w:rsidR="000F2DA6" w:rsidRPr="00816044">
        <w:t>Housing Hub and Mable</w:t>
      </w:r>
    </w:p>
    <w:p w14:paraId="141F5ACB" w14:textId="0CBA5A5D" w:rsidR="007A7F0F" w:rsidRPr="00816044" w:rsidRDefault="000577D5" w:rsidP="00816044">
      <w:r w:rsidRPr="00816044">
        <w:t>T</w:t>
      </w:r>
      <w:r w:rsidR="007A7F0F" w:rsidRPr="00816044">
        <w:t>his resource include</w:t>
      </w:r>
      <w:r w:rsidR="6A90C502" w:rsidRPr="00816044">
        <w:t>s</w:t>
      </w:r>
      <w:r w:rsidR="007A7F0F" w:rsidRPr="00816044">
        <w:t xml:space="preserve"> a helpful moving checklist. It covers things to think about when getting ready, personal items, furniture and equipment, and adjusting to your new neighbourhood</w:t>
      </w:r>
      <w:r w:rsidR="00E97C2E" w:rsidRPr="00816044">
        <w:t xml:space="preserve"> - </w:t>
      </w:r>
      <w:r w:rsidR="007A7F0F" w:rsidRPr="00816044">
        <w:t>all the way to moving day!</w:t>
      </w:r>
    </w:p>
    <w:p w14:paraId="11EAC7EF" w14:textId="77777777" w:rsidR="007A7F0F" w:rsidRDefault="007A7F0F" w:rsidP="00F54C11">
      <w:pPr>
        <w:pStyle w:val="Heading3"/>
      </w:pPr>
      <w:r>
        <w:t xml:space="preserve">Helpful resources </w:t>
      </w:r>
    </w:p>
    <w:p w14:paraId="7704D96A" w14:textId="77777777" w:rsidR="007A7F0F" w:rsidRDefault="007A7F0F" w:rsidP="00EA44EA">
      <w:pPr>
        <w:rPr>
          <w:lang w:eastAsia="en-AU"/>
        </w:rPr>
      </w:pPr>
      <w:r w:rsidRPr="00AB345C">
        <w:rPr>
          <w:b/>
          <w:bCs/>
          <w:lang w:eastAsia="en-AU"/>
        </w:rPr>
        <w:t>Talk to someone:</w:t>
      </w:r>
      <w:r>
        <w:rPr>
          <w:lang w:eastAsia="en-AU"/>
        </w:rPr>
        <w:t xml:space="preserve"> You can talk to your support coordinator or someone else in your support network for more information. </w:t>
      </w:r>
    </w:p>
    <w:p w14:paraId="10159D30" w14:textId="77777777" w:rsidR="007A7F0F" w:rsidRDefault="007A7F0F" w:rsidP="00EA44EA">
      <w:pPr>
        <w:rPr>
          <w:lang w:eastAsia="en-AU"/>
        </w:rPr>
      </w:pPr>
      <w:r w:rsidRPr="00AB345C">
        <w:rPr>
          <w:b/>
          <w:bCs/>
          <w:lang w:eastAsia="en-AU"/>
        </w:rPr>
        <w:t>Read online:</w:t>
      </w:r>
      <w:r>
        <w:rPr>
          <w:lang w:eastAsia="en-AU"/>
        </w:rPr>
        <w:t xml:space="preserve"> Learn more by reading these resources: </w:t>
      </w:r>
    </w:p>
    <w:p w14:paraId="283C00A6" w14:textId="0AE68D08" w:rsidR="007A7F0F" w:rsidRPr="00B07E3D" w:rsidRDefault="00D57895" w:rsidP="00816044">
      <w:pPr>
        <w:pStyle w:val="ListBullet"/>
      </w:pPr>
      <w:hyperlink r:id="rId43">
        <w:r w:rsidRPr="63F3B9D2">
          <w:rPr>
            <w:rStyle w:val="Hyperlink"/>
          </w:rPr>
          <w:t>Living More Independently – Resource Series</w:t>
        </w:r>
        <w:r w:rsidR="3D08827E" w:rsidRPr="63F3B9D2">
          <w:rPr>
            <w:rStyle w:val="Hyperlink"/>
          </w:rPr>
          <w:t xml:space="preserve"> </w:t>
        </w:r>
      </w:hyperlink>
      <w:r w:rsidR="007A7F0F">
        <w:t xml:space="preserve">– </w:t>
      </w:r>
      <w:r w:rsidR="08BBFC5D">
        <w:t>Housing Hub</w:t>
      </w:r>
    </w:p>
    <w:p w14:paraId="20F19B5A" w14:textId="11F4BD74" w:rsidR="00332C6E" w:rsidRPr="00CC0A57" w:rsidRDefault="007A7F0F" w:rsidP="00816044">
      <w:pPr>
        <w:pStyle w:val="ListBullet"/>
        <w:rPr>
          <w:rStyle w:val="Hyperlink"/>
        </w:rPr>
      </w:pPr>
      <w:hyperlink r:id="rId44" w:history="1">
        <w:r w:rsidRPr="00CC0A57">
          <w:rPr>
            <w:rStyle w:val="Hyperlink"/>
          </w:rPr>
          <w:t>Moving to a new home checklist – everything but the kitchen sink!</w:t>
        </w:r>
      </w:hyperlink>
      <w:r w:rsidRPr="00CC0A57">
        <w:t xml:space="preserve"> – Housing Hub</w:t>
      </w:r>
      <w:r w:rsidR="00E97C2E" w:rsidRPr="00CC0A57">
        <w:t>.</w:t>
      </w:r>
      <w:r w:rsidRPr="00CC0A57">
        <w:rPr>
          <w:rStyle w:val="Hyperlink"/>
        </w:rPr>
        <w:t xml:space="preserve"> </w:t>
      </w:r>
    </w:p>
    <w:p w14:paraId="2FD5FFEA" w14:textId="77777777" w:rsidR="00332C6E" w:rsidRDefault="00332C6E">
      <w:pPr>
        <w:spacing w:after="165"/>
        <w:rPr>
          <w:rFonts w:asciiTheme="minorHAnsi" w:eastAsia="Times New Roman" w:hAnsiTheme="minorHAnsi" w:cstheme="minorHAnsi"/>
          <w:szCs w:val="19"/>
          <w:lang w:eastAsia="en-AU"/>
        </w:rPr>
      </w:pPr>
      <w:r>
        <w:rPr>
          <w:rFonts w:asciiTheme="minorHAnsi" w:hAnsiTheme="minorHAnsi" w:cstheme="minorHAnsi"/>
        </w:rPr>
        <w:br w:type="page"/>
      </w:r>
    </w:p>
    <w:p w14:paraId="125E8A98" w14:textId="4E04961A" w:rsidR="007A7F0F" w:rsidRDefault="007A7F0F" w:rsidP="007F272A">
      <w:pPr>
        <w:pStyle w:val="Heading1"/>
      </w:pPr>
      <w:bookmarkStart w:id="7" w:name="_g._Understanding_moving"/>
      <w:bookmarkEnd w:id="7"/>
      <w:r>
        <w:t xml:space="preserve">Understanding moving costs  </w:t>
      </w:r>
    </w:p>
    <w:p w14:paraId="4FF79D98" w14:textId="77777777" w:rsidR="007A7F0F" w:rsidRDefault="007A7F0F" w:rsidP="00F54C11">
      <w:pPr>
        <w:pStyle w:val="Heading2"/>
      </w:pPr>
      <w:r>
        <w:t>Key</w:t>
      </w:r>
    </w:p>
    <w:p w14:paraId="6965A8C8" w14:textId="77777777" w:rsidR="007A7F0F" w:rsidRPr="00D012F6" w:rsidRDefault="007A7F0F" w:rsidP="00EA44EA">
      <w:pPr>
        <w:rPr>
          <w:lang w:eastAsia="en-AU"/>
        </w:rPr>
      </w:pPr>
      <w:r w:rsidRPr="00737ADE">
        <w:rPr>
          <w:rFonts w:asciiTheme="majorHAnsi" w:hAnsiTheme="majorHAnsi" w:cstheme="majorHAnsi"/>
          <w:lang w:eastAsia="en-AU"/>
        </w:rPr>
        <w:t>Topic:</w:t>
      </w:r>
      <w:r>
        <w:rPr>
          <w:lang w:eastAsia="en-AU"/>
        </w:rPr>
        <w:t xml:space="preserve"> Transition considerations &amp; costs of moving out </w:t>
      </w:r>
    </w:p>
    <w:p w14:paraId="7C08F551" w14:textId="77777777" w:rsidR="007A7F0F" w:rsidRPr="00D012F6" w:rsidRDefault="007A7F0F" w:rsidP="00EA44EA">
      <w:pPr>
        <w:rPr>
          <w:lang w:eastAsia="en-AU"/>
        </w:rPr>
      </w:pPr>
      <w:r w:rsidRPr="00737ADE">
        <w:rPr>
          <w:rFonts w:asciiTheme="majorHAnsi" w:hAnsiTheme="majorHAnsi" w:cstheme="majorHAnsi"/>
          <w:lang w:eastAsia="en-AU"/>
        </w:rPr>
        <w:t>Level of detail:</w:t>
      </w:r>
      <w:r>
        <w:rPr>
          <w:lang w:eastAsia="en-AU"/>
        </w:rPr>
        <w:t xml:space="preserve"> Detailed (Detail level 3 out of 3)</w:t>
      </w:r>
    </w:p>
    <w:p w14:paraId="7EB81D82" w14:textId="77777777" w:rsidR="007A7F0F" w:rsidRDefault="007A7F0F" w:rsidP="00A52366">
      <w:pPr>
        <w:pStyle w:val="Heading3"/>
      </w:pPr>
      <w:r>
        <w:t xml:space="preserve">Stage in the decision-making process </w:t>
      </w:r>
      <w:r w:rsidRPr="00607156">
        <w:t xml:space="preserve"> </w:t>
      </w:r>
    </w:p>
    <w:p w14:paraId="7850F271" w14:textId="77777777" w:rsidR="007A7F0F" w:rsidRDefault="007A7F0F" w:rsidP="00816044">
      <w:pPr>
        <w:pStyle w:val="ListBullet"/>
      </w:pPr>
      <w:r>
        <w:t>Chapter 4</w:t>
      </w:r>
    </w:p>
    <w:p w14:paraId="5471E0BF" w14:textId="77777777" w:rsidR="007A7F0F" w:rsidRDefault="007A7F0F" w:rsidP="00A52366">
      <w:pPr>
        <w:pStyle w:val="Heading3"/>
      </w:pPr>
      <w:r>
        <w:t>On this page you will find:</w:t>
      </w:r>
    </w:p>
    <w:p w14:paraId="2FC7D76E" w14:textId="77777777" w:rsidR="007A7F0F" w:rsidRPr="000037A2" w:rsidRDefault="007A7F0F" w:rsidP="00816044">
      <w:pPr>
        <w:pStyle w:val="ListBullet"/>
      </w:pPr>
      <w:r>
        <w:t>Information about the costs associated with moving.</w:t>
      </w:r>
    </w:p>
    <w:p w14:paraId="20A05AD9" w14:textId="77777777" w:rsidR="007A7F0F" w:rsidRDefault="007A7F0F" w:rsidP="00EA44EA">
      <w:pPr>
        <w:rPr>
          <w:lang w:eastAsia="en-AU"/>
        </w:rPr>
      </w:pPr>
      <w:r>
        <w:rPr>
          <w:lang w:eastAsia="en-AU"/>
        </w:rPr>
        <w:t xml:space="preserve">Preparing for your move can involve various costs. You can plan for these expenses. Here is a breakdown of the main costs. </w:t>
      </w:r>
    </w:p>
    <w:p w14:paraId="42CA000A" w14:textId="77777777" w:rsidR="007A7F0F" w:rsidRPr="00536675" w:rsidRDefault="007A7F0F" w:rsidP="00F9427C">
      <w:pPr>
        <w:pStyle w:val="ListNumber"/>
        <w:numPr>
          <w:ilvl w:val="0"/>
          <w:numId w:val="51"/>
        </w:numPr>
      </w:pPr>
      <w:r w:rsidRPr="00536675">
        <w:t xml:space="preserve">Packing costs </w:t>
      </w:r>
    </w:p>
    <w:p w14:paraId="5A7044DE" w14:textId="77777777" w:rsidR="007A7F0F" w:rsidRDefault="007A7F0F" w:rsidP="00816044">
      <w:pPr>
        <w:pStyle w:val="ListBullet2"/>
      </w:pPr>
      <w:r w:rsidRPr="00612573">
        <w:rPr>
          <w:b/>
          <w:bCs/>
        </w:rPr>
        <w:t>Packing supplies</w:t>
      </w:r>
      <w:r>
        <w:t xml:space="preserve">: You will need boxes, tape and packing materials (e.g. bubble wrap). You can buy these at stores or look for free boxes from local shops or friends. </w:t>
      </w:r>
    </w:p>
    <w:p w14:paraId="200ECC32" w14:textId="77777777" w:rsidR="007A7F0F" w:rsidRDefault="007A7F0F" w:rsidP="00816044">
      <w:pPr>
        <w:pStyle w:val="ListBullet2"/>
      </w:pPr>
      <w:r w:rsidRPr="00612573">
        <w:rPr>
          <w:b/>
          <w:bCs/>
        </w:rPr>
        <w:t>Hiring help</w:t>
      </w:r>
      <w:r>
        <w:t xml:space="preserve">: If needed, consider hiring someone to help you pack. This may add to your costs but can make the process easier. </w:t>
      </w:r>
    </w:p>
    <w:p w14:paraId="72BC61F1" w14:textId="77777777" w:rsidR="007A7F0F" w:rsidRPr="00536675" w:rsidRDefault="007A7F0F" w:rsidP="00536675">
      <w:pPr>
        <w:pStyle w:val="ListNumber"/>
      </w:pPr>
      <w:r w:rsidRPr="00536675">
        <w:t xml:space="preserve">Transportation costs </w:t>
      </w:r>
    </w:p>
    <w:p w14:paraId="40065B34" w14:textId="77777777" w:rsidR="007A7F0F" w:rsidRDefault="007A7F0F" w:rsidP="00816044">
      <w:pPr>
        <w:pStyle w:val="ListBullet2"/>
      </w:pPr>
      <w:r w:rsidRPr="00D961D6">
        <w:rPr>
          <w:b/>
          <w:bCs/>
        </w:rPr>
        <w:t>Moving service:</w:t>
      </w:r>
      <w:r>
        <w:t xml:space="preserve"> A moving service will help you load your belongings into a van, move them to your new home, and unload everything when you get there. In most cases a moving service does not unpack your belongings. If you hire a moving company, get quotes from a few different services. The cost will depend on how far you are moving and how much stuff you have.  </w:t>
      </w:r>
    </w:p>
    <w:p w14:paraId="4EE5AF15" w14:textId="77777777" w:rsidR="007A7F0F" w:rsidRDefault="007A7F0F" w:rsidP="00816044">
      <w:pPr>
        <w:pStyle w:val="ListBullet2"/>
      </w:pPr>
      <w:r w:rsidRPr="00D961D6">
        <w:rPr>
          <w:b/>
          <w:bCs/>
        </w:rPr>
        <w:t>Storage fees:</w:t>
      </w:r>
      <w:r>
        <w:t xml:space="preserve"> You may need to store your things for a while before or after the move. If you cannot store it with friends or family, you may need to pay for a storage facility. </w:t>
      </w:r>
    </w:p>
    <w:p w14:paraId="5C7AA69F" w14:textId="77777777" w:rsidR="007A7F0F" w:rsidRPr="00536675" w:rsidRDefault="007A7F0F" w:rsidP="00536675">
      <w:pPr>
        <w:pStyle w:val="ListNumber"/>
      </w:pPr>
      <w:r w:rsidRPr="00536675">
        <w:t>Setting up your new home</w:t>
      </w:r>
    </w:p>
    <w:p w14:paraId="6857147A" w14:textId="77777777" w:rsidR="007A7F0F" w:rsidRDefault="007A7F0F" w:rsidP="00816044">
      <w:pPr>
        <w:pStyle w:val="ListBullet2"/>
      </w:pPr>
      <w:r w:rsidRPr="001748C7">
        <w:rPr>
          <w:b/>
          <w:bCs/>
        </w:rPr>
        <w:t>Hiring help:</w:t>
      </w:r>
      <w:r>
        <w:t xml:space="preserve"> After you move in, you might need help setting up your new home. This can include arranging furniture, unpacking boxes and getting everything organised. Speak to your support coordinator to see if you can access this kind of support through your NDIS plan. </w:t>
      </w:r>
    </w:p>
    <w:p w14:paraId="6FB969AE" w14:textId="77777777" w:rsidR="007A7F0F" w:rsidRDefault="007A7F0F" w:rsidP="00816044">
      <w:pPr>
        <w:pStyle w:val="ListBullet2"/>
      </w:pPr>
      <w:r w:rsidRPr="001748C7">
        <w:rPr>
          <w:b/>
          <w:bCs/>
        </w:rPr>
        <w:t>Friends and family:</w:t>
      </w:r>
      <w:r>
        <w:t xml:space="preserve"> If you have friends and family who can help, it might not cost you anything. You may wish to consider a small thank you gift to show your appreciation. </w:t>
      </w:r>
    </w:p>
    <w:p w14:paraId="37181E7D" w14:textId="77777777" w:rsidR="007A7F0F" w:rsidRDefault="007A7F0F" w:rsidP="00816044">
      <w:pPr>
        <w:pStyle w:val="ListBullet2"/>
      </w:pPr>
      <w:r w:rsidRPr="001748C7">
        <w:rPr>
          <w:b/>
          <w:bCs/>
        </w:rPr>
        <w:t>Initial grocery costs:</w:t>
      </w:r>
      <w:r>
        <w:t xml:space="preserve"> After you move in, you will need to buy groceries and other essential kitchen and cleaning items. </w:t>
      </w:r>
    </w:p>
    <w:p w14:paraId="3F35FF45" w14:textId="77777777" w:rsidR="00AE1EF5" w:rsidRPr="00816044" w:rsidRDefault="007A7F0F" w:rsidP="00816044">
      <w:pPr>
        <w:rPr>
          <w:rStyle w:val="Strong"/>
        </w:rPr>
      </w:pPr>
      <w:r w:rsidRPr="00816044">
        <w:rPr>
          <w:rStyle w:val="Strong"/>
        </w:rPr>
        <w:t>Supporting a loved one?</w:t>
      </w:r>
    </w:p>
    <w:p w14:paraId="33567901" w14:textId="7ADB0404" w:rsidR="007A7F0F" w:rsidRPr="00A13CE6" w:rsidRDefault="007A7F0F" w:rsidP="00816044">
      <w:pPr>
        <w:rPr>
          <w:rFonts w:cstheme="minorHAnsi"/>
        </w:rPr>
      </w:pPr>
      <w:r w:rsidRPr="004A410D">
        <w:rPr>
          <w:rFonts w:cstheme="minorHAnsi"/>
        </w:rPr>
        <w:t xml:space="preserve">You can help your loved one by discussing the costs associated with their move. If possible, offer to go through the </w:t>
      </w:r>
      <w:hyperlink r:id="rId45" w:history="1">
        <w:r w:rsidRPr="00BE3153">
          <w:rPr>
            <w:rStyle w:val="Hyperlink"/>
            <w:rFonts w:asciiTheme="minorHAnsi" w:hAnsiTheme="minorHAnsi" w:cstheme="minorHAnsi"/>
          </w:rPr>
          <w:t>budget tool</w:t>
        </w:r>
      </w:hyperlink>
      <w:r w:rsidRPr="004A410D">
        <w:rPr>
          <w:rFonts w:cstheme="minorHAnsi"/>
        </w:rPr>
        <w:t xml:space="preserve"> together to help them understand </w:t>
      </w:r>
      <w:r>
        <w:rPr>
          <w:rFonts w:cstheme="minorHAnsi"/>
        </w:rPr>
        <w:t>how much moving will cost</w:t>
      </w:r>
      <w:r w:rsidRPr="004A410D">
        <w:rPr>
          <w:rFonts w:cstheme="minorHAnsi"/>
        </w:rPr>
        <w:t>. You can assist in organi</w:t>
      </w:r>
      <w:r>
        <w:rPr>
          <w:rFonts w:cstheme="minorHAnsi"/>
        </w:rPr>
        <w:t>s</w:t>
      </w:r>
      <w:r w:rsidRPr="004A410D">
        <w:rPr>
          <w:rFonts w:cstheme="minorHAnsi"/>
        </w:rPr>
        <w:t xml:space="preserve">ing </w:t>
      </w:r>
      <w:r>
        <w:rPr>
          <w:rFonts w:cstheme="minorHAnsi"/>
        </w:rPr>
        <w:t xml:space="preserve">quotes or </w:t>
      </w:r>
      <w:r w:rsidRPr="004A410D">
        <w:rPr>
          <w:rFonts w:cstheme="minorHAnsi"/>
        </w:rPr>
        <w:t>transportation options and provide guidance on packing costs. If they need help, you can also help them find resources or services that can support them during this transition. Your involvement can make it easier for them to navigate the financial aspects of moving</w:t>
      </w:r>
      <w:r>
        <w:rPr>
          <w:rFonts w:cstheme="minorHAnsi"/>
        </w:rPr>
        <w:t xml:space="preserve">. </w:t>
      </w:r>
    </w:p>
    <w:p w14:paraId="176CDBCE" w14:textId="77777777" w:rsidR="007A7F0F" w:rsidRDefault="007A7F0F" w:rsidP="001B3B3B">
      <w:pPr>
        <w:pStyle w:val="Heading3"/>
      </w:pPr>
      <w:r>
        <w:t xml:space="preserve">Moving </w:t>
      </w:r>
      <w:r w:rsidRPr="001B3B3B">
        <w:t>budget</w:t>
      </w:r>
      <w:r>
        <w:t xml:space="preserve"> tool </w:t>
      </w:r>
    </w:p>
    <w:p w14:paraId="46392967" w14:textId="5AA5ADA2" w:rsidR="007A7F0F" w:rsidRPr="00816044" w:rsidRDefault="007A7F0F" w:rsidP="00816044">
      <w:hyperlink w:anchor="_h._Activity:_Moving" w:history="1">
        <w:r w:rsidRPr="00AB345C">
          <w:t xml:space="preserve">This </w:t>
        </w:r>
        <w:r w:rsidRPr="00BE3153">
          <w:rPr>
            <w:rStyle w:val="Hyperlink"/>
            <w:rFonts w:asciiTheme="minorHAnsi" w:hAnsiTheme="minorHAnsi" w:cstheme="minorHAnsi"/>
          </w:rPr>
          <w:t>budget tool</w:t>
        </w:r>
      </w:hyperlink>
      <w:r>
        <w:rPr>
          <w:rFonts w:asciiTheme="minorHAnsi" w:hAnsiTheme="minorHAnsi" w:cstheme="minorHAnsi"/>
        </w:rPr>
        <w:t xml:space="preserve"> can help you keep track of your moving expenses. It includes costs related to packing, transportation and setting up your new home. You can fill it out on your own, or with your support coordinator or someone else in your network.</w:t>
      </w:r>
    </w:p>
    <w:p w14:paraId="19F63DC5" w14:textId="77777777" w:rsidR="007A7F0F" w:rsidRDefault="007A7F0F" w:rsidP="001B3B3B">
      <w:pPr>
        <w:pStyle w:val="Heading3"/>
      </w:pPr>
      <w:r>
        <w:t xml:space="preserve">Related toolkit content </w:t>
      </w:r>
    </w:p>
    <w:p w14:paraId="16AC70E1" w14:textId="38D1A0DF" w:rsidR="007A7F0F" w:rsidRPr="00816044" w:rsidRDefault="007A7F0F" w:rsidP="00816044">
      <w:r>
        <w:rPr>
          <w:lang w:eastAsia="en-AU"/>
        </w:rPr>
        <w:t xml:space="preserve">Visit the </w:t>
      </w:r>
      <w:r w:rsidRPr="00AB345C">
        <w:rPr>
          <w:rStyle w:val="Hyperlink"/>
        </w:rPr>
        <w:t xml:space="preserve">‘Activity: </w:t>
      </w:r>
      <w:hyperlink w:anchor="_h._Activity:_Moving" w:history="1">
        <w:r w:rsidRPr="00FA4083">
          <w:rPr>
            <w:rStyle w:val="Hyperlink"/>
            <w:lang w:eastAsia="en-AU"/>
          </w:rPr>
          <w:t>Moving budget tool’</w:t>
        </w:r>
      </w:hyperlink>
      <w:r>
        <w:rPr>
          <w:lang w:eastAsia="en-AU"/>
        </w:rPr>
        <w:t xml:space="preserve"> page</w:t>
      </w:r>
      <w:r w:rsidR="00B2780A">
        <w:rPr>
          <w:lang w:eastAsia="en-AU"/>
        </w:rPr>
        <w:t xml:space="preserve"> in this chapter</w:t>
      </w:r>
      <w:r>
        <w:rPr>
          <w:lang w:eastAsia="en-AU"/>
        </w:rPr>
        <w:t xml:space="preserve"> to help you keep track of your moving expenses.</w:t>
      </w:r>
    </w:p>
    <w:p w14:paraId="7073380F" w14:textId="6DC92919" w:rsidR="007A7F0F" w:rsidRPr="00062589" w:rsidRDefault="007A7F0F" w:rsidP="00EA44EA">
      <w:r>
        <w:rPr>
          <w:lang w:eastAsia="en-AU"/>
        </w:rPr>
        <w:t>Visit</w:t>
      </w:r>
      <w:r w:rsidR="00421B51">
        <w:rPr>
          <w:lang w:eastAsia="en-AU"/>
        </w:rPr>
        <w:t xml:space="preserve"> the</w:t>
      </w:r>
      <w:r>
        <w:rPr>
          <w:lang w:eastAsia="en-AU"/>
        </w:rPr>
        <w:t xml:space="preserve"> </w:t>
      </w:r>
      <w:hyperlink w:anchor="_i._Financial_supports_1" w:history="1">
        <w:r w:rsidRPr="001956CB">
          <w:rPr>
            <w:rStyle w:val="Hyperlink"/>
            <w:lang w:eastAsia="en-AU"/>
          </w:rPr>
          <w:t xml:space="preserve">‘Financial supports that </w:t>
        </w:r>
        <w:r w:rsidR="008C7CBE">
          <w:rPr>
            <w:rStyle w:val="Hyperlink"/>
            <w:lang w:eastAsia="en-AU"/>
          </w:rPr>
          <w:t xml:space="preserve">you may be able to </w:t>
        </w:r>
        <w:r w:rsidR="00947B16">
          <w:rPr>
            <w:rStyle w:val="Hyperlink"/>
            <w:lang w:eastAsia="en-AU"/>
          </w:rPr>
          <w:t>access</w:t>
        </w:r>
        <w:r w:rsidRPr="001956CB">
          <w:rPr>
            <w:rStyle w:val="Hyperlink"/>
            <w:lang w:eastAsia="en-AU"/>
          </w:rPr>
          <w:t>’</w:t>
        </w:r>
      </w:hyperlink>
      <w:r w:rsidR="00B2780A">
        <w:rPr>
          <w:lang w:eastAsia="en-AU"/>
        </w:rPr>
        <w:t xml:space="preserve"> in this chapter</w:t>
      </w:r>
      <w:r>
        <w:rPr>
          <w:lang w:eastAsia="en-AU"/>
        </w:rPr>
        <w:t xml:space="preserve"> for more information on supports that may be available to you when you move into your new home.</w:t>
      </w:r>
    </w:p>
    <w:p w14:paraId="0F3A8CDD" w14:textId="77777777" w:rsidR="007A7F0F" w:rsidRDefault="007A7F0F" w:rsidP="001B3B3B">
      <w:pPr>
        <w:pStyle w:val="Heading3"/>
      </w:pPr>
      <w:r>
        <w:t>Helpful resources</w:t>
      </w:r>
    </w:p>
    <w:p w14:paraId="543AC609" w14:textId="77777777" w:rsidR="007A7F0F" w:rsidRDefault="007A7F0F" w:rsidP="00EA44EA">
      <w:pPr>
        <w:rPr>
          <w:lang w:eastAsia="en-AU"/>
        </w:rPr>
      </w:pPr>
      <w:r w:rsidRPr="00AB345C">
        <w:rPr>
          <w:b/>
          <w:bCs/>
          <w:lang w:eastAsia="en-AU"/>
        </w:rPr>
        <w:t>Talk to someone:</w:t>
      </w:r>
      <w:r>
        <w:rPr>
          <w:lang w:eastAsia="en-AU"/>
        </w:rPr>
        <w:t xml:space="preserve"> You can talk to your support coordinator or someone else in your support network for more information. </w:t>
      </w:r>
    </w:p>
    <w:p w14:paraId="6DCC399C" w14:textId="77777777" w:rsidR="007A7F0F" w:rsidRDefault="007A7F0F" w:rsidP="00EA44EA">
      <w:pPr>
        <w:rPr>
          <w:lang w:eastAsia="en-AU"/>
        </w:rPr>
      </w:pPr>
      <w:r w:rsidRPr="00AB345C">
        <w:rPr>
          <w:b/>
          <w:bCs/>
          <w:lang w:eastAsia="en-AU"/>
        </w:rPr>
        <w:t>Read online:</w:t>
      </w:r>
      <w:r>
        <w:rPr>
          <w:lang w:eastAsia="en-AU"/>
        </w:rPr>
        <w:t xml:space="preserve"> Learn more by reading these resources: </w:t>
      </w:r>
    </w:p>
    <w:p w14:paraId="4ECAF68E" w14:textId="4F488112" w:rsidR="007A7F0F" w:rsidRDefault="00B8742D" w:rsidP="00816044">
      <w:pPr>
        <w:pStyle w:val="ListBullet"/>
      </w:pPr>
      <w:hyperlink r:id="rId46" w:history="1">
        <w:r w:rsidRPr="00B8742D">
          <w:rPr>
            <w:rStyle w:val="Hyperlink"/>
          </w:rPr>
          <w:t>Housing Hub Resources</w:t>
        </w:r>
      </w:hyperlink>
      <w:r>
        <w:t xml:space="preserve"> </w:t>
      </w:r>
      <w:r w:rsidR="007A7F0F">
        <w:t xml:space="preserve">– </w:t>
      </w:r>
      <w:r w:rsidR="1C118DCE">
        <w:t>Housing Hub</w:t>
      </w:r>
      <w:r w:rsidR="007A7F0F">
        <w:t xml:space="preserve"> </w:t>
      </w:r>
    </w:p>
    <w:p w14:paraId="5B617A2E" w14:textId="77777777" w:rsidR="007A7F0F" w:rsidRDefault="007A7F0F" w:rsidP="00816044">
      <w:pPr>
        <w:pStyle w:val="ListBullet"/>
      </w:pPr>
      <w:hyperlink r:id="rId47" w:history="1">
        <w:r w:rsidRPr="002B6F97">
          <w:rPr>
            <w:rStyle w:val="Hyperlink"/>
          </w:rPr>
          <w:t>Moving to a new home checklist</w:t>
        </w:r>
      </w:hyperlink>
      <w:r>
        <w:t xml:space="preserve"> – everything but the kitchen sink – Housing Hub </w:t>
      </w:r>
    </w:p>
    <w:p w14:paraId="45991353" w14:textId="77777777" w:rsidR="007A7F0F" w:rsidRDefault="007A7F0F" w:rsidP="00816044">
      <w:pPr>
        <w:pStyle w:val="ListBullet"/>
      </w:pPr>
      <w:hyperlink r:id="rId48" w:history="1">
        <w:r w:rsidRPr="00D73DCF">
          <w:rPr>
            <w:rStyle w:val="Hyperlink"/>
          </w:rPr>
          <w:t>Moving house: successful transitioning</w:t>
        </w:r>
      </w:hyperlink>
      <w:r>
        <w:t xml:space="preserve"> – Younger People in Nursing Homes National Alliance </w:t>
      </w:r>
    </w:p>
    <w:p w14:paraId="1C871E1D" w14:textId="627F0A3E" w:rsidR="007A7F0F" w:rsidRPr="00D73DCF" w:rsidRDefault="007A7F0F" w:rsidP="00816044">
      <w:pPr>
        <w:pStyle w:val="ListBullet"/>
      </w:pPr>
      <w:hyperlink r:id="rId49" w:history="1">
        <w:r w:rsidRPr="00EB1946">
          <w:rPr>
            <w:rStyle w:val="Hyperlink"/>
          </w:rPr>
          <w:t>Shopping assistance</w:t>
        </w:r>
      </w:hyperlink>
      <w:r>
        <w:t xml:space="preserve"> – Disability Gateway</w:t>
      </w:r>
      <w:r w:rsidR="00E97C2E">
        <w:t>.</w:t>
      </w:r>
      <w:r>
        <w:t xml:space="preserve"> </w:t>
      </w:r>
    </w:p>
    <w:p w14:paraId="65A2B430" w14:textId="77777777" w:rsidR="00332C6E" w:rsidRPr="00536675" w:rsidRDefault="00332C6E" w:rsidP="00536675">
      <w:r>
        <w:br w:type="page"/>
      </w:r>
    </w:p>
    <w:p w14:paraId="21CE913B" w14:textId="2DE31503" w:rsidR="007A7F0F" w:rsidRDefault="007A7F0F" w:rsidP="001B3B3B">
      <w:pPr>
        <w:pStyle w:val="Heading3"/>
      </w:pPr>
      <w:bookmarkStart w:id="8" w:name="_h._Activity:_Moving"/>
      <w:bookmarkEnd w:id="8"/>
      <w:r>
        <w:t>Activity: Moving budget tool</w:t>
      </w:r>
    </w:p>
    <w:p w14:paraId="0CA65AC1" w14:textId="77777777" w:rsidR="007A7F0F" w:rsidRPr="00816044" w:rsidRDefault="007A7F0F" w:rsidP="00816044">
      <w:r w:rsidRPr="00816044">
        <w:t xml:space="preserve">Moving can be a big </w:t>
      </w:r>
      <w:proofErr w:type="gramStart"/>
      <w:r w:rsidRPr="00816044">
        <w:t>task, and</w:t>
      </w:r>
      <w:proofErr w:type="gramEnd"/>
      <w:r w:rsidRPr="00816044">
        <w:t xml:space="preserve"> knowing how much it will cost you can help you plan better. This budget tool can help you keep track of your moving expenses. It includes costs related to packing, transportation, and setting up your new home. </w:t>
      </w:r>
    </w:p>
    <w:p w14:paraId="64F45B2E" w14:textId="77777777" w:rsidR="007A7F0F" w:rsidRPr="00816044" w:rsidRDefault="007A7F0F" w:rsidP="00816044">
      <w:r w:rsidRPr="00816044">
        <w:t xml:space="preserve">You can fill out this tool on your own, or with your support coordinator or someone else in your support network. </w:t>
      </w:r>
    </w:p>
    <w:p w14:paraId="0D5ACEFA" w14:textId="77777777" w:rsidR="007A7F0F" w:rsidRPr="00816044" w:rsidRDefault="007A7F0F" w:rsidP="00816044">
      <w:r w:rsidRPr="00816044">
        <w:t xml:space="preserve">As you fill it out, you can mark which costs are relevant to you. Not all categories will be relevant to everyone. Consider any additional costs that may apply to your move. </w:t>
      </w:r>
    </w:p>
    <w:p w14:paraId="6FC3096F" w14:textId="77777777" w:rsidR="007A7F0F" w:rsidRPr="00816044" w:rsidRDefault="007A7F0F" w:rsidP="00816044">
      <w:pPr>
        <w:rPr>
          <w:rStyle w:val="Strong"/>
        </w:rPr>
      </w:pPr>
      <w:r w:rsidRPr="00816044">
        <w:rPr>
          <w:rStyle w:val="Strong"/>
        </w:rPr>
        <w:t xml:space="preserve">How to use the budget tool: </w:t>
      </w:r>
    </w:p>
    <w:p w14:paraId="284DE581" w14:textId="77777777" w:rsidR="007A7F0F" w:rsidRPr="00364EEC" w:rsidRDefault="007A7F0F" w:rsidP="00816044">
      <w:pPr>
        <w:pStyle w:val="ListBullet"/>
      </w:pPr>
      <w:r w:rsidRPr="00364EEC">
        <w:t xml:space="preserve">Mark </w:t>
      </w:r>
      <w:r>
        <w:t>r</w:t>
      </w:r>
      <w:r w:rsidRPr="00364EEC">
        <w:t xml:space="preserve">elevant </w:t>
      </w:r>
      <w:r>
        <w:t>i</w:t>
      </w:r>
      <w:r w:rsidRPr="00364EEC">
        <w:t>tems: Put a check in the box next to any expense that applies to you.</w:t>
      </w:r>
    </w:p>
    <w:p w14:paraId="4F6A5B35" w14:textId="77777777" w:rsidR="007A7F0F" w:rsidRPr="00364EEC" w:rsidRDefault="007A7F0F" w:rsidP="00816044">
      <w:pPr>
        <w:pStyle w:val="ListBullet"/>
      </w:pPr>
      <w:r>
        <w:t xml:space="preserve">Check estimated costs: Look at the estimated costs provided for each item. These are here to help you plan your budget. Keep in mind that these may not be exact costs. </w:t>
      </w:r>
    </w:p>
    <w:p w14:paraId="3E39D5D3" w14:textId="77777777" w:rsidR="007A7F0F" w:rsidRPr="00364EEC" w:rsidRDefault="007A7F0F" w:rsidP="00816044">
      <w:pPr>
        <w:pStyle w:val="ListBullet"/>
      </w:pPr>
      <w:r w:rsidRPr="00364EEC">
        <w:t xml:space="preserve">Track </w:t>
      </w:r>
      <w:r>
        <w:t>a</w:t>
      </w:r>
      <w:r w:rsidRPr="00364EEC">
        <w:t xml:space="preserve">ctual </w:t>
      </w:r>
      <w:r>
        <w:t>c</w:t>
      </w:r>
      <w:r w:rsidRPr="00364EEC">
        <w:t>osts: As you spend money, write down the actual costs next to each item.</w:t>
      </w:r>
    </w:p>
    <w:p w14:paraId="4BCCC3C3" w14:textId="77777777" w:rsidR="007A7F0F" w:rsidRPr="00364EEC" w:rsidRDefault="007A7F0F" w:rsidP="00816044">
      <w:pPr>
        <w:pStyle w:val="ListBullet"/>
      </w:pPr>
      <w:r w:rsidRPr="00364EEC">
        <w:t xml:space="preserve">Add </w:t>
      </w:r>
      <w:r>
        <w:t>n</w:t>
      </w:r>
      <w:r w:rsidRPr="00364EEC">
        <w:t xml:space="preserve">otes: Use the notes section for any important reminders or details about each </w:t>
      </w:r>
      <w:r>
        <w:t xml:space="preserve">cost. </w:t>
      </w:r>
    </w:p>
    <w:p w14:paraId="454D0E60" w14:textId="25CE7930" w:rsidR="006620BC" w:rsidRPr="006620BC" w:rsidRDefault="007A7F0F" w:rsidP="00816044">
      <w:pPr>
        <w:pStyle w:val="ListBullet"/>
      </w:pPr>
      <w:r w:rsidRPr="00364EEC">
        <w:t xml:space="preserve">Extra </w:t>
      </w:r>
      <w:r>
        <w:t>e</w:t>
      </w:r>
      <w:r w:rsidRPr="00364EEC">
        <w:t>xpenses: Use the space for any other costs you</w:t>
      </w:r>
      <w:r>
        <w:t xml:space="preserve"> did not </w:t>
      </w:r>
      <w:r w:rsidRPr="00364EEC">
        <w:t>include but need to remember.</w:t>
      </w:r>
      <w:r w:rsidR="006620BC" w:rsidRPr="006620BC">
        <w:br w:type="page"/>
      </w:r>
    </w:p>
    <w:p w14:paraId="5453A489" w14:textId="42C64746" w:rsidR="00394B5B" w:rsidRDefault="00394B5B" w:rsidP="001B3B3B">
      <w:pPr>
        <w:pStyle w:val="Heading3"/>
      </w:pPr>
      <w:r w:rsidRPr="00394B5B">
        <w:t>Packing costs</w:t>
      </w:r>
    </w:p>
    <w:tbl>
      <w:tblPr>
        <w:tblStyle w:val="TableGrid"/>
        <w:tblW w:w="60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23"/>
        <w:gridCol w:w="1365"/>
        <w:gridCol w:w="851"/>
        <w:gridCol w:w="1417"/>
      </w:tblGrid>
      <w:tr w:rsidR="00CC0A57" w14:paraId="64E459FC" w14:textId="77777777" w:rsidTr="00CC0A57">
        <w:trPr>
          <w:cnfStyle w:val="100000000000" w:firstRow="1" w:lastRow="0" w:firstColumn="0" w:lastColumn="0" w:oddVBand="0" w:evenVBand="0" w:oddHBand="0" w:evenHBand="0" w:firstRowFirstColumn="0" w:firstRowLastColumn="0" w:lastRowFirstColumn="0" w:lastRowLastColumn="0"/>
        </w:trPr>
        <w:tc>
          <w:tcPr>
            <w:tcW w:w="0" w:type="dxa"/>
            <w:tcBorders>
              <w:top w:val="single" w:sz="4" w:space="0" w:color="auto"/>
              <w:left w:val="single" w:sz="4" w:space="0" w:color="auto"/>
              <w:bottom w:val="single" w:sz="4" w:space="0" w:color="auto"/>
              <w:right w:val="single" w:sz="4" w:space="0" w:color="auto"/>
            </w:tcBorders>
            <w:shd w:val="clear" w:color="auto" w:fill="7BD1EC" w:themeFill="accent6" w:themeFillTint="99"/>
          </w:tcPr>
          <w:p w14:paraId="0EB20E5E" w14:textId="390B43F2" w:rsidR="009B4DBA" w:rsidRPr="006620BC" w:rsidRDefault="009B4DBA" w:rsidP="00F9427C">
            <w:pPr>
              <w:pStyle w:val="TableNheader"/>
            </w:pPr>
            <w:r w:rsidRPr="006620BC">
              <w:t xml:space="preserve">Relevant? </w:t>
            </w:r>
          </w:p>
        </w:tc>
        <w:tc>
          <w:tcPr>
            <w:tcW w:w="0" w:type="dxa"/>
            <w:tcBorders>
              <w:top w:val="single" w:sz="4" w:space="0" w:color="auto"/>
              <w:left w:val="single" w:sz="4" w:space="0" w:color="auto"/>
              <w:bottom w:val="single" w:sz="4" w:space="0" w:color="auto"/>
              <w:right w:val="single" w:sz="4" w:space="0" w:color="auto"/>
            </w:tcBorders>
            <w:shd w:val="clear" w:color="auto" w:fill="7BD1EC" w:themeFill="accent6" w:themeFillTint="99"/>
          </w:tcPr>
          <w:p w14:paraId="5FDDF820" w14:textId="7701D2AD" w:rsidR="009B4DBA" w:rsidRPr="006620BC" w:rsidRDefault="009B4DBA" w:rsidP="006620BC">
            <w:pPr>
              <w:pStyle w:val="TableNheader"/>
            </w:pPr>
            <w:r w:rsidRPr="006620BC">
              <w:t>Category</w:t>
            </w:r>
          </w:p>
        </w:tc>
        <w:tc>
          <w:tcPr>
            <w:tcW w:w="0" w:type="dxa"/>
            <w:tcBorders>
              <w:top w:val="single" w:sz="4" w:space="0" w:color="auto"/>
              <w:left w:val="single" w:sz="4" w:space="0" w:color="auto"/>
              <w:bottom w:val="single" w:sz="4" w:space="0" w:color="auto"/>
              <w:right w:val="single" w:sz="4" w:space="0" w:color="auto"/>
            </w:tcBorders>
            <w:shd w:val="clear" w:color="auto" w:fill="7BD1EC" w:themeFill="accent6" w:themeFillTint="99"/>
          </w:tcPr>
          <w:p w14:paraId="6184C481" w14:textId="5A98A493" w:rsidR="009B4DBA" w:rsidRPr="006620BC" w:rsidRDefault="009B4DBA" w:rsidP="006620BC">
            <w:pPr>
              <w:pStyle w:val="TableNheader"/>
            </w:pPr>
            <w:r w:rsidRPr="006620BC">
              <w:t xml:space="preserve">Estimated cost </w:t>
            </w:r>
          </w:p>
        </w:tc>
        <w:tc>
          <w:tcPr>
            <w:tcW w:w="0" w:type="dxa"/>
            <w:tcBorders>
              <w:top w:val="single" w:sz="4" w:space="0" w:color="auto"/>
              <w:left w:val="single" w:sz="4" w:space="0" w:color="auto"/>
              <w:bottom w:val="single" w:sz="4" w:space="0" w:color="auto"/>
              <w:right w:val="single" w:sz="4" w:space="0" w:color="auto"/>
            </w:tcBorders>
            <w:shd w:val="clear" w:color="auto" w:fill="7BD1EC" w:themeFill="accent6" w:themeFillTint="99"/>
          </w:tcPr>
          <w:p w14:paraId="3D7383BF" w14:textId="2CEE70D3" w:rsidR="009B4DBA" w:rsidRPr="006620BC" w:rsidRDefault="009B4DBA" w:rsidP="006620BC">
            <w:pPr>
              <w:pStyle w:val="TableNheader"/>
            </w:pPr>
            <w:r w:rsidRPr="006620BC">
              <w:t xml:space="preserve">Actual cost </w:t>
            </w:r>
          </w:p>
        </w:tc>
        <w:tc>
          <w:tcPr>
            <w:tcW w:w="0" w:type="dxa"/>
            <w:tcBorders>
              <w:top w:val="single" w:sz="4" w:space="0" w:color="auto"/>
              <w:left w:val="single" w:sz="4" w:space="0" w:color="auto"/>
              <w:bottom w:val="single" w:sz="4" w:space="0" w:color="auto"/>
              <w:right w:val="single" w:sz="4" w:space="0" w:color="auto"/>
            </w:tcBorders>
            <w:shd w:val="clear" w:color="auto" w:fill="7BD1EC" w:themeFill="accent6" w:themeFillTint="99"/>
          </w:tcPr>
          <w:p w14:paraId="13920C08" w14:textId="526B1336" w:rsidR="009B4DBA" w:rsidRPr="006620BC" w:rsidRDefault="009B4DBA" w:rsidP="006620BC">
            <w:pPr>
              <w:pStyle w:val="TableNheader"/>
            </w:pPr>
            <w:r w:rsidRPr="006620BC">
              <w:t xml:space="preserve">Notes </w:t>
            </w:r>
          </w:p>
        </w:tc>
      </w:tr>
      <w:tr w:rsidR="009B4DBA" w14:paraId="6498C1E1" w14:textId="77777777" w:rsidTr="00CC0A57">
        <w:trPr>
          <w:cnfStyle w:val="000000100000" w:firstRow="0" w:lastRow="0" w:firstColumn="0" w:lastColumn="0" w:oddVBand="0" w:evenVBand="0" w:oddHBand="1" w:evenHBand="0" w:firstRowFirstColumn="0" w:firstRowLastColumn="0" w:lastRowFirstColumn="0" w:lastRowLastColumn="0"/>
        </w:trPr>
        <w:tc>
          <w:tcPr>
            <w:tcW w:w="0" w:type="dxa"/>
            <w:tcBorders>
              <w:top w:val="single" w:sz="4" w:space="0" w:color="auto"/>
            </w:tcBorders>
          </w:tcPr>
          <w:p w14:paraId="1BD8BEF6" w14:textId="77777777" w:rsidR="009B4DBA" w:rsidRPr="00816044" w:rsidRDefault="009B4DBA" w:rsidP="00816044">
            <w:r w:rsidRPr="00816044">
              <w:rPr>
                <w:noProof/>
              </w:rPr>
              <mc:AlternateContent>
                <mc:Choice Requires="wps">
                  <w:drawing>
                    <wp:inline distT="0" distB="0" distL="0" distR="0" wp14:anchorId="540F3349" wp14:editId="73E9E32F">
                      <wp:extent cx="116205" cy="105410"/>
                      <wp:effectExtent l="0" t="0" r="17145" b="27940"/>
                      <wp:docPr id="664532961" name="Rectangle: Diagonal Corners Rounded 1" descr="A check box">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16205" cy="105410"/>
                              </a:xfrm>
                              <a:prstGeom prst="round2Diag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xmlns:arto="http://schemas.microsoft.com/office/word/2006/arto">
                  <w:pict w14:anchorId="1530C4BA">
                    <v:shape id="Rectangle: Diagonal Corners Rounded 1" style="width:9.15pt;height:8.3pt;visibility:visible;mso-wrap-style:square;mso-left-percent:-10001;mso-top-percent:-10001;mso-position-horizontal:absolute;mso-position-horizontal-relative:char;mso-position-vertical:absolute;mso-position-vertical-relative:line;mso-left-percent:-10001;mso-top-percent:-10001;v-text-anchor:middle" alt="A check box" coordsize="116205,105410" o:spid="_x0000_s1026" filled="f" strokecolor="#f8981d [3206]" strokeweight="2pt" path="m17569,r98636,l116205,r,87841c116205,97544,108339,105410,98636,105410l,105410r,l,17569c,7866,7866,,175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YggIAAGsFAAAOAAAAZHJzL2Uyb0RvYy54bWysVE1v2zAMvQ/YfxB0X21nSdcFcYqgRYcB&#10;RRu0HXpWZCkWIIuapMTJfv0o+SNBV+wwLAdHFMlH8onk4vrQaLIXziswJS0uckqE4VApsy3pj5e7&#10;T1eU+MBMxTQYUdKj8PR6+fHDorVzMYEadCUcQRDj560taR2CnWeZ57VomL8AKwwqJbiGBRTdNqsc&#10;axG90dkkzy+zFlxlHXDhPd7edkq6TPhSCh4epfQiEF1SzC2kr0vfTfxmywWbbx2zteJ9GuwfsmiY&#10;Mhh0hLplgZGdU39ANYo78CDDBYcmAykVF6kGrKbI31TzXDMrUi1IjrcjTf7/wfKH/bNdO6ShtX7u&#10;8RirOEjXxH/MjxwSWceRLHEIhONlUVxO8hklHFVFPpsWiczs5GydD98ENCQeSupgZ6rJrWLbJ3yV&#10;RBbb3/uAodFpMI5RDdwprdPLaBMvPGhVxbskxNYQN9qRPcNHZZwLEz7Hh0SYM0uUond2qiudwlGL&#10;CKPNk5BEVVjJJCWTWu4tbtGpalaJLtwsx98QbMgkhU6AEVlioiN2DzBYnudc9DC9fXQVqWNH5/xv&#10;iXUFjx4pMpgwOjfKgHsPQIcxcmc/kNRRE1naQHVcO+Kgmxdv+Z3CR7xnPqyZwwHBUcKhD4/4kRra&#10;kkJ/oqQG9+u9+2iPfYtaSlocuJL6nzvmBCX6u8GO/lpMp3FCkzCdfZmg4M41m3ON2TU3gM9f4Hqx&#10;PB2jfdDDUTpoXnE3rGJUVDHDMXZJeXCDcBO6RYDbhYvVKpnhVFoW7s2z5RE8shpb8+XwypztOzng&#10;CDzAMJxs/qaNO9voaWC1CyBV6vETrz3fONGpcfrtE1fGuZysTjty+RsAAP//AwBQSwMEFAAGAAgA&#10;AAAhAFlcDrbZAAAAAwEAAA8AAABkcnMvZG93bnJldi54bWxMj0FLw0AQhe+C/2EZoTe7WwshxGyK&#10;Cp5L2yB4m2bHJJqdjdltk+bXu/Wil3kMb3jvm3wz2U6cafCtYw2rpQJBXDnTcq2hPLzepyB8QDbY&#10;OSYNF/KwKW5vcsyMG3lH532oRQxhn6GGJoQ+k9JXDVn0S9cTR+/DDRZDXIdamgHHGG47+aBUIi22&#10;HBsa7Omloeprf7Ia3vFzLKu31uy2q1k9p4fye56V1ou76ekRRKAp/B3DFT+iQxGZju7ExotOQ3wk&#10;/M6rl65BHKMmCcgil//Zix8AAAD//wMAUEsBAi0AFAAGAAgAAAAhALaDOJL+AAAA4QEAABMAAAAA&#10;AAAAAAAAAAAAAAAAAFtDb250ZW50X1R5cGVzXS54bWxQSwECLQAUAAYACAAAACEAOP0h/9YAAACU&#10;AQAACwAAAAAAAAAAAAAAAAAvAQAAX3JlbHMvLnJlbHNQSwECLQAUAAYACAAAACEArP3BWIICAABr&#10;BQAADgAAAAAAAAAAAAAAAAAuAgAAZHJzL2Uyb0RvYy54bWxQSwECLQAUAAYACAAAACEAWVwOttkA&#10;AAADAQAADwAAAAAAAAAAAAAAAADcBAAAZHJzL2Rvd25yZXYueG1sUEsFBgAAAAAEAAQA8wAAAOIF&#10;AAAAAA==&#10;" w14:anchorId="5B6C65AD">
                      <v:path arrowok="t" o:connecttype="custom" o:connectlocs="17569,0;116205,0;116205,0;116205,87841;98636,105410;0,105410;0,105410;0,17569;17569,0" o:connectangles="0,0,0,0,0,0,0,0,0"/>
                      <w10:anchorlock/>
                    </v:shape>
                  </w:pict>
                </mc:Fallback>
              </mc:AlternateContent>
            </w:r>
          </w:p>
        </w:tc>
        <w:tc>
          <w:tcPr>
            <w:tcW w:w="0" w:type="dxa"/>
            <w:tcBorders>
              <w:top w:val="single" w:sz="4" w:space="0" w:color="auto"/>
            </w:tcBorders>
          </w:tcPr>
          <w:p w14:paraId="6522AD52" w14:textId="77777777" w:rsidR="009B4DBA" w:rsidRDefault="009B4DBA" w:rsidP="00816044">
            <w:pPr>
              <w:pStyle w:val="TableNText"/>
            </w:pPr>
            <w:r>
              <w:t xml:space="preserve">Packing supplies: </w:t>
            </w:r>
          </w:p>
          <w:p w14:paraId="7E600757" w14:textId="77777777" w:rsidR="009B4DBA" w:rsidRPr="00E36955" w:rsidRDefault="009B4DBA" w:rsidP="00816044">
            <w:pPr>
              <w:pStyle w:val="TableNText"/>
            </w:pPr>
            <w:r>
              <w:t xml:space="preserve">Boxes, tape, packing materials  </w:t>
            </w:r>
          </w:p>
        </w:tc>
        <w:tc>
          <w:tcPr>
            <w:tcW w:w="0" w:type="dxa"/>
            <w:tcBorders>
              <w:top w:val="single" w:sz="4" w:space="0" w:color="auto"/>
            </w:tcBorders>
          </w:tcPr>
          <w:p w14:paraId="45068BAB" w14:textId="77777777" w:rsidR="009B4DBA" w:rsidRDefault="009B4DBA" w:rsidP="00816044">
            <w:pPr>
              <w:pStyle w:val="TableNText"/>
            </w:pPr>
            <w:r>
              <w:t>$50 - $100</w:t>
            </w:r>
          </w:p>
          <w:p w14:paraId="2728EABA" w14:textId="77777777" w:rsidR="009B4DBA" w:rsidRPr="007A4950" w:rsidRDefault="009B4DBA" w:rsidP="00816044">
            <w:pPr>
              <w:pStyle w:val="TableNText"/>
            </w:pPr>
            <w:proofErr w:type="gramStart"/>
            <w:r w:rsidRPr="007A4950">
              <w:t>Can</w:t>
            </w:r>
            <w:proofErr w:type="gramEnd"/>
            <w:r w:rsidRPr="007A4950">
              <w:t xml:space="preserve"> very based on the amount of packing needed</w:t>
            </w:r>
          </w:p>
        </w:tc>
        <w:tc>
          <w:tcPr>
            <w:tcW w:w="0" w:type="dxa"/>
            <w:tcBorders>
              <w:top w:val="single" w:sz="4" w:space="0" w:color="auto"/>
            </w:tcBorders>
          </w:tcPr>
          <w:p w14:paraId="67C19F9C" w14:textId="77777777" w:rsidR="009B4DBA" w:rsidRPr="00E36955" w:rsidRDefault="009B4DBA" w:rsidP="009B4DBA">
            <w:pPr>
              <w:pStyle w:val="Bullet"/>
              <w:numPr>
                <w:ilvl w:val="0"/>
                <w:numId w:val="0"/>
              </w:numPr>
              <w:rPr>
                <w:rFonts w:asciiTheme="minorHAnsi" w:hAnsiTheme="minorHAnsi" w:cstheme="minorHAnsi"/>
                <w:sz w:val="16"/>
                <w:szCs w:val="16"/>
              </w:rPr>
            </w:pPr>
          </w:p>
        </w:tc>
        <w:tc>
          <w:tcPr>
            <w:tcW w:w="0" w:type="dxa"/>
            <w:tcBorders>
              <w:top w:val="single" w:sz="4" w:space="0" w:color="auto"/>
            </w:tcBorders>
          </w:tcPr>
          <w:p w14:paraId="0A150CCD" w14:textId="77777777" w:rsidR="009B4DBA" w:rsidRPr="00E36955" w:rsidRDefault="009B4DBA" w:rsidP="009B4DBA">
            <w:pPr>
              <w:pStyle w:val="Bullet"/>
              <w:numPr>
                <w:ilvl w:val="0"/>
                <w:numId w:val="0"/>
              </w:numPr>
              <w:rPr>
                <w:rFonts w:asciiTheme="minorHAnsi" w:hAnsiTheme="minorHAnsi" w:cstheme="minorHAnsi"/>
                <w:sz w:val="16"/>
                <w:szCs w:val="16"/>
              </w:rPr>
            </w:pPr>
          </w:p>
        </w:tc>
      </w:tr>
      <w:tr w:rsidR="009B4DBA" w14:paraId="34E23277" w14:textId="77777777" w:rsidTr="006620BC">
        <w:trPr>
          <w:cnfStyle w:val="000000010000" w:firstRow="0" w:lastRow="0" w:firstColumn="0" w:lastColumn="0" w:oddVBand="0" w:evenVBand="0" w:oddHBand="0" w:evenHBand="1" w:firstRowFirstColumn="0" w:firstRowLastColumn="0" w:lastRowFirstColumn="0" w:lastRowLastColumn="0"/>
        </w:trPr>
        <w:tc>
          <w:tcPr>
            <w:tcW w:w="993" w:type="dxa"/>
          </w:tcPr>
          <w:p w14:paraId="5352B16C" w14:textId="77777777" w:rsidR="009B4DBA" w:rsidRPr="00F9427C" w:rsidRDefault="009B4DBA" w:rsidP="00F9427C">
            <w:r w:rsidRPr="00F9427C">
              <w:rPr>
                <w:noProof/>
              </w:rPr>
              <mc:AlternateContent>
                <mc:Choice Requires="wps">
                  <w:drawing>
                    <wp:inline distT="0" distB="0" distL="0" distR="0" wp14:anchorId="4261F04C" wp14:editId="3E85E776">
                      <wp:extent cx="116205" cy="105410"/>
                      <wp:effectExtent l="0" t="0" r="17145" b="27940"/>
                      <wp:docPr id="1033391213" name="Rectangle: Diagonal Corners Rounded 1" descr="A check box">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16205" cy="105410"/>
                              </a:xfrm>
                              <a:prstGeom prst="round2Diag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xmlns:arto="http://schemas.microsoft.com/office/word/2006/arto">
                  <w:pict w14:anchorId="6BCAFC5B">
                    <v:shape id="Rectangle: Diagonal Corners Rounded 1" style="width:9.15pt;height:8.3pt;visibility:visible;mso-wrap-style:square;mso-left-percent:-10001;mso-top-percent:-10001;mso-position-horizontal:absolute;mso-position-horizontal-relative:char;mso-position-vertical:absolute;mso-position-vertical-relative:line;mso-left-percent:-10001;mso-top-percent:-10001;v-text-anchor:middle" alt="A check box" coordsize="116205,105410" o:spid="_x0000_s1026" filled="f" strokecolor="#f8981d [3206]" strokeweight="2pt" path="m17569,r98636,l116205,r,87841c116205,97544,108339,105410,98636,105410l,105410r,l,17569c,7866,7866,,175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YggIAAGsFAAAOAAAAZHJzL2Uyb0RvYy54bWysVE1v2zAMvQ/YfxB0X21nSdcFcYqgRYcB&#10;RRu0HXpWZCkWIIuapMTJfv0o+SNBV+wwLAdHFMlH8onk4vrQaLIXziswJS0uckqE4VApsy3pj5e7&#10;T1eU+MBMxTQYUdKj8PR6+fHDorVzMYEadCUcQRDj560taR2CnWeZ57VomL8AKwwqJbiGBRTdNqsc&#10;axG90dkkzy+zFlxlHXDhPd7edkq6TPhSCh4epfQiEF1SzC2kr0vfTfxmywWbbx2zteJ9GuwfsmiY&#10;Mhh0hLplgZGdU39ANYo78CDDBYcmAykVF6kGrKbI31TzXDMrUi1IjrcjTf7/wfKH/bNdO6ShtX7u&#10;8RirOEjXxH/MjxwSWceRLHEIhONlUVxO8hklHFVFPpsWiczs5GydD98ENCQeSupgZ6rJrWLbJ3yV&#10;RBbb3/uAodFpMI5RDdwprdPLaBMvPGhVxbskxNYQN9qRPcNHZZwLEz7Hh0SYM0uUond2qiudwlGL&#10;CKPNk5BEVVjJJCWTWu4tbtGpalaJLtwsx98QbMgkhU6AEVlioiN2DzBYnudc9DC9fXQVqWNH5/xv&#10;iXUFjx4pMpgwOjfKgHsPQIcxcmc/kNRRE1naQHVcO+Kgmxdv+Z3CR7xnPqyZwwHBUcKhD4/4kRra&#10;kkJ/oqQG9+u9+2iPfYtaSlocuJL6nzvmBCX6u8GO/lpMp3FCkzCdfZmg4M41m3ON2TU3gM9f4Hqx&#10;PB2jfdDDUTpoXnE3rGJUVDHDMXZJeXCDcBO6RYDbhYvVKpnhVFoW7s2z5RE8shpb8+XwypztOzng&#10;CDzAMJxs/qaNO9voaWC1CyBV6vETrz3fONGpcfrtE1fGuZysTjty+RsAAP//AwBQSwMEFAAGAAgA&#10;AAAhAFlcDrbZAAAAAwEAAA8AAABkcnMvZG93bnJldi54bWxMj0FLw0AQhe+C/2EZoTe7WwshxGyK&#10;Cp5L2yB4m2bHJJqdjdltk+bXu/Wil3kMb3jvm3wz2U6cafCtYw2rpQJBXDnTcq2hPLzepyB8QDbY&#10;OSYNF/KwKW5vcsyMG3lH532oRQxhn6GGJoQ+k9JXDVn0S9cTR+/DDRZDXIdamgHHGG47+aBUIi22&#10;HBsa7Omloeprf7Ia3vFzLKu31uy2q1k9p4fye56V1ou76ekRRKAp/B3DFT+iQxGZju7ExotOQ3wk&#10;/M6rl65BHKMmCcgil//Zix8AAAD//wMAUEsBAi0AFAAGAAgAAAAhALaDOJL+AAAA4QEAABMAAAAA&#10;AAAAAAAAAAAAAAAAAFtDb250ZW50X1R5cGVzXS54bWxQSwECLQAUAAYACAAAACEAOP0h/9YAAACU&#10;AQAACwAAAAAAAAAAAAAAAAAvAQAAX3JlbHMvLnJlbHNQSwECLQAUAAYACAAAACEArP3BWIICAABr&#10;BQAADgAAAAAAAAAAAAAAAAAuAgAAZHJzL2Uyb0RvYy54bWxQSwECLQAUAAYACAAAACEAWVwOttkA&#10;AAADAQAADwAAAAAAAAAAAAAAAADcBAAAZHJzL2Rvd25yZXYueG1sUEsFBgAAAAAEAAQA8wAAAOIF&#10;AAAAAA==&#10;" w14:anchorId="5BA1BF62">
                      <v:path arrowok="t" o:connecttype="custom" o:connectlocs="17569,0;116205,0;116205,0;116205,87841;98636,105410;0,105410;0,105410;0,17569;17569,0" o:connectangles="0,0,0,0,0,0,0,0,0"/>
                      <w10:anchorlock/>
                    </v:shape>
                  </w:pict>
                </mc:Fallback>
              </mc:AlternateContent>
            </w:r>
          </w:p>
        </w:tc>
        <w:tc>
          <w:tcPr>
            <w:tcW w:w="1423" w:type="dxa"/>
          </w:tcPr>
          <w:p w14:paraId="266D7086" w14:textId="77777777" w:rsidR="009B4DBA" w:rsidRPr="00E36955" w:rsidRDefault="009B4DBA" w:rsidP="00816044">
            <w:pPr>
              <w:pStyle w:val="TableNText"/>
            </w:pPr>
            <w:r>
              <w:t xml:space="preserve">Hiring help: assistance with packing  </w:t>
            </w:r>
          </w:p>
        </w:tc>
        <w:tc>
          <w:tcPr>
            <w:tcW w:w="1365" w:type="dxa"/>
          </w:tcPr>
          <w:p w14:paraId="4F829AEC" w14:textId="77777777" w:rsidR="009B4DBA" w:rsidRPr="00E36955" w:rsidRDefault="009B4DBA" w:rsidP="00816044">
            <w:pPr>
              <w:pStyle w:val="TableNText"/>
            </w:pPr>
            <w:r>
              <w:t xml:space="preserve">$30-50 an hour </w:t>
            </w:r>
          </w:p>
        </w:tc>
        <w:tc>
          <w:tcPr>
            <w:tcW w:w="851" w:type="dxa"/>
          </w:tcPr>
          <w:p w14:paraId="607E2C32" w14:textId="77777777" w:rsidR="009B4DBA" w:rsidRPr="00E36955" w:rsidRDefault="009B4DBA" w:rsidP="009B4DBA">
            <w:pPr>
              <w:pStyle w:val="Bullet"/>
              <w:numPr>
                <w:ilvl w:val="0"/>
                <w:numId w:val="0"/>
              </w:numPr>
              <w:rPr>
                <w:rFonts w:asciiTheme="minorHAnsi" w:hAnsiTheme="minorHAnsi" w:cstheme="minorHAnsi"/>
                <w:sz w:val="16"/>
                <w:szCs w:val="16"/>
              </w:rPr>
            </w:pPr>
          </w:p>
        </w:tc>
        <w:tc>
          <w:tcPr>
            <w:tcW w:w="1417" w:type="dxa"/>
          </w:tcPr>
          <w:p w14:paraId="6372598C" w14:textId="77777777" w:rsidR="009B4DBA" w:rsidRPr="00E36955" w:rsidRDefault="009B4DBA" w:rsidP="009B4DBA">
            <w:pPr>
              <w:pStyle w:val="Bullet"/>
              <w:numPr>
                <w:ilvl w:val="0"/>
                <w:numId w:val="0"/>
              </w:numPr>
              <w:rPr>
                <w:rFonts w:asciiTheme="minorHAnsi" w:hAnsiTheme="minorHAnsi" w:cstheme="minorHAnsi"/>
                <w:sz w:val="16"/>
                <w:szCs w:val="16"/>
              </w:rPr>
            </w:pPr>
          </w:p>
        </w:tc>
      </w:tr>
    </w:tbl>
    <w:p w14:paraId="5391CA4A" w14:textId="4E456A16" w:rsidR="00DD0CE3" w:rsidRDefault="006546E3" w:rsidP="00611C45">
      <w:pPr>
        <w:pStyle w:val="Heading3"/>
      </w:pPr>
      <w:r w:rsidRPr="00AF00DC">
        <w:t>Transportation costs</w:t>
      </w:r>
    </w:p>
    <w:tbl>
      <w:tblPr>
        <w:tblStyle w:val="TableGrid"/>
        <w:tblW w:w="6096"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1423"/>
        <w:gridCol w:w="1365"/>
        <w:gridCol w:w="851"/>
        <w:gridCol w:w="1417"/>
      </w:tblGrid>
      <w:tr w:rsidR="00CC0A57" w14:paraId="5B47CD36" w14:textId="77777777" w:rsidTr="006620BC">
        <w:trPr>
          <w:cnfStyle w:val="100000000000" w:firstRow="1" w:lastRow="0" w:firstColumn="0" w:lastColumn="0" w:oddVBand="0" w:evenVBand="0" w:oddHBand="0" w:evenHBand="0" w:firstRowFirstColumn="0" w:firstRowLastColumn="0" w:lastRowFirstColumn="0" w:lastRowLastColumn="0"/>
        </w:trPr>
        <w:tc>
          <w:tcPr>
            <w:tcW w:w="1040" w:type="dxa"/>
            <w:shd w:val="clear" w:color="auto" w:fill="FAC177" w:themeFill="accent3" w:themeFillTint="99"/>
          </w:tcPr>
          <w:p w14:paraId="7A89A5E0" w14:textId="0D2FBD7E" w:rsidR="00DD0CE3" w:rsidRPr="006620BC" w:rsidRDefault="00DD0CE3" w:rsidP="006620BC">
            <w:pPr>
              <w:pStyle w:val="TableNheader"/>
              <w:rPr>
                <w:rFonts w:asciiTheme="minorHAnsi" w:hAnsiTheme="minorHAnsi" w:cstheme="minorHAnsi"/>
              </w:rPr>
            </w:pPr>
            <w:r w:rsidRPr="006620BC">
              <w:t xml:space="preserve">Relevant? </w:t>
            </w:r>
          </w:p>
        </w:tc>
        <w:tc>
          <w:tcPr>
            <w:tcW w:w="1423" w:type="dxa"/>
            <w:shd w:val="clear" w:color="auto" w:fill="FAC177" w:themeFill="accent3" w:themeFillTint="99"/>
          </w:tcPr>
          <w:p w14:paraId="0DAD764B" w14:textId="7B853E52" w:rsidR="00DD0CE3" w:rsidRPr="006620BC" w:rsidRDefault="00DD0CE3" w:rsidP="006620BC">
            <w:pPr>
              <w:pStyle w:val="TableNheader"/>
              <w:rPr>
                <w:rFonts w:asciiTheme="majorHAnsi" w:hAnsiTheme="majorHAnsi" w:cstheme="majorHAnsi"/>
              </w:rPr>
            </w:pPr>
            <w:r w:rsidRPr="006620BC">
              <w:t>Category</w:t>
            </w:r>
          </w:p>
        </w:tc>
        <w:tc>
          <w:tcPr>
            <w:tcW w:w="1365" w:type="dxa"/>
            <w:shd w:val="clear" w:color="auto" w:fill="FAC177" w:themeFill="accent3" w:themeFillTint="99"/>
          </w:tcPr>
          <w:p w14:paraId="529FCEB9" w14:textId="41B4CECB" w:rsidR="00DD0CE3" w:rsidRPr="006620BC" w:rsidRDefault="00DD0CE3" w:rsidP="006620BC">
            <w:pPr>
              <w:pStyle w:val="TableNheader"/>
              <w:rPr>
                <w:rFonts w:asciiTheme="minorHAnsi" w:hAnsiTheme="minorHAnsi" w:cstheme="minorHAnsi"/>
              </w:rPr>
            </w:pPr>
            <w:r w:rsidRPr="006620BC">
              <w:t xml:space="preserve">Estimated cost </w:t>
            </w:r>
          </w:p>
        </w:tc>
        <w:tc>
          <w:tcPr>
            <w:tcW w:w="851" w:type="dxa"/>
            <w:shd w:val="clear" w:color="auto" w:fill="FAC177" w:themeFill="accent3" w:themeFillTint="99"/>
          </w:tcPr>
          <w:p w14:paraId="57CA60E1" w14:textId="506E1717" w:rsidR="00DD0CE3" w:rsidRPr="006620BC" w:rsidRDefault="00DD0CE3" w:rsidP="006620BC">
            <w:pPr>
              <w:pStyle w:val="TableNheader"/>
              <w:rPr>
                <w:rFonts w:asciiTheme="minorHAnsi" w:hAnsiTheme="minorHAnsi" w:cstheme="minorHAnsi"/>
              </w:rPr>
            </w:pPr>
            <w:r w:rsidRPr="006620BC">
              <w:t xml:space="preserve">Actual cost </w:t>
            </w:r>
          </w:p>
        </w:tc>
        <w:tc>
          <w:tcPr>
            <w:tcW w:w="1417" w:type="dxa"/>
            <w:shd w:val="clear" w:color="auto" w:fill="FAC177" w:themeFill="accent3" w:themeFillTint="99"/>
          </w:tcPr>
          <w:p w14:paraId="09F37122" w14:textId="2A78A2ED" w:rsidR="00DD0CE3" w:rsidRPr="006620BC" w:rsidRDefault="00DD0CE3" w:rsidP="006620BC">
            <w:pPr>
              <w:pStyle w:val="TableNheader"/>
              <w:rPr>
                <w:rFonts w:asciiTheme="minorHAnsi" w:hAnsiTheme="minorHAnsi" w:cstheme="minorHAnsi"/>
              </w:rPr>
            </w:pPr>
            <w:r w:rsidRPr="006620BC">
              <w:t xml:space="preserve">Notes </w:t>
            </w:r>
          </w:p>
        </w:tc>
      </w:tr>
      <w:tr w:rsidR="00DD0CE3" w14:paraId="4BBF1BA4" w14:textId="77777777" w:rsidTr="006620BC">
        <w:trPr>
          <w:cnfStyle w:val="000000100000" w:firstRow="0" w:lastRow="0" w:firstColumn="0" w:lastColumn="0" w:oddVBand="0" w:evenVBand="0" w:oddHBand="1" w:evenHBand="0" w:firstRowFirstColumn="0" w:firstRowLastColumn="0" w:lastRowFirstColumn="0" w:lastRowLastColumn="0"/>
        </w:trPr>
        <w:tc>
          <w:tcPr>
            <w:tcW w:w="1040" w:type="dxa"/>
          </w:tcPr>
          <w:p w14:paraId="4E05DE18" w14:textId="77777777" w:rsidR="00DD0CE3" w:rsidRPr="00816044" w:rsidRDefault="00DD0CE3" w:rsidP="00816044">
            <w:r w:rsidRPr="00816044">
              <w:rPr>
                <w:noProof/>
              </w:rPr>
              <mc:AlternateContent>
                <mc:Choice Requires="wps">
                  <w:drawing>
                    <wp:inline distT="0" distB="0" distL="0" distR="0" wp14:anchorId="0A5757B6" wp14:editId="47A7093D">
                      <wp:extent cx="116205" cy="105410"/>
                      <wp:effectExtent l="0" t="0" r="17145" b="27940"/>
                      <wp:docPr id="2114616487" name="Rectangle: Diagonal Corners Rounded 1" descr="A check box">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16205" cy="105410"/>
                              </a:xfrm>
                              <a:prstGeom prst="round2Diag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xmlns:arto="http://schemas.microsoft.com/office/word/2006/arto">
                  <w:pict w14:anchorId="50481319">
                    <v:shape id="Rectangle: Diagonal Corners Rounded 1" style="width:9.15pt;height:8.3pt;visibility:visible;mso-wrap-style:square;mso-left-percent:-10001;mso-top-percent:-10001;mso-position-horizontal:absolute;mso-position-horizontal-relative:char;mso-position-vertical:absolute;mso-position-vertical-relative:line;mso-left-percent:-10001;mso-top-percent:-10001;v-text-anchor:middle" alt="A check box" coordsize="116205,105410" o:spid="_x0000_s1026" filled="f" strokecolor="#f8981d [3206]" strokeweight="2pt" path="m17569,r98636,l116205,r,87841c116205,97544,108339,105410,98636,105410l,105410r,l,17569c,7866,7866,,175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YggIAAGsFAAAOAAAAZHJzL2Uyb0RvYy54bWysVE1v2zAMvQ/YfxB0X21nSdcFcYqgRYcB&#10;RRu0HXpWZCkWIIuapMTJfv0o+SNBV+wwLAdHFMlH8onk4vrQaLIXziswJS0uckqE4VApsy3pj5e7&#10;T1eU+MBMxTQYUdKj8PR6+fHDorVzMYEadCUcQRDj560taR2CnWeZ57VomL8AKwwqJbiGBRTdNqsc&#10;axG90dkkzy+zFlxlHXDhPd7edkq6TPhSCh4epfQiEF1SzC2kr0vfTfxmywWbbx2zteJ9GuwfsmiY&#10;Mhh0hLplgZGdU39ANYo78CDDBYcmAykVF6kGrKbI31TzXDMrUi1IjrcjTf7/wfKH/bNdO6ShtX7u&#10;8RirOEjXxH/MjxwSWceRLHEIhONlUVxO8hklHFVFPpsWiczs5GydD98ENCQeSupgZ6rJrWLbJ3yV&#10;RBbb3/uAodFpMI5RDdwprdPLaBMvPGhVxbskxNYQN9qRPcNHZZwLEz7Hh0SYM0uUond2qiudwlGL&#10;CKPNk5BEVVjJJCWTWu4tbtGpalaJLtwsx98QbMgkhU6AEVlioiN2DzBYnudc9DC9fXQVqWNH5/xv&#10;iXUFjx4pMpgwOjfKgHsPQIcxcmc/kNRRE1naQHVcO+Kgmxdv+Z3CR7xnPqyZwwHBUcKhD4/4kRra&#10;kkJ/oqQG9+u9+2iPfYtaSlocuJL6nzvmBCX6u8GO/lpMp3FCkzCdfZmg4M41m3ON2TU3gM9f4Hqx&#10;PB2jfdDDUTpoXnE3rGJUVDHDMXZJeXCDcBO6RYDbhYvVKpnhVFoW7s2z5RE8shpb8+XwypztOzng&#10;CDzAMJxs/qaNO9voaWC1CyBV6vETrz3fONGpcfrtE1fGuZysTjty+RsAAP//AwBQSwMEFAAGAAgA&#10;AAAhAFlcDrbZAAAAAwEAAA8AAABkcnMvZG93bnJldi54bWxMj0FLw0AQhe+C/2EZoTe7WwshxGyK&#10;Cp5L2yB4m2bHJJqdjdltk+bXu/Wil3kMb3jvm3wz2U6cafCtYw2rpQJBXDnTcq2hPLzepyB8QDbY&#10;OSYNF/KwKW5vcsyMG3lH532oRQxhn6GGJoQ+k9JXDVn0S9cTR+/DDRZDXIdamgHHGG47+aBUIi22&#10;HBsa7Omloeprf7Ia3vFzLKu31uy2q1k9p4fye56V1ou76ekRRKAp/B3DFT+iQxGZju7ExotOQ3wk&#10;/M6rl65BHKMmCcgil//Zix8AAAD//wMAUEsBAi0AFAAGAAgAAAAhALaDOJL+AAAA4QEAABMAAAAA&#10;AAAAAAAAAAAAAAAAAFtDb250ZW50X1R5cGVzXS54bWxQSwECLQAUAAYACAAAACEAOP0h/9YAAACU&#10;AQAACwAAAAAAAAAAAAAAAAAvAQAAX3JlbHMvLnJlbHNQSwECLQAUAAYACAAAACEArP3BWIICAABr&#10;BQAADgAAAAAAAAAAAAAAAAAuAgAAZHJzL2Uyb0RvYy54bWxQSwECLQAUAAYACAAAACEAWVwOttkA&#10;AAADAQAADwAAAAAAAAAAAAAAAADcBAAAZHJzL2Rvd25yZXYueG1sUEsFBgAAAAAEAAQA8wAAAOIF&#10;AAAAAA==&#10;" w14:anchorId="09E0DA90">
                      <v:path arrowok="t" o:connecttype="custom" o:connectlocs="17569,0;116205,0;116205,0;116205,87841;98636,105410;0,105410;0,105410;0,17569;17569,0" o:connectangles="0,0,0,0,0,0,0,0,0"/>
                      <w10:anchorlock/>
                    </v:shape>
                  </w:pict>
                </mc:Fallback>
              </mc:AlternateContent>
            </w:r>
          </w:p>
        </w:tc>
        <w:tc>
          <w:tcPr>
            <w:tcW w:w="1423" w:type="dxa"/>
          </w:tcPr>
          <w:p w14:paraId="52260C58" w14:textId="77777777" w:rsidR="00DD0CE3" w:rsidRPr="00E36955" w:rsidRDefault="00DD0CE3" w:rsidP="00816044">
            <w:pPr>
              <w:pStyle w:val="TableNText"/>
            </w:pPr>
            <w:r>
              <w:t xml:space="preserve">Moving service: cost of hiring a moving company  </w:t>
            </w:r>
          </w:p>
        </w:tc>
        <w:tc>
          <w:tcPr>
            <w:tcW w:w="1365" w:type="dxa"/>
          </w:tcPr>
          <w:p w14:paraId="18B46CB4" w14:textId="77777777" w:rsidR="00DD0CE3" w:rsidRDefault="00DD0CE3" w:rsidP="00816044">
            <w:pPr>
              <w:pStyle w:val="TableNText"/>
            </w:pPr>
            <w:r>
              <w:t xml:space="preserve">$100-200 per hour </w:t>
            </w:r>
          </w:p>
          <w:p w14:paraId="5CBAFBF9" w14:textId="77777777" w:rsidR="00DD0CE3" w:rsidRPr="00E36955" w:rsidRDefault="00DD0CE3" w:rsidP="00816044">
            <w:pPr>
              <w:pStyle w:val="TableNText"/>
            </w:pPr>
            <w:r>
              <w:t xml:space="preserve">Can vary based on distance, </w:t>
            </w:r>
            <w:proofErr w:type="gramStart"/>
            <w:r>
              <w:t>amount</w:t>
            </w:r>
            <w:proofErr w:type="gramEnd"/>
            <w:r>
              <w:t xml:space="preserve"> of belongings and additional services (packing/unpacking)</w:t>
            </w:r>
          </w:p>
        </w:tc>
        <w:tc>
          <w:tcPr>
            <w:tcW w:w="851" w:type="dxa"/>
          </w:tcPr>
          <w:p w14:paraId="0C615D58" w14:textId="77777777" w:rsidR="00DD0CE3" w:rsidRPr="00E36955" w:rsidRDefault="00DD0CE3" w:rsidP="00DD0CE3">
            <w:pPr>
              <w:pStyle w:val="Bullet"/>
              <w:numPr>
                <w:ilvl w:val="0"/>
                <w:numId w:val="0"/>
              </w:numPr>
              <w:rPr>
                <w:rFonts w:asciiTheme="minorHAnsi" w:hAnsiTheme="minorHAnsi" w:cstheme="minorHAnsi"/>
                <w:sz w:val="16"/>
                <w:szCs w:val="16"/>
              </w:rPr>
            </w:pPr>
          </w:p>
        </w:tc>
        <w:tc>
          <w:tcPr>
            <w:tcW w:w="1417" w:type="dxa"/>
          </w:tcPr>
          <w:p w14:paraId="0E46C34D" w14:textId="77777777" w:rsidR="00DD0CE3" w:rsidRPr="00E36955" w:rsidRDefault="00DD0CE3" w:rsidP="00DD0CE3">
            <w:pPr>
              <w:pStyle w:val="Bullet"/>
              <w:numPr>
                <w:ilvl w:val="0"/>
                <w:numId w:val="0"/>
              </w:numPr>
              <w:rPr>
                <w:rFonts w:asciiTheme="minorHAnsi" w:hAnsiTheme="minorHAnsi" w:cstheme="minorHAnsi"/>
                <w:sz w:val="16"/>
                <w:szCs w:val="16"/>
              </w:rPr>
            </w:pPr>
          </w:p>
        </w:tc>
      </w:tr>
      <w:tr w:rsidR="00DD0CE3" w14:paraId="40ECD682" w14:textId="77777777" w:rsidTr="006620BC">
        <w:trPr>
          <w:cnfStyle w:val="000000010000" w:firstRow="0" w:lastRow="0" w:firstColumn="0" w:lastColumn="0" w:oddVBand="0" w:evenVBand="0" w:oddHBand="0" w:evenHBand="1" w:firstRowFirstColumn="0" w:firstRowLastColumn="0" w:lastRowFirstColumn="0" w:lastRowLastColumn="0"/>
        </w:trPr>
        <w:tc>
          <w:tcPr>
            <w:tcW w:w="1040" w:type="dxa"/>
          </w:tcPr>
          <w:p w14:paraId="7D944508" w14:textId="77777777" w:rsidR="00DD0CE3" w:rsidRPr="00816044" w:rsidRDefault="00DD0CE3" w:rsidP="00816044">
            <w:r w:rsidRPr="00816044">
              <w:rPr>
                <w:noProof/>
              </w:rPr>
              <mc:AlternateContent>
                <mc:Choice Requires="wps">
                  <w:drawing>
                    <wp:inline distT="0" distB="0" distL="0" distR="0" wp14:anchorId="68F1EDF6" wp14:editId="00442BC8">
                      <wp:extent cx="116205" cy="105410"/>
                      <wp:effectExtent l="0" t="0" r="17145" b="27940"/>
                      <wp:docPr id="1145485208" name="Rectangle: Diagonal Corners Rounded 1" descr="A check box"/>
                      <wp:cNvGraphicFramePr/>
                      <a:graphic xmlns:a="http://schemas.openxmlformats.org/drawingml/2006/main">
                        <a:graphicData uri="http://schemas.microsoft.com/office/word/2010/wordprocessingShape">
                          <wps:wsp>
                            <wps:cNvSpPr/>
                            <wps:spPr>
                              <a:xfrm>
                                <a:off x="0" y="0"/>
                                <a:ext cx="116205" cy="105410"/>
                              </a:xfrm>
                              <a:prstGeom prst="round2Diag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xmlns:arto="http://schemas.microsoft.com/office/word/2006/arto">
                  <w:pict w14:anchorId="6AB6595A">
                    <v:shape id="Rectangle: Diagonal Corners Rounded 1" style="width:9.15pt;height:8.3pt;visibility:visible;mso-wrap-style:square;mso-left-percent:-10001;mso-top-percent:-10001;mso-position-horizontal:absolute;mso-position-horizontal-relative:char;mso-position-vertical:absolute;mso-position-vertical-relative:line;mso-left-percent:-10001;mso-top-percent:-10001;v-text-anchor:middle" alt="A check box" coordsize="116205,105410" o:spid="_x0000_s1026" filled="f" strokecolor="#f8981d [3206]" strokeweight="2pt" path="m17569,r98636,l116205,r,87841c116205,97544,108339,105410,98636,105410l,105410r,l,17569c,7866,7866,,175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YggIAAGsFAAAOAAAAZHJzL2Uyb0RvYy54bWysVE1v2zAMvQ/YfxB0X21nSdcFcYqgRYcB&#10;RRu0HXpWZCkWIIuapMTJfv0o+SNBV+wwLAdHFMlH8onk4vrQaLIXziswJS0uckqE4VApsy3pj5e7&#10;T1eU+MBMxTQYUdKj8PR6+fHDorVzMYEadCUcQRDj560taR2CnWeZ57VomL8AKwwqJbiGBRTdNqsc&#10;axG90dkkzy+zFlxlHXDhPd7edkq6TPhSCh4epfQiEF1SzC2kr0vfTfxmywWbbx2zteJ9GuwfsmiY&#10;Mhh0hLplgZGdU39ANYo78CDDBYcmAykVF6kGrKbI31TzXDMrUi1IjrcjTf7/wfKH/bNdO6ShtX7u&#10;8RirOEjXxH/MjxwSWceRLHEIhONlUVxO8hklHFVFPpsWiczs5GydD98ENCQeSupgZ6rJrWLbJ3yV&#10;RBbb3/uAodFpMI5RDdwprdPLaBMvPGhVxbskxNYQN9qRPcNHZZwLEz7Hh0SYM0uUond2qiudwlGL&#10;CKPNk5BEVVjJJCWTWu4tbtGpalaJLtwsx98QbMgkhU6AEVlioiN2DzBYnudc9DC9fXQVqWNH5/xv&#10;iXUFjx4pMpgwOjfKgHsPQIcxcmc/kNRRE1naQHVcO+Kgmxdv+Z3CR7xnPqyZwwHBUcKhD4/4kRra&#10;kkJ/oqQG9+u9+2iPfYtaSlocuJL6nzvmBCX6u8GO/lpMp3FCkzCdfZmg4M41m3ON2TU3gM9f4Hqx&#10;PB2jfdDDUTpoXnE3rGJUVDHDMXZJeXCDcBO6RYDbhYvVKpnhVFoW7s2z5RE8shpb8+XwypztOzng&#10;CDzAMJxs/qaNO9voaWC1CyBV6vETrz3fONGpcfrtE1fGuZysTjty+RsAAP//AwBQSwMEFAAGAAgA&#10;AAAhAFlcDrbZAAAAAwEAAA8AAABkcnMvZG93bnJldi54bWxMj0FLw0AQhe+C/2EZoTe7WwshxGyK&#10;Cp5L2yB4m2bHJJqdjdltk+bXu/Wil3kMb3jvm3wz2U6cafCtYw2rpQJBXDnTcq2hPLzepyB8QDbY&#10;OSYNF/KwKW5vcsyMG3lH532oRQxhn6GGJoQ+k9JXDVn0S9cTR+/DDRZDXIdamgHHGG47+aBUIi22&#10;HBsa7Omloeprf7Ia3vFzLKu31uy2q1k9p4fye56V1ou76ekRRKAp/B3DFT+iQxGZju7ExotOQ3wk&#10;/M6rl65BHKMmCcgil//Zix8AAAD//wMAUEsBAi0AFAAGAAgAAAAhALaDOJL+AAAA4QEAABMAAAAA&#10;AAAAAAAAAAAAAAAAAFtDb250ZW50X1R5cGVzXS54bWxQSwECLQAUAAYACAAAACEAOP0h/9YAAACU&#10;AQAACwAAAAAAAAAAAAAAAAAvAQAAX3JlbHMvLnJlbHNQSwECLQAUAAYACAAAACEArP3BWIICAABr&#10;BQAADgAAAAAAAAAAAAAAAAAuAgAAZHJzL2Uyb0RvYy54bWxQSwECLQAUAAYACAAAACEAWVwOttkA&#10;AAADAQAADwAAAAAAAAAAAAAAAADcBAAAZHJzL2Rvd25yZXYueG1sUEsFBgAAAAAEAAQA8wAAAOIF&#10;AAAAAA==&#10;" w14:anchorId="4402288F">
                      <v:path arrowok="t" o:connecttype="custom" o:connectlocs="17569,0;116205,0;116205,0;116205,87841;98636,105410;0,105410;0,105410;0,17569;17569,0" o:connectangles="0,0,0,0,0,0,0,0,0"/>
                      <w10:anchorlock/>
                    </v:shape>
                  </w:pict>
                </mc:Fallback>
              </mc:AlternateContent>
            </w:r>
          </w:p>
        </w:tc>
        <w:tc>
          <w:tcPr>
            <w:tcW w:w="1423" w:type="dxa"/>
          </w:tcPr>
          <w:p w14:paraId="3C2937AC" w14:textId="77777777" w:rsidR="00DD0CE3" w:rsidRPr="00E36955" w:rsidRDefault="00DD0CE3" w:rsidP="00816044">
            <w:pPr>
              <w:pStyle w:val="TableNText"/>
            </w:pPr>
            <w:r>
              <w:t xml:space="preserve">Renting a van: cost to rent a van  </w:t>
            </w:r>
          </w:p>
        </w:tc>
        <w:tc>
          <w:tcPr>
            <w:tcW w:w="1365" w:type="dxa"/>
          </w:tcPr>
          <w:p w14:paraId="14498D64" w14:textId="77777777" w:rsidR="00DD0CE3" w:rsidRPr="00E36955" w:rsidRDefault="00DD0CE3" w:rsidP="00816044">
            <w:pPr>
              <w:pStyle w:val="TableNText"/>
            </w:pPr>
            <w:r>
              <w:t xml:space="preserve">$50-150 per day </w:t>
            </w:r>
          </w:p>
        </w:tc>
        <w:tc>
          <w:tcPr>
            <w:tcW w:w="851" w:type="dxa"/>
          </w:tcPr>
          <w:p w14:paraId="64C1E8E0" w14:textId="77777777" w:rsidR="00DD0CE3" w:rsidRPr="00E36955" w:rsidRDefault="00DD0CE3" w:rsidP="00DD0CE3">
            <w:pPr>
              <w:pStyle w:val="Bullet"/>
              <w:numPr>
                <w:ilvl w:val="0"/>
                <w:numId w:val="0"/>
              </w:numPr>
              <w:rPr>
                <w:rFonts w:asciiTheme="minorHAnsi" w:hAnsiTheme="minorHAnsi" w:cstheme="minorHAnsi"/>
                <w:sz w:val="16"/>
                <w:szCs w:val="16"/>
              </w:rPr>
            </w:pPr>
          </w:p>
        </w:tc>
        <w:tc>
          <w:tcPr>
            <w:tcW w:w="1417" w:type="dxa"/>
          </w:tcPr>
          <w:p w14:paraId="7E0FD860" w14:textId="77777777" w:rsidR="00DD0CE3" w:rsidRPr="00E36955" w:rsidRDefault="00DD0CE3" w:rsidP="00DD0CE3">
            <w:pPr>
              <w:pStyle w:val="Bullet"/>
              <w:numPr>
                <w:ilvl w:val="0"/>
                <w:numId w:val="0"/>
              </w:numPr>
              <w:rPr>
                <w:rFonts w:asciiTheme="minorHAnsi" w:hAnsiTheme="minorHAnsi" w:cstheme="minorHAnsi"/>
                <w:sz w:val="16"/>
                <w:szCs w:val="16"/>
              </w:rPr>
            </w:pPr>
          </w:p>
        </w:tc>
      </w:tr>
      <w:tr w:rsidR="00DD0CE3" w14:paraId="16669E0D" w14:textId="77777777" w:rsidTr="006620BC">
        <w:trPr>
          <w:cnfStyle w:val="000000100000" w:firstRow="0" w:lastRow="0" w:firstColumn="0" w:lastColumn="0" w:oddVBand="0" w:evenVBand="0" w:oddHBand="1" w:evenHBand="0" w:firstRowFirstColumn="0" w:firstRowLastColumn="0" w:lastRowFirstColumn="0" w:lastRowLastColumn="0"/>
        </w:trPr>
        <w:tc>
          <w:tcPr>
            <w:tcW w:w="1040" w:type="dxa"/>
          </w:tcPr>
          <w:p w14:paraId="58EE07FA" w14:textId="77777777" w:rsidR="00DD0CE3" w:rsidRPr="00816044" w:rsidRDefault="00DD0CE3" w:rsidP="00816044">
            <w:r w:rsidRPr="00816044">
              <w:rPr>
                <w:noProof/>
              </w:rPr>
              <mc:AlternateContent>
                <mc:Choice Requires="wps">
                  <w:drawing>
                    <wp:inline distT="0" distB="0" distL="0" distR="0" wp14:anchorId="333187CE" wp14:editId="6AE6C579">
                      <wp:extent cx="116205" cy="105410"/>
                      <wp:effectExtent l="0" t="0" r="17145" b="27940"/>
                      <wp:docPr id="840846605" name="Rectangle: Diagonal Corners Rounded 1" descr="A check box"/>
                      <wp:cNvGraphicFramePr/>
                      <a:graphic xmlns:a="http://schemas.openxmlformats.org/drawingml/2006/main">
                        <a:graphicData uri="http://schemas.microsoft.com/office/word/2010/wordprocessingShape">
                          <wps:wsp>
                            <wps:cNvSpPr/>
                            <wps:spPr>
                              <a:xfrm>
                                <a:off x="0" y="0"/>
                                <a:ext cx="116205" cy="105410"/>
                              </a:xfrm>
                              <a:prstGeom prst="round2Diag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xmlns:arto="http://schemas.microsoft.com/office/word/2006/arto">
                  <w:pict w14:anchorId="1DDFF6B9">
                    <v:shape id="Rectangle: Diagonal Corners Rounded 1" style="width:9.15pt;height:8.3pt;visibility:visible;mso-wrap-style:square;mso-left-percent:-10001;mso-top-percent:-10001;mso-position-horizontal:absolute;mso-position-horizontal-relative:char;mso-position-vertical:absolute;mso-position-vertical-relative:line;mso-left-percent:-10001;mso-top-percent:-10001;v-text-anchor:middle" alt="A check box" coordsize="116205,105410" o:spid="_x0000_s1026" filled="f" strokecolor="#f8981d [3206]" strokeweight="2pt" path="m17569,r98636,l116205,r,87841c116205,97544,108339,105410,98636,105410l,105410r,l,17569c,7866,7866,,175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YggIAAGsFAAAOAAAAZHJzL2Uyb0RvYy54bWysVE1v2zAMvQ/YfxB0X21nSdcFcYqgRYcB&#10;RRu0HXpWZCkWIIuapMTJfv0o+SNBV+wwLAdHFMlH8onk4vrQaLIXziswJS0uckqE4VApsy3pj5e7&#10;T1eU+MBMxTQYUdKj8PR6+fHDorVzMYEadCUcQRDj560taR2CnWeZ57VomL8AKwwqJbiGBRTdNqsc&#10;axG90dkkzy+zFlxlHXDhPd7edkq6TPhSCh4epfQiEF1SzC2kr0vfTfxmywWbbx2zteJ9GuwfsmiY&#10;Mhh0hLplgZGdU39ANYo78CDDBYcmAykVF6kGrKbI31TzXDMrUi1IjrcjTf7/wfKH/bNdO6ShtX7u&#10;8RirOEjXxH/MjxwSWceRLHEIhONlUVxO8hklHFVFPpsWiczs5GydD98ENCQeSupgZ6rJrWLbJ3yV&#10;RBbb3/uAodFpMI5RDdwprdPLaBMvPGhVxbskxNYQN9qRPcNHZZwLEz7Hh0SYM0uUond2qiudwlGL&#10;CKPNk5BEVVjJJCWTWu4tbtGpalaJLtwsx98QbMgkhU6AEVlioiN2DzBYnudc9DC9fXQVqWNH5/xv&#10;iXUFjx4pMpgwOjfKgHsPQIcxcmc/kNRRE1naQHVcO+Kgmxdv+Z3CR7xnPqyZwwHBUcKhD4/4kRra&#10;kkJ/oqQG9+u9+2iPfYtaSlocuJL6nzvmBCX6u8GO/lpMp3FCkzCdfZmg4M41m3ON2TU3gM9f4Hqx&#10;PB2jfdDDUTpoXnE3rGJUVDHDMXZJeXCDcBO6RYDbhYvVKpnhVFoW7s2z5RE8shpb8+XwypztOzng&#10;CDzAMJxs/qaNO9voaWC1CyBV6vETrz3fONGpcfrtE1fGuZysTjty+RsAAP//AwBQSwMEFAAGAAgA&#10;AAAhAFlcDrbZAAAAAwEAAA8AAABkcnMvZG93bnJldi54bWxMj0FLw0AQhe+C/2EZoTe7WwshxGyK&#10;Cp5L2yB4m2bHJJqdjdltk+bXu/Wil3kMb3jvm3wz2U6cafCtYw2rpQJBXDnTcq2hPLzepyB8QDbY&#10;OSYNF/KwKW5vcsyMG3lH532oRQxhn6GGJoQ+k9JXDVn0S9cTR+/DDRZDXIdamgHHGG47+aBUIi22&#10;HBsa7Omloeprf7Ia3vFzLKu31uy2q1k9p4fye56V1ou76ekRRKAp/B3DFT+iQxGZju7ExotOQ3wk&#10;/M6rl65BHKMmCcgil//Zix8AAAD//wMAUEsBAi0AFAAGAAgAAAAhALaDOJL+AAAA4QEAABMAAAAA&#10;AAAAAAAAAAAAAAAAAFtDb250ZW50X1R5cGVzXS54bWxQSwECLQAUAAYACAAAACEAOP0h/9YAAACU&#10;AQAACwAAAAAAAAAAAAAAAAAvAQAAX3JlbHMvLnJlbHNQSwECLQAUAAYACAAAACEArP3BWIICAABr&#10;BQAADgAAAAAAAAAAAAAAAAAuAgAAZHJzL2Uyb0RvYy54bWxQSwECLQAUAAYACAAAACEAWVwOttkA&#10;AAADAQAADwAAAAAAAAAAAAAAAADcBAAAZHJzL2Rvd25yZXYueG1sUEsFBgAAAAAEAAQA8wAAAOIF&#10;AAAAAA==&#10;" w14:anchorId="13FE9575">
                      <v:path arrowok="t" o:connecttype="custom" o:connectlocs="17569,0;116205,0;116205,0;116205,87841;98636,105410;0,105410;0,105410;0,17569;17569,0" o:connectangles="0,0,0,0,0,0,0,0,0"/>
                      <w10:anchorlock/>
                    </v:shape>
                  </w:pict>
                </mc:Fallback>
              </mc:AlternateContent>
            </w:r>
          </w:p>
        </w:tc>
        <w:tc>
          <w:tcPr>
            <w:tcW w:w="1423" w:type="dxa"/>
          </w:tcPr>
          <w:p w14:paraId="3EB4D7FD" w14:textId="77777777" w:rsidR="00DD0CE3" w:rsidRPr="00E36955" w:rsidRDefault="00DD0CE3" w:rsidP="00816044">
            <w:pPr>
              <w:pStyle w:val="TableNText"/>
            </w:pPr>
            <w:r>
              <w:t xml:space="preserve">Petrol: cost for driving a rental vehicle  </w:t>
            </w:r>
          </w:p>
        </w:tc>
        <w:tc>
          <w:tcPr>
            <w:tcW w:w="1365" w:type="dxa"/>
          </w:tcPr>
          <w:p w14:paraId="3ACEDA67" w14:textId="77777777" w:rsidR="00DD0CE3" w:rsidRDefault="00DD0CE3" w:rsidP="00816044">
            <w:pPr>
              <w:pStyle w:val="TableNText"/>
            </w:pPr>
            <w:r>
              <w:t xml:space="preserve">$50-100 </w:t>
            </w:r>
          </w:p>
          <w:p w14:paraId="2C9D84ED" w14:textId="77777777" w:rsidR="00DD0CE3" w:rsidRPr="00E36955" w:rsidRDefault="00DD0CE3" w:rsidP="00816044">
            <w:pPr>
              <w:pStyle w:val="TableNText"/>
            </w:pPr>
            <w:r>
              <w:t xml:space="preserve">Depends on the distance you are traveling and fuel efficiency of the vehicle </w:t>
            </w:r>
          </w:p>
        </w:tc>
        <w:tc>
          <w:tcPr>
            <w:tcW w:w="851" w:type="dxa"/>
          </w:tcPr>
          <w:p w14:paraId="320133F7" w14:textId="77777777" w:rsidR="00DD0CE3" w:rsidRPr="00E36955" w:rsidRDefault="00DD0CE3" w:rsidP="00DD0CE3">
            <w:pPr>
              <w:pStyle w:val="Bullet"/>
              <w:numPr>
                <w:ilvl w:val="0"/>
                <w:numId w:val="0"/>
              </w:numPr>
              <w:rPr>
                <w:rFonts w:asciiTheme="minorHAnsi" w:hAnsiTheme="minorHAnsi" w:cstheme="minorHAnsi"/>
                <w:sz w:val="16"/>
                <w:szCs w:val="16"/>
              </w:rPr>
            </w:pPr>
          </w:p>
        </w:tc>
        <w:tc>
          <w:tcPr>
            <w:tcW w:w="1417" w:type="dxa"/>
          </w:tcPr>
          <w:p w14:paraId="73336996" w14:textId="77777777" w:rsidR="00DD0CE3" w:rsidRPr="00E36955" w:rsidRDefault="00DD0CE3" w:rsidP="00DD0CE3">
            <w:pPr>
              <w:pStyle w:val="Bullet"/>
              <w:numPr>
                <w:ilvl w:val="0"/>
                <w:numId w:val="0"/>
              </w:numPr>
              <w:rPr>
                <w:rFonts w:asciiTheme="minorHAnsi" w:hAnsiTheme="minorHAnsi" w:cstheme="minorHAnsi"/>
                <w:sz w:val="16"/>
                <w:szCs w:val="16"/>
              </w:rPr>
            </w:pPr>
          </w:p>
        </w:tc>
      </w:tr>
      <w:tr w:rsidR="00DD0CE3" w14:paraId="3E5F18DB" w14:textId="77777777" w:rsidTr="006620BC">
        <w:trPr>
          <w:cnfStyle w:val="000000010000" w:firstRow="0" w:lastRow="0" w:firstColumn="0" w:lastColumn="0" w:oddVBand="0" w:evenVBand="0" w:oddHBand="0" w:evenHBand="1" w:firstRowFirstColumn="0" w:firstRowLastColumn="0" w:lastRowFirstColumn="0" w:lastRowLastColumn="0"/>
        </w:trPr>
        <w:tc>
          <w:tcPr>
            <w:tcW w:w="1040" w:type="dxa"/>
          </w:tcPr>
          <w:p w14:paraId="79CA0441" w14:textId="2C8DF11C" w:rsidR="00DD0CE3" w:rsidRPr="00816044" w:rsidRDefault="00DD0CE3" w:rsidP="00816044">
            <w:r w:rsidRPr="00816044">
              <w:rPr>
                <w:noProof/>
              </w:rPr>
              <mc:AlternateContent>
                <mc:Choice Requires="wps">
                  <w:drawing>
                    <wp:inline distT="0" distB="0" distL="0" distR="0" wp14:anchorId="7176A612" wp14:editId="5E0A3DE6">
                      <wp:extent cx="116205" cy="105410"/>
                      <wp:effectExtent l="0" t="0" r="17145" b="27940"/>
                      <wp:docPr id="1328920260" name="Rectangle: Diagonal Corners Rounded 1" descr="A check box"/>
                      <wp:cNvGraphicFramePr/>
                      <a:graphic xmlns:a="http://schemas.openxmlformats.org/drawingml/2006/main">
                        <a:graphicData uri="http://schemas.microsoft.com/office/word/2010/wordprocessingShape">
                          <wps:wsp>
                            <wps:cNvSpPr/>
                            <wps:spPr>
                              <a:xfrm>
                                <a:off x="0" y="0"/>
                                <a:ext cx="116205" cy="105410"/>
                              </a:xfrm>
                              <a:prstGeom prst="round2Diag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xmlns:arto="http://schemas.microsoft.com/office/word/2006/arto">
                  <w:pict w14:anchorId="0FDEA06A">
                    <v:shape id="Rectangle: Diagonal Corners Rounded 1" style="width:9.15pt;height:8.3pt;visibility:visible;mso-wrap-style:square;mso-left-percent:-10001;mso-top-percent:-10001;mso-position-horizontal:absolute;mso-position-horizontal-relative:char;mso-position-vertical:absolute;mso-position-vertical-relative:line;mso-left-percent:-10001;mso-top-percent:-10001;v-text-anchor:middle" alt="A check box" coordsize="116205,105410" o:spid="_x0000_s1026" filled="f" strokecolor="#f8981d [3206]" strokeweight="2pt" path="m17569,r98636,l116205,r,87841c116205,97544,108339,105410,98636,105410l,105410r,l,17569c,7866,7866,,175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YggIAAGsFAAAOAAAAZHJzL2Uyb0RvYy54bWysVE1v2zAMvQ/YfxB0X21nSdcFcYqgRYcB&#10;RRu0HXpWZCkWIIuapMTJfv0o+SNBV+wwLAdHFMlH8onk4vrQaLIXziswJS0uckqE4VApsy3pj5e7&#10;T1eU+MBMxTQYUdKj8PR6+fHDorVzMYEadCUcQRDj560taR2CnWeZ57VomL8AKwwqJbiGBRTdNqsc&#10;axG90dkkzy+zFlxlHXDhPd7edkq6TPhSCh4epfQiEF1SzC2kr0vfTfxmywWbbx2zteJ9GuwfsmiY&#10;Mhh0hLplgZGdU39ANYo78CDDBYcmAykVF6kGrKbI31TzXDMrUi1IjrcjTf7/wfKH/bNdO6ShtX7u&#10;8RirOEjXxH/MjxwSWceRLHEIhONlUVxO8hklHFVFPpsWiczs5GydD98ENCQeSupgZ6rJrWLbJ3yV&#10;RBbb3/uAodFpMI5RDdwprdPLaBMvPGhVxbskxNYQN9qRPcNHZZwLEz7Hh0SYM0uUond2qiudwlGL&#10;CKPNk5BEVVjJJCWTWu4tbtGpalaJLtwsx98QbMgkhU6AEVlioiN2DzBYnudc9DC9fXQVqWNH5/xv&#10;iXUFjx4pMpgwOjfKgHsPQIcxcmc/kNRRE1naQHVcO+Kgmxdv+Z3CR7xnPqyZwwHBUcKhD4/4kRra&#10;kkJ/oqQG9+u9+2iPfYtaSlocuJL6nzvmBCX6u8GO/lpMp3FCkzCdfZmg4M41m3ON2TU3gM9f4Hqx&#10;PB2jfdDDUTpoXnE3rGJUVDHDMXZJeXCDcBO6RYDbhYvVKpnhVFoW7s2z5RE8shpb8+XwypztOzng&#10;CDzAMJxs/qaNO9voaWC1CyBV6vETrz3fONGpcfrtE1fGuZysTjty+RsAAP//AwBQSwMEFAAGAAgA&#10;AAAhAFlcDrbZAAAAAwEAAA8AAABkcnMvZG93bnJldi54bWxMj0FLw0AQhe+C/2EZoTe7WwshxGyK&#10;Cp5L2yB4m2bHJJqdjdltk+bXu/Wil3kMb3jvm3wz2U6cafCtYw2rpQJBXDnTcq2hPLzepyB8QDbY&#10;OSYNF/KwKW5vcsyMG3lH532oRQxhn6GGJoQ+k9JXDVn0S9cTR+/DDRZDXIdamgHHGG47+aBUIi22&#10;HBsa7Omloeprf7Ia3vFzLKu31uy2q1k9p4fye56V1ou76ekRRKAp/B3DFT+iQxGZju7ExotOQ3wk&#10;/M6rl65BHKMmCcgil//Zix8AAAD//wMAUEsBAi0AFAAGAAgAAAAhALaDOJL+AAAA4QEAABMAAAAA&#10;AAAAAAAAAAAAAAAAAFtDb250ZW50X1R5cGVzXS54bWxQSwECLQAUAAYACAAAACEAOP0h/9YAAACU&#10;AQAACwAAAAAAAAAAAAAAAAAvAQAAX3JlbHMvLnJlbHNQSwECLQAUAAYACAAAACEArP3BWIICAABr&#10;BQAADgAAAAAAAAAAAAAAAAAuAgAAZHJzL2Uyb0RvYy54bWxQSwECLQAUAAYACAAAACEAWVwOttkA&#10;AAADAQAADwAAAAAAAAAAAAAAAADcBAAAZHJzL2Rvd25yZXYueG1sUEsFBgAAAAAEAAQA8wAAAOIF&#10;AAAAAA==&#10;" w14:anchorId="3A93027C">
                      <v:path arrowok="t" o:connecttype="custom" o:connectlocs="17569,0;116205,0;116205,0;116205,87841;98636,105410;0,105410;0,105410;0,17569;17569,0" o:connectangles="0,0,0,0,0,0,0,0,0"/>
                      <w10:anchorlock/>
                    </v:shape>
                  </w:pict>
                </mc:Fallback>
              </mc:AlternateContent>
            </w:r>
          </w:p>
        </w:tc>
        <w:tc>
          <w:tcPr>
            <w:tcW w:w="1423" w:type="dxa"/>
          </w:tcPr>
          <w:p w14:paraId="56121FE8" w14:textId="77777777" w:rsidR="00DD0CE3" w:rsidRDefault="00DD0CE3" w:rsidP="00816044">
            <w:pPr>
              <w:pStyle w:val="TableNText"/>
            </w:pPr>
            <w:r>
              <w:t xml:space="preserve">Storage fees: costs for renting a storage unit if needed </w:t>
            </w:r>
          </w:p>
        </w:tc>
        <w:tc>
          <w:tcPr>
            <w:tcW w:w="1365" w:type="dxa"/>
          </w:tcPr>
          <w:p w14:paraId="105EEF82" w14:textId="77777777" w:rsidR="00DD0CE3" w:rsidRDefault="00DD0CE3" w:rsidP="00816044">
            <w:pPr>
              <w:pStyle w:val="TableNText"/>
            </w:pPr>
            <w:r>
              <w:t xml:space="preserve">$100-300 per month </w:t>
            </w:r>
          </w:p>
          <w:p w14:paraId="25171B1B" w14:textId="77777777" w:rsidR="00DD0CE3" w:rsidRPr="00E36955" w:rsidRDefault="00DD0CE3" w:rsidP="00816044">
            <w:pPr>
              <w:pStyle w:val="TableNText"/>
            </w:pPr>
            <w:r>
              <w:t xml:space="preserve">Can vary based on the </w:t>
            </w:r>
            <w:proofErr w:type="gramStart"/>
            <w:r>
              <w:t>amount</w:t>
            </w:r>
            <w:proofErr w:type="gramEnd"/>
            <w:r>
              <w:t xml:space="preserve"> of boxes you have </w:t>
            </w:r>
          </w:p>
        </w:tc>
        <w:tc>
          <w:tcPr>
            <w:tcW w:w="851" w:type="dxa"/>
          </w:tcPr>
          <w:p w14:paraId="02779C3A" w14:textId="77777777" w:rsidR="00DD0CE3" w:rsidRPr="00E36955" w:rsidRDefault="00DD0CE3" w:rsidP="00DD0CE3">
            <w:pPr>
              <w:pStyle w:val="Bullet"/>
              <w:numPr>
                <w:ilvl w:val="0"/>
                <w:numId w:val="0"/>
              </w:numPr>
              <w:rPr>
                <w:rFonts w:asciiTheme="minorHAnsi" w:hAnsiTheme="minorHAnsi" w:cstheme="minorHAnsi"/>
                <w:sz w:val="16"/>
                <w:szCs w:val="16"/>
              </w:rPr>
            </w:pPr>
          </w:p>
        </w:tc>
        <w:tc>
          <w:tcPr>
            <w:tcW w:w="1417" w:type="dxa"/>
          </w:tcPr>
          <w:p w14:paraId="41B10023" w14:textId="77777777" w:rsidR="00DD0CE3" w:rsidRPr="00E36955" w:rsidRDefault="00DD0CE3" w:rsidP="00DD0CE3">
            <w:pPr>
              <w:pStyle w:val="Bullet"/>
              <w:numPr>
                <w:ilvl w:val="0"/>
                <w:numId w:val="0"/>
              </w:numPr>
              <w:rPr>
                <w:rFonts w:asciiTheme="minorHAnsi" w:hAnsiTheme="minorHAnsi" w:cstheme="minorHAnsi"/>
                <w:sz w:val="16"/>
                <w:szCs w:val="16"/>
              </w:rPr>
            </w:pPr>
          </w:p>
        </w:tc>
      </w:tr>
    </w:tbl>
    <w:p w14:paraId="1B0A5DF7" w14:textId="4543D00F" w:rsidR="00DD0CE3" w:rsidRDefault="006620BC" w:rsidP="001B3B3B">
      <w:pPr>
        <w:pStyle w:val="Heading3"/>
      </w:pPr>
      <w:r w:rsidRPr="00AF00DC">
        <w:t>Setting up your new home</w:t>
      </w:r>
    </w:p>
    <w:tbl>
      <w:tblPr>
        <w:tblStyle w:val="TableGrid"/>
        <w:tblW w:w="609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1413"/>
        <w:gridCol w:w="1365"/>
        <w:gridCol w:w="851"/>
        <w:gridCol w:w="1417"/>
      </w:tblGrid>
      <w:tr w:rsidR="00CC0A57" w14:paraId="2FCB0B02" w14:textId="77777777" w:rsidTr="006620BC">
        <w:trPr>
          <w:cnfStyle w:val="100000000000" w:firstRow="1" w:lastRow="0" w:firstColumn="0" w:lastColumn="0" w:oddVBand="0" w:evenVBand="0" w:oddHBand="0" w:evenHBand="0" w:firstRowFirstColumn="0" w:firstRowLastColumn="0" w:lastRowFirstColumn="0" w:lastRowLastColumn="0"/>
        </w:trPr>
        <w:tc>
          <w:tcPr>
            <w:tcW w:w="1050" w:type="dxa"/>
            <w:shd w:val="clear" w:color="auto" w:fill="F79E79" w:themeFill="accent2" w:themeFillTint="99"/>
          </w:tcPr>
          <w:p w14:paraId="614967BE" w14:textId="57CC7934" w:rsidR="006620BC" w:rsidRPr="00E36955" w:rsidRDefault="006620BC" w:rsidP="006620BC">
            <w:pPr>
              <w:pStyle w:val="TableNheader"/>
              <w:rPr>
                <w:rFonts w:asciiTheme="minorHAnsi" w:hAnsiTheme="minorHAnsi" w:cstheme="minorHAnsi"/>
                <w:sz w:val="16"/>
                <w:szCs w:val="16"/>
              </w:rPr>
            </w:pPr>
            <w:r w:rsidRPr="006620BC">
              <w:t xml:space="preserve">Relevant? </w:t>
            </w:r>
          </w:p>
        </w:tc>
        <w:tc>
          <w:tcPr>
            <w:tcW w:w="1413" w:type="dxa"/>
            <w:shd w:val="clear" w:color="auto" w:fill="F79E79" w:themeFill="accent2" w:themeFillTint="99"/>
          </w:tcPr>
          <w:p w14:paraId="581DCA39" w14:textId="5A52ABB6" w:rsidR="006620BC" w:rsidRPr="00AF00DC" w:rsidRDefault="006620BC" w:rsidP="006620BC">
            <w:pPr>
              <w:pStyle w:val="TableNheader"/>
              <w:rPr>
                <w:rFonts w:asciiTheme="majorHAnsi" w:hAnsiTheme="majorHAnsi" w:cstheme="majorHAnsi"/>
                <w:sz w:val="16"/>
                <w:szCs w:val="16"/>
              </w:rPr>
            </w:pPr>
            <w:r w:rsidRPr="006620BC">
              <w:t>Category</w:t>
            </w:r>
          </w:p>
        </w:tc>
        <w:tc>
          <w:tcPr>
            <w:tcW w:w="1365" w:type="dxa"/>
            <w:shd w:val="clear" w:color="auto" w:fill="F79E79" w:themeFill="accent2" w:themeFillTint="99"/>
          </w:tcPr>
          <w:p w14:paraId="09E3E39F" w14:textId="30924D92" w:rsidR="006620BC" w:rsidRPr="00E36955" w:rsidRDefault="006620BC" w:rsidP="006620BC">
            <w:pPr>
              <w:pStyle w:val="TableNheader"/>
              <w:rPr>
                <w:rFonts w:asciiTheme="minorHAnsi" w:hAnsiTheme="minorHAnsi" w:cstheme="minorHAnsi"/>
                <w:sz w:val="16"/>
                <w:szCs w:val="16"/>
              </w:rPr>
            </w:pPr>
            <w:r w:rsidRPr="006620BC">
              <w:t xml:space="preserve">Estimated cost </w:t>
            </w:r>
          </w:p>
        </w:tc>
        <w:tc>
          <w:tcPr>
            <w:tcW w:w="851" w:type="dxa"/>
            <w:shd w:val="clear" w:color="auto" w:fill="F79E79" w:themeFill="accent2" w:themeFillTint="99"/>
          </w:tcPr>
          <w:p w14:paraId="06A0085B" w14:textId="77B69574" w:rsidR="006620BC" w:rsidRPr="00E36955" w:rsidRDefault="006620BC" w:rsidP="006620BC">
            <w:pPr>
              <w:pStyle w:val="TableNheader"/>
              <w:rPr>
                <w:rFonts w:asciiTheme="minorHAnsi" w:hAnsiTheme="minorHAnsi" w:cstheme="minorHAnsi"/>
                <w:sz w:val="16"/>
                <w:szCs w:val="16"/>
              </w:rPr>
            </w:pPr>
            <w:r w:rsidRPr="006620BC">
              <w:t xml:space="preserve">Actual cost </w:t>
            </w:r>
          </w:p>
        </w:tc>
        <w:tc>
          <w:tcPr>
            <w:tcW w:w="1417" w:type="dxa"/>
            <w:shd w:val="clear" w:color="auto" w:fill="F79E79" w:themeFill="accent2" w:themeFillTint="99"/>
          </w:tcPr>
          <w:p w14:paraId="446D4A60" w14:textId="329084EB" w:rsidR="006620BC" w:rsidRPr="00E36955" w:rsidRDefault="006620BC" w:rsidP="006620BC">
            <w:pPr>
              <w:pStyle w:val="TableNheader"/>
              <w:rPr>
                <w:rFonts w:asciiTheme="minorHAnsi" w:hAnsiTheme="minorHAnsi" w:cstheme="minorHAnsi"/>
                <w:sz w:val="16"/>
                <w:szCs w:val="16"/>
              </w:rPr>
            </w:pPr>
            <w:r w:rsidRPr="006620BC">
              <w:t xml:space="preserve">Notes </w:t>
            </w:r>
          </w:p>
        </w:tc>
      </w:tr>
      <w:tr w:rsidR="006620BC" w14:paraId="365F4F7F" w14:textId="77777777" w:rsidTr="006620BC">
        <w:trPr>
          <w:cnfStyle w:val="000000100000" w:firstRow="0" w:lastRow="0" w:firstColumn="0" w:lastColumn="0" w:oddVBand="0" w:evenVBand="0" w:oddHBand="1" w:evenHBand="0" w:firstRowFirstColumn="0" w:firstRowLastColumn="0" w:lastRowFirstColumn="0" w:lastRowLastColumn="0"/>
        </w:trPr>
        <w:tc>
          <w:tcPr>
            <w:tcW w:w="1050" w:type="dxa"/>
          </w:tcPr>
          <w:p w14:paraId="1B72262B" w14:textId="77777777" w:rsidR="006620BC" w:rsidRPr="00816044" w:rsidRDefault="006620BC" w:rsidP="00816044">
            <w:r w:rsidRPr="00816044">
              <w:rPr>
                <w:noProof/>
              </w:rPr>
              <mc:AlternateContent>
                <mc:Choice Requires="wps">
                  <w:drawing>
                    <wp:inline distT="0" distB="0" distL="0" distR="0" wp14:anchorId="4B7E1C19" wp14:editId="6B9B8CE2">
                      <wp:extent cx="116205" cy="105410"/>
                      <wp:effectExtent l="0" t="0" r="17145" b="27940"/>
                      <wp:docPr id="80281915" name="Rectangle: Diagonal Corners Rounded 1" descr="A check box"/>
                      <wp:cNvGraphicFramePr/>
                      <a:graphic xmlns:a="http://schemas.openxmlformats.org/drawingml/2006/main">
                        <a:graphicData uri="http://schemas.microsoft.com/office/word/2010/wordprocessingShape">
                          <wps:wsp>
                            <wps:cNvSpPr/>
                            <wps:spPr>
                              <a:xfrm>
                                <a:off x="0" y="0"/>
                                <a:ext cx="116205" cy="105410"/>
                              </a:xfrm>
                              <a:prstGeom prst="round2Diag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xmlns:arto="http://schemas.microsoft.com/office/word/2006/arto">
                  <w:pict w14:anchorId="6A6F5614">
                    <v:shape id="Rectangle: Diagonal Corners Rounded 1" style="width:9.15pt;height:8.3pt;visibility:visible;mso-wrap-style:square;mso-left-percent:-10001;mso-top-percent:-10001;mso-position-horizontal:absolute;mso-position-horizontal-relative:char;mso-position-vertical:absolute;mso-position-vertical-relative:line;mso-left-percent:-10001;mso-top-percent:-10001;v-text-anchor:middle" alt="A check box" coordsize="116205,105410" o:spid="_x0000_s1026" filled="f" strokecolor="#f8981d [3206]" strokeweight="2pt" path="m17569,r98636,l116205,r,87841c116205,97544,108339,105410,98636,105410l,105410r,l,17569c,7866,7866,,175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YggIAAGsFAAAOAAAAZHJzL2Uyb0RvYy54bWysVE1v2zAMvQ/YfxB0X21nSdcFcYqgRYcB&#10;RRu0HXpWZCkWIIuapMTJfv0o+SNBV+wwLAdHFMlH8onk4vrQaLIXziswJS0uckqE4VApsy3pj5e7&#10;T1eU+MBMxTQYUdKj8PR6+fHDorVzMYEadCUcQRDj560taR2CnWeZ57VomL8AKwwqJbiGBRTdNqsc&#10;axG90dkkzy+zFlxlHXDhPd7edkq6TPhSCh4epfQiEF1SzC2kr0vfTfxmywWbbx2zteJ9GuwfsmiY&#10;Mhh0hLplgZGdU39ANYo78CDDBYcmAykVF6kGrKbI31TzXDMrUi1IjrcjTf7/wfKH/bNdO6ShtX7u&#10;8RirOEjXxH/MjxwSWceRLHEIhONlUVxO8hklHFVFPpsWiczs5GydD98ENCQeSupgZ6rJrWLbJ3yV&#10;RBbb3/uAodFpMI5RDdwprdPLaBMvPGhVxbskxNYQN9qRPcNHZZwLEz7Hh0SYM0uUond2qiudwlGL&#10;CKPNk5BEVVjJJCWTWu4tbtGpalaJLtwsx98QbMgkhU6AEVlioiN2DzBYnudc9DC9fXQVqWNH5/xv&#10;iXUFjx4pMpgwOjfKgHsPQIcxcmc/kNRRE1naQHVcO+Kgmxdv+Z3CR7xnPqyZwwHBUcKhD4/4kRra&#10;kkJ/oqQG9+u9+2iPfYtaSlocuJL6nzvmBCX6u8GO/lpMp3FCkzCdfZmg4M41m3ON2TU3gM9f4Hqx&#10;PB2jfdDDUTpoXnE3rGJUVDHDMXZJeXCDcBO6RYDbhYvVKpnhVFoW7s2z5RE8shpb8+XwypztOzng&#10;CDzAMJxs/qaNO9voaWC1CyBV6vETrz3fONGpcfrtE1fGuZysTjty+RsAAP//AwBQSwMEFAAGAAgA&#10;AAAhAFlcDrbZAAAAAwEAAA8AAABkcnMvZG93bnJldi54bWxMj0FLw0AQhe+C/2EZoTe7WwshxGyK&#10;Cp5L2yB4m2bHJJqdjdltk+bXu/Wil3kMb3jvm3wz2U6cafCtYw2rpQJBXDnTcq2hPLzepyB8QDbY&#10;OSYNF/KwKW5vcsyMG3lH532oRQxhn6GGJoQ+k9JXDVn0S9cTR+/DDRZDXIdamgHHGG47+aBUIi22&#10;HBsa7Omloeprf7Ia3vFzLKu31uy2q1k9p4fye56V1ou76ekRRKAp/B3DFT+iQxGZju7ExotOQ3wk&#10;/M6rl65BHKMmCcgil//Zix8AAAD//wMAUEsBAi0AFAAGAAgAAAAhALaDOJL+AAAA4QEAABMAAAAA&#10;AAAAAAAAAAAAAAAAAFtDb250ZW50X1R5cGVzXS54bWxQSwECLQAUAAYACAAAACEAOP0h/9YAAACU&#10;AQAACwAAAAAAAAAAAAAAAAAvAQAAX3JlbHMvLnJlbHNQSwECLQAUAAYACAAAACEArP3BWIICAABr&#10;BQAADgAAAAAAAAAAAAAAAAAuAgAAZHJzL2Uyb0RvYy54bWxQSwECLQAUAAYACAAAACEAWVwOttkA&#10;AAADAQAADwAAAAAAAAAAAAAAAADcBAAAZHJzL2Rvd25yZXYueG1sUEsFBgAAAAAEAAQA8wAAAOIF&#10;AAAAAA==&#10;" w14:anchorId="62656D8F">
                      <v:path arrowok="t" o:connecttype="custom" o:connectlocs="17569,0;116205,0;116205,0;116205,87841;98636,105410;0,105410;0,105410;0,17569;17569,0" o:connectangles="0,0,0,0,0,0,0,0,0"/>
                      <w10:anchorlock/>
                    </v:shape>
                  </w:pict>
                </mc:Fallback>
              </mc:AlternateContent>
            </w:r>
          </w:p>
        </w:tc>
        <w:tc>
          <w:tcPr>
            <w:tcW w:w="1413" w:type="dxa"/>
          </w:tcPr>
          <w:p w14:paraId="052EFC51" w14:textId="77777777" w:rsidR="006620BC" w:rsidRPr="00E36955" w:rsidRDefault="006620BC" w:rsidP="00816044">
            <w:pPr>
              <w:pStyle w:val="TableNText"/>
            </w:pPr>
            <w:r>
              <w:t xml:space="preserve">Hiring help: help with unpacking and organising  </w:t>
            </w:r>
          </w:p>
        </w:tc>
        <w:tc>
          <w:tcPr>
            <w:tcW w:w="1365" w:type="dxa"/>
          </w:tcPr>
          <w:p w14:paraId="769267D8" w14:textId="77777777" w:rsidR="006620BC" w:rsidRPr="00E36955" w:rsidRDefault="006620BC" w:rsidP="00816044">
            <w:pPr>
              <w:pStyle w:val="TableNText"/>
            </w:pPr>
            <w:r>
              <w:t>$30-50 an hour</w:t>
            </w:r>
          </w:p>
        </w:tc>
        <w:tc>
          <w:tcPr>
            <w:tcW w:w="851" w:type="dxa"/>
          </w:tcPr>
          <w:p w14:paraId="69A6C10D" w14:textId="77777777" w:rsidR="006620BC" w:rsidRPr="00E36955" w:rsidRDefault="006620BC" w:rsidP="006620BC">
            <w:pPr>
              <w:pStyle w:val="Bullet"/>
              <w:numPr>
                <w:ilvl w:val="0"/>
                <w:numId w:val="0"/>
              </w:numPr>
              <w:rPr>
                <w:rFonts w:asciiTheme="minorHAnsi" w:hAnsiTheme="minorHAnsi" w:cstheme="minorHAnsi"/>
                <w:sz w:val="16"/>
                <w:szCs w:val="16"/>
              </w:rPr>
            </w:pPr>
          </w:p>
        </w:tc>
        <w:tc>
          <w:tcPr>
            <w:tcW w:w="1417" w:type="dxa"/>
          </w:tcPr>
          <w:p w14:paraId="3D490C07" w14:textId="77777777" w:rsidR="006620BC" w:rsidRPr="00E36955" w:rsidRDefault="006620BC" w:rsidP="006620BC">
            <w:pPr>
              <w:pStyle w:val="Bullet"/>
              <w:numPr>
                <w:ilvl w:val="0"/>
                <w:numId w:val="0"/>
              </w:numPr>
              <w:rPr>
                <w:rFonts w:asciiTheme="minorHAnsi" w:hAnsiTheme="minorHAnsi" w:cstheme="minorHAnsi"/>
                <w:sz w:val="16"/>
                <w:szCs w:val="16"/>
              </w:rPr>
            </w:pPr>
          </w:p>
        </w:tc>
      </w:tr>
      <w:tr w:rsidR="006620BC" w14:paraId="38608D21" w14:textId="77777777" w:rsidTr="006620BC">
        <w:trPr>
          <w:cnfStyle w:val="000000010000" w:firstRow="0" w:lastRow="0" w:firstColumn="0" w:lastColumn="0" w:oddVBand="0" w:evenVBand="0" w:oddHBand="0" w:evenHBand="1" w:firstRowFirstColumn="0" w:firstRowLastColumn="0" w:lastRowFirstColumn="0" w:lastRowLastColumn="0"/>
        </w:trPr>
        <w:tc>
          <w:tcPr>
            <w:tcW w:w="1050" w:type="dxa"/>
          </w:tcPr>
          <w:p w14:paraId="017984A5" w14:textId="77777777" w:rsidR="006620BC" w:rsidRPr="00816044" w:rsidRDefault="006620BC" w:rsidP="00816044">
            <w:r w:rsidRPr="00816044">
              <w:rPr>
                <w:noProof/>
              </w:rPr>
              <mc:AlternateContent>
                <mc:Choice Requires="wps">
                  <w:drawing>
                    <wp:inline distT="0" distB="0" distL="0" distR="0" wp14:anchorId="2EB8FDE7" wp14:editId="36903FAB">
                      <wp:extent cx="116205" cy="105410"/>
                      <wp:effectExtent l="0" t="0" r="17145" b="27940"/>
                      <wp:docPr id="1003245523" name="Rectangle: Diagonal Corners Rounded 1" descr="A check box"/>
                      <wp:cNvGraphicFramePr/>
                      <a:graphic xmlns:a="http://schemas.openxmlformats.org/drawingml/2006/main">
                        <a:graphicData uri="http://schemas.microsoft.com/office/word/2010/wordprocessingShape">
                          <wps:wsp>
                            <wps:cNvSpPr/>
                            <wps:spPr>
                              <a:xfrm>
                                <a:off x="0" y="0"/>
                                <a:ext cx="116205" cy="105410"/>
                              </a:xfrm>
                              <a:prstGeom prst="round2Diag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xmlns:arto="http://schemas.microsoft.com/office/word/2006/arto">
                  <w:pict w14:anchorId="2567E72F">
                    <v:shape id="Rectangle: Diagonal Corners Rounded 1" style="width:9.15pt;height:8.3pt;visibility:visible;mso-wrap-style:square;mso-left-percent:-10001;mso-top-percent:-10001;mso-position-horizontal:absolute;mso-position-horizontal-relative:char;mso-position-vertical:absolute;mso-position-vertical-relative:line;mso-left-percent:-10001;mso-top-percent:-10001;v-text-anchor:middle" alt="A check box" coordsize="116205,105410" o:spid="_x0000_s1026" filled="f" strokecolor="#f8981d [3206]" strokeweight="2pt" path="m17569,r98636,l116205,r,87841c116205,97544,108339,105410,98636,105410l,105410r,l,17569c,7866,7866,,175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YggIAAGsFAAAOAAAAZHJzL2Uyb0RvYy54bWysVE1v2zAMvQ/YfxB0X21nSdcFcYqgRYcB&#10;RRu0HXpWZCkWIIuapMTJfv0o+SNBV+wwLAdHFMlH8onk4vrQaLIXziswJS0uckqE4VApsy3pj5e7&#10;T1eU+MBMxTQYUdKj8PR6+fHDorVzMYEadCUcQRDj560taR2CnWeZ57VomL8AKwwqJbiGBRTdNqsc&#10;axG90dkkzy+zFlxlHXDhPd7edkq6TPhSCh4epfQiEF1SzC2kr0vfTfxmywWbbx2zteJ9GuwfsmiY&#10;Mhh0hLplgZGdU39ANYo78CDDBYcmAykVF6kGrKbI31TzXDMrUi1IjrcjTf7/wfKH/bNdO6ShtX7u&#10;8RirOEjXxH/MjxwSWceRLHEIhONlUVxO8hklHFVFPpsWiczs5GydD98ENCQeSupgZ6rJrWLbJ3yV&#10;RBbb3/uAodFpMI5RDdwprdPLaBMvPGhVxbskxNYQN9qRPcNHZZwLEz7Hh0SYM0uUond2qiudwlGL&#10;CKPNk5BEVVjJJCWTWu4tbtGpalaJLtwsx98QbMgkhU6AEVlioiN2DzBYnudc9DC9fXQVqWNH5/xv&#10;iXUFjx4pMpgwOjfKgHsPQIcxcmc/kNRRE1naQHVcO+Kgmxdv+Z3CR7xnPqyZwwHBUcKhD4/4kRra&#10;kkJ/oqQG9+u9+2iPfYtaSlocuJL6nzvmBCX6u8GO/lpMp3FCkzCdfZmg4M41m3ON2TU3gM9f4Hqx&#10;PB2jfdDDUTpoXnE3rGJUVDHDMXZJeXCDcBO6RYDbhYvVKpnhVFoW7s2z5RE8shpb8+XwypztOzng&#10;CDzAMJxs/qaNO9voaWC1CyBV6vETrz3fONGpcfrtE1fGuZysTjty+RsAAP//AwBQSwMEFAAGAAgA&#10;AAAhAFlcDrbZAAAAAwEAAA8AAABkcnMvZG93bnJldi54bWxMj0FLw0AQhe+C/2EZoTe7WwshxGyK&#10;Cp5L2yB4m2bHJJqdjdltk+bXu/Wil3kMb3jvm3wz2U6cafCtYw2rpQJBXDnTcq2hPLzepyB8QDbY&#10;OSYNF/KwKW5vcsyMG3lH532oRQxhn6GGJoQ+k9JXDVn0S9cTR+/DDRZDXIdamgHHGG47+aBUIi22&#10;HBsa7Omloeprf7Ia3vFzLKu31uy2q1k9p4fye56V1ou76ekRRKAp/B3DFT+iQxGZju7ExotOQ3wk&#10;/M6rl65BHKMmCcgil//Zix8AAAD//wMAUEsBAi0AFAAGAAgAAAAhALaDOJL+AAAA4QEAABMAAAAA&#10;AAAAAAAAAAAAAAAAAFtDb250ZW50X1R5cGVzXS54bWxQSwECLQAUAAYACAAAACEAOP0h/9YAAACU&#10;AQAACwAAAAAAAAAAAAAAAAAvAQAAX3JlbHMvLnJlbHNQSwECLQAUAAYACAAAACEArP3BWIICAABr&#10;BQAADgAAAAAAAAAAAAAAAAAuAgAAZHJzL2Uyb0RvYy54bWxQSwECLQAUAAYACAAAACEAWVwOttkA&#10;AAADAQAADwAAAAAAAAAAAAAAAADcBAAAZHJzL2Rvd25yZXYueG1sUEsFBgAAAAAEAAQA8wAAAOIF&#10;AAAAAA==&#10;" w14:anchorId="465D22E7">
                      <v:path arrowok="t" o:connecttype="custom" o:connectlocs="17569,0;116205,0;116205,0;116205,87841;98636,105410;0,105410;0,105410;0,17569;17569,0" o:connectangles="0,0,0,0,0,0,0,0,0"/>
                      <w10:anchorlock/>
                    </v:shape>
                  </w:pict>
                </mc:Fallback>
              </mc:AlternateContent>
            </w:r>
          </w:p>
        </w:tc>
        <w:tc>
          <w:tcPr>
            <w:tcW w:w="1413" w:type="dxa"/>
          </w:tcPr>
          <w:p w14:paraId="2DE268B0" w14:textId="77777777" w:rsidR="006620BC" w:rsidRPr="00E36955" w:rsidRDefault="006620BC" w:rsidP="00816044">
            <w:pPr>
              <w:pStyle w:val="TableNText"/>
            </w:pPr>
            <w:r>
              <w:t xml:space="preserve">Furniture arrangement: costs for helping to arrange furniture  </w:t>
            </w:r>
          </w:p>
        </w:tc>
        <w:tc>
          <w:tcPr>
            <w:tcW w:w="1365" w:type="dxa"/>
          </w:tcPr>
          <w:p w14:paraId="61D6EAFF" w14:textId="77777777" w:rsidR="006620BC" w:rsidRPr="00E36955" w:rsidRDefault="006620BC" w:rsidP="00816044">
            <w:pPr>
              <w:pStyle w:val="TableNText"/>
            </w:pPr>
            <w:r>
              <w:t>$50-200</w:t>
            </w:r>
          </w:p>
        </w:tc>
        <w:tc>
          <w:tcPr>
            <w:tcW w:w="851" w:type="dxa"/>
          </w:tcPr>
          <w:p w14:paraId="0D0233C9" w14:textId="77777777" w:rsidR="006620BC" w:rsidRPr="00E36955" w:rsidRDefault="006620BC" w:rsidP="006620BC">
            <w:pPr>
              <w:pStyle w:val="Bullet"/>
              <w:numPr>
                <w:ilvl w:val="0"/>
                <w:numId w:val="0"/>
              </w:numPr>
              <w:rPr>
                <w:rFonts w:asciiTheme="minorHAnsi" w:hAnsiTheme="minorHAnsi" w:cstheme="minorHAnsi"/>
                <w:sz w:val="16"/>
                <w:szCs w:val="16"/>
              </w:rPr>
            </w:pPr>
          </w:p>
        </w:tc>
        <w:tc>
          <w:tcPr>
            <w:tcW w:w="1417" w:type="dxa"/>
          </w:tcPr>
          <w:p w14:paraId="28895A79" w14:textId="77777777" w:rsidR="006620BC" w:rsidRPr="00E36955" w:rsidRDefault="006620BC" w:rsidP="006620BC">
            <w:pPr>
              <w:pStyle w:val="Bullet"/>
              <w:numPr>
                <w:ilvl w:val="0"/>
                <w:numId w:val="0"/>
              </w:numPr>
              <w:rPr>
                <w:rFonts w:asciiTheme="minorHAnsi" w:hAnsiTheme="minorHAnsi" w:cstheme="minorHAnsi"/>
                <w:sz w:val="16"/>
                <w:szCs w:val="16"/>
              </w:rPr>
            </w:pPr>
          </w:p>
        </w:tc>
      </w:tr>
      <w:tr w:rsidR="006620BC" w14:paraId="116ECF0B" w14:textId="77777777" w:rsidTr="006620BC">
        <w:trPr>
          <w:cnfStyle w:val="000000100000" w:firstRow="0" w:lastRow="0" w:firstColumn="0" w:lastColumn="0" w:oddVBand="0" w:evenVBand="0" w:oddHBand="1" w:evenHBand="0" w:firstRowFirstColumn="0" w:firstRowLastColumn="0" w:lastRowFirstColumn="0" w:lastRowLastColumn="0"/>
        </w:trPr>
        <w:tc>
          <w:tcPr>
            <w:tcW w:w="1050" w:type="dxa"/>
          </w:tcPr>
          <w:p w14:paraId="6B12F52A" w14:textId="56AEC8D6" w:rsidR="006620BC" w:rsidRPr="00816044" w:rsidRDefault="006620BC" w:rsidP="00816044">
            <w:r w:rsidRPr="00816044">
              <w:rPr>
                <w:noProof/>
              </w:rPr>
              <mc:AlternateContent>
                <mc:Choice Requires="wps">
                  <w:drawing>
                    <wp:inline distT="0" distB="0" distL="0" distR="0" wp14:anchorId="0B284F04" wp14:editId="237E7899">
                      <wp:extent cx="116205" cy="105410"/>
                      <wp:effectExtent l="0" t="0" r="17145" b="27940"/>
                      <wp:docPr id="773744329" name="Rectangle: Diagonal Corners Rounded 1" descr="A check box"/>
                      <wp:cNvGraphicFramePr/>
                      <a:graphic xmlns:a="http://schemas.openxmlformats.org/drawingml/2006/main">
                        <a:graphicData uri="http://schemas.microsoft.com/office/word/2010/wordprocessingShape">
                          <wps:wsp>
                            <wps:cNvSpPr/>
                            <wps:spPr>
                              <a:xfrm>
                                <a:off x="0" y="0"/>
                                <a:ext cx="116205" cy="105410"/>
                              </a:xfrm>
                              <a:prstGeom prst="round2Diag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xmlns:arto="http://schemas.microsoft.com/office/word/2006/arto">
                  <w:pict w14:anchorId="56743132">
                    <v:shape id="Rectangle: Diagonal Corners Rounded 1" style="width:9.15pt;height:8.3pt;visibility:visible;mso-wrap-style:square;mso-left-percent:-10001;mso-top-percent:-10001;mso-position-horizontal:absolute;mso-position-horizontal-relative:char;mso-position-vertical:absolute;mso-position-vertical-relative:line;mso-left-percent:-10001;mso-top-percent:-10001;v-text-anchor:middle" alt="A check box" coordsize="116205,105410" o:spid="_x0000_s1026" filled="f" strokecolor="#f8981d [3206]" strokeweight="2pt" path="m17569,r98636,l116205,r,87841c116205,97544,108339,105410,98636,105410l,105410r,l,17569c,7866,7866,,175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YggIAAGsFAAAOAAAAZHJzL2Uyb0RvYy54bWysVE1v2zAMvQ/YfxB0X21nSdcFcYqgRYcB&#10;RRu0HXpWZCkWIIuapMTJfv0o+SNBV+wwLAdHFMlH8onk4vrQaLIXziswJS0uckqE4VApsy3pj5e7&#10;T1eU+MBMxTQYUdKj8PR6+fHDorVzMYEadCUcQRDj560taR2CnWeZ57VomL8AKwwqJbiGBRTdNqsc&#10;axG90dkkzy+zFlxlHXDhPd7edkq6TPhSCh4epfQiEF1SzC2kr0vfTfxmywWbbx2zteJ9GuwfsmiY&#10;Mhh0hLplgZGdU39ANYo78CDDBYcmAykVF6kGrKbI31TzXDMrUi1IjrcjTf7/wfKH/bNdO6ShtX7u&#10;8RirOEjXxH/MjxwSWceRLHEIhONlUVxO8hklHFVFPpsWiczs5GydD98ENCQeSupgZ6rJrWLbJ3yV&#10;RBbb3/uAodFpMI5RDdwprdPLaBMvPGhVxbskxNYQN9qRPcNHZZwLEz7Hh0SYM0uUond2qiudwlGL&#10;CKPNk5BEVVjJJCWTWu4tbtGpalaJLtwsx98QbMgkhU6AEVlioiN2DzBYnudc9DC9fXQVqWNH5/xv&#10;iXUFjx4pMpgwOjfKgHsPQIcxcmc/kNRRE1naQHVcO+Kgmxdv+Z3CR7xnPqyZwwHBUcKhD4/4kRra&#10;kkJ/oqQG9+u9+2iPfYtaSlocuJL6nzvmBCX6u8GO/lpMp3FCkzCdfZmg4M41m3ON2TU3gM9f4Hqx&#10;PB2jfdDDUTpoXnE3rGJUVDHDMXZJeXCDcBO6RYDbhYvVKpnhVFoW7s2z5RE8shpb8+XwypztOzng&#10;CDzAMJxs/qaNO9voaWC1CyBV6vETrz3fONGpcfrtE1fGuZysTjty+RsAAP//AwBQSwMEFAAGAAgA&#10;AAAhAFlcDrbZAAAAAwEAAA8AAABkcnMvZG93bnJldi54bWxMj0FLw0AQhe+C/2EZoTe7WwshxGyK&#10;Cp5L2yB4m2bHJJqdjdltk+bXu/Wil3kMb3jvm3wz2U6cafCtYw2rpQJBXDnTcq2hPLzepyB8QDbY&#10;OSYNF/KwKW5vcsyMG3lH532oRQxhn6GGJoQ+k9JXDVn0S9cTR+/DDRZDXIdamgHHGG47+aBUIi22&#10;HBsa7Omloeprf7Ia3vFzLKu31uy2q1k9p4fye56V1ou76ekRRKAp/B3DFT+iQxGZju7ExotOQ3wk&#10;/M6rl65BHKMmCcgil//Zix8AAAD//wMAUEsBAi0AFAAGAAgAAAAhALaDOJL+AAAA4QEAABMAAAAA&#10;AAAAAAAAAAAAAAAAAFtDb250ZW50X1R5cGVzXS54bWxQSwECLQAUAAYACAAAACEAOP0h/9YAAACU&#10;AQAACwAAAAAAAAAAAAAAAAAvAQAAX3JlbHMvLnJlbHNQSwECLQAUAAYACAAAACEArP3BWIICAABr&#10;BQAADgAAAAAAAAAAAAAAAAAuAgAAZHJzL2Uyb0RvYy54bWxQSwECLQAUAAYACAAAACEAWVwOttkA&#10;AAADAQAADwAAAAAAAAAAAAAAAADcBAAAZHJzL2Rvd25yZXYueG1sUEsFBgAAAAAEAAQA8wAAAOIF&#10;AAAAAA==&#10;" w14:anchorId="43D80469">
                      <v:path arrowok="t" o:connecttype="custom" o:connectlocs="17569,0;116205,0;116205,0;116205,87841;98636,105410;0,105410;0,105410;0,17569;17569,0" o:connectangles="0,0,0,0,0,0,0,0,0"/>
                      <w10:anchorlock/>
                    </v:shape>
                  </w:pict>
                </mc:Fallback>
              </mc:AlternateContent>
            </w:r>
          </w:p>
        </w:tc>
        <w:tc>
          <w:tcPr>
            <w:tcW w:w="1413" w:type="dxa"/>
          </w:tcPr>
          <w:p w14:paraId="515445B7" w14:textId="77777777" w:rsidR="006620BC" w:rsidRDefault="006620BC" w:rsidP="00816044">
            <w:pPr>
              <w:pStyle w:val="TableNText"/>
            </w:pPr>
            <w:r>
              <w:t xml:space="preserve">Initial grocery costs: groceries and essentials to stock your kitchen </w:t>
            </w:r>
          </w:p>
        </w:tc>
        <w:tc>
          <w:tcPr>
            <w:tcW w:w="1365" w:type="dxa"/>
          </w:tcPr>
          <w:p w14:paraId="29036841" w14:textId="77777777" w:rsidR="006620BC" w:rsidRDefault="006620BC" w:rsidP="00816044">
            <w:pPr>
              <w:pStyle w:val="TableNText"/>
            </w:pPr>
            <w:r>
              <w:t xml:space="preserve">$100-$300 </w:t>
            </w:r>
          </w:p>
          <w:p w14:paraId="02C3593D" w14:textId="77777777" w:rsidR="006620BC" w:rsidRPr="00E36955" w:rsidRDefault="006620BC" w:rsidP="00816044">
            <w:pPr>
              <w:pStyle w:val="TableNText"/>
            </w:pPr>
            <w:r>
              <w:t xml:space="preserve">This can vary depending on your needs and how much you want to stock up </w:t>
            </w:r>
          </w:p>
        </w:tc>
        <w:tc>
          <w:tcPr>
            <w:tcW w:w="851" w:type="dxa"/>
          </w:tcPr>
          <w:p w14:paraId="1B43218D" w14:textId="77777777" w:rsidR="006620BC" w:rsidRPr="00E36955" w:rsidRDefault="006620BC" w:rsidP="006620BC">
            <w:pPr>
              <w:pStyle w:val="Bullet"/>
              <w:numPr>
                <w:ilvl w:val="0"/>
                <w:numId w:val="0"/>
              </w:numPr>
              <w:rPr>
                <w:rFonts w:asciiTheme="minorHAnsi" w:hAnsiTheme="minorHAnsi" w:cstheme="minorHAnsi"/>
                <w:sz w:val="16"/>
                <w:szCs w:val="16"/>
              </w:rPr>
            </w:pPr>
          </w:p>
        </w:tc>
        <w:tc>
          <w:tcPr>
            <w:tcW w:w="1417" w:type="dxa"/>
          </w:tcPr>
          <w:p w14:paraId="796ACE07" w14:textId="77777777" w:rsidR="006620BC" w:rsidRPr="00E36955" w:rsidRDefault="006620BC" w:rsidP="006620BC">
            <w:pPr>
              <w:pStyle w:val="Bullet"/>
              <w:numPr>
                <w:ilvl w:val="0"/>
                <w:numId w:val="0"/>
              </w:numPr>
              <w:rPr>
                <w:rFonts w:asciiTheme="minorHAnsi" w:hAnsiTheme="minorHAnsi" w:cstheme="minorHAnsi"/>
                <w:sz w:val="16"/>
                <w:szCs w:val="16"/>
              </w:rPr>
            </w:pPr>
          </w:p>
        </w:tc>
      </w:tr>
    </w:tbl>
    <w:p w14:paraId="68943E4B" w14:textId="6D9873F7" w:rsidR="00DD0CE3" w:rsidRPr="0045008C" w:rsidRDefault="006620BC" w:rsidP="0045008C">
      <w:pPr>
        <w:pStyle w:val="Heading3"/>
      </w:pPr>
      <w:r w:rsidRPr="00AF00DC">
        <w:t>Extra expenses</w:t>
      </w:r>
    </w:p>
    <w:p w14:paraId="221221F6" w14:textId="10F8F959" w:rsidR="006620BC" w:rsidRPr="00F9427C" w:rsidRDefault="006620BC" w:rsidP="0045008C">
      <w:r w:rsidRPr="00F9427C">
        <w:t>Fill in below any other expenses that relate to you</w:t>
      </w:r>
      <w:r w:rsidR="00FE63C1" w:rsidRPr="00F9427C">
        <w:t>.</w:t>
      </w:r>
    </w:p>
    <w:tbl>
      <w:tblPr>
        <w:tblStyle w:val="TableGrid"/>
        <w:tblW w:w="609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1413"/>
        <w:gridCol w:w="1365"/>
        <w:gridCol w:w="851"/>
        <w:gridCol w:w="1417"/>
      </w:tblGrid>
      <w:tr w:rsidR="00CC0A57" w14:paraId="5096C5A9" w14:textId="77777777" w:rsidTr="006620BC">
        <w:trPr>
          <w:cnfStyle w:val="100000000000" w:firstRow="1" w:lastRow="0" w:firstColumn="0" w:lastColumn="0" w:oddVBand="0" w:evenVBand="0" w:oddHBand="0" w:evenHBand="0" w:firstRowFirstColumn="0" w:firstRowLastColumn="0" w:lastRowFirstColumn="0" w:lastRowLastColumn="0"/>
        </w:trPr>
        <w:tc>
          <w:tcPr>
            <w:tcW w:w="1050" w:type="dxa"/>
            <w:shd w:val="clear" w:color="auto" w:fill="FF888B" w:themeFill="accent1" w:themeFillTint="99"/>
          </w:tcPr>
          <w:p w14:paraId="78305755" w14:textId="02EF4FD3" w:rsidR="006620BC" w:rsidRPr="006620BC" w:rsidRDefault="006620BC" w:rsidP="006620BC">
            <w:pPr>
              <w:pStyle w:val="TableNheader"/>
              <w:rPr>
                <w:rFonts w:asciiTheme="minorHAnsi" w:hAnsiTheme="minorHAnsi" w:cstheme="minorHAnsi"/>
                <w:noProof/>
                <w:sz w:val="16"/>
                <w:szCs w:val="16"/>
              </w:rPr>
            </w:pPr>
            <w:r w:rsidRPr="006620BC">
              <w:t xml:space="preserve">Relevant? </w:t>
            </w:r>
          </w:p>
        </w:tc>
        <w:tc>
          <w:tcPr>
            <w:tcW w:w="1413" w:type="dxa"/>
            <w:shd w:val="clear" w:color="auto" w:fill="FF888B" w:themeFill="accent1" w:themeFillTint="99"/>
          </w:tcPr>
          <w:p w14:paraId="719348CB" w14:textId="31D60A26" w:rsidR="006620BC" w:rsidRPr="006620BC" w:rsidRDefault="006620BC" w:rsidP="006620BC">
            <w:pPr>
              <w:pStyle w:val="TableNheader"/>
              <w:rPr>
                <w:rFonts w:asciiTheme="majorHAnsi" w:hAnsiTheme="majorHAnsi" w:cstheme="majorHAnsi"/>
                <w:sz w:val="16"/>
                <w:szCs w:val="16"/>
              </w:rPr>
            </w:pPr>
            <w:r w:rsidRPr="006620BC">
              <w:t>Category</w:t>
            </w:r>
          </w:p>
        </w:tc>
        <w:tc>
          <w:tcPr>
            <w:tcW w:w="1365" w:type="dxa"/>
            <w:shd w:val="clear" w:color="auto" w:fill="FF888B" w:themeFill="accent1" w:themeFillTint="99"/>
          </w:tcPr>
          <w:p w14:paraId="3A5C89C2" w14:textId="7B502BFF" w:rsidR="006620BC" w:rsidRPr="006620BC" w:rsidRDefault="006620BC" w:rsidP="006620BC">
            <w:pPr>
              <w:pStyle w:val="TableNheader"/>
              <w:rPr>
                <w:rFonts w:asciiTheme="minorHAnsi" w:hAnsiTheme="minorHAnsi" w:cstheme="minorHAnsi"/>
                <w:sz w:val="16"/>
                <w:szCs w:val="16"/>
              </w:rPr>
            </w:pPr>
            <w:r w:rsidRPr="006620BC">
              <w:t xml:space="preserve">Estimated cost </w:t>
            </w:r>
          </w:p>
        </w:tc>
        <w:tc>
          <w:tcPr>
            <w:tcW w:w="851" w:type="dxa"/>
            <w:shd w:val="clear" w:color="auto" w:fill="FF888B" w:themeFill="accent1" w:themeFillTint="99"/>
          </w:tcPr>
          <w:p w14:paraId="0B1DB49E" w14:textId="4DB4BE76" w:rsidR="006620BC" w:rsidRPr="006620BC" w:rsidRDefault="006620BC" w:rsidP="006620BC">
            <w:pPr>
              <w:pStyle w:val="TableNheader"/>
              <w:rPr>
                <w:rFonts w:asciiTheme="minorHAnsi" w:hAnsiTheme="minorHAnsi" w:cstheme="minorHAnsi"/>
                <w:sz w:val="16"/>
                <w:szCs w:val="16"/>
              </w:rPr>
            </w:pPr>
            <w:r w:rsidRPr="006620BC">
              <w:t xml:space="preserve">Actual cost </w:t>
            </w:r>
          </w:p>
        </w:tc>
        <w:tc>
          <w:tcPr>
            <w:tcW w:w="1417" w:type="dxa"/>
            <w:shd w:val="clear" w:color="auto" w:fill="FF888B" w:themeFill="accent1" w:themeFillTint="99"/>
          </w:tcPr>
          <w:p w14:paraId="0DA6BC69" w14:textId="29FB9334" w:rsidR="006620BC" w:rsidRPr="006620BC" w:rsidRDefault="006620BC" w:rsidP="006620BC">
            <w:pPr>
              <w:pStyle w:val="TableNheader"/>
              <w:rPr>
                <w:rFonts w:asciiTheme="minorHAnsi" w:hAnsiTheme="minorHAnsi" w:cstheme="minorHAnsi"/>
                <w:sz w:val="16"/>
                <w:szCs w:val="16"/>
              </w:rPr>
            </w:pPr>
            <w:r w:rsidRPr="006620BC">
              <w:t xml:space="preserve">Notes </w:t>
            </w:r>
          </w:p>
        </w:tc>
      </w:tr>
      <w:tr w:rsidR="006620BC" w14:paraId="6E1F243E" w14:textId="77777777" w:rsidTr="006620BC">
        <w:trPr>
          <w:cnfStyle w:val="000000100000" w:firstRow="0" w:lastRow="0" w:firstColumn="0" w:lastColumn="0" w:oddVBand="0" w:evenVBand="0" w:oddHBand="1" w:evenHBand="0" w:firstRowFirstColumn="0" w:firstRowLastColumn="0" w:lastRowFirstColumn="0" w:lastRowLastColumn="0"/>
        </w:trPr>
        <w:tc>
          <w:tcPr>
            <w:tcW w:w="1050" w:type="dxa"/>
          </w:tcPr>
          <w:p w14:paraId="2B4B72E7" w14:textId="77777777" w:rsidR="006620BC" w:rsidRDefault="006620BC" w:rsidP="006620BC">
            <w:pPr>
              <w:pStyle w:val="Bullet"/>
              <w:numPr>
                <w:ilvl w:val="0"/>
                <w:numId w:val="0"/>
              </w:numPr>
              <w:rPr>
                <w:rFonts w:asciiTheme="minorHAnsi" w:hAnsiTheme="minorHAnsi" w:cstheme="minorHAnsi"/>
                <w:noProof/>
                <w:sz w:val="16"/>
                <w:szCs w:val="16"/>
              </w:rPr>
            </w:pPr>
          </w:p>
        </w:tc>
        <w:tc>
          <w:tcPr>
            <w:tcW w:w="1413" w:type="dxa"/>
          </w:tcPr>
          <w:p w14:paraId="0883C07E" w14:textId="77777777" w:rsidR="006620BC" w:rsidRDefault="006620BC" w:rsidP="006620BC">
            <w:pPr>
              <w:pStyle w:val="Bullet"/>
              <w:numPr>
                <w:ilvl w:val="0"/>
                <w:numId w:val="0"/>
              </w:numPr>
              <w:rPr>
                <w:rFonts w:asciiTheme="minorHAnsi" w:hAnsiTheme="minorHAnsi" w:cstheme="minorHAnsi"/>
                <w:sz w:val="16"/>
                <w:szCs w:val="16"/>
              </w:rPr>
            </w:pPr>
          </w:p>
        </w:tc>
        <w:tc>
          <w:tcPr>
            <w:tcW w:w="1365" w:type="dxa"/>
          </w:tcPr>
          <w:p w14:paraId="417C5A92" w14:textId="77777777" w:rsidR="006620BC" w:rsidRPr="00E36955" w:rsidRDefault="006620BC" w:rsidP="006620BC">
            <w:pPr>
              <w:pStyle w:val="Bullet"/>
              <w:numPr>
                <w:ilvl w:val="0"/>
                <w:numId w:val="0"/>
              </w:numPr>
              <w:rPr>
                <w:rFonts w:asciiTheme="minorHAnsi" w:hAnsiTheme="minorHAnsi" w:cstheme="minorHAnsi"/>
                <w:sz w:val="16"/>
                <w:szCs w:val="16"/>
              </w:rPr>
            </w:pPr>
          </w:p>
        </w:tc>
        <w:tc>
          <w:tcPr>
            <w:tcW w:w="851" w:type="dxa"/>
          </w:tcPr>
          <w:p w14:paraId="5AAB60BD" w14:textId="77777777" w:rsidR="006620BC" w:rsidRPr="00E36955" w:rsidRDefault="006620BC" w:rsidP="006620BC">
            <w:pPr>
              <w:pStyle w:val="Bullet"/>
              <w:numPr>
                <w:ilvl w:val="0"/>
                <w:numId w:val="0"/>
              </w:numPr>
              <w:rPr>
                <w:rFonts w:asciiTheme="minorHAnsi" w:hAnsiTheme="minorHAnsi" w:cstheme="minorHAnsi"/>
                <w:sz w:val="16"/>
                <w:szCs w:val="16"/>
              </w:rPr>
            </w:pPr>
          </w:p>
        </w:tc>
        <w:tc>
          <w:tcPr>
            <w:tcW w:w="1417" w:type="dxa"/>
          </w:tcPr>
          <w:p w14:paraId="7BAB1A5C" w14:textId="77777777" w:rsidR="006620BC" w:rsidRPr="00E36955" w:rsidRDefault="006620BC" w:rsidP="006620BC">
            <w:pPr>
              <w:pStyle w:val="Bullet"/>
              <w:numPr>
                <w:ilvl w:val="0"/>
                <w:numId w:val="0"/>
              </w:numPr>
              <w:rPr>
                <w:rFonts w:asciiTheme="minorHAnsi" w:hAnsiTheme="minorHAnsi" w:cstheme="minorHAnsi"/>
                <w:sz w:val="16"/>
                <w:szCs w:val="16"/>
              </w:rPr>
            </w:pPr>
          </w:p>
        </w:tc>
      </w:tr>
      <w:tr w:rsidR="006620BC" w14:paraId="1531A4D4" w14:textId="77777777" w:rsidTr="006620BC">
        <w:trPr>
          <w:cnfStyle w:val="000000010000" w:firstRow="0" w:lastRow="0" w:firstColumn="0" w:lastColumn="0" w:oddVBand="0" w:evenVBand="0" w:oddHBand="0" w:evenHBand="1" w:firstRowFirstColumn="0" w:firstRowLastColumn="0" w:lastRowFirstColumn="0" w:lastRowLastColumn="0"/>
        </w:trPr>
        <w:tc>
          <w:tcPr>
            <w:tcW w:w="1050" w:type="dxa"/>
          </w:tcPr>
          <w:p w14:paraId="3BBE6339" w14:textId="77777777" w:rsidR="006620BC" w:rsidRDefault="006620BC" w:rsidP="006620BC">
            <w:pPr>
              <w:pStyle w:val="Bullet"/>
              <w:numPr>
                <w:ilvl w:val="0"/>
                <w:numId w:val="0"/>
              </w:numPr>
              <w:rPr>
                <w:rFonts w:asciiTheme="minorHAnsi" w:hAnsiTheme="minorHAnsi" w:cstheme="minorHAnsi"/>
                <w:noProof/>
                <w:sz w:val="16"/>
                <w:szCs w:val="16"/>
              </w:rPr>
            </w:pPr>
          </w:p>
        </w:tc>
        <w:tc>
          <w:tcPr>
            <w:tcW w:w="1413" w:type="dxa"/>
          </w:tcPr>
          <w:p w14:paraId="11F14F90" w14:textId="77777777" w:rsidR="006620BC" w:rsidRDefault="006620BC" w:rsidP="006620BC">
            <w:pPr>
              <w:pStyle w:val="Bullet"/>
              <w:numPr>
                <w:ilvl w:val="0"/>
                <w:numId w:val="0"/>
              </w:numPr>
              <w:rPr>
                <w:rFonts w:asciiTheme="minorHAnsi" w:hAnsiTheme="minorHAnsi" w:cstheme="minorHAnsi"/>
                <w:sz w:val="16"/>
                <w:szCs w:val="16"/>
              </w:rPr>
            </w:pPr>
          </w:p>
        </w:tc>
        <w:tc>
          <w:tcPr>
            <w:tcW w:w="1365" w:type="dxa"/>
          </w:tcPr>
          <w:p w14:paraId="7185F038" w14:textId="77777777" w:rsidR="006620BC" w:rsidRPr="00E36955" w:rsidRDefault="006620BC" w:rsidP="006620BC">
            <w:pPr>
              <w:pStyle w:val="Bullet"/>
              <w:numPr>
                <w:ilvl w:val="0"/>
                <w:numId w:val="0"/>
              </w:numPr>
              <w:rPr>
                <w:rFonts w:asciiTheme="minorHAnsi" w:hAnsiTheme="minorHAnsi" w:cstheme="minorHAnsi"/>
                <w:sz w:val="16"/>
                <w:szCs w:val="16"/>
              </w:rPr>
            </w:pPr>
          </w:p>
        </w:tc>
        <w:tc>
          <w:tcPr>
            <w:tcW w:w="851" w:type="dxa"/>
          </w:tcPr>
          <w:p w14:paraId="3A5D9B4A" w14:textId="77777777" w:rsidR="006620BC" w:rsidRPr="00E36955" w:rsidRDefault="006620BC" w:rsidP="006620BC">
            <w:pPr>
              <w:pStyle w:val="Bullet"/>
              <w:numPr>
                <w:ilvl w:val="0"/>
                <w:numId w:val="0"/>
              </w:numPr>
              <w:rPr>
                <w:rFonts w:asciiTheme="minorHAnsi" w:hAnsiTheme="minorHAnsi" w:cstheme="minorHAnsi"/>
                <w:sz w:val="16"/>
                <w:szCs w:val="16"/>
              </w:rPr>
            </w:pPr>
          </w:p>
        </w:tc>
        <w:tc>
          <w:tcPr>
            <w:tcW w:w="1417" w:type="dxa"/>
          </w:tcPr>
          <w:p w14:paraId="341B44F8" w14:textId="77777777" w:rsidR="006620BC" w:rsidRPr="00E36955" w:rsidRDefault="006620BC" w:rsidP="006620BC">
            <w:pPr>
              <w:pStyle w:val="Bullet"/>
              <w:numPr>
                <w:ilvl w:val="0"/>
                <w:numId w:val="0"/>
              </w:numPr>
              <w:rPr>
                <w:rFonts w:asciiTheme="minorHAnsi" w:hAnsiTheme="minorHAnsi" w:cstheme="minorHAnsi"/>
                <w:sz w:val="16"/>
                <w:szCs w:val="16"/>
              </w:rPr>
            </w:pPr>
          </w:p>
        </w:tc>
      </w:tr>
      <w:tr w:rsidR="006620BC" w14:paraId="0C9FC734" w14:textId="77777777" w:rsidTr="006620BC">
        <w:trPr>
          <w:cnfStyle w:val="000000100000" w:firstRow="0" w:lastRow="0" w:firstColumn="0" w:lastColumn="0" w:oddVBand="0" w:evenVBand="0" w:oddHBand="1" w:evenHBand="0" w:firstRowFirstColumn="0" w:firstRowLastColumn="0" w:lastRowFirstColumn="0" w:lastRowLastColumn="0"/>
        </w:trPr>
        <w:tc>
          <w:tcPr>
            <w:tcW w:w="1050" w:type="dxa"/>
          </w:tcPr>
          <w:p w14:paraId="2C8D1E7A" w14:textId="77777777" w:rsidR="006620BC" w:rsidRDefault="006620BC" w:rsidP="006620BC">
            <w:pPr>
              <w:pStyle w:val="Bullet"/>
              <w:numPr>
                <w:ilvl w:val="0"/>
                <w:numId w:val="0"/>
              </w:numPr>
              <w:rPr>
                <w:rFonts w:asciiTheme="minorHAnsi" w:hAnsiTheme="minorHAnsi" w:cstheme="minorHAnsi"/>
                <w:noProof/>
                <w:sz w:val="16"/>
                <w:szCs w:val="16"/>
              </w:rPr>
            </w:pPr>
          </w:p>
        </w:tc>
        <w:tc>
          <w:tcPr>
            <w:tcW w:w="1413" w:type="dxa"/>
          </w:tcPr>
          <w:p w14:paraId="3CD6F068" w14:textId="77777777" w:rsidR="006620BC" w:rsidRDefault="006620BC" w:rsidP="006620BC">
            <w:pPr>
              <w:pStyle w:val="Bullet"/>
              <w:numPr>
                <w:ilvl w:val="0"/>
                <w:numId w:val="0"/>
              </w:numPr>
              <w:rPr>
                <w:rFonts w:asciiTheme="minorHAnsi" w:hAnsiTheme="minorHAnsi" w:cstheme="minorHAnsi"/>
                <w:sz w:val="16"/>
                <w:szCs w:val="16"/>
              </w:rPr>
            </w:pPr>
          </w:p>
        </w:tc>
        <w:tc>
          <w:tcPr>
            <w:tcW w:w="1365" w:type="dxa"/>
          </w:tcPr>
          <w:p w14:paraId="1CD1A791" w14:textId="77777777" w:rsidR="006620BC" w:rsidRPr="00E36955" w:rsidRDefault="006620BC" w:rsidP="006620BC">
            <w:pPr>
              <w:pStyle w:val="Bullet"/>
              <w:numPr>
                <w:ilvl w:val="0"/>
                <w:numId w:val="0"/>
              </w:numPr>
              <w:rPr>
                <w:rFonts w:asciiTheme="minorHAnsi" w:hAnsiTheme="minorHAnsi" w:cstheme="minorHAnsi"/>
                <w:sz w:val="16"/>
                <w:szCs w:val="16"/>
              </w:rPr>
            </w:pPr>
          </w:p>
        </w:tc>
        <w:tc>
          <w:tcPr>
            <w:tcW w:w="851" w:type="dxa"/>
          </w:tcPr>
          <w:p w14:paraId="32161ABA" w14:textId="77777777" w:rsidR="006620BC" w:rsidRPr="00E36955" w:rsidRDefault="006620BC" w:rsidP="006620BC">
            <w:pPr>
              <w:pStyle w:val="Bullet"/>
              <w:numPr>
                <w:ilvl w:val="0"/>
                <w:numId w:val="0"/>
              </w:numPr>
              <w:rPr>
                <w:rFonts w:asciiTheme="minorHAnsi" w:hAnsiTheme="minorHAnsi" w:cstheme="minorHAnsi"/>
                <w:sz w:val="16"/>
                <w:szCs w:val="16"/>
              </w:rPr>
            </w:pPr>
          </w:p>
        </w:tc>
        <w:tc>
          <w:tcPr>
            <w:tcW w:w="1417" w:type="dxa"/>
          </w:tcPr>
          <w:p w14:paraId="150C1C20" w14:textId="77777777" w:rsidR="006620BC" w:rsidRPr="00E36955" w:rsidRDefault="006620BC" w:rsidP="006620BC">
            <w:pPr>
              <w:pStyle w:val="Bullet"/>
              <w:numPr>
                <w:ilvl w:val="0"/>
                <w:numId w:val="0"/>
              </w:numPr>
              <w:rPr>
                <w:rFonts w:asciiTheme="minorHAnsi" w:hAnsiTheme="minorHAnsi" w:cstheme="minorHAnsi"/>
                <w:sz w:val="16"/>
                <w:szCs w:val="16"/>
              </w:rPr>
            </w:pPr>
          </w:p>
        </w:tc>
      </w:tr>
    </w:tbl>
    <w:p w14:paraId="30A91A0D" w14:textId="77777777" w:rsidR="006620BC" w:rsidRDefault="006620BC">
      <w:pPr>
        <w:spacing w:after="165"/>
        <w:rPr>
          <w:rFonts w:ascii="Segoe UI Semibold" w:eastAsia="Times New Roman" w:hAnsi="Segoe UI Semibold" w:cs="Times New Roman"/>
          <w:color w:val="00264D"/>
          <w:sz w:val="30"/>
          <w:szCs w:val="19"/>
          <w:lang w:eastAsia="en-AU"/>
        </w:rPr>
      </w:pPr>
      <w:bookmarkStart w:id="9" w:name="_i._Financial_supports"/>
      <w:bookmarkEnd w:id="9"/>
      <w:r>
        <w:br w:type="page"/>
      </w:r>
    </w:p>
    <w:p w14:paraId="1E047E8E" w14:textId="6CC287CA" w:rsidR="007A7F0F" w:rsidRDefault="007A7F0F" w:rsidP="00A730B9">
      <w:pPr>
        <w:pStyle w:val="Heading1"/>
      </w:pPr>
      <w:bookmarkStart w:id="10" w:name="_i._Financial_supports_1"/>
      <w:bookmarkEnd w:id="10"/>
      <w:r>
        <w:t>Financial supports that you may be able to access</w:t>
      </w:r>
    </w:p>
    <w:p w14:paraId="2D77D90A" w14:textId="77777777" w:rsidR="007A7F0F" w:rsidRDefault="007A7F0F" w:rsidP="00A730B9">
      <w:pPr>
        <w:pStyle w:val="Heading2"/>
      </w:pPr>
      <w:r>
        <w:t xml:space="preserve">Key </w:t>
      </w:r>
    </w:p>
    <w:p w14:paraId="69CE2B19" w14:textId="77777777" w:rsidR="007A7F0F" w:rsidRDefault="007A7F0F" w:rsidP="00EA44EA">
      <w:pPr>
        <w:rPr>
          <w:lang w:eastAsia="en-AU"/>
        </w:rPr>
      </w:pPr>
      <w:r>
        <w:rPr>
          <w:lang w:eastAsia="en-AU"/>
        </w:rPr>
        <w:t xml:space="preserve">Topic: Costs of moving out </w:t>
      </w:r>
    </w:p>
    <w:p w14:paraId="25584F73" w14:textId="77777777" w:rsidR="007A7F0F" w:rsidRDefault="007A7F0F" w:rsidP="00EA44EA">
      <w:pPr>
        <w:rPr>
          <w:lang w:eastAsia="en-AU"/>
        </w:rPr>
      </w:pPr>
      <w:r>
        <w:rPr>
          <w:lang w:eastAsia="en-AU"/>
        </w:rPr>
        <w:t>Level of detail: Introduction (level 2 out of 3)</w:t>
      </w:r>
    </w:p>
    <w:p w14:paraId="47ECC1CC" w14:textId="77777777" w:rsidR="007A7F0F" w:rsidRDefault="007A7F0F" w:rsidP="00A730B9">
      <w:pPr>
        <w:pStyle w:val="Heading3"/>
      </w:pPr>
      <w:r>
        <w:t xml:space="preserve">Stage in the decision-making process </w:t>
      </w:r>
    </w:p>
    <w:p w14:paraId="60D392D6" w14:textId="77777777" w:rsidR="007A7F0F" w:rsidRPr="00280946" w:rsidRDefault="007A7F0F" w:rsidP="00816044">
      <w:pPr>
        <w:pStyle w:val="ListBullet"/>
      </w:pPr>
      <w:r w:rsidRPr="00280946">
        <w:t xml:space="preserve">Chapter 4 </w:t>
      </w:r>
    </w:p>
    <w:p w14:paraId="2FB512E1" w14:textId="77777777" w:rsidR="007A7F0F" w:rsidRPr="00280946" w:rsidRDefault="007A7F0F" w:rsidP="00A730B9">
      <w:pPr>
        <w:pStyle w:val="Heading3"/>
      </w:pPr>
      <w:r w:rsidRPr="00280946">
        <w:t xml:space="preserve">On this page you will find: </w:t>
      </w:r>
    </w:p>
    <w:p w14:paraId="50A2143C" w14:textId="77777777" w:rsidR="007A7F0F" w:rsidRPr="00280946" w:rsidRDefault="007A7F0F" w:rsidP="00816044">
      <w:pPr>
        <w:pStyle w:val="ListBullet"/>
      </w:pPr>
      <w:r w:rsidRPr="00280946">
        <w:t xml:space="preserve">Information on the financial supports that may be able to access when you move into your new home. </w:t>
      </w:r>
    </w:p>
    <w:p w14:paraId="74EF1B1C" w14:textId="77777777" w:rsidR="007A7F0F" w:rsidRDefault="007A7F0F" w:rsidP="00816044">
      <w:pPr>
        <w:rPr>
          <w:lang w:eastAsia="en-AU"/>
        </w:rPr>
      </w:pPr>
      <w:r>
        <w:rPr>
          <w:lang w:eastAsia="en-AU"/>
        </w:rPr>
        <w:t xml:space="preserve">There are different types of financial supports that could help you manage your finances when </w:t>
      </w:r>
      <w:r w:rsidRPr="00416879">
        <w:rPr>
          <w:lang w:eastAsia="en-AU"/>
        </w:rPr>
        <w:t>you move out of aged care.</w:t>
      </w:r>
      <w:r>
        <w:rPr>
          <w:lang w:eastAsia="en-AU"/>
        </w:rPr>
        <w:t xml:space="preserve"> The </w:t>
      </w:r>
      <w:hyperlink r:id="rId50" w:history="1">
        <w:r w:rsidRPr="00F2346A">
          <w:rPr>
            <w:rStyle w:val="Hyperlink"/>
            <w:lang w:eastAsia="en-AU"/>
          </w:rPr>
          <w:t>Disability Gateway</w:t>
        </w:r>
      </w:hyperlink>
      <w:r>
        <w:rPr>
          <w:lang w:eastAsia="en-AU"/>
        </w:rPr>
        <w:t xml:space="preserve"> website is a useful place to explore these options. There is information on a range of supports, like income help, tax assistance, cards and concessions, and healthcare funding options. You can use the website to see which supports are available in your state or territory. </w:t>
      </w:r>
    </w:p>
    <w:p w14:paraId="13EFEECC" w14:textId="77777777" w:rsidR="007A7F0F" w:rsidRDefault="007A7F0F" w:rsidP="00EA44EA">
      <w:pPr>
        <w:rPr>
          <w:lang w:eastAsia="en-AU"/>
        </w:rPr>
      </w:pPr>
      <w:r>
        <w:rPr>
          <w:lang w:eastAsia="en-AU"/>
        </w:rPr>
        <w:t xml:space="preserve">Here are some examples of supports you might be able to access: </w:t>
      </w:r>
    </w:p>
    <w:p w14:paraId="76A8B1B1" w14:textId="48D105BC" w:rsidR="007A7F0F" w:rsidRDefault="007A7F0F" w:rsidP="00816044">
      <w:pPr>
        <w:pStyle w:val="ListBullet"/>
      </w:pPr>
      <w:r w:rsidRPr="00755623">
        <w:rPr>
          <w:rFonts w:asciiTheme="majorHAnsi" w:hAnsiTheme="majorHAnsi" w:cstheme="majorHAnsi"/>
        </w:rPr>
        <w:t>Disability Support Pension:</w:t>
      </w:r>
      <w:r>
        <w:t xml:space="preserve"> This is a payment that can help you if you have a physical, intellectual or mental health condition that has lasted more than two years and means you cannot work. For more information</w:t>
      </w:r>
      <w:r w:rsidR="00A37153">
        <w:t>, visit</w:t>
      </w:r>
      <w:r>
        <w:t xml:space="preserve"> </w:t>
      </w:r>
      <w:hyperlink r:id="rId51" w:history="1">
        <w:r w:rsidRPr="00355507">
          <w:rPr>
            <w:rStyle w:val="Hyperlink"/>
          </w:rPr>
          <w:t>Disability Support Pension</w:t>
        </w:r>
      </w:hyperlink>
      <w:r>
        <w:t xml:space="preserve"> – Services Australia</w:t>
      </w:r>
      <w:r w:rsidR="00FE63C1">
        <w:t>.</w:t>
      </w:r>
      <w:r>
        <w:t xml:space="preserve"> </w:t>
      </w:r>
    </w:p>
    <w:p w14:paraId="40B5CC3C" w14:textId="38D5D240" w:rsidR="007A7F0F" w:rsidRDefault="007A7F0F" w:rsidP="00816044">
      <w:pPr>
        <w:pStyle w:val="ListBullet"/>
      </w:pPr>
      <w:r w:rsidRPr="00755623">
        <w:rPr>
          <w:rFonts w:asciiTheme="majorHAnsi" w:hAnsiTheme="majorHAnsi" w:cstheme="majorHAnsi"/>
        </w:rPr>
        <w:t>Energy Supplement:</w:t>
      </w:r>
      <w:r>
        <w:t xml:space="preserve"> This is an extra payment that can help with energy costs (like your electricity and gas bills) if you receive certain payments from the Australian Government, like the Disability Support Pension. For more information</w:t>
      </w:r>
      <w:r w:rsidR="00A37153">
        <w:t xml:space="preserve">, </w:t>
      </w:r>
      <w:proofErr w:type="spellStart"/>
      <w:r w:rsidR="00A37153">
        <w:t>vist</w:t>
      </w:r>
      <w:proofErr w:type="spellEnd"/>
      <w:r>
        <w:t xml:space="preserve"> </w:t>
      </w:r>
      <w:hyperlink r:id="rId52" w:history="1">
        <w:r w:rsidRPr="00355507">
          <w:rPr>
            <w:rStyle w:val="Hyperlink"/>
          </w:rPr>
          <w:t>Energy Supplement</w:t>
        </w:r>
      </w:hyperlink>
      <w:r>
        <w:t xml:space="preserve"> – Services Australia</w:t>
      </w:r>
      <w:r w:rsidR="00FE63C1">
        <w:t>.</w:t>
      </w:r>
    </w:p>
    <w:p w14:paraId="1968FA3B" w14:textId="499B1097" w:rsidR="007A7F0F" w:rsidRDefault="007A7F0F" w:rsidP="00816044">
      <w:pPr>
        <w:pStyle w:val="ListBullet"/>
      </w:pPr>
      <w:r w:rsidRPr="413FA2DE">
        <w:rPr>
          <w:rFonts w:asciiTheme="majorHAnsi" w:hAnsiTheme="majorHAnsi" w:cstheme="majorBidi"/>
        </w:rPr>
        <w:t>No Interest Loans Scheme (NILS):</w:t>
      </w:r>
      <w:r>
        <w:t xml:space="preserve"> This program provides people on low incomes with loans of up to $2,000 for essential items with no interest or fees. Essential items can include things you need for your house such as appliances and furniture. For more information</w:t>
      </w:r>
      <w:r w:rsidR="00A37153">
        <w:t>, visit</w:t>
      </w:r>
      <w:r>
        <w:t xml:space="preserve"> </w:t>
      </w:r>
      <w:hyperlink r:id="rId53">
        <w:r w:rsidRPr="413FA2DE">
          <w:rPr>
            <w:rStyle w:val="Hyperlink"/>
          </w:rPr>
          <w:t>No Interest Loans</w:t>
        </w:r>
      </w:hyperlink>
      <w:r>
        <w:t xml:space="preserve"> – Good Shepherd</w:t>
      </w:r>
      <w:r w:rsidR="00FE63C1">
        <w:t>.</w:t>
      </w:r>
      <w:r>
        <w:t xml:space="preserve"> </w:t>
      </w:r>
    </w:p>
    <w:p w14:paraId="3917DCDD" w14:textId="614C0EB4" w:rsidR="0095403B" w:rsidRDefault="007A7F0F" w:rsidP="0095403B">
      <w:pPr>
        <w:rPr>
          <w:rFonts w:eastAsia="Times New Roman" w:cs="Times New Roman"/>
          <w:szCs w:val="19"/>
          <w:lang w:eastAsia="en-AU"/>
        </w:rPr>
      </w:pPr>
      <w:r>
        <w:t xml:space="preserve">National Companian Card: This program </w:t>
      </w:r>
      <w:r w:rsidRPr="00C33CE7">
        <w:t>allows people with significant disabilities to bring a support person with them to events and activities for free.</w:t>
      </w:r>
      <w:r>
        <w:t xml:space="preserve"> </w:t>
      </w:r>
      <w:r w:rsidRPr="00CC12C6">
        <w:t>For example, if they go to the movies, they pay for their own ticket, and their support person’s ticket is free.</w:t>
      </w:r>
      <w:r>
        <w:t xml:space="preserve"> For more information</w:t>
      </w:r>
      <w:r w:rsidR="00A37153">
        <w:t>, visit</w:t>
      </w:r>
      <w:r w:rsidR="0041523B">
        <w:t>:</w:t>
      </w:r>
    </w:p>
    <w:p w14:paraId="3DDC38B0" w14:textId="77777777" w:rsidR="0095403B" w:rsidRPr="00100A3F" w:rsidRDefault="0095403B" w:rsidP="00816044">
      <w:pPr>
        <w:pStyle w:val="ListBullet"/>
      </w:pPr>
      <w:hyperlink r:id="rId54" w:history="1">
        <w:r w:rsidRPr="002721F5">
          <w:rPr>
            <w:rStyle w:val="Hyperlink"/>
          </w:rPr>
          <w:t>Companion Card</w:t>
        </w:r>
      </w:hyperlink>
      <w:r>
        <w:rPr>
          <w:rStyle w:val="CommentReference"/>
        </w:rPr>
        <w:t xml:space="preserve"> </w:t>
      </w:r>
      <w:r w:rsidRPr="00100A3F">
        <w:t xml:space="preserve">– Department of </w:t>
      </w:r>
      <w:r>
        <w:t>Health, Disability and Ageing.</w:t>
      </w:r>
    </w:p>
    <w:p w14:paraId="22EC953C" w14:textId="539B8640" w:rsidR="007A7F0F" w:rsidRDefault="007A7F0F" w:rsidP="00816044">
      <w:pPr>
        <w:pStyle w:val="ListBullet"/>
      </w:pPr>
      <w:r>
        <w:t xml:space="preserve">Visit the </w:t>
      </w:r>
      <w:hyperlink r:id="rId55" w:history="1">
        <w:r w:rsidRPr="00E57570">
          <w:rPr>
            <w:rStyle w:val="Hyperlink"/>
          </w:rPr>
          <w:t>Disability Gateway website</w:t>
        </w:r>
      </w:hyperlink>
      <w:r>
        <w:t xml:space="preserve"> to see which financial supports might be helpful for you.  </w:t>
      </w:r>
    </w:p>
    <w:p w14:paraId="6925E7B3" w14:textId="77777777" w:rsidR="007A7F0F" w:rsidRDefault="007A7F0F" w:rsidP="00A730B9">
      <w:pPr>
        <w:pStyle w:val="Heading3"/>
      </w:pPr>
      <w:r>
        <w:t xml:space="preserve">Character call out box </w:t>
      </w:r>
    </w:p>
    <w:p w14:paraId="6E36B41D" w14:textId="77777777" w:rsidR="007A7F0F" w:rsidRDefault="007A7F0F" w:rsidP="00EA44EA">
      <w:pPr>
        <w:rPr>
          <w:lang w:eastAsia="en-AU"/>
        </w:rPr>
      </w:pPr>
      <w:r>
        <w:rPr>
          <w:lang w:eastAsia="en-AU"/>
        </w:rPr>
        <w:t xml:space="preserve">Interest is an amount of money that builds up over time on a loan. It is calculated on how much you borrow and how long you </w:t>
      </w:r>
      <w:proofErr w:type="gramStart"/>
      <w:r>
        <w:rPr>
          <w:lang w:eastAsia="en-AU"/>
        </w:rPr>
        <w:t>have to</w:t>
      </w:r>
      <w:proofErr w:type="gramEnd"/>
      <w:r>
        <w:rPr>
          <w:lang w:eastAsia="en-AU"/>
        </w:rPr>
        <w:t xml:space="preserve"> pay it back. In a loan with interest, you pay back the interest, as well as what you borrowed to the bank or lender. A no interest loan means that you only pay back what you borrowed. </w:t>
      </w:r>
    </w:p>
    <w:p w14:paraId="43A8A091" w14:textId="77777777" w:rsidR="007A7F0F" w:rsidRDefault="007A7F0F" w:rsidP="00A730B9">
      <w:pPr>
        <w:pStyle w:val="Heading3"/>
      </w:pPr>
      <w:r>
        <w:t xml:space="preserve">Helpful resources </w:t>
      </w:r>
    </w:p>
    <w:p w14:paraId="3724A109" w14:textId="77777777" w:rsidR="007A7F0F" w:rsidRDefault="007A7F0F" w:rsidP="00EA44EA">
      <w:pPr>
        <w:rPr>
          <w:lang w:eastAsia="en-AU"/>
        </w:rPr>
      </w:pPr>
      <w:r w:rsidRPr="00AB345C">
        <w:rPr>
          <w:b/>
          <w:bCs/>
          <w:lang w:eastAsia="en-AU"/>
        </w:rPr>
        <w:t>Talk to someone:</w:t>
      </w:r>
      <w:r>
        <w:rPr>
          <w:lang w:eastAsia="en-AU"/>
        </w:rPr>
        <w:t xml:space="preserve"> You can talk to your support coordinator or someone else in your support network for more information. </w:t>
      </w:r>
    </w:p>
    <w:p w14:paraId="13429F41" w14:textId="64D549F3" w:rsidR="007A7F0F" w:rsidRDefault="007A7F0F" w:rsidP="00EA44EA">
      <w:pPr>
        <w:rPr>
          <w:lang w:eastAsia="en-AU"/>
        </w:rPr>
      </w:pPr>
      <w:r w:rsidRPr="00AB345C">
        <w:rPr>
          <w:b/>
          <w:bCs/>
          <w:lang w:eastAsia="en-AU"/>
        </w:rPr>
        <w:t>Read online:</w:t>
      </w:r>
      <w:r>
        <w:rPr>
          <w:lang w:eastAsia="en-AU"/>
        </w:rPr>
        <w:t xml:space="preserve"> Learn more by reading these resources: </w:t>
      </w:r>
      <w:r w:rsidR="007727A4">
        <w:rPr>
          <w:lang w:eastAsia="en-AU"/>
        </w:rPr>
        <w:t xml:space="preserve"> </w:t>
      </w:r>
    </w:p>
    <w:p w14:paraId="7DE430F0" w14:textId="77777777" w:rsidR="007A7F0F" w:rsidRPr="00100A3F" w:rsidRDefault="007A7F0F" w:rsidP="00816044">
      <w:pPr>
        <w:pStyle w:val="ListBullet"/>
      </w:pPr>
      <w:hyperlink r:id="rId56" w:history="1">
        <w:r w:rsidRPr="00287462">
          <w:rPr>
            <w:rStyle w:val="Hyperlink"/>
          </w:rPr>
          <w:t>Income and finance</w:t>
        </w:r>
      </w:hyperlink>
      <w:r w:rsidRPr="00100A3F">
        <w:t xml:space="preserve"> – Disability Gateway </w:t>
      </w:r>
    </w:p>
    <w:p w14:paraId="36366D76" w14:textId="77777777" w:rsidR="007A7F0F" w:rsidRPr="00100A3F" w:rsidRDefault="007A7F0F" w:rsidP="00816044">
      <w:pPr>
        <w:pStyle w:val="ListBullet"/>
      </w:pPr>
      <w:hyperlink r:id="rId57" w:history="1">
        <w:r w:rsidRPr="00BF35EB">
          <w:rPr>
            <w:rStyle w:val="Hyperlink"/>
          </w:rPr>
          <w:t>Financial support</w:t>
        </w:r>
      </w:hyperlink>
      <w:r w:rsidRPr="00100A3F">
        <w:t xml:space="preserve"> – Disability Gateway </w:t>
      </w:r>
    </w:p>
    <w:p w14:paraId="61120E86" w14:textId="77777777" w:rsidR="007A7F0F" w:rsidRPr="00100A3F" w:rsidRDefault="007A7F0F" w:rsidP="00816044">
      <w:pPr>
        <w:pStyle w:val="ListBullet"/>
      </w:pPr>
      <w:hyperlink r:id="rId58" w:history="1">
        <w:r w:rsidRPr="00BF35EB">
          <w:rPr>
            <w:rStyle w:val="Hyperlink"/>
          </w:rPr>
          <w:t>Tax support</w:t>
        </w:r>
      </w:hyperlink>
      <w:r w:rsidRPr="00100A3F">
        <w:t xml:space="preserve"> – Disability Gateway </w:t>
      </w:r>
    </w:p>
    <w:p w14:paraId="0CC40F89" w14:textId="7DEFBAF0" w:rsidR="007A7F0F" w:rsidRPr="00100A3F" w:rsidRDefault="007A7F0F" w:rsidP="00816044">
      <w:pPr>
        <w:pStyle w:val="ListBullet"/>
      </w:pPr>
      <w:hyperlink r:id="rId59" w:history="1">
        <w:r w:rsidRPr="007F4560">
          <w:rPr>
            <w:rStyle w:val="Hyperlink"/>
          </w:rPr>
          <w:t>Cards and concessions</w:t>
        </w:r>
      </w:hyperlink>
      <w:r w:rsidRPr="00100A3F">
        <w:t xml:space="preserve"> </w:t>
      </w:r>
      <w:r w:rsidR="00100A3F" w:rsidRPr="00E072B3">
        <w:t xml:space="preserve">– </w:t>
      </w:r>
      <w:r w:rsidRPr="00100A3F">
        <w:t xml:space="preserve">Disability Gateway </w:t>
      </w:r>
    </w:p>
    <w:p w14:paraId="5894C0FA" w14:textId="77777777" w:rsidR="007A7F0F" w:rsidRPr="00100A3F" w:rsidRDefault="007A7F0F" w:rsidP="00816044">
      <w:pPr>
        <w:pStyle w:val="ListBullet"/>
      </w:pPr>
      <w:hyperlink r:id="rId60" w:history="1">
        <w:r w:rsidRPr="00755623">
          <w:rPr>
            <w:rStyle w:val="Hyperlink"/>
          </w:rPr>
          <w:t>Financial support for healthcare</w:t>
        </w:r>
      </w:hyperlink>
      <w:r w:rsidRPr="00100A3F">
        <w:t xml:space="preserve"> – Disability Gateway </w:t>
      </w:r>
    </w:p>
    <w:p w14:paraId="5DBC183A" w14:textId="112BDE0A" w:rsidR="007A7F0F" w:rsidRPr="00100A3F" w:rsidRDefault="002721F5" w:rsidP="00816044">
      <w:pPr>
        <w:pStyle w:val="ListBullet"/>
      </w:pPr>
      <w:hyperlink r:id="rId61" w:history="1">
        <w:r w:rsidRPr="002721F5">
          <w:rPr>
            <w:rStyle w:val="Hyperlink"/>
          </w:rPr>
          <w:t>Companion Card</w:t>
        </w:r>
      </w:hyperlink>
      <w:r w:rsidR="007727A4">
        <w:rPr>
          <w:rStyle w:val="CommentReference"/>
        </w:rPr>
        <w:t xml:space="preserve"> </w:t>
      </w:r>
      <w:r w:rsidR="007A7F0F" w:rsidRPr="00100A3F">
        <w:t xml:space="preserve">– Department of </w:t>
      </w:r>
      <w:r w:rsidR="000A5973">
        <w:t>Health, Disability and Ageing.</w:t>
      </w:r>
    </w:p>
    <w:p w14:paraId="13FA4802" w14:textId="77777777" w:rsidR="007A7F0F" w:rsidRDefault="007A7F0F" w:rsidP="00A730B9">
      <w:pPr>
        <w:pStyle w:val="Heading3"/>
      </w:pPr>
      <w:r>
        <w:t xml:space="preserve">Supporting a loved one? </w:t>
      </w:r>
    </w:p>
    <w:p w14:paraId="03A92D87" w14:textId="77777777" w:rsidR="007A7F0F" w:rsidRPr="00816044" w:rsidRDefault="007A7F0F" w:rsidP="00816044">
      <w:r w:rsidRPr="00816044">
        <w:t xml:space="preserve">Leaving aged care comes with new financial responsibilities, which can feel overwhelming for both you and your loved one. However, there is support available. You can work with your loved one and their support coordinator to explore the different financial assistance that might be available. This can help ensure that your loved one has access to the right kinds of supports. </w:t>
      </w:r>
    </w:p>
    <w:p w14:paraId="0C443B62" w14:textId="452925AF" w:rsidR="007A7F0F" w:rsidRDefault="007A7F0F" w:rsidP="00A730B9">
      <w:pPr>
        <w:pStyle w:val="Heading3"/>
      </w:pPr>
      <w:r>
        <w:t>Related toolkit content</w:t>
      </w:r>
    </w:p>
    <w:p w14:paraId="30A6DFF1" w14:textId="369E6642" w:rsidR="007A7F0F" w:rsidRPr="00816044" w:rsidRDefault="007A7F0F" w:rsidP="00816044">
      <w:r w:rsidRPr="00816044">
        <w:t xml:space="preserve">Visit the </w:t>
      </w:r>
      <w:hyperlink w:anchor="_g._Understanding_moving" w:history="1">
        <w:r w:rsidRPr="00816044">
          <w:rPr>
            <w:rStyle w:val="Hyperlink"/>
          </w:rPr>
          <w:t>‘Understanding moving costs’</w:t>
        </w:r>
      </w:hyperlink>
      <w:r w:rsidRPr="00816044">
        <w:t xml:space="preserve"> page</w:t>
      </w:r>
      <w:r w:rsidR="00C2152E" w:rsidRPr="00816044">
        <w:t xml:space="preserve"> in this chapter</w:t>
      </w:r>
      <w:r w:rsidRPr="00816044">
        <w:t xml:space="preserve"> for more information about the costs associated with moving. </w:t>
      </w:r>
    </w:p>
    <w:p w14:paraId="0CE9E304" w14:textId="0F3094A4" w:rsidR="007A7F0F" w:rsidRPr="00816044" w:rsidRDefault="007A7F0F" w:rsidP="00816044">
      <w:r w:rsidRPr="00816044">
        <w:t xml:space="preserve">Visit the </w:t>
      </w:r>
      <w:hyperlink w:anchor="_h._Activity:_Moving" w:history="1">
        <w:r w:rsidRPr="00816044">
          <w:rPr>
            <w:rStyle w:val="Hyperlink"/>
          </w:rPr>
          <w:t>‘Activity: moving budget tool</w:t>
        </w:r>
      </w:hyperlink>
      <w:r w:rsidRPr="00816044">
        <w:t>’ page</w:t>
      </w:r>
      <w:r w:rsidR="00C2152E" w:rsidRPr="00816044">
        <w:t xml:space="preserve"> in this chapter</w:t>
      </w:r>
      <w:r w:rsidRPr="00816044">
        <w:t xml:space="preserve"> to help keep track of your moving expenses.  </w:t>
      </w:r>
    </w:p>
    <w:p w14:paraId="550F2841" w14:textId="77777777" w:rsidR="001A512F" w:rsidRPr="0045008C" w:rsidRDefault="001A512F" w:rsidP="0045008C">
      <w:r>
        <w:br w:type="page"/>
      </w:r>
    </w:p>
    <w:p w14:paraId="7721AB9C" w14:textId="321CE7A9" w:rsidR="007A7F0F" w:rsidRDefault="007A7F0F" w:rsidP="00205FFF">
      <w:pPr>
        <w:pStyle w:val="Heading1"/>
      </w:pPr>
      <w:bookmarkStart w:id="11" w:name="_j._Support_systems"/>
      <w:bookmarkEnd w:id="11"/>
      <w:r>
        <w:t>Support systems during your transition</w:t>
      </w:r>
    </w:p>
    <w:p w14:paraId="61C16A4B" w14:textId="77777777" w:rsidR="007A7F0F" w:rsidRDefault="007A7F0F" w:rsidP="00A730B9">
      <w:pPr>
        <w:pStyle w:val="Heading2"/>
      </w:pPr>
      <w:r>
        <w:t>Key</w:t>
      </w:r>
    </w:p>
    <w:p w14:paraId="5417AB5E" w14:textId="77777777" w:rsidR="007A7F0F" w:rsidRPr="00D012F6" w:rsidRDefault="007A7F0F" w:rsidP="00EA44EA">
      <w:pPr>
        <w:rPr>
          <w:lang w:eastAsia="en-AU"/>
        </w:rPr>
      </w:pPr>
      <w:r w:rsidRPr="00737ADE">
        <w:rPr>
          <w:rFonts w:asciiTheme="majorHAnsi" w:hAnsiTheme="majorHAnsi" w:cstheme="majorHAnsi"/>
          <w:lang w:eastAsia="en-AU"/>
        </w:rPr>
        <w:t>Topic:</w:t>
      </w:r>
      <w:r>
        <w:rPr>
          <w:lang w:eastAsia="en-AU"/>
        </w:rPr>
        <w:t xml:space="preserve"> Transition considerations </w:t>
      </w:r>
    </w:p>
    <w:p w14:paraId="2B16131C" w14:textId="77777777" w:rsidR="007A7F0F" w:rsidRPr="00D012F6" w:rsidRDefault="007A7F0F" w:rsidP="00EA44EA">
      <w:pPr>
        <w:rPr>
          <w:lang w:eastAsia="en-AU"/>
        </w:rPr>
      </w:pPr>
      <w:r w:rsidRPr="00737ADE">
        <w:rPr>
          <w:rFonts w:asciiTheme="majorHAnsi" w:hAnsiTheme="majorHAnsi" w:cstheme="majorHAnsi"/>
          <w:lang w:eastAsia="en-AU"/>
        </w:rPr>
        <w:t>Level of detail:</w:t>
      </w:r>
      <w:r>
        <w:rPr>
          <w:lang w:eastAsia="en-AU"/>
        </w:rPr>
        <w:t xml:space="preserve"> Detailed (Detail level 3 out of 3)</w:t>
      </w:r>
    </w:p>
    <w:p w14:paraId="08E7EA79" w14:textId="77777777" w:rsidR="007A7F0F" w:rsidRDefault="007A7F0F" w:rsidP="00A730B9">
      <w:pPr>
        <w:pStyle w:val="Heading3"/>
      </w:pPr>
      <w:r>
        <w:t xml:space="preserve">Stage in the decision-making process </w:t>
      </w:r>
      <w:r w:rsidRPr="00607156">
        <w:t xml:space="preserve"> </w:t>
      </w:r>
    </w:p>
    <w:p w14:paraId="441ADA81" w14:textId="77777777" w:rsidR="007A7F0F" w:rsidRDefault="007A7F0F" w:rsidP="00816044">
      <w:pPr>
        <w:pStyle w:val="ListBullet"/>
      </w:pPr>
      <w:r>
        <w:t>Chapter 4</w:t>
      </w:r>
    </w:p>
    <w:p w14:paraId="553D69B1" w14:textId="77777777" w:rsidR="007A7F0F" w:rsidRDefault="007A7F0F" w:rsidP="00A730B9">
      <w:pPr>
        <w:pStyle w:val="Heading3"/>
      </w:pPr>
      <w:r>
        <w:t>On this page you will find:</w:t>
      </w:r>
    </w:p>
    <w:p w14:paraId="300C9B8B" w14:textId="77777777" w:rsidR="007A7F0F" w:rsidRDefault="007A7F0F" w:rsidP="00816044">
      <w:pPr>
        <w:pStyle w:val="ListBullet"/>
      </w:pPr>
      <w:r>
        <w:t xml:space="preserve">Guidance on the support systems that may be available to you during your transition. </w:t>
      </w:r>
    </w:p>
    <w:p w14:paraId="6EB80114" w14:textId="77777777" w:rsidR="007A7F0F" w:rsidRPr="00536675" w:rsidRDefault="007A7F0F" w:rsidP="00536675">
      <w:r w:rsidRPr="00536675">
        <w:t xml:space="preserve">Moving to a new home can be exciting but it can also be overwhelming. If you feel stressed or anxious, there are support systems to help you. Here are some options: </w:t>
      </w:r>
    </w:p>
    <w:p w14:paraId="240E5773" w14:textId="77777777" w:rsidR="007A7F0F" w:rsidRPr="00536675" w:rsidRDefault="007A7F0F" w:rsidP="0045008C">
      <w:pPr>
        <w:pStyle w:val="ListNumber"/>
        <w:numPr>
          <w:ilvl w:val="0"/>
          <w:numId w:val="52"/>
        </w:numPr>
      </w:pPr>
      <w:r w:rsidRPr="00536675">
        <w:t xml:space="preserve">Support coordinators </w:t>
      </w:r>
    </w:p>
    <w:p w14:paraId="553DA1EE" w14:textId="77777777" w:rsidR="007A7F0F" w:rsidRPr="00536675" w:rsidRDefault="007A7F0F" w:rsidP="00536675">
      <w:r w:rsidRPr="00536675">
        <w:t xml:space="preserve">Your support coordinator is one of your main points of contact. They can help you by: </w:t>
      </w:r>
    </w:p>
    <w:p w14:paraId="387A086B" w14:textId="77777777" w:rsidR="007A7F0F" w:rsidRDefault="007A7F0F" w:rsidP="00816044">
      <w:pPr>
        <w:pStyle w:val="ListBullet"/>
      </w:pPr>
      <w:r>
        <w:t xml:space="preserve">Assisting you to find resources or services for any issues </w:t>
      </w:r>
    </w:p>
    <w:p w14:paraId="3CA1CC5C" w14:textId="77777777" w:rsidR="007A7F0F" w:rsidRDefault="007A7F0F" w:rsidP="00816044">
      <w:pPr>
        <w:pStyle w:val="ListBullet"/>
      </w:pPr>
      <w:r>
        <w:t xml:space="preserve">Talking to your landlord or support services about your concerns </w:t>
      </w:r>
    </w:p>
    <w:p w14:paraId="2629B6F2" w14:textId="1C12AE4A" w:rsidR="007A7F0F" w:rsidRDefault="007A7F0F" w:rsidP="00816044">
      <w:pPr>
        <w:pStyle w:val="ListBullet"/>
      </w:pPr>
      <w:r>
        <w:t>Guiding you through any other challenges that might come up</w:t>
      </w:r>
      <w:r w:rsidR="00A37153">
        <w:t>.</w:t>
      </w:r>
      <w:r>
        <w:t xml:space="preserve"> </w:t>
      </w:r>
    </w:p>
    <w:p w14:paraId="295C2D5E" w14:textId="77777777" w:rsidR="007A7F0F" w:rsidRPr="00536675" w:rsidRDefault="007A7F0F" w:rsidP="00536675">
      <w:pPr>
        <w:pStyle w:val="ListNumber"/>
      </w:pPr>
      <w:r w:rsidRPr="00536675">
        <w:t xml:space="preserve">Family and friends </w:t>
      </w:r>
    </w:p>
    <w:p w14:paraId="5045459D" w14:textId="77777777" w:rsidR="007A7F0F" w:rsidRPr="00536675" w:rsidRDefault="007A7F0F" w:rsidP="00536675">
      <w:r w:rsidRPr="00536675">
        <w:t xml:space="preserve">Your family and friends can offer emotional support and practical help. They can listen to your worries and may be able to help you with tasks when moving – like packing or organising your new home. </w:t>
      </w:r>
    </w:p>
    <w:p w14:paraId="0C8C8968" w14:textId="77777777" w:rsidR="007A7F0F" w:rsidRPr="00536675" w:rsidRDefault="007A7F0F" w:rsidP="00536675">
      <w:pPr>
        <w:pStyle w:val="ListNumber"/>
      </w:pPr>
      <w:r w:rsidRPr="00536675">
        <w:t>Peer support groups and advocates</w:t>
      </w:r>
    </w:p>
    <w:p w14:paraId="06800771" w14:textId="77777777" w:rsidR="007A7F0F" w:rsidRPr="00536675" w:rsidRDefault="007A7F0F" w:rsidP="00536675">
      <w:r w:rsidRPr="00536675">
        <w:t xml:space="preserve">Talking with others who have similar experiences can be helpful. To find peer groups you can check the </w:t>
      </w:r>
      <w:hyperlink r:id="rId62" w:history="1">
        <w:r w:rsidRPr="00536675">
          <w:rPr>
            <w:rStyle w:val="Hyperlink"/>
          </w:rPr>
          <w:t>NDIS website</w:t>
        </w:r>
      </w:hyperlink>
      <w:r w:rsidRPr="00536675">
        <w:t xml:space="preserve">, speak to someone from the </w:t>
      </w:r>
      <w:hyperlink r:id="rId63" w:history="1">
        <w:r w:rsidRPr="00536675">
          <w:rPr>
            <w:rStyle w:val="Hyperlink"/>
          </w:rPr>
          <w:t>Summer Foundation</w:t>
        </w:r>
      </w:hyperlink>
      <w:r w:rsidRPr="00536675">
        <w:t xml:space="preserve">, or look for disability advocacy organisations. Online communities, like Facebook groups, may also offer connections for support.  </w:t>
      </w:r>
    </w:p>
    <w:p w14:paraId="78AA376A" w14:textId="77777777" w:rsidR="007A7F0F" w:rsidRPr="00536675" w:rsidRDefault="007A7F0F" w:rsidP="00536675">
      <w:pPr>
        <w:pStyle w:val="ListNumber"/>
      </w:pPr>
      <w:r w:rsidRPr="00536675">
        <w:t xml:space="preserve">Crisis and mental health support services </w:t>
      </w:r>
    </w:p>
    <w:p w14:paraId="351CD4A5" w14:textId="77777777" w:rsidR="007A7F0F" w:rsidRPr="00536675" w:rsidRDefault="007A7F0F" w:rsidP="00536675">
      <w:r w:rsidRPr="00536675">
        <w:t xml:space="preserve">If you feel very overwhelmed and in distress, it is important to reach out for immediate help. You can contact: </w:t>
      </w:r>
    </w:p>
    <w:p w14:paraId="2E169097" w14:textId="1F2038A1" w:rsidR="007A7F0F" w:rsidRDefault="007A7F0F" w:rsidP="00574CC7">
      <w:pPr>
        <w:pStyle w:val="ListBullet"/>
      </w:pPr>
      <w:r w:rsidRPr="0067279B">
        <w:rPr>
          <w:rFonts w:asciiTheme="majorHAnsi" w:hAnsiTheme="majorHAnsi" w:cstheme="majorHAnsi"/>
        </w:rPr>
        <w:t xml:space="preserve">Lifeline </w:t>
      </w:r>
      <w:r>
        <w:t>at 13 11 14 for crisis support (any time of the day or night)</w:t>
      </w:r>
    </w:p>
    <w:p w14:paraId="32B5B1BF" w14:textId="5369065C" w:rsidR="007A7F0F" w:rsidRDefault="007A7F0F" w:rsidP="00574CC7">
      <w:pPr>
        <w:pStyle w:val="ListBullet"/>
      </w:pPr>
      <w:r w:rsidRPr="0067279B">
        <w:rPr>
          <w:rFonts w:asciiTheme="majorHAnsi" w:hAnsiTheme="majorHAnsi" w:cstheme="majorHAnsi"/>
        </w:rPr>
        <w:t>Beyond Blue</w:t>
      </w:r>
      <w:r>
        <w:t xml:space="preserve"> at 1300 22 4636 for mental health support</w:t>
      </w:r>
      <w:r w:rsidR="00A37153">
        <w:t>.</w:t>
      </w:r>
      <w:r>
        <w:t xml:space="preserve"> </w:t>
      </w:r>
    </w:p>
    <w:p w14:paraId="7F70AB66" w14:textId="77777777" w:rsidR="007A7F0F" w:rsidRDefault="007A7F0F" w:rsidP="00A730B9">
      <w:pPr>
        <w:pStyle w:val="Heading3"/>
      </w:pPr>
      <w:r>
        <w:t xml:space="preserve">You are not alone </w:t>
      </w:r>
    </w:p>
    <w:p w14:paraId="206C5F0B" w14:textId="77777777" w:rsidR="007A7F0F" w:rsidRPr="00574CC7" w:rsidRDefault="007A7F0F" w:rsidP="00574CC7">
      <w:r w:rsidRPr="00574CC7">
        <w:t xml:space="preserve">Remember, you do not have to go through this transition alone. There are many support systems to help you if you are feeling overwhelmed, anxious or stressed. </w:t>
      </w:r>
    </w:p>
    <w:p w14:paraId="7886ED8D" w14:textId="77777777" w:rsidR="007A7F0F" w:rsidRPr="00574CC7" w:rsidRDefault="007A7F0F" w:rsidP="00574CC7">
      <w:r w:rsidRPr="00574CC7">
        <w:t>It is important to share your feelings and ask for help when you need it. With the right support, you can manage the challenges that come your way.</w:t>
      </w:r>
    </w:p>
    <w:p w14:paraId="6B544224" w14:textId="77777777" w:rsidR="007A7F0F" w:rsidRDefault="007A7F0F" w:rsidP="00A730B9">
      <w:pPr>
        <w:pStyle w:val="Heading3"/>
      </w:pPr>
      <w:r>
        <w:t xml:space="preserve">Related toolkit content </w:t>
      </w:r>
    </w:p>
    <w:p w14:paraId="1A7A4C1A" w14:textId="5FB92354" w:rsidR="007A7F0F" w:rsidRDefault="007A7F0F" w:rsidP="00EA44EA">
      <w:pPr>
        <w:rPr>
          <w:lang w:eastAsia="en-AU"/>
        </w:rPr>
      </w:pPr>
      <w:r>
        <w:rPr>
          <w:lang w:eastAsia="en-AU"/>
        </w:rPr>
        <w:t>Visit the ‘</w:t>
      </w:r>
      <w:hyperlink w:anchor="_n._What_to" w:history="1">
        <w:r w:rsidRPr="004755FA">
          <w:rPr>
            <w:rStyle w:val="Hyperlink"/>
            <w:lang w:eastAsia="en-AU"/>
          </w:rPr>
          <w:t>What to do when things do</w:t>
        </w:r>
        <w:r>
          <w:rPr>
            <w:rStyle w:val="Hyperlink"/>
            <w:lang w:eastAsia="en-AU"/>
          </w:rPr>
          <w:t xml:space="preserve"> not</w:t>
        </w:r>
        <w:r w:rsidRPr="004755FA">
          <w:rPr>
            <w:rStyle w:val="Hyperlink"/>
            <w:lang w:eastAsia="en-AU"/>
          </w:rPr>
          <w:t xml:space="preserve"> go as planned</w:t>
        </w:r>
      </w:hyperlink>
      <w:r>
        <w:rPr>
          <w:lang w:eastAsia="en-AU"/>
        </w:rPr>
        <w:t>’ page</w:t>
      </w:r>
      <w:r w:rsidR="00C2152E">
        <w:rPr>
          <w:lang w:eastAsia="en-AU"/>
        </w:rPr>
        <w:t xml:space="preserve"> in this chapter</w:t>
      </w:r>
      <w:r>
        <w:rPr>
          <w:lang w:eastAsia="en-AU"/>
        </w:rPr>
        <w:t xml:space="preserve"> to learn more about what to do when things don’t go as planned with your new housing and supports. </w:t>
      </w:r>
    </w:p>
    <w:p w14:paraId="60C64002" w14:textId="7EF18416" w:rsidR="007A7F0F" w:rsidRDefault="007A7F0F" w:rsidP="00EA44EA">
      <w:pPr>
        <w:rPr>
          <w:lang w:eastAsia="en-AU"/>
        </w:rPr>
      </w:pPr>
      <w:r>
        <w:rPr>
          <w:lang w:eastAsia="en-AU"/>
        </w:rPr>
        <w:t>Visit the ‘</w:t>
      </w:r>
      <w:hyperlink r:id="rId64" w:history="1">
        <w:r w:rsidRPr="00564120">
          <w:rPr>
            <w:rStyle w:val="Hyperlink"/>
            <w:lang w:eastAsia="en-AU"/>
          </w:rPr>
          <w:t>Ongoing support after you move</w:t>
        </w:r>
      </w:hyperlink>
      <w:r>
        <w:rPr>
          <w:lang w:eastAsia="en-AU"/>
        </w:rPr>
        <w:t>’ page</w:t>
      </w:r>
      <w:r w:rsidR="008D10A0">
        <w:rPr>
          <w:lang w:eastAsia="en-AU"/>
        </w:rPr>
        <w:t xml:space="preserve"> in Chapter 5</w:t>
      </w:r>
      <w:r>
        <w:rPr>
          <w:lang w:eastAsia="en-AU"/>
        </w:rPr>
        <w:t xml:space="preserve"> to learn more about who will be involved in making sure your ongoing support needs are met. </w:t>
      </w:r>
    </w:p>
    <w:p w14:paraId="30928044" w14:textId="6F04CA20" w:rsidR="007A7F0F" w:rsidRDefault="007A7F0F" w:rsidP="00EA44EA">
      <w:pPr>
        <w:rPr>
          <w:lang w:eastAsia="en-AU"/>
        </w:rPr>
      </w:pPr>
      <w:r>
        <w:rPr>
          <w:lang w:eastAsia="en-AU"/>
        </w:rPr>
        <w:t>Visit the ‘</w:t>
      </w:r>
      <w:hyperlink w:anchor="_o._How_an" w:history="1">
        <w:r w:rsidRPr="000604DD">
          <w:rPr>
            <w:rStyle w:val="Hyperlink"/>
            <w:lang w:eastAsia="en-AU"/>
          </w:rPr>
          <w:t>How an advocate can help you</w:t>
        </w:r>
        <w:r>
          <w:rPr>
            <w:rStyle w:val="Hyperlink"/>
            <w:lang w:eastAsia="en-AU"/>
          </w:rPr>
          <w:t xml:space="preserve"> understand your rights</w:t>
        </w:r>
        <w:r w:rsidRPr="000604DD">
          <w:rPr>
            <w:rStyle w:val="Hyperlink"/>
            <w:lang w:eastAsia="en-AU"/>
          </w:rPr>
          <w:t>’</w:t>
        </w:r>
      </w:hyperlink>
      <w:r>
        <w:rPr>
          <w:lang w:eastAsia="en-AU"/>
        </w:rPr>
        <w:t xml:space="preserve"> page </w:t>
      </w:r>
      <w:r w:rsidR="00C2152E">
        <w:rPr>
          <w:lang w:eastAsia="en-AU"/>
        </w:rPr>
        <w:t xml:space="preserve">in this chapter </w:t>
      </w:r>
      <w:r>
        <w:rPr>
          <w:lang w:eastAsia="en-AU"/>
        </w:rPr>
        <w:t xml:space="preserve">to learn more about the role of advocate in supporting you in your transition. </w:t>
      </w:r>
    </w:p>
    <w:p w14:paraId="7F4F8DFC" w14:textId="77777777" w:rsidR="007A7F0F" w:rsidRDefault="007A7F0F" w:rsidP="00A730B9">
      <w:pPr>
        <w:pStyle w:val="Heading3"/>
      </w:pPr>
      <w:r>
        <w:t xml:space="preserve">Joe’s story  </w:t>
      </w:r>
    </w:p>
    <w:p w14:paraId="2A070238" w14:textId="77777777" w:rsidR="007A7F0F" w:rsidRPr="00574CC7" w:rsidRDefault="007A7F0F" w:rsidP="00574CC7">
      <w:r w:rsidRPr="00574CC7">
        <w:t xml:space="preserve">This story is inspired by the experiences shared by younger people with disability through published resources. This story has been created to help you think about how your life could look after moving out of aged care. </w:t>
      </w:r>
    </w:p>
    <w:p w14:paraId="69ECF9FB" w14:textId="77777777" w:rsidR="007A7F0F" w:rsidRPr="00574CC7" w:rsidRDefault="007A7F0F" w:rsidP="00574CC7">
      <w:r w:rsidRPr="00574CC7">
        <w:t xml:space="preserve">Joe moved into aged care in his 40s because of an intellectual disability. When Joe was getting ready to move out of aged care into his own rental property, he felt a bit stressed. It was a big change, and he often worried about everything he had to do to make it happen. But his family and friends were there every step of the way. </w:t>
      </w:r>
    </w:p>
    <w:p w14:paraId="433EF1A4" w14:textId="77777777" w:rsidR="007A7F0F" w:rsidRPr="00574CC7" w:rsidRDefault="007A7F0F" w:rsidP="00574CC7">
      <w:r w:rsidRPr="00574CC7">
        <w:t xml:space="preserve">His family and friends listened to his worries, offered advice, and reminded him that he was not alone in the process. Their support helped him feel more confident and made the transition feel easier. </w:t>
      </w:r>
    </w:p>
    <w:p w14:paraId="60C90A27" w14:textId="77777777" w:rsidR="007A7F0F" w:rsidRDefault="007A7F0F" w:rsidP="00A730B9">
      <w:pPr>
        <w:pStyle w:val="Heading3"/>
      </w:pPr>
      <w:r>
        <w:t xml:space="preserve">Helpful resources </w:t>
      </w:r>
    </w:p>
    <w:p w14:paraId="1B975163" w14:textId="77777777" w:rsidR="007A7F0F" w:rsidRDefault="007A7F0F" w:rsidP="00EA44EA">
      <w:pPr>
        <w:rPr>
          <w:lang w:eastAsia="en-AU"/>
        </w:rPr>
      </w:pPr>
      <w:r w:rsidRPr="00AB345C">
        <w:rPr>
          <w:b/>
          <w:bCs/>
          <w:lang w:eastAsia="en-AU"/>
        </w:rPr>
        <w:t>Talk to someone:</w:t>
      </w:r>
      <w:r>
        <w:rPr>
          <w:lang w:eastAsia="en-AU"/>
        </w:rPr>
        <w:t xml:space="preserve"> You can talk to your support coordinator or someone else in your support network for more information. </w:t>
      </w:r>
    </w:p>
    <w:p w14:paraId="171A06ED" w14:textId="77777777" w:rsidR="007A7F0F" w:rsidRPr="007A0E97" w:rsidRDefault="007A7F0F" w:rsidP="00EA44EA">
      <w:pPr>
        <w:rPr>
          <w:lang w:eastAsia="en-AU"/>
        </w:rPr>
      </w:pPr>
      <w:r w:rsidRPr="00AB345C">
        <w:rPr>
          <w:b/>
          <w:bCs/>
          <w:lang w:eastAsia="en-AU"/>
        </w:rPr>
        <w:t>Consider accessing the below resources</w:t>
      </w:r>
      <w:r>
        <w:rPr>
          <w:lang w:eastAsia="en-AU"/>
        </w:rPr>
        <w:t xml:space="preserve">, if needed:  </w:t>
      </w:r>
    </w:p>
    <w:p w14:paraId="5C888245" w14:textId="77777777" w:rsidR="007A7F0F" w:rsidRDefault="007A7F0F" w:rsidP="00574CC7">
      <w:pPr>
        <w:pStyle w:val="ListBullet"/>
      </w:pPr>
      <w:hyperlink r:id="rId65" w:history="1">
        <w:r w:rsidRPr="0067279B">
          <w:rPr>
            <w:rStyle w:val="Hyperlink"/>
          </w:rPr>
          <w:t>Beyond Blue</w:t>
        </w:r>
      </w:hyperlink>
    </w:p>
    <w:p w14:paraId="7BFA788A" w14:textId="77777777" w:rsidR="007A7F0F" w:rsidRDefault="007A7F0F" w:rsidP="00574CC7">
      <w:pPr>
        <w:pStyle w:val="ListBullet"/>
      </w:pPr>
      <w:hyperlink r:id="rId66" w:history="1">
        <w:r w:rsidRPr="0067279B">
          <w:rPr>
            <w:rStyle w:val="Hyperlink"/>
          </w:rPr>
          <w:t>Lifeline</w:t>
        </w:r>
      </w:hyperlink>
      <w:r>
        <w:t xml:space="preserve">  </w:t>
      </w:r>
    </w:p>
    <w:p w14:paraId="52EF406A" w14:textId="77777777" w:rsidR="007A7F0F" w:rsidRDefault="007A7F0F" w:rsidP="00574CC7">
      <w:pPr>
        <w:pStyle w:val="ListBullet"/>
      </w:pPr>
      <w:hyperlink r:id="rId67" w:history="1">
        <w:r w:rsidRPr="00C7607C">
          <w:rPr>
            <w:rStyle w:val="Hyperlink"/>
          </w:rPr>
          <w:t>Carers Australia</w:t>
        </w:r>
      </w:hyperlink>
      <w:r>
        <w:t xml:space="preserve"> </w:t>
      </w:r>
    </w:p>
    <w:p w14:paraId="3F870D22" w14:textId="77777777" w:rsidR="007A7F0F" w:rsidRDefault="007A7F0F" w:rsidP="00574CC7">
      <w:pPr>
        <w:pStyle w:val="ListBullet"/>
      </w:pPr>
      <w:hyperlink r:id="rId68" w:history="1">
        <w:r w:rsidRPr="00885CF3">
          <w:rPr>
            <w:rStyle w:val="Hyperlink"/>
          </w:rPr>
          <w:t>Disability Advocacy Network Australia</w:t>
        </w:r>
      </w:hyperlink>
      <w:r>
        <w:t xml:space="preserve"> </w:t>
      </w:r>
    </w:p>
    <w:p w14:paraId="3B0F9709" w14:textId="77777777" w:rsidR="007A7F0F" w:rsidRDefault="007A7F0F" w:rsidP="00574CC7">
      <w:pPr>
        <w:pStyle w:val="ListBullet"/>
      </w:pPr>
      <w:hyperlink r:id="rId69" w:history="1">
        <w:r w:rsidRPr="000C5F27">
          <w:rPr>
            <w:rStyle w:val="Hyperlink"/>
          </w:rPr>
          <w:t>What types of community connections are available?</w:t>
        </w:r>
      </w:hyperlink>
      <w:r>
        <w:t xml:space="preserve"> – NDIS </w:t>
      </w:r>
    </w:p>
    <w:p w14:paraId="0CEECAAE" w14:textId="484281D8" w:rsidR="001A512F" w:rsidRPr="001A512F" w:rsidRDefault="007A7F0F" w:rsidP="00574CC7">
      <w:pPr>
        <w:pStyle w:val="ListBullet"/>
      </w:pPr>
      <w:hyperlink r:id="rId70" w:history="1">
        <w:r w:rsidRPr="001634AD">
          <w:rPr>
            <w:rStyle w:val="Hyperlink"/>
          </w:rPr>
          <w:t>Contact us</w:t>
        </w:r>
      </w:hyperlink>
      <w:r>
        <w:t xml:space="preserve"> – Summer Foundation</w:t>
      </w:r>
      <w:r w:rsidR="00A37153">
        <w:t>.</w:t>
      </w:r>
      <w:r>
        <w:t xml:space="preserve"> </w:t>
      </w:r>
      <w:r w:rsidR="001A512F">
        <w:br w:type="page"/>
      </w:r>
    </w:p>
    <w:p w14:paraId="3DAF99F9" w14:textId="2A6A2250" w:rsidR="007A7F0F" w:rsidRDefault="007A7F0F" w:rsidP="00205FFF">
      <w:pPr>
        <w:pStyle w:val="Heading1"/>
      </w:pPr>
      <w:bookmarkStart w:id="12" w:name="_k._Ensuring_your"/>
      <w:bookmarkEnd w:id="12"/>
      <w:r>
        <w:t>Ensuring your support needs are met from day one</w:t>
      </w:r>
    </w:p>
    <w:p w14:paraId="14B2C91E" w14:textId="77777777" w:rsidR="007A7F0F" w:rsidRDefault="007A7F0F" w:rsidP="00A730B9">
      <w:pPr>
        <w:pStyle w:val="Heading2"/>
      </w:pPr>
      <w:r>
        <w:t>Key</w:t>
      </w:r>
    </w:p>
    <w:p w14:paraId="29DA32CE" w14:textId="77777777" w:rsidR="007A7F0F" w:rsidRPr="00D012F6" w:rsidRDefault="007A7F0F" w:rsidP="00EA44EA">
      <w:pPr>
        <w:rPr>
          <w:lang w:eastAsia="en-AU"/>
        </w:rPr>
      </w:pPr>
      <w:r w:rsidRPr="00737ADE">
        <w:rPr>
          <w:rFonts w:asciiTheme="majorHAnsi" w:hAnsiTheme="majorHAnsi" w:cstheme="majorHAnsi"/>
          <w:lang w:eastAsia="en-AU"/>
        </w:rPr>
        <w:t>Topic:</w:t>
      </w:r>
      <w:r>
        <w:rPr>
          <w:lang w:eastAsia="en-AU"/>
        </w:rPr>
        <w:t xml:space="preserve"> Transition considerations &amp; ongoing support </w:t>
      </w:r>
    </w:p>
    <w:p w14:paraId="32DBD770" w14:textId="77777777" w:rsidR="007A7F0F" w:rsidRPr="00D012F6" w:rsidRDefault="007A7F0F" w:rsidP="00EA44EA">
      <w:pPr>
        <w:rPr>
          <w:lang w:eastAsia="en-AU"/>
        </w:rPr>
      </w:pPr>
      <w:r w:rsidRPr="00737ADE">
        <w:rPr>
          <w:rFonts w:asciiTheme="majorHAnsi" w:hAnsiTheme="majorHAnsi" w:cstheme="majorHAnsi"/>
          <w:lang w:eastAsia="en-AU"/>
        </w:rPr>
        <w:t>Level of detail:</w:t>
      </w:r>
      <w:r>
        <w:rPr>
          <w:lang w:eastAsia="en-AU"/>
        </w:rPr>
        <w:t xml:space="preserve"> Introduction (Detail level 2 out of 3)</w:t>
      </w:r>
    </w:p>
    <w:p w14:paraId="36E4ABEB" w14:textId="77777777" w:rsidR="007A7F0F" w:rsidRDefault="007A7F0F" w:rsidP="00A730B9">
      <w:pPr>
        <w:pStyle w:val="Heading3"/>
      </w:pPr>
      <w:r>
        <w:t xml:space="preserve">Stage in the decision-making process </w:t>
      </w:r>
      <w:r w:rsidRPr="00607156">
        <w:t xml:space="preserve"> </w:t>
      </w:r>
    </w:p>
    <w:p w14:paraId="7DA4341A" w14:textId="77777777" w:rsidR="007A7F0F" w:rsidRDefault="007A7F0F" w:rsidP="00AE1EF5">
      <w:pPr>
        <w:pStyle w:val="ListBullet"/>
      </w:pPr>
      <w:r>
        <w:t>Chapter 4</w:t>
      </w:r>
    </w:p>
    <w:p w14:paraId="1F6FD291" w14:textId="77777777" w:rsidR="007A7F0F" w:rsidRDefault="007A7F0F" w:rsidP="00A730B9">
      <w:pPr>
        <w:pStyle w:val="Heading3"/>
      </w:pPr>
      <w:r>
        <w:t>On this page you will find:</w:t>
      </w:r>
    </w:p>
    <w:p w14:paraId="1FEDC7BD" w14:textId="31E6433F" w:rsidR="007A7F0F" w:rsidRDefault="007A7F0F" w:rsidP="00AE1EF5">
      <w:pPr>
        <w:pStyle w:val="ListBullet"/>
      </w:pPr>
      <w:r>
        <w:t>G</w:t>
      </w:r>
      <w:r w:rsidRPr="00F21032">
        <w:t xml:space="preserve">uidance on </w:t>
      </w:r>
      <w:r>
        <w:t>making sure</w:t>
      </w:r>
      <w:r w:rsidRPr="00F21032">
        <w:t xml:space="preserve"> that support is properly set up and ready </w:t>
      </w:r>
      <w:r>
        <w:t>in your new home</w:t>
      </w:r>
      <w:r w:rsidR="00A37153">
        <w:t>.</w:t>
      </w:r>
    </w:p>
    <w:p w14:paraId="001466F2" w14:textId="77777777" w:rsidR="007A7F0F" w:rsidRDefault="007A7F0F" w:rsidP="00EA44EA">
      <w:pPr>
        <w:rPr>
          <w:lang w:eastAsia="en-AU"/>
        </w:rPr>
      </w:pPr>
      <w:r w:rsidRPr="006E6D6A">
        <w:rPr>
          <w:lang w:eastAsia="en-AU"/>
        </w:rPr>
        <w:t xml:space="preserve">As you prepare to move into your new home, </w:t>
      </w:r>
      <w:r>
        <w:rPr>
          <w:lang w:eastAsia="en-AU"/>
        </w:rPr>
        <w:t xml:space="preserve">it is </w:t>
      </w:r>
      <w:r w:rsidRPr="006E6D6A">
        <w:rPr>
          <w:lang w:eastAsia="en-AU"/>
        </w:rPr>
        <w:t>important to make sure that your support is set up and ready to go. Here</w:t>
      </w:r>
      <w:r>
        <w:rPr>
          <w:lang w:eastAsia="en-AU"/>
        </w:rPr>
        <w:t xml:space="preserve"> are some things to think about for a smooth transition: </w:t>
      </w:r>
    </w:p>
    <w:p w14:paraId="29BDF7C1" w14:textId="77777777" w:rsidR="007A7F0F" w:rsidRPr="00536675" w:rsidRDefault="007A7F0F" w:rsidP="0045008C">
      <w:pPr>
        <w:pStyle w:val="ListNumber"/>
        <w:numPr>
          <w:ilvl w:val="0"/>
          <w:numId w:val="53"/>
        </w:numPr>
      </w:pPr>
      <w:r w:rsidRPr="00536675">
        <w:t xml:space="preserve">Work with your support coordinator </w:t>
      </w:r>
    </w:p>
    <w:p w14:paraId="77D67689" w14:textId="77777777" w:rsidR="007A7F0F" w:rsidRPr="00536675" w:rsidRDefault="007A7F0F" w:rsidP="00536675">
      <w:r w:rsidRPr="00536675">
        <w:t xml:space="preserve">Your support coordinator is important to making sure your support needs are met. Reach out to them to: </w:t>
      </w:r>
    </w:p>
    <w:p w14:paraId="798E61EC" w14:textId="77777777" w:rsidR="007A7F0F" w:rsidRDefault="007A7F0F" w:rsidP="00AE1EF5">
      <w:pPr>
        <w:pStyle w:val="ListBullet"/>
      </w:pPr>
      <w:r w:rsidRPr="00376792">
        <w:rPr>
          <w:b/>
          <w:bCs/>
        </w:rPr>
        <w:t>Confirm</w:t>
      </w:r>
      <w:r>
        <w:t xml:space="preserve"> </w:t>
      </w:r>
      <w:r w:rsidRPr="00376792">
        <w:rPr>
          <w:b/>
          <w:bCs/>
        </w:rPr>
        <w:t>your support plan:</w:t>
      </w:r>
      <w:r>
        <w:t xml:space="preserve"> Go over your care plan and make sure everyone is clear on the support that you need. </w:t>
      </w:r>
    </w:p>
    <w:p w14:paraId="664F9A2F" w14:textId="77777777" w:rsidR="007A7F0F" w:rsidRDefault="007A7F0F" w:rsidP="00AE1EF5">
      <w:pPr>
        <w:pStyle w:val="ListBullet"/>
      </w:pPr>
      <w:r w:rsidRPr="00376792">
        <w:rPr>
          <w:b/>
          <w:bCs/>
        </w:rPr>
        <w:t>Set up service providers:</w:t>
      </w:r>
      <w:r>
        <w:t xml:space="preserve"> Ensure the right support staff are arranged to be there when you move in. </w:t>
      </w:r>
    </w:p>
    <w:p w14:paraId="16DAFC3B" w14:textId="77777777" w:rsidR="007A7F0F" w:rsidRPr="00536675" w:rsidRDefault="007A7F0F" w:rsidP="00536675">
      <w:pPr>
        <w:pStyle w:val="ListNumber"/>
      </w:pPr>
      <w:r w:rsidRPr="00536675">
        <w:t xml:space="preserve">Prepare the support staff </w:t>
      </w:r>
    </w:p>
    <w:p w14:paraId="6A0B2046" w14:textId="77777777" w:rsidR="007A7F0F" w:rsidRPr="00536675" w:rsidRDefault="007A7F0F" w:rsidP="00536675">
      <w:r w:rsidRPr="00536675">
        <w:t xml:space="preserve">It is important that the support staff who will assist you know your preferences. To do this: </w:t>
      </w:r>
    </w:p>
    <w:p w14:paraId="47E20A27" w14:textId="77777777" w:rsidR="007A7F0F" w:rsidRDefault="007A7F0F" w:rsidP="00AE1EF5">
      <w:pPr>
        <w:pStyle w:val="ListBullet"/>
      </w:pPr>
      <w:r w:rsidRPr="00376792">
        <w:rPr>
          <w:b/>
          <w:bCs/>
        </w:rPr>
        <w:t>Share your preferences</w:t>
      </w:r>
      <w:r>
        <w:t xml:space="preserve">: </w:t>
      </w:r>
      <w:r w:rsidRPr="002B21BF">
        <w:t xml:space="preserve">Talk about what you like and </w:t>
      </w:r>
      <w:r>
        <w:t xml:space="preserve">do not </w:t>
      </w:r>
      <w:r w:rsidRPr="002B21BF">
        <w:t>like, as well as any daily routines, with your support coordinator. This information should be shared with your support staff so they</w:t>
      </w:r>
      <w:r>
        <w:t xml:space="preserve"> can provide support </w:t>
      </w:r>
      <w:r w:rsidRPr="002B21BF">
        <w:t>in a way that works best for you.</w:t>
      </w:r>
    </w:p>
    <w:p w14:paraId="45AC4326" w14:textId="77777777" w:rsidR="007A7F0F" w:rsidRDefault="007A7F0F" w:rsidP="00AE1EF5">
      <w:pPr>
        <w:pStyle w:val="ListBullet"/>
      </w:pPr>
      <w:r w:rsidRPr="00376792">
        <w:rPr>
          <w:b/>
          <w:bCs/>
        </w:rPr>
        <w:t>Schedule introductions:</w:t>
      </w:r>
      <w:r>
        <w:t xml:space="preserve"> If possible, ask for your support coordinator to arrange for your support staff to meet you before you move. This can help you feel comfortable and prepared. </w:t>
      </w:r>
    </w:p>
    <w:p w14:paraId="7C98DF7E" w14:textId="77777777" w:rsidR="007A7F0F" w:rsidRPr="00536675" w:rsidRDefault="007A7F0F" w:rsidP="00536675">
      <w:pPr>
        <w:pStyle w:val="ListNumber"/>
      </w:pPr>
      <w:r w:rsidRPr="00536675">
        <w:t xml:space="preserve">Know who to contact for help </w:t>
      </w:r>
    </w:p>
    <w:p w14:paraId="0FC2EB0C" w14:textId="77777777" w:rsidR="007A7F0F" w:rsidRPr="00536675" w:rsidRDefault="007A7F0F" w:rsidP="00536675">
      <w:r w:rsidRPr="00536675">
        <w:t xml:space="preserve">Make sure you have a clear understanding of who to contact when you need help: </w:t>
      </w:r>
    </w:p>
    <w:p w14:paraId="43BFF204" w14:textId="77777777" w:rsidR="007A7F0F" w:rsidRDefault="007A7F0F" w:rsidP="00AE1EF5">
      <w:pPr>
        <w:pStyle w:val="ListBullet"/>
      </w:pPr>
      <w:r w:rsidRPr="000D4AE6">
        <w:rPr>
          <w:b/>
          <w:bCs/>
        </w:rPr>
        <w:t>Availability of support staff:</w:t>
      </w:r>
      <w:r>
        <w:t xml:space="preserve"> Understand when your support staff will be available and how to reach them if you need help outside of scheduled times. </w:t>
      </w:r>
    </w:p>
    <w:p w14:paraId="35B4684F" w14:textId="77777777" w:rsidR="007A7F0F" w:rsidRDefault="007A7F0F" w:rsidP="00AE1EF5">
      <w:pPr>
        <w:pStyle w:val="ListBullet"/>
      </w:pPr>
      <w:r w:rsidRPr="000D4AE6">
        <w:rPr>
          <w:b/>
          <w:bCs/>
        </w:rPr>
        <w:t>Emergency contacts:</w:t>
      </w:r>
      <w:r>
        <w:t xml:space="preserve"> Have a list of important phone numbers, including your support coordinator, emergency services, and healthcare providers. </w:t>
      </w:r>
    </w:p>
    <w:p w14:paraId="651264E8" w14:textId="77777777" w:rsidR="007A7F0F" w:rsidRDefault="007A7F0F" w:rsidP="00A730B9">
      <w:pPr>
        <w:pStyle w:val="Heading3"/>
      </w:pPr>
      <w:r>
        <w:t xml:space="preserve">Character </w:t>
      </w:r>
      <w:proofErr w:type="gramStart"/>
      <w:r>
        <w:t>call</w:t>
      </w:r>
      <w:proofErr w:type="gramEnd"/>
      <w:r>
        <w:t xml:space="preserve"> out boxes </w:t>
      </w:r>
    </w:p>
    <w:p w14:paraId="0DB5F9B1" w14:textId="77777777" w:rsidR="007A7F0F" w:rsidRPr="00574CC7" w:rsidRDefault="007A7F0F" w:rsidP="00574CC7">
      <w:r w:rsidRPr="00574CC7">
        <w:t xml:space="preserve">Emergency contacts are the people or services you can call if you need urgent help. </w:t>
      </w:r>
    </w:p>
    <w:p w14:paraId="1938B3E0" w14:textId="77777777" w:rsidR="007A7F0F" w:rsidRDefault="007A7F0F" w:rsidP="00A730B9">
      <w:pPr>
        <w:pStyle w:val="Heading3"/>
      </w:pPr>
      <w:r>
        <w:t xml:space="preserve">Supporting a loved one? </w:t>
      </w:r>
    </w:p>
    <w:p w14:paraId="2F59512C" w14:textId="77777777" w:rsidR="007A7F0F" w:rsidRDefault="007A7F0F" w:rsidP="00EA44EA">
      <w:pPr>
        <w:rPr>
          <w:lang w:eastAsia="en-AU"/>
        </w:rPr>
      </w:pPr>
      <w:r>
        <w:rPr>
          <w:lang w:eastAsia="en-AU"/>
        </w:rPr>
        <w:t xml:space="preserve">It is important that your loved one’s support needs are met from the moment they move into their new home. If you or your loved one </w:t>
      </w:r>
      <w:proofErr w:type="gramStart"/>
      <w:r>
        <w:rPr>
          <w:lang w:eastAsia="en-AU"/>
        </w:rPr>
        <w:t>are</w:t>
      </w:r>
      <w:proofErr w:type="gramEnd"/>
      <w:r>
        <w:rPr>
          <w:lang w:eastAsia="en-AU"/>
        </w:rPr>
        <w:t xml:space="preserve"> feeling a bit anxious about this, remember that your loved ones’ support coordinator can help. Encourage them to talk to their support coordinator to make sure everything is ready for their move. If your loved one is okay with it, you can join these conversations too. This can help you to feel more at ease as well. </w:t>
      </w:r>
    </w:p>
    <w:p w14:paraId="108BD2B0" w14:textId="77777777" w:rsidR="007A7F0F" w:rsidRDefault="007A7F0F" w:rsidP="001D57AE">
      <w:pPr>
        <w:pStyle w:val="Heading3"/>
      </w:pPr>
      <w:r>
        <w:t>Related toolkit content</w:t>
      </w:r>
    </w:p>
    <w:p w14:paraId="5F1E6B46" w14:textId="320A5DDF" w:rsidR="007A7F0F" w:rsidRPr="00550CFC" w:rsidRDefault="007A7F0F" w:rsidP="00EA44EA">
      <w:r>
        <w:rPr>
          <w:lang w:eastAsia="en-AU"/>
        </w:rPr>
        <w:t>Visit the ‘</w:t>
      </w:r>
      <w:hyperlink w:anchor="_d._Planning_your" w:history="1">
        <w:r w:rsidRPr="0024212E">
          <w:rPr>
            <w:rStyle w:val="Hyperlink"/>
            <w:lang w:eastAsia="en-AU"/>
          </w:rPr>
          <w:t>Planning your transition’</w:t>
        </w:r>
      </w:hyperlink>
      <w:r w:rsidRPr="00E17B05">
        <w:rPr>
          <w:rStyle w:val="Hyperlink"/>
          <w:u w:val="none"/>
          <w:lang w:eastAsia="en-AU"/>
        </w:rPr>
        <w:t xml:space="preserve"> page</w:t>
      </w:r>
      <w:r>
        <w:rPr>
          <w:lang w:eastAsia="en-AU"/>
        </w:rPr>
        <w:t xml:space="preserve"> </w:t>
      </w:r>
      <w:r w:rsidR="007F3F43">
        <w:rPr>
          <w:lang w:eastAsia="en-AU"/>
        </w:rPr>
        <w:t xml:space="preserve">in this chapter </w:t>
      </w:r>
      <w:r>
        <w:rPr>
          <w:lang w:eastAsia="en-AU"/>
        </w:rPr>
        <w:t xml:space="preserve">for more information on who will support your transition and how to create a transition plan for a smooth move. </w:t>
      </w:r>
    </w:p>
    <w:p w14:paraId="2D064541" w14:textId="147BC052" w:rsidR="007A7F0F" w:rsidRPr="00550CFC" w:rsidRDefault="007A7F0F" w:rsidP="00EA44EA">
      <w:pPr>
        <w:rPr>
          <w:lang w:eastAsia="en-AU"/>
        </w:rPr>
      </w:pPr>
      <w:r>
        <w:rPr>
          <w:lang w:eastAsia="en-AU"/>
        </w:rPr>
        <w:t>Visit the ‘</w:t>
      </w:r>
      <w:hyperlink w:anchor="_j._Support_systems" w:history="1">
        <w:r w:rsidRPr="00FE4AB3">
          <w:rPr>
            <w:rStyle w:val="Hyperlink"/>
            <w:lang w:eastAsia="en-AU"/>
          </w:rPr>
          <w:t>Support systems during your transition</w:t>
        </w:r>
      </w:hyperlink>
      <w:r>
        <w:rPr>
          <w:lang w:eastAsia="en-AU"/>
        </w:rPr>
        <w:t>’ page</w:t>
      </w:r>
      <w:r w:rsidR="007F3F43">
        <w:rPr>
          <w:lang w:eastAsia="en-AU"/>
        </w:rPr>
        <w:t xml:space="preserve"> in this chapter</w:t>
      </w:r>
      <w:r>
        <w:rPr>
          <w:lang w:eastAsia="en-AU"/>
        </w:rPr>
        <w:t xml:space="preserve"> to learn more about the support systems that may be available to you during your transition. </w:t>
      </w:r>
    </w:p>
    <w:p w14:paraId="649BACDF" w14:textId="77777777" w:rsidR="007A7F0F" w:rsidRDefault="007A7F0F" w:rsidP="001D57AE">
      <w:pPr>
        <w:pStyle w:val="Heading3"/>
      </w:pPr>
      <w:r>
        <w:t xml:space="preserve">Helpful resources </w:t>
      </w:r>
    </w:p>
    <w:p w14:paraId="4343D42F" w14:textId="77777777" w:rsidR="007A7F0F" w:rsidRDefault="007A7F0F" w:rsidP="00EA44EA">
      <w:pPr>
        <w:rPr>
          <w:lang w:eastAsia="en-AU"/>
        </w:rPr>
      </w:pPr>
      <w:r w:rsidRPr="00AB345C">
        <w:rPr>
          <w:b/>
          <w:bCs/>
          <w:lang w:eastAsia="en-AU"/>
        </w:rPr>
        <w:t>Talk to someone:</w:t>
      </w:r>
      <w:r>
        <w:rPr>
          <w:lang w:eastAsia="en-AU"/>
        </w:rPr>
        <w:t xml:space="preserve"> You can talk to your support coordinator or someone else in your support network for more information. </w:t>
      </w:r>
    </w:p>
    <w:p w14:paraId="1C2FDB81" w14:textId="133E8765" w:rsidR="007A7F0F" w:rsidRDefault="007A7F0F" w:rsidP="00EA44EA">
      <w:pPr>
        <w:rPr>
          <w:lang w:eastAsia="en-AU"/>
        </w:rPr>
      </w:pPr>
      <w:r w:rsidRPr="00AB345C">
        <w:rPr>
          <w:b/>
          <w:bCs/>
          <w:lang w:eastAsia="en-AU"/>
        </w:rPr>
        <w:t>Read online:</w:t>
      </w:r>
      <w:r>
        <w:rPr>
          <w:lang w:eastAsia="en-AU"/>
        </w:rPr>
        <w:t xml:space="preserve"> Learn more by reading these resources:</w:t>
      </w:r>
    </w:p>
    <w:p w14:paraId="7304A1D4" w14:textId="539391B1" w:rsidR="007A7F0F" w:rsidRPr="00D82963" w:rsidRDefault="009314FA" w:rsidP="00AE1EF5">
      <w:pPr>
        <w:pStyle w:val="ListBullet"/>
      </w:pPr>
      <w:hyperlink r:id="rId71" w:tooltip="https://www.housinghub.org.au/resources/category/living-more-independently-series" w:history="1">
        <w:r w:rsidRPr="009314FA">
          <w:rPr>
            <w:rStyle w:val="Hyperlink"/>
          </w:rPr>
          <w:t>Living More Independently – Resource Series</w:t>
        </w:r>
      </w:hyperlink>
      <w:r>
        <w:t xml:space="preserve"> – Housing Hub</w:t>
      </w:r>
    </w:p>
    <w:p w14:paraId="13C1242D" w14:textId="77777777" w:rsidR="007A7F0F" w:rsidRPr="00CC0A57" w:rsidRDefault="007A7F0F" w:rsidP="00AE1EF5">
      <w:pPr>
        <w:pStyle w:val="ListBullet"/>
        <w:rPr>
          <w:rStyle w:val="Hyperlink"/>
        </w:rPr>
      </w:pPr>
      <w:hyperlink r:id="rId72" w:history="1">
        <w:r w:rsidRPr="00CC0A57">
          <w:rPr>
            <w:rStyle w:val="Hyperlink"/>
          </w:rPr>
          <w:t>Moving to a new home checklist</w:t>
        </w:r>
      </w:hyperlink>
      <w:r w:rsidRPr="00CC0A57">
        <w:rPr>
          <w:rStyle w:val="Hyperlink"/>
        </w:rPr>
        <w:t xml:space="preserve"> – everything but the kitchen sink!</w:t>
      </w:r>
      <w:r w:rsidRPr="00CC0A57">
        <w:t xml:space="preserve"> – Housing Hub </w:t>
      </w:r>
    </w:p>
    <w:p w14:paraId="1ADA7951" w14:textId="3B57DAFA" w:rsidR="007A7F0F" w:rsidRPr="00CC0A57" w:rsidRDefault="007A7F0F" w:rsidP="00AE1EF5">
      <w:pPr>
        <w:pStyle w:val="ListBullet"/>
      </w:pPr>
      <w:hyperlink r:id="rId73" w:history="1">
        <w:r w:rsidRPr="00CC0A57">
          <w:rPr>
            <w:rStyle w:val="Hyperlink"/>
          </w:rPr>
          <w:t>Your support team</w:t>
        </w:r>
      </w:hyperlink>
      <w:r w:rsidRPr="00CC0A57">
        <w:t xml:space="preserve"> – Housing Hub</w:t>
      </w:r>
      <w:r w:rsidR="00A37153" w:rsidRPr="00CC0A57">
        <w:t>.</w:t>
      </w:r>
    </w:p>
    <w:p w14:paraId="4412384F" w14:textId="77777777" w:rsidR="00905D1F" w:rsidRPr="0045008C" w:rsidRDefault="00905D1F" w:rsidP="0045008C">
      <w:r w:rsidRPr="0045008C">
        <w:br w:type="page"/>
      </w:r>
    </w:p>
    <w:p w14:paraId="0FCDECB0" w14:textId="10D1548F" w:rsidR="007A7F0F" w:rsidRDefault="007A7F0F" w:rsidP="00205FFF">
      <w:pPr>
        <w:pStyle w:val="Heading1"/>
      </w:pPr>
      <w:bookmarkStart w:id="13" w:name="_l._How_to"/>
      <w:bookmarkEnd w:id="13"/>
      <w:r>
        <w:t>How to build connections with your new support workers</w:t>
      </w:r>
    </w:p>
    <w:p w14:paraId="69FDD0AF" w14:textId="77777777" w:rsidR="007A7F0F" w:rsidRDefault="007A7F0F" w:rsidP="001D57AE">
      <w:pPr>
        <w:pStyle w:val="Heading2"/>
      </w:pPr>
      <w:r>
        <w:t xml:space="preserve">Key </w:t>
      </w:r>
    </w:p>
    <w:p w14:paraId="493BC4FB" w14:textId="77777777" w:rsidR="007A7F0F" w:rsidRDefault="007A7F0F" w:rsidP="00EA44EA">
      <w:pPr>
        <w:rPr>
          <w:lang w:eastAsia="en-AU"/>
        </w:rPr>
      </w:pPr>
      <w:r w:rsidRPr="00536675">
        <w:rPr>
          <w:rStyle w:val="Strong"/>
        </w:rPr>
        <w:t>Topic</w:t>
      </w:r>
      <w:r>
        <w:rPr>
          <w:lang w:eastAsia="en-AU"/>
        </w:rPr>
        <w:t xml:space="preserve">: Transition considerations &amp; ongoing support  </w:t>
      </w:r>
    </w:p>
    <w:p w14:paraId="1500B13F" w14:textId="77777777" w:rsidR="007A7F0F" w:rsidRDefault="007A7F0F" w:rsidP="00EA44EA">
      <w:pPr>
        <w:rPr>
          <w:lang w:eastAsia="en-AU"/>
        </w:rPr>
      </w:pPr>
      <w:r w:rsidRPr="00536675">
        <w:rPr>
          <w:rStyle w:val="Strong"/>
        </w:rPr>
        <w:t>Level of detail:</w:t>
      </w:r>
      <w:r>
        <w:rPr>
          <w:lang w:eastAsia="en-AU"/>
        </w:rPr>
        <w:t xml:space="preserve"> Detailed (level 3 out of 3) </w:t>
      </w:r>
    </w:p>
    <w:p w14:paraId="569C6C1E" w14:textId="77777777" w:rsidR="007A7F0F" w:rsidRDefault="007A7F0F" w:rsidP="001D57AE">
      <w:pPr>
        <w:pStyle w:val="Heading3"/>
      </w:pPr>
      <w:r>
        <w:t>Stage in the decision-making process</w:t>
      </w:r>
    </w:p>
    <w:p w14:paraId="49EC9782" w14:textId="77777777" w:rsidR="007A7F0F" w:rsidRDefault="007A7F0F" w:rsidP="00574CC7">
      <w:pPr>
        <w:pStyle w:val="ListBullet"/>
      </w:pPr>
      <w:r>
        <w:t xml:space="preserve">Chapter 4 </w:t>
      </w:r>
    </w:p>
    <w:p w14:paraId="147D438D" w14:textId="77777777" w:rsidR="007A7F0F" w:rsidRDefault="007A7F0F" w:rsidP="001D57AE">
      <w:pPr>
        <w:pStyle w:val="Heading3"/>
      </w:pPr>
      <w:r>
        <w:t xml:space="preserve">On this page you will find: </w:t>
      </w:r>
    </w:p>
    <w:p w14:paraId="24952C3A" w14:textId="70EB6D6F" w:rsidR="007A7F0F" w:rsidRPr="006A4CF0" w:rsidRDefault="007A7F0F" w:rsidP="00574CC7">
      <w:pPr>
        <w:pStyle w:val="ListBullet"/>
      </w:pPr>
      <w:r>
        <w:t>Guidance on how to build connections with your new support workers</w:t>
      </w:r>
      <w:r w:rsidR="00A37153">
        <w:t>.</w:t>
      </w:r>
      <w:r>
        <w:t xml:space="preserve"> </w:t>
      </w:r>
    </w:p>
    <w:p w14:paraId="09CE62CC" w14:textId="77777777" w:rsidR="007A7F0F" w:rsidRDefault="007A7F0F" w:rsidP="00EA44EA">
      <w:pPr>
        <w:rPr>
          <w:lang w:eastAsia="en-AU"/>
        </w:rPr>
      </w:pPr>
      <w:r>
        <w:rPr>
          <w:lang w:eastAsia="en-AU"/>
        </w:rPr>
        <w:t xml:space="preserve">It is normal to feel nervous about meeting new support workers. Building a good relationship with the people who help you day-to-day can help you feel more comfortable in your new home. </w:t>
      </w:r>
    </w:p>
    <w:p w14:paraId="4DB0E8A7" w14:textId="77777777" w:rsidR="007A7F0F" w:rsidRDefault="007A7F0F" w:rsidP="00EA44EA">
      <w:pPr>
        <w:rPr>
          <w:lang w:eastAsia="en-AU"/>
        </w:rPr>
      </w:pPr>
      <w:r>
        <w:rPr>
          <w:lang w:eastAsia="en-AU"/>
        </w:rPr>
        <w:t xml:space="preserve">Here are some tips to help you build a good relationship with the people who support you: </w:t>
      </w:r>
    </w:p>
    <w:p w14:paraId="16DA1F85" w14:textId="2198C1F0" w:rsidR="007A7F0F" w:rsidRPr="00536675" w:rsidRDefault="007A7F0F" w:rsidP="00536675">
      <w:pPr>
        <w:pStyle w:val="ListNumber"/>
        <w:numPr>
          <w:ilvl w:val="0"/>
          <w:numId w:val="46"/>
        </w:numPr>
      </w:pPr>
      <w:r w:rsidRPr="00536675">
        <w:rPr>
          <w:lang w:eastAsia="en-AU"/>
        </w:rPr>
        <w:t>Tell them a little about yourself</w:t>
      </w:r>
    </w:p>
    <w:p w14:paraId="48F7E46B" w14:textId="77777777" w:rsidR="007A7F0F" w:rsidRPr="00536675" w:rsidRDefault="007A7F0F" w:rsidP="00536675">
      <w:r w:rsidRPr="00536675">
        <w:t>Tell your support worker a few things about you. It could be:</w:t>
      </w:r>
    </w:p>
    <w:p w14:paraId="6902B210" w14:textId="77777777" w:rsidR="007A7F0F" w:rsidRDefault="007A7F0F" w:rsidP="00AE1EF5">
      <w:pPr>
        <w:pStyle w:val="ListBullet"/>
        <w:rPr>
          <w:lang w:eastAsia="en-AU"/>
        </w:rPr>
      </w:pPr>
      <w:r w:rsidRPr="00CD17FF">
        <w:rPr>
          <w:lang w:eastAsia="en-AU"/>
        </w:rPr>
        <w:t>your favourite daily routine</w:t>
      </w:r>
    </w:p>
    <w:p w14:paraId="2775FDCF" w14:textId="77777777" w:rsidR="007A7F0F" w:rsidRDefault="007A7F0F" w:rsidP="00AE1EF5">
      <w:pPr>
        <w:pStyle w:val="ListBullet"/>
        <w:rPr>
          <w:lang w:eastAsia="en-AU"/>
        </w:rPr>
      </w:pPr>
      <w:r w:rsidRPr="00CD17FF">
        <w:rPr>
          <w:lang w:eastAsia="en-AU"/>
        </w:rPr>
        <w:t>hobbies</w:t>
      </w:r>
    </w:p>
    <w:p w14:paraId="7496BA8C" w14:textId="77777777" w:rsidR="007A7F0F" w:rsidRDefault="007A7F0F" w:rsidP="00AE1EF5">
      <w:pPr>
        <w:pStyle w:val="ListBullet"/>
        <w:rPr>
          <w:lang w:eastAsia="en-AU"/>
        </w:rPr>
      </w:pPr>
      <w:r w:rsidRPr="00CD17FF">
        <w:rPr>
          <w:lang w:eastAsia="en-AU"/>
        </w:rPr>
        <w:t xml:space="preserve">or </w:t>
      </w:r>
      <w:r>
        <w:rPr>
          <w:lang w:eastAsia="en-AU"/>
        </w:rPr>
        <w:t>things that</w:t>
      </w:r>
      <w:r w:rsidRPr="00CD17FF">
        <w:rPr>
          <w:lang w:eastAsia="en-AU"/>
        </w:rPr>
        <w:t xml:space="preserve"> help you feel comfortable</w:t>
      </w:r>
    </w:p>
    <w:p w14:paraId="557F9095" w14:textId="77777777" w:rsidR="007A7F0F" w:rsidRPr="00536675" w:rsidRDefault="007A7F0F" w:rsidP="00536675">
      <w:r w:rsidRPr="00536675">
        <w:t>For example, you might let them know if you enjoy listening to music or prefer a quiet start to your day. Sharing small details can make it easier for them to understand what is important to you.</w:t>
      </w:r>
    </w:p>
    <w:p w14:paraId="19DA8A8F" w14:textId="77777777" w:rsidR="007A7F0F" w:rsidRPr="00536675" w:rsidRDefault="007A7F0F" w:rsidP="00536675">
      <w:pPr>
        <w:pStyle w:val="ListNumber"/>
      </w:pPr>
      <w:r w:rsidRPr="00536675">
        <w:t xml:space="preserve">Clearly explain your support needs </w:t>
      </w:r>
    </w:p>
    <w:p w14:paraId="70024F09" w14:textId="77777777" w:rsidR="007A7F0F" w:rsidRPr="00536675" w:rsidRDefault="007A7F0F" w:rsidP="00536675">
      <w:r w:rsidRPr="00536675">
        <w:t xml:space="preserve">Let your support worker know what kind of support you need. For example, you might prefer help with some tasks and not others; or you may need support following a routine that works for you. Being clear about what support works best makes it easier for your support worker to provide the right kind of help.  </w:t>
      </w:r>
    </w:p>
    <w:p w14:paraId="239F0A3A" w14:textId="77777777" w:rsidR="007A7F0F" w:rsidRPr="00536675" w:rsidRDefault="007A7F0F" w:rsidP="00536675">
      <w:pPr>
        <w:pStyle w:val="ListNumber"/>
      </w:pPr>
      <w:r w:rsidRPr="00536675">
        <w:t xml:space="preserve">Take it one step at a time </w:t>
      </w:r>
    </w:p>
    <w:p w14:paraId="27581396" w14:textId="77777777" w:rsidR="007A7F0F" w:rsidRPr="00536675" w:rsidRDefault="007A7F0F" w:rsidP="00536675">
      <w:r w:rsidRPr="00536675">
        <w:t>Building any new relationship takes time, and it is okay if it feels a bit awkward at first. Give yourself and your support worker time to adjust and get to know each other by taking things one day at a time.</w:t>
      </w:r>
    </w:p>
    <w:p w14:paraId="78F42406" w14:textId="77777777" w:rsidR="007A7F0F" w:rsidRPr="00536675" w:rsidRDefault="007A7F0F" w:rsidP="00536675">
      <w:pPr>
        <w:pStyle w:val="ListNumber"/>
      </w:pPr>
      <w:r w:rsidRPr="00536675">
        <w:t xml:space="preserve">Celebrate the small wins </w:t>
      </w:r>
    </w:p>
    <w:p w14:paraId="491705C5" w14:textId="77777777" w:rsidR="007A7F0F" w:rsidRPr="00536675" w:rsidRDefault="007A7F0F" w:rsidP="00536675">
      <w:r w:rsidRPr="00536675">
        <w:t xml:space="preserve">When something goes well – like completing a task or having a good day – take a moment to recognise it. Saying “thank you” can help build a positive connection with your support worker. </w:t>
      </w:r>
    </w:p>
    <w:p w14:paraId="13453FB2" w14:textId="77777777" w:rsidR="007A7F0F" w:rsidRPr="00536675" w:rsidRDefault="007A7F0F" w:rsidP="00536675">
      <w:pPr>
        <w:pStyle w:val="ListNumber"/>
      </w:pPr>
      <w:r w:rsidRPr="00536675">
        <w:t xml:space="preserve">Be open about what is working (or what is not) </w:t>
      </w:r>
    </w:p>
    <w:p w14:paraId="62A93D12" w14:textId="77777777" w:rsidR="007A7F0F" w:rsidRPr="00536675" w:rsidRDefault="007A7F0F" w:rsidP="00536675">
      <w:r w:rsidRPr="00536675">
        <w:t xml:space="preserve">If something does not feel right, let your support worker know. Telling them when you need things done differently can help them give you the best support possible. </w:t>
      </w:r>
    </w:p>
    <w:p w14:paraId="1198B83B" w14:textId="77777777" w:rsidR="007A7F0F" w:rsidRPr="00536675" w:rsidRDefault="007A7F0F" w:rsidP="00536675">
      <w:pPr>
        <w:pStyle w:val="ListNumber"/>
      </w:pPr>
      <w:r w:rsidRPr="00536675">
        <w:t xml:space="preserve">Maintain boundaries </w:t>
      </w:r>
    </w:p>
    <w:p w14:paraId="2AE056FF" w14:textId="77777777" w:rsidR="007A7F0F" w:rsidRPr="00536675" w:rsidRDefault="007A7F0F" w:rsidP="00536675">
      <w:r w:rsidRPr="00536675">
        <w:t xml:space="preserve">It is natural to feel a friendly connection with your support worker. But remember, they are there in a professional role to support you. Keeping some personal boundaries—like avoiding very personal topics—helps keep your relationship respectful. It is okay to feel close and comfortable with your support worker, but clear boundaries help keep their support professional and focused on your needs and wellbeing. </w:t>
      </w:r>
    </w:p>
    <w:p w14:paraId="7B764AE0" w14:textId="389EB533" w:rsidR="007A7F0F" w:rsidRPr="00536675" w:rsidRDefault="007A7F0F" w:rsidP="00536675">
      <w:r w:rsidRPr="00536675">
        <w:t xml:space="preserve">For more information on professional boundaries, visit: </w:t>
      </w:r>
      <w:hyperlink r:id="rId74" w:history="1">
        <w:r w:rsidRPr="00536675">
          <w:rPr>
            <w:rStyle w:val="Hyperlink"/>
          </w:rPr>
          <w:t>How to maintain professional boundaries with your support worker</w:t>
        </w:r>
      </w:hyperlink>
      <w:r w:rsidRPr="00536675">
        <w:t xml:space="preserve"> – Mable</w:t>
      </w:r>
      <w:r w:rsidR="00A37153" w:rsidRPr="00536675">
        <w:t>.</w:t>
      </w:r>
      <w:r w:rsidRPr="00536675">
        <w:t xml:space="preserve"> </w:t>
      </w:r>
    </w:p>
    <w:p w14:paraId="04237634" w14:textId="77777777" w:rsidR="007A7F0F" w:rsidRDefault="007A7F0F" w:rsidP="001D57AE">
      <w:pPr>
        <w:pStyle w:val="Heading3"/>
      </w:pPr>
      <w:r>
        <w:t xml:space="preserve">Related toolkit content </w:t>
      </w:r>
    </w:p>
    <w:p w14:paraId="5F7A620F" w14:textId="2B62420A" w:rsidR="007A7F0F" w:rsidRPr="00536675" w:rsidRDefault="007A7F0F" w:rsidP="00536675">
      <w:r w:rsidRPr="00536675">
        <w:t>Visit the ‘</w:t>
      </w:r>
      <w:hyperlink w:anchor="_k._Ensuring_your" w:history="1">
        <w:r w:rsidRPr="00536675">
          <w:rPr>
            <w:rStyle w:val="Hyperlink"/>
          </w:rPr>
          <w:t>Ensuring your support needs are met from day one’</w:t>
        </w:r>
      </w:hyperlink>
      <w:r w:rsidRPr="00536675">
        <w:t xml:space="preserve"> page</w:t>
      </w:r>
      <w:r w:rsidR="007F3F43" w:rsidRPr="00536675">
        <w:t xml:space="preserve"> in this chapter</w:t>
      </w:r>
      <w:r w:rsidRPr="00536675">
        <w:t xml:space="preserve"> to learn more how to make sure your care support is properly set up and ready in your new home. </w:t>
      </w:r>
    </w:p>
    <w:p w14:paraId="7510C9FD" w14:textId="782B9F3C" w:rsidR="007A7F0F" w:rsidRPr="00536675" w:rsidRDefault="007A7F0F" w:rsidP="00536675">
      <w:r w:rsidRPr="00536675">
        <w:t xml:space="preserve">Visit the </w:t>
      </w:r>
      <w:hyperlink w:anchor="_j._Support_systems" w:history="1">
        <w:r w:rsidRPr="00536675">
          <w:rPr>
            <w:rStyle w:val="Hyperlink"/>
          </w:rPr>
          <w:t>‘Support systems during your transition’</w:t>
        </w:r>
      </w:hyperlink>
      <w:r w:rsidRPr="00536675">
        <w:t xml:space="preserve"> page</w:t>
      </w:r>
      <w:r w:rsidR="007F3F43" w:rsidRPr="00536675">
        <w:t xml:space="preserve"> in this chapter</w:t>
      </w:r>
      <w:r w:rsidRPr="00536675">
        <w:t xml:space="preserve"> to learn more about the support systems that may be available to you during your move out of aged care. </w:t>
      </w:r>
    </w:p>
    <w:p w14:paraId="2021E85F" w14:textId="77777777" w:rsidR="007A7F0F" w:rsidRDefault="007A7F0F" w:rsidP="001D57AE">
      <w:pPr>
        <w:pStyle w:val="Heading3"/>
      </w:pPr>
      <w:r>
        <w:t xml:space="preserve">Supporting a loved one? </w:t>
      </w:r>
    </w:p>
    <w:p w14:paraId="4FDC48EC" w14:textId="77ED2EEA" w:rsidR="007A7F0F" w:rsidRPr="006F2503" w:rsidRDefault="007A7F0F" w:rsidP="00EA44EA">
      <w:pPr>
        <w:rPr>
          <w:lang w:eastAsia="en-AU"/>
        </w:rPr>
      </w:pPr>
      <w:r>
        <w:rPr>
          <w:lang w:eastAsia="en-AU"/>
        </w:rPr>
        <w:t xml:space="preserve">Forming new relationships with support workers can take time, both for you and your loved one. You also have an important role in engaging with their support workers in a positive and respectful way. This can help build a trusting and supporting environment. You can find more information here: </w:t>
      </w:r>
      <w:hyperlink r:id="rId75" w:history="1">
        <w:r w:rsidRPr="006A4141">
          <w:rPr>
            <w:rStyle w:val="Hyperlink"/>
            <w:lang w:eastAsia="en-AU"/>
          </w:rPr>
          <w:t>How to build trust with your support workers</w:t>
        </w:r>
      </w:hyperlink>
      <w:r>
        <w:rPr>
          <w:lang w:eastAsia="en-AU"/>
        </w:rPr>
        <w:t xml:space="preserve"> – Ability8</w:t>
      </w:r>
      <w:r w:rsidR="00A37153">
        <w:rPr>
          <w:lang w:eastAsia="en-AU"/>
        </w:rPr>
        <w:t>.</w:t>
      </w:r>
    </w:p>
    <w:p w14:paraId="50E6595B" w14:textId="77777777" w:rsidR="007A7F0F" w:rsidRDefault="007A7F0F" w:rsidP="001D57AE">
      <w:pPr>
        <w:pStyle w:val="Heading3"/>
      </w:pPr>
      <w:r>
        <w:t xml:space="preserve">Helpful resources </w:t>
      </w:r>
    </w:p>
    <w:p w14:paraId="2FFEC6CF" w14:textId="77777777" w:rsidR="007A7F0F" w:rsidRDefault="007A7F0F" w:rsidP="00EA44EA">
      <w:pPr>
        <w:rPr>
          <w:lang w:eastAsia="en-AU"/>
        </w:rPr>
      </w:pPr>
      <w:r w:rsidRPr="00AB345C">
        <w:rPr>
          <w:b/>
          <w:bCs/>
          <w:lang w:eastAsia="en-AU"/>
        </w:rPr>
        <w:t>Talk to someone:</w:t>
      </w:r>
      <w:r>
        <w:rPr>
          <w:lang w:eastAsia="en-AU"/>
        </w:rPr>
        <w:t xml:space="preserve"> You can talk to your support coordinator or someone else in your support network for more information. </w:t>
      </w:r>
    </w:p>
    <w:p w14:paraId="5C1DC95E" w14:textId="77777777" w:rsidR="007A7F0F" w:rsidRPr="00CC0A57" w:rsidRDefault="007A7F0F" w:rsidP="00AE1EF5">
      <w:pPr>
        <w:pStyle w:val="ListBullet"/>
      </w:pPr>
      <w:hyperlink r:id="rId76" w:history="1">
        <w:r w:rsidRPr="00B65EA5">
          <w:rPr>
            <w:rStyle w:val="Hyperlink"/>
          </w:rPr>
          <w:t>Tips for building trust with your support worker</w:t>
        </w:r>
      </w:hyperlink>
      <w:r w:rsidRPr="00CC0A57">
        <w:t xml:space="preserve"> – Mable </w:t>
      </w:r>
    </w:p>
    <w:p w14:paraId="7DC2F0A3" w14:textId="77777777" w:rsidR="007A7F0F" w:rsidRPr="00CC0A57" w:rsidRDefault="007A7F0F" w:rsidP="00AE1EF5">
      <w:pPr>
        <w:pStyle w:val="ListBullet"/>
      </w:pPr>
      <w:hyperlink r:id="rId77" w:history="1">
        <w:r w:rsidRPr="006A4141">
          <w:rPr>
            <w:rStyle w:val="Hyperlink"/>
          </w:rPr>
          <w:t>How to build trust with your support workers</w:t>
        </w:r>
      </w:hyperlink>
      <w:r w:rsidRPr="00CC0A57">
        <w:t xml:space="preserve"> – Ability8</w:t>
      </w:r>
    </w:p>
    <w:p w14:paraId="15CCFCFB" w14:textId="4B24CB57" w:rsidR="00905D1F" w:rsidRPr="00AE1EF5" w:rsidRDefault="007A7F0F" w:rsidP="00AE1EF5">
      <w:pPr>
        <w:pStyle w:val="ListBullet"/>
        <w:rPr>
          <w:lang w:eastAsia="en-AU"/>
        </w:rPr>
      </w:pPr>
      <w:hyperlink r:id="rId78" w:history="1">
        <w:r w:rsidRPr="003D760B">
          <w:rPr>
            <w:rStyle w:val="Hyperlink"/>
          </w:rPr>
          <w:t>How to maintain professional boundaries with your support worker</w:t>
        </w:r>
      </w:hyperlink>
      <w:r w:rsidRPr="00CC0A57">
        <w:t xml:space="preserve"> – Mable</w:t>
      </w:r>
      <w:r w:rsidR="00D82963" w:rsidRPr="00CC0A57">
        <w:t>.</w:t>
      </w:r>
      <w:r w:rsidRPr="00CC0A57">
        <w:t xml:space="preserve"> </w:t>
      </w:r>
      <w:r w:rsidR="00905D1F">
        <w:br w:type="page"/>
      </w:r>
    </w:p>
    <w:p w14:paraId="22F98A3F" w14:textId="3025D60D" w:rsidR="007A7F0F" w:rsidRDefault="007A7F0F" w:rsidP="007536AC">
      <w:pPr>
        <w:pStyle w:val="Heading1"/>
      </w:pPr>
      <w:bookmarkStart w:id="14" w:name="_m._Building_skills"/>
      <w:bookmarkEnd w:id="14"/>
      <w:r>
        <w:t xml:space="preserve">Building skills for </w:t>
      </w:r>
      <w:r w:rsidRPr="007536AC">
        <w:t>independent</w:t>
      </w:r>
      <w:r>
        <w:t xml:space="preserve"> living</w:t>
      </w:r>
    </w:p>
    <w:p w14:paraId="5A394CF4" w14:textId="77777777" w:rsidR="007A7F0F" w:rsidRDefault="007A7F0F" w:rsidP="001D57AE">
      <w:pPr>
        <w:pStyle w:val="Heading2"/>
      </w:pPr>
      <w:r>
        <w:t>Key</w:t>
      </w:r>
    </w:p>
    <w:p w14:paraId="634A2413" w14:textId="77777777" w:rsidR="007A7F0F" w:rsidRPr="00D012F6" w:rsidRDefault="007A7F0F" w:rsidP="00EA44EA">
      <w:pPr>
        <w:rPr>
          <w:lang w:eastAsia="en-AU"/>
        </w:rPr>
      </w:pPr>
      <w:r w:rsidRPr="00737ADE">
        <w:rPr>
          <w:rFonts w:asciiTheme="majorHAnsi" w:hAnsiTheme="majorHAnsi" w:cstheme="majorHAnsi"/>
          <w:lang w:eastAsia="en-AU"/>
        </w:rPr>
        <w:t>Topic:</w:t>
      </w:r>
      <w:r>
        <w:rPr>
          <w:lang w:eastAsia="en-AU"/>
        </w:rPr>
        <w:t xml:space="preserve"> Transition considerations </w:t>
      </w:r>
    </w:p>
    <w:p w14:paraId="2E56DB46" w14:textId="77777777" w:rsidR="007A7F0F" w:rsidRPr="00D012F6" w:rsidRDefault="007A7F0F" w:rsidP="00EA44EA">
      <w:pPr>
        <w:rPr>
          <w:lang w:eastAsia="en-AU"/>
        </w:rPr>
      </w:pPr>
      <w:r w:rsidRPr="00737ADE">
        <w:rPr>
          <w:rFonts w:asciiTheme="majorHAnsi" w:hAnsiTheme="majorHAnsi" w:cstheme="majorHAnsi"/>
          <w:lang w:eastAsia="en-AU"/>
        </w:rPr>
        <w:t>Level of detail:</w:t>
      </w:r>
      <w:r>
        <w:rPr>
          <w:lang w:eastAsia="en-AU"/>
        </w:rPr>
        <w:t xml:space="preserve"> Introduction (Detail level 2 out of 3)</w:t>
      </w:r>
    </w:p>
    <w:p w14:paraId="5526D542" w14:textId="77777777" w:rsidR="007A7F0F" w:rsidRDefault="007A7F0F" w:rsidP="001D57AE">
      <w:pPr>
        <w:pStyle w:val="Heading3"/>
      </w:pPr>
      <w:r>
        <w:t xml:space="preserve">Stage in the decision-making process </w:t>
      </w:r>
      <w:r w:rsidRPr="00607156">
        <w:t xml:space="preserve"> </w:t>
      </w:r>
    </w:p>
    <w:p w14:paraId="4DD03418" w14:textId="77777777" w:rsidR="007A7F0F" w:rsidRPr="00C63136" w:rsidRDefault="007A7F0F" w:rsidP="00AE1EF5">
      <w:pPr>
        <w:pStyle w:val="ListBullet"/>
      </w:pPr>
      <w:r w:rsidRPr="00C63136">
        <w:t xml:space="preserve">Chapter </w:t>
      </w:r>
      <w:r>
        <w:t>4</w:t>
      </w:r>
      <w:r w:rsidRPr="00C63136">
        <w:t xml:space="preserve"> </w:t>
      </w:r>
    </w:p>
    <w:p w14:paraId="476B64DE" w14:textId="77777777" w:rsidR="007A7F0F" w:rsidRDefault="007A7F0F" w:rsidP="001D57AE">
      <w:pPr>
        <w:pStyle w:val="Heading3"/>
      </w:pPr>
      <w:r>
        <w:t xml:space="preserve">On this page you will find: </w:t>
      </w:r>
    </w:p>
    <w:p w14:paraId="7E0984EB" w14:textId="7DDF3CF8" w:rsidR="007A7F0F" w:rsidRDefault="007A7F0F" w:rsidP="00AE1EF5">
      <w:pPr>
        <w:pStyle w:val="ListBullet"/>
      </w:pPr>
      <w:r>
        <w:t>Information on programs that can help you build independent living skills</w:t>
      </w:r>
      <w:r w:rsidR="00A37153">
        <w:t>.</w:t>
      </w:r>
      <w:r>
        <w:t xml:space="preserve"> </w:t>
      </w:r>
    </w:p>
    <w:p w14:paraId="4E3D1744" w14:textId="77777777" w:rsidR="007A7F0F" w:rsidRPr="00574CC7" w:rsidRDefault="007A7F0F" w:rsidP="00574CC7">
      <w:r w:rsidRPr="00574CC7">
        <w:t>Moving out of aged care is a big change. You might need to use skills that you have not practiced in a long time, or you may be learning new skills for the first time. It is normal to feel a bit nervous about this. There are many programs that can help you build the skills you need to feel confident and independent.</w:t>
      </w:r>
    </w:p>
    <w:p w14:paraId="18B27B20" w14:textId="77777777" w:rsidR="007A7F0F" w:rsidRPr="00AE1EF5" w:rsidRDefault="007A7F0F" w:rsidP="00AE1EF5">
      <w:r w:rsidRPr="00AE1EF5">
        <w:t>You can:</w:t>
      </w:r>
    </w:p>
    <w:p w14:paraId="122A31ED" w14:textId="77777777" w:rsidR="007A7F0F" w:rsidRPr="00AE1EF5" w:rsidRDefault="007A7F0F" w:rsidP="00AE1EF5">
      <w:pPr>
        <w:pStyle w:val="ListBullet"/>
      </w:pPr>
      <w:r>
        <w:t>join a peer support group</w:t>
      </w:r>
    </w:p>
    <w:p w14:paraId="77CA0685" w14:textId="77777777" w:rsidR="007A7F0F" w:rsidRPr="00AE1EF5" w:rsidRDefault="007A7F0F" w:rsidP="00AE1EF5">
      <w:pPr>
        <w:pStyle w:val="ListBullet"/>
      </w:pPr>
      <w:r w:rsidRPr="00AE1EF5">
        <w:t>connect with an online community</w:t>
      </w:r>
    </w:p>
    <w:p w14:paraId="1C6909B7" w14:textId="77777777" w:rsidR="007A7F0F" w:rsidRPr="00AE1EF5" w:rsidRDefault="007A7F0F" w:rsidP="00AE1EF5">
      <w:pPr>
        <w:pStyle w:val="ListBullet"/>
      </w:pPr>
      <w:r w:rsidRPr="00AE1EF5">
        <w:t>attend face-to-face workshops</w:t>
      </w:r>
    </w:p>
    <w:p w14:paraId="04A66C74" w14:textId="6ECF7F35" w:rsidR="007A7F0F" w:rsidRPr="00AE1EF5" w:rsidRDefault="007A7F0F" w:rsidP="00AE1EF5">
      <w:pPr>
        <w:pStyle w:val="ListBullet"/>
      </w:pPr>
      <w:r w:rsidRPr="00AE1EF5">
        <w:t>get one-on-one skills training</w:t>
      </w:r>
      <w:r w:rsidR="00A37153" w:rsidRPr="00AE1EF5">
        <w:t>.</w:t>
      </w:r>
    </w:p>
    <w:p w14:paraId="7F9B4FBD" w14:textId="77777777" w:rsidR="007A7F0F" w:rsidRPr="00AE1EF5" w:rsidRDefault="007A7F0F" w:rsidP="00AE1EF5">
      <w:r w:rsidRPr="00AE1EF5">
        <w:t>There are options to support you in reaching your goals.</w:t>
      </w:r>
    </w:p>
    <w:p w14:paraId="044F0F4F" w14:textId="0A7DEE1C" w:rsidR="007A7F0F" w:rsidRPr="00AE1EF5" w:rsidRDefault="007A7F0F" w:rsidP="00AE1EF5">
      <w:r w:rsidRPr="00AE1EF5">
        <w:t xml:space="preserve">The Disability Gateway has created a map that shows all the programs available in each state and territory. Visit: </w:t>
      </w:r>
      <w:hyperlink r:id="rId79" w:history="1">
        <w:r w:rsidRPr="00AE1EF5">
          <w:rPr>
            <w:rStyle w:val="Hyperlink"/>
          </w:rPr>
          <w:t>Life Skills</w:t>
        </w:r>
      </w:hyperlink>
      <w:r w:rsidRPr="00AE1EF5">
        <w:t xml:space="preserve"> – Disability Gateway</w:t>
      </w:r>
      <w:r w:rsidR="00A37153" w:rsidRPr="00AE1EF5">
        <w:t>.</w:t>
      </w:r>
      <w:r w:rsidRPr="00AE1EF5">
        <w:t xml:space="preserve"> </w:t>
      </w:r>
    </w:p>
    <w:p w14:paraId="680AF0BC" w14:textId="77777777" w:rsidR="007A7F0F" w:rsidRPr="00AE1EF5" w:rsidRDefault="007A7F0F" w:rsidP="00AE1EF5">
      <w:r w:rsidRPr="00AE1EF5">
        <w:t>Take things at your own pace. Remember, you are not alone on your journey to independence.</w:t>
      </w:r>
    </w:p>
    <w:p w14:paraId="06C24E7E" w14:textId="77777777" w:rsidR="007A7F0F" w:rsidRDefault="007A7F0F" w:rsidP="001D57AE">
      <w:pPr>
        <w:pStyle w:val="Heading3"/>
      </w:pPr>
      <w:r>
        <w:t xml:space="preserve">Supporting a loved one? </w:t>
      </w:r>
    </w:p>
    <w:p w14:paraId="6749E45B" w14:textId="77777777" w:rsidR="007A7F0F" w:rsidRPr="00671CB3" w:rsidRDefault="007A7F0F" w:rsidP="00EA44EA">
      <w:pPr>
        <w:rPr>
          <w:lang w:eastAsia="en-AU"/>
        </w:rPr>
      </w:pPr>
      <w:r>
        <w:rPr>
          <w:lang w:eastAsia="en-AU"/>
        </w:rPr>
        <w:t xml:space="preserve">If your loved one is moving into a new home, they may need to use skills they have not practiced in a while or may not have needed before. This can feel challenging and new. You play an important role in encouraging them to engage in programs that build skills for independence. This can help make their transition easier and boost their confidence. </w:t>
      </w:r>
    </w:p>
    <w:p w14:paraId="18CA53D3" w14:textId="77777777" w:rsidR="007A7F0F" w:rsidRDefault="007A7F0F" w:rsidP="001D57AE">
      <w:pPr>
        <w:pStyle w:val="Heading3"/>
      </w:pPr>
      <w:r>
        <w:t xml:space="preserve">Relevant toolkit content </w:t>
      </w:r>
    </w:p>
    <w:p w14:paraId="24FE742F" w14:textId="62265DF7" w:rsidR="007A7F0F" w:rsidRDefault="007A7F0F" w:rsidP="00EA44EA">
      <w:pPr>
        <w:rPr>
          <w:lang w:eastAsia="en-AU"/>
        </w:rPr>
      </w:pPr>
      <w:r>
        <w:rPr>
          <w:lang w:eastAsia="en-AU"/>
        </w:rPr>
        <w:t>Visit the ‘</w:t>
      </w:r>
      <w:hyperlink r:id="rId80" w:history="1">
        <w:r w:rsidRPr="006F44B7">
          <w:rPr>
            <w:rStyle w:val="Hyperlink"/>
            <w:lang w:eastAsia="en-AU"/>
          </w:rPr>
          <w:t>Connect with your community</w:t>
        </w:r>
      </w:hyperlink>
      <w:r>
        <w:rPr>
          <w:lang w:eastAsia="en-AU"/>
        </w:rPr>
        <w:t>’ page</w:t>
      </w:r>
      <w:r w:rsidR="00E639F8">
        <w:rPr>
          <w:lang w:eastAsia="en-AU"/>
        </w:rPr>
        <w:t xml:space="preserve"> in Chapter 3</w:t>
      </w:r>
      <w:r>
        <w:rPr>
          <w:lang w:eastAsia="en-AU"/>
        </w:rPr>
        <w:t xml:space="preserve"> for more information on how you can get involved with your new community, including engaging in programs. </w:t>
      </w:r>
    </w:p>
    <w:p w14:paraId="50BC0132" w14:textId="541400E7" w:rsidR="007A7F0F" w:rsidRDefault="007A7F0F" w:rsidP="00EA44EA">
      <w:pPr>
        <w:rPr>
          <w:lang w:eastAsia="en-AU"/>
        </w:rPr>
      </w:pPr>
      <w:r>
        <w:rPr>
          <w:lang w:eastAsia="en-AU"/>
        </w:rPr>
        <w:t>Visit the ‘</w:t>
      </w:r>
      <w:hyperlink r:id="rId81" w:history="1">
        <w:r w:rsidRPr="006F44B7">
          <w:rPr>
            <w:rStyle w:val="Hyperlink"/>
            <w:lang w:eastAsia="en-AU"/>
          </w:rPr>
          <w:t>Learn from others who have made the move</w:t>
        </w:r>
      </w:hyperlink>
      <w:r>
        <w:rPr>
          <w:lang w:eastAsia="en-AU"/>
        </w:rPr>
        <w:t>’</w:t>
      </w:r>
      <w:r w:rsidR="00E639F8">
        <w:rPr>
          <w:lang w:eastAsia="en-AU"/>
        </w:rPr>
        <w:t xml:space="preserve"> in Chapter 3</w:t>
      </w:r>
      <w:r>
        <w:rPr>
          <w:lang w:eastAsia="en-AU"/>
        </w:rPr>
        <w:t xml:space="preserve"> to learn more about how you can learn from others who have moved out of aged care. </w:t>
      </w:r>
    </w:p>
    <w:p w14:paraId="5786B800" w14:textId="77777777" w:rsidR="007A7F0F" w:rsidRDefault="007A7F0F" w:rsidP="001D57AE">
      <w:pPr>
        <w:pStyle w:val="Heading3"/>
      </w:pPr>
      <w:r>
        <w:t xml:space="preserve">Helpful resources </w:t>
      </w:r>
    </w:p>
    <w:p w14:paraId="664DB3DC" w14:textId="77777777" w:rsidR="007A7F0F" w:rsidRDefault="007A7F0F" w:rsidP="00EA44EA">
      <w:pPr>
        <w:rPr>
          <w:lang w:eastAsia="en-AU"/>
        </w:rPr>
      </w:pPr>
      <w:r w:rsidRPr="00AB345C">
        <w:rPr>
          <w:b/>
          <w:bCs/>
          <w:lang w:eastAsia="en-AU"/>
        </w:rPr>
        <w:t>Talk to someone:</w:t>
      </w:r>
      <w:r>
        <w:rPr>
          <w:lang w:eastAsia="en-AU"/>
        </w:rPr>
        <w:t xml:space="preserve"> Talk to your support coordinator or someone else in your support network for more information. </w:t>
      </w:r>
    </w:p>
    <w:p w14:paraId="4DF9F349" w14:textId="77777777" w:rsidR="007A7F0F" w:rsidRDefault="007A7F0F" w:rsidP="00EA44EA">
      <w:pPr>
        <w:rPr>
          <w:lang w:eastAsia="en-AU"/>
        </w:rPr>
      </w:pPr>
      <w:r w:rsidRPr="00AB345C">
        <w:rPr>
          <w:b/>
          <w:bCs/>
          <w:lang w:eastAsia="en-AU"/>
        </w:rPr>
        <w:t>Read online:</w:t>
      </w:r>
      <w:r>
        <w:rPr>
          <w:lang w:eastAsia="en-AU"/>
        </w:rPr>
        <w:t xml:space="preserve"> Learn more by reading these resources: </w:t>
      </w:r>
    </w:p>
    <w:p w14:paraId="08F714BC" w14:textId="77777777" w:rsidR="007A7F0F" w:rsidRPr="00053BFD" w:rsidRDefault="007A7F0F" w:rsidP="00AE1EF5">
      <w:pPr>
        <w:pStyle w:val="ListBullet"/>
      </w:pPr>
      <w:hyperlink r:id="rId82" w:history="1">
        <w:r w:rsidRPr="00671CB3">
          <w:rPr>
            <w:rStyle w:val="Hyperlink"/>
          </w:rPr>
          <w:t>Life Skills</w:t>
        </w:r>
      </w:hyperlink>
      <w:r w:rsidRPr="00CC0A57">
        <w:t xml:space="preserve"> – Disability Gateway</w:t>
      </w:r>
    </w:p>
    <w:p w14:paraId="09E32247" w14:textId="7BBC8AF5" w:rsidR="007A7F0F" w:rsidRPr="00CC0A57" w:rsidRDefault="007A7F0F" w:rsidP="00AE1EF5">
      <w:pPr>
        <w:pStyle w:val="ListBullet"/>
        <w:rPr>
          <w:rStyle w:val="Hyperlink"/>
        </w:rPr>
      </w:pPr>
      <w:hyperlink r:id="rId83" w:history="1">
        <w:r w:rsidRPr="00070176">
          <w:rPr>
            <w:rStyle w:val="Hyperlink"/>
          </w:rPr>
          <w:t>Improved daily living NDIS examples</w:t>
        </w:r>
      </w:hyperlink>
      <w:r w:rsidRPr="00CC0A57">
        <w:t xml:space="preserve"> – </w:t>
      </w:r>
      <w:proofErr w:type="spellStart"/>
      <w:r w:rsidRPr="00CC0A57">
        <w:t>Activeability</w:t>
      </w:r>
      <w:proofErr w:type="spellEnd"/>
      <w:r w:rsidR="00D82963">
        <w:t>.</w:t>
      </w:r>
      <w:r w:rsidRPr="00CC0A57">
        <w:rPr>
          <w:rStyle w:val="Hyperlink"/>
        </w:rPr>
        <w:t xml:space="preserve"> </w:t>
      </w:r>
    </w:p>
    <w:p w14:paraId="2127639A" w14:textId="77777777" w:rsidR="007A7F0F" w:rsidRPr="00536675" w:rsidRDefault="007A7F0F" w:rsidP="00536675">
      <w:r w:rsidRPr="00536675">
        <w:br w:type="page"/>
      </w:r>
    </w:p>
    <w:p w14:paraId="00C2C4E4" w14:textId="661614B4" w:rsidR="007A7F0F" w:rsidRDefault="007A7F0F" w:rsidP="007536AC">
      <w:pPr>
        <w:pStyle w:val="Heading1"/>
      </w:pPr>
      <w:bookmarkStart w:id="15" w:name="_n._What_to"/>
      <w:bookmarkEnd w:id="15"/>
      <w:r>
        <w:t xml:space="preserve">What to do when things do not go as planned </w:t>
      </w:r>
    </w:p>
    <w:p w14:paraId="4B081AFF" w14:textId="77777777" w:rsidR="007A7F0F" w:rsidRDefault="007A7F0F" w:rsidP="001D57AE">
      <w:pPr>
        <w:pStyle w:val="Heading2"/>
      </w:pPr>
      <w:r>
        <w:t>Key</w:t>
      </w:r>
    </w:p>
    <w:p w14:paraId="11007D03" w14:textId="77777777" w:rsidR="007A7F0F" w:rsidRPr="00D012F6" w:rsidRDefault="007A7F0F" w:rsidP="00EA44EA">
      <w:pPr>
        <w:rPr>
          <w:lang w:eastAsia="en-AU"/>
        </w:rPr>
      </w:pPr>
      <w:r w:rsidRPr="00737ADE">
        <w:rPr>
          <w:rFonts w:asciiTheme="majorHAnsi" w:hAnsiTheme="majorHAnsi" w:cstheme="majorHAnsi"/>
          <w:lang w:eastAsia="en-AU"/>
        </w:rPr>
        <w:t>Topic:</w:t>
      </w:r>
      <w:r>
        <w:rPr>
          <w:lang w:eastAsia="en-AU"/>
        </w:rPr>
        <w:t xml:space="preserve"> When things don’t go as planned</w:t>
      </w:r>
    </w:p>
    <w:p w14:paraId="5AC888E5" w14:textId="77777777" w:rsidR="007A7F0F" w:rsidRPr="00D012F6" w:rsidRDefault="007A7F0F" w:rsidP="00EA44EA">
      <w:pPr>
        <w:rPr>
          <w:lang w:eastAsia="en-AU"/>
        </w:rPr>
      </w:pPr>
      <w:r w:rsidRPr="00737ADE">
        <w:rPr>
          <w:rFonts w:asciiTheme="majorHAnsi" w:hAnsiTheme="majorHAnsi" w:cstheme="majorHAnsi"/>
          <w:lang w:eastAsia="en-AU"/>
        </w:rPr>
        <w:t>Level of detail:</w:t>
      </w:r>
      <w:r>
        <w:rPr>
          <w:lang w:eastAsia="en-AU"/>
        </w:rPr>
        <w:t xml:space="preserve"> Detailed (Detail level 3 out of 3)</w:t>
      </w:r>
    </w:p>
    <w:p w14:paraId="5A38AADB" w14:textId="77777777" w:rsidR="007A7F0F" w:rsidRDefault="007A7F0F" w:rsidP="001D57AE">
      <w:pPr>
        <w:pStyle w:val="Heading3"/>
      </w:pPr>
      <w:r>
        <w:t xml:space="preserve">Stage in the decision-making process </w:t>
      </w:r>
      <w:r w:rsidRPr="00607156">
        <w:t xml:space="preserve"> </w:t>
      </w:r>
    </w:p>
    <w:p w14:paraId="4AFF8274" w14:textId="77777777" w:rsidR="007A7F0F" w:rsidRDefault="007A7F0F" w:rsidP="00AE1EF5">
      <w:pPr>
        <w:pStyle w:val="ListBullet"/>
      </w:pPr>
      <w:r>
        <w:t>Chapter 4</w:t>
      </w:r>
    </w:p>
    <w:p w14:paraId="473C6F63" w14:textId="77777777" w:rsidR="007A7F0F" w:rsidRDefault="007A7F0F" w:rsidP="001D57AE">
      <w:pPr>
        <w:pStyle w:val="Heading3"/>
      </w:pPr>
      <w:r>
        <w:t>On this page you will find:</w:t>
      </w:r>
    </w:p>
    <w:p w14:paraId="7489FB3C" w14:textId="77777777" w:rsidR="007A7F0F" w:rsidRPr="00CC35D4" w:rsidRDefault="007A7F0F" w:rsidP="00AE1EF5">
      <w:pPr>
        <w:pStyle w:val="ListBullet"/>
      </w:pPr>
      <w:r>
        <w:t xml:space="preserve">Guidance on what to do when things do not go as planned with your housing and supports. </w:t>
      </w:r>
    </w:p>
    <w:p w14:paraId="6C781791" w14:textId="77777777" w:rsidR="007A7F0F" w:rsidRDefault="007A7F0F" w:rsidP="002279E8">
      <w:r w:rsidRPr="0097196B">
        <w:t xml:space="preserve">Sometimes, moving into a new home or getting support can come with challenges. </w:t>
      </w:r>
      <w:r>
        <w:t>It is</w:t>
      </w:r>
      <w:r w:rsidRPr="0097196B">
        <w:t xml:space="preserve"> important to know how to share your concerns if something isn’t working</w:t>
      </w:r>
      <w:r>
        <w:t xml:space="preserve"> or going to plan</w:t>
      </w:r>
      <w:r w:rsidRPr="0097196B">
        <w:t>.</w:t>
      </w:r>
      <w:r>
        <w:t xml:space="preserve"> Here is</w:t>
      </w:r>
      <w:r w:rsidRPr="0097196B">
        <w:t xml:space="preserve"> how to provide feedback about your housing and support services.</w:t>
      </w:r>
    </w:p>
    <w:p w14:paraId="562D0FBC" w14:textId="77777777" w:rsidR="007A7F0F" w:rsidRDefault="007A7F0F" w:rsidP="001D57AE">
      <w:pPr>
        <w:pStyle w:val="Heading3"/>
      </w:pPr>
      <w:r>
        <w:t xml:space="preserve">If something is wrong with your housing </w:t>
      </w:r>
    </w:p>
    <w:p w14:paraId="19C17518" w14:textId="77777777" w:rsidR="007A7F0F" w:rsidRDefault="007A7F0F" w:rsidP="00AE1EF5">
      <w:pPr>
        <w:pStyle w:val="ListBullet"/>
      </w:pPr>
      <w:r w:rsidRPr="0097196B">
        <w:rPr>
          <w:rFonts w:asciiTheme="majorHAnsi" w:hAnsiTheme="majorHAnsi" w:cstheme="majorHAnsi"/>
        </w:rPr>
        <w:t>Identify the problem:</w:t>
      </w:r>
      <w:r>
        <w:t xml:space="preserve"> Think about what is not working. This could be issues like repairs that need to be done, safety issues, or problems with getting into your home. </w:t>
      </w:r>
    </w:p>
    <w:p w14:paraId="2DB5CC5F" w14:textId="77777777" w:rsidR="007A7F0F" w:rsidRDefault="007A7F0F" w:rsidP="00AE1EF5">
      <w:pPr>
        <w:pStyle w:val="ListBullet"/>
      </w:pPr>
      <w:r w:rsidRPr="0097196B">
        <w:rPr>
          <w:rFonts w:asciiTheme="majorHAnsi" w:hAnsiTheme="majorHAnsi" w:cstheme="majorHAnsi"/>
        </w:rPr>
        <w:t>Contact your housing provider:</w:t>
      </w:r>
      <w:r>
        <w:t xml:space="preserve"> Get in touch with your landlord or housing provider to share your concerns. Make sure to: </w:t>
      </w:r>
    </w:p>
    <w:p w14:paraId="326E2A42" w14:textId="77777777" w:rsidR="007A7F0F" w:rsidRDefault="007A7F0F" w:rsidP="00AE1EF5">
      <w:pPr>
        <w:pStyle w:val="ListBullet2"/>
      </w:pPr>
      <w:r>
        <w:t xml:space="preserve">Explain the problem clearly and say what you want them to do about it </w:t>
      </w:r>
    </w:p>
    <w:p w14:paraId="47580656" w14:textId="7E18AA3F" w:rsidR="007A7F0F" w:rsidRDefault="007A7F0F" w:rsidP="00AE1EF5">
      <w:pPr>
        <w:pStyle w:val="ListBullet2"/>
      </w:pPr>
      <w:r>
        <w:t>Record details about the issue, including dates and conversations you have had</w:t>
      </w:r>
      <w:r w:rsidR="003358B2">
        <w:t>.</w:t>
      </w:r>
    </w:p>
    <w:p w14:paraId="16F7DB59" w14:textId="77777777" w:rsidR="007A7F0F" w:rsidRDefault="007A7F0F" w:rsidP="00AE1EF5">
      <w:pPr>
        <w:pStyle w:val="ListBullet"/>
      </w:pPr>
      <w:r w:rsidRPr="00187EC8">
        <w:rPr>
          <w:rFonts w:asciiTheme="majorHAnsi" w:hAnsiTheme="majorHAnsi" w:cstheme="majorHAnsi"/>
        </w:rPr>
        <w:t>Speak to your support coordinator:</w:t>
      </w:r>
      <w:r>
        <w:t xml:space="preserve"> Your support coordinator can help you talk to your landlord or housing provider. They can offer advice on how to handle the situation. </w:t>
      </w:r>
    </w:p>
    <w:p w14:paraId="3DA6B176" w14:textId="0D492A3D" w:rsidR="007A7F0F" w:rsidRDefault="007A7F0F" w:rsidP="00AE1EF5">
      <w:pPr>
        <w:pStyle w:val="ListBullet"/>
      </w:pPr>
      <w:r w:rsidRPr="0097196B">
        <w:rPr>
          <w:rFonts w:asciiTheme="majorHAnsi" w:hAnsiTheme="majorHAnsi" w:cstheme="majorHAnsi"/>
        </w:rPr>
        <w:t>Follow up:</w:t>
      </w:r>
      <w:r>
        <w:t xml:space="preserve"> If you do not hear back or the issue is not fixed quickly, follow up. Staying on top of things can help get your concerns addressed. </w:t>
      </w:r>
    </w:p>
    <w:p w14:paraId="3EF2C453" w14:textId="4AE61E95" w:rsidR="007A7F0F" w:rsidRDefault="007A7F0F" w:rsidP="00AE1EF5">
      <w:pPr>
        <w:pStyle w:val="ListBullet"/>
      </w:pPr>
      <w:r w:rsidRPr="0097196B">
        <w:rPr>
          <w:rFonts w:asciiTheme="majorHAnsi" w:hAnsiTheme="majorHAnsi" w:cstheme="majorHAnsi"/>
        </w:rPr>
        <w:t>Escalate if necessary:</w:t>
      </w:r>
      <w:r>
        <w:t xml:space="preserve"> If the problem still is not resolved, think about reaching out to a support organisation that can help you. This might include tenant advocacy groups and government organisations. See ‘Need help?’ below for a link to a list of organisations that can help. </w:t>
      </w:r>
    </w:p>
    <w:p w14:paraId="0262706F" w14:textId="77777777" w:rsidR="007A7F0F" w:rsidRDefault="007A7F0F" w:rsidP="001D57AE">
      <w:pPr>
        <w:pStyle w:val="Heading3"/>
      </w:pPr>
      <w:r>
        <w:t xml:space="preserve">Character call out box </w:t>
      </w:r>
    </w:p>
    <w:p w14:paraId="1580025B" w14:textId="77777777" w:rsidR="007A7F0F" w:rsidRDefault="007A7F0F" w:rsidP="00AE1EF5">
      <w:r>
        <w:t xml:space="preserve">A tenant advocacy group helps people with problems related to their housing. They can give you advice, help you understand your rights, and support you in resolving issues with your landlord. </w:t>
      </w:r>
    </w:p>
    <w:p w14:paraId="6AE72118" w14:textId="77777777" w:rsidR="007A7F0F" w:rsidRDefault="007A7F0F" w:rsidP="001D57AE">
      <w:pPr>
        <w:pStyle w:val="Heading3"/>
      </w:pPr>
      <w:r>
        <w:t xml:space="preserve">Need help? </w:t>
      </w:r>
    </w:p>
    <w:p w14:paraId="3FED83DD" w14:textId="7A2284F8" w:rsidR="007A7F0F" w:rsidRDefault="007A7F0F" w:rsidP="00AE1EF5">
      <w:r>
        <w:t xml:space="preserve">If things go wrong and you need support, there are a range of organisations you can contact to help. Check out the </w:t>
      </w:r>
      <w:r w:rsidR="00D63FFB">
        <w:t>Housing Hub’s</w:t>
      </w:r>
      <w:r>
        <w:t xml:space="preserve"> resource on who to contact in your state</w:t>
      </w:r>
      <w:r w:rsidR="00D63FFB">
        <w:t xml:space="preserve"> or territory</w:t>
      </w:r>
      <w:r>
        <w:t xml:space="preserve">.  </w:t>
      </w:r>
    </w:p>
    <w:p w14:paraId="3029BD96" w14:textId="60D41E35" w:rsidR="002972B1" w:rsidRDefault="00FF7A1B" w:rsidP="00AE1EF5">
      <w:pPr>
        <w:pStyle w:val="ListBullet"/>
      </w:pPr>
      <w:hyperlink r:id="rId84" w:history="1">
        <w:r w:rsidRPr="00FF7A1B">
          <w:rPr>
            <w:rStyle w:val="Hyperlink"/>
          </w:rPr>
          <w:t>Housing Seekers</w:t>
        </w:r>
      </w:hyperlink>
      <w:r>
        <w:t xml:space="preserve"> – Housing Hub</w:t>
      </w:r>
    </w:p>
    <w:p w14:paraId="15DE8F44" w14:textId="77777777" w:rsidR="007A7F0F" w:rsidRDefault="007A7F0F" w:rsidP="001D57AE">
      <w:pPr>
        <w:pStyle w:val="Heading3"/>
      </w:pPr>
      <w:r>
        <w:t xml:space="preserve">If something is wrong with your supports </w:t>
      </w:r>
    </w:p>
    <w:p w14:paraId="162ADC21" w14:textId="77777777" w:rsidR="007A7F0F" w:rsidRDefault="007A7F0F" w:rsidP="00AE1EF5">
      <w:pPr>
        <w:pStyle w:val="ListBullet"/>
      </w:pPr>
      <w:r>
        <w:rPr>
          <w:rFonts w:asciiTheme="majorHAnsi" w:hAnsiTheme="majorHAnsi" w:cstheme="majorHAnsi"/>
        </w:rPr>
        <w:t xml:space="preserve">Recognise the problem: </w:t>
      </w:r>
      <w:r>
        <w:t xml:space="preserve">Think about what support you feel is missing or not working. This might include issues with the services you are getting or the people delivering them. </w:t>
      </w:r>
    </w:p>
    <w:p w14:paraId="054B88DA" w14:textId="77777777" w:rsidR="007A7F0F" w:rsidRDefault="007A7F0F" w:rsidP="00AE1EF5">
      <w:pPr>
        <w:pStyle w:val="ListBullet"/>
      </w:pPr>
      <w:r w:rsidRPr="0056723D">
        <w:rPr>
          <w:rFonts w:asciiTheme="majorHAnsi" w:hAnsiTheme="majorHAnsi" w:cstheme="majorHAnsi"/>
        </w:rPr>
        <w:t>Talk to your support coordinator:</w:t>
      </w:r>
      <w:r>
        <w:t xml:space="preserve"> Your support coordinator is there to help you. You can: </w:t>
      </w:r>
    </w:p>
    <w:p w14:paraId="3DCDC2C6" w14:textId="77777777" w:rsidR="007A7F0F" w:rsidRDefault="007A7F0F" w:rsidP="00AE1EF5">
      <w:pPr>
        <w:pStyle w:val="ListBullet"/>
      </w:pPr>
      <w:r w:rsidRPr="0056723D">
        <w:rPr>
          <w:rFonts w:asciiTheme="majorHAnsi" w:hAnsiTheme="majorHAnsi" w:cstheme="majorHAnsi"/>
        </w:rPr>
        <w:t>Share your feelings:</w:t>
      </w:r>
      <w:r>
        <w:t xml:space="preserve"> Tell your support coordinator what is not working for you. This could be about the kind of support you are receiving or the person delivering it. </w:t>
      </w:r>
    </w:p>
    <w:p w14:paraId="19B60CE2" w14:textId="77777777" w:rsidR="007A7F0F" w:rsidRDefault="007A7F0F" w:rsidP="00AE1EF5">
      <w:pPr>
        <w:pStyle w:val="ListBullet"/>
      </w:pPr>
      <w:r w:rsidRPr="0056723D">
        <w:rPr>
          <w:rFonts w:asciiTheme="majorHAnsi" w:hAnsiTheme="majorHAnsi" w:cstheme="majorHAnsi"/>
        </w:rPr>
        <w:t>Get help resolving issues:</w:t>
      </w:r>
      <w:r>
        <w:t xml:space="preserve"> Your support coordinator can help you talk to the service providers to fix the problem. </w:t>
      </w:r>
    </w:p>
    <w:p w14:paraId="7819039A" w14:textId="77777777" w:rsidR="007A7F0F" w:rsidRDefault="007A7F0F" w:rsidP="00AE1EF5">
      <w:pPr>
        <w:pStyle w:val="ListBullet"/>
      </w:pPr>
      <w:r w:rsidRPr="0056723D">
        <w:rPr>
          <w:rFonts w:asciiTheme="majorHAnsi" w:hAnsiTheme="majorHAnsi" w:cstheme="majorHAnsi"/>
        </w:rPr>
        <w:t>Make bigger changes:</w:t>
      </w:r>
      <w:r>
        <w:t xml:space="preserve"> If you need a major change to your support, like getting new types of support, you may need to work with your support coordinator to change your NDIS plan. </w:t>
      </w:r>
    </w:p>
    <w:p w14:paraId="72AC326A" w14:textId="77777777" w:rsidR="007A7F0F" w:rsidRDefault="007A7F0F" w:rsidP="00AE1EF5">
      <w:pPr>
        <w:pStyle w:val="ListBullet"/>
      </w:pPr>
      <w:r w:rsidRPr="0056723D">
        <w:rPr>
          <w:rFonts w:asciiTheme="majorHAnsi" w:hAnsiTheme="majorHAnsi" w:cstheme="majorHAnsi"/>
        </w:rPr>
        <w:t>Find extra help:</w:t>
      </w:r>
      <w:r>
        <w:t xml:space="preserve"> If you feel like you need more support, you can reach out to organisations that help people with similar issues. They can offer advice and help you navigate your situation. A good example is the </w:t>
      </w:r>
      <w:hyperlink r:id="rId85" w:history="1">
        <w:r w:rsidRPr="0056723D">
          <w:rPr>
            <w:rStyle w:val="Hyperlink"/>
          </w:rPr>
          <w:t>Summer Foundation</w:t>
        </w:r>
        <w:r w:rsidRPr="00AB345C">
          <w:t>.</w:t>
        </w:r>
      </w:hyperlink>
      <w:r>
        <w:t xml:space="preserve"> </w:t>
      </w:r>
    </w:p>
    <w:p w14:paraId="5316F5EE" w14:textId="77777777" w:rsidR="007A7F0F" w:rsidRDefault="007A7F0F" w:rsidP="001D57AE">
      <w:pPr>
        <w:pStyle w:val="Heading3"/>
      </w:pPr>
      <w:r>
        <w:t xml:space="preserve">Do not forget: your voice matters! </w:t>
      </w:r>
    </w:p>
    <w:p w14:paraId="32E59B2E" w14:textId="77777777" w:rsidR="007A7F0F" w:rsidRDefault="007A7F0F" w:rsidP="00EA44EA">
      <w:pPr>
        <w:rPr>
          <w:lang w:eastAsia="en-AU"/>
        </w:rPr>
      </w:pPr>
      <w:r>
        <w:rPr>
          <w:lang w:eastAsia="en-AU"/>
        </w:rPr>
        <w:t xml:space="preserve">Providing feedback when something is not working as planned is important to make sure your needs are met. </w:t>
      </w:r>
      <w:r w:rsidRPr="00647945">
        <w:rPr>
          <w:lang w:eastAsia="en-AU"/>
        </w:rPr>
        <w:t>You have the right to speak up about any issues with your housing or support services. There are many resources available to help you advocate for yourself and find a solution.</w:t>
      </w:r>
    </w:p>
    <w:p w14:paraId="03501B85" w14:textId="77777777" w:rsidR="00AE1EF5" w:rsidRDefault="007A7F0F" w:rsidP="00D35C20">
      <w:pPr>
        <w:pStyle w:val="Heading3"/>
        <w:rPr>
          <w:rFonts w:eastAsiaTheme="minorHAnsi"/>
        </w:rPr>
      </w:pPr>
      <w:r w:rsidRPr="00D35C20">
        <w:rPr>
          <w:rFonts w:eastAsiaTheme="minorHAnsi"/>
        </w:rPr>
        <w:t>Supporting a loved one?</w:t>
      </w:r>
    </w:p>
    <w:p w14:paraId="2D7F06E2" w14:textId="5BD130F5" w:rsidR="007A7F0F" w:rsidRPr="00AE1EF5" w:rsidRDefault="007A7F0F" w:rsidP="00AE1EF5">
      <w:r w:rsidRPr="00AE1EF5">
        <w:t>If someone you care about is facing challenges with their housing or support, you can play an important role in helping them. Start by listening to their concerns, understanding how they feel and validating what they are experiencing. It is important they know that it is okay to express their feelings about their situation.</w:t>
      </w:r>
    </w:p>
    <w:p w14:paraId="7D37D767" w14:textId="77777777" w:rsidR="007A7F0F" w:rsidRDefault="007A7F0F" w:rsidP="00EA44EA">
      <w:pPr>
        <w:rPr>
          <w:lang w:eastAsia="en-AU"/>
        </w:rPr>
      </w:pPr>
      <w:r w:rsidRPr="00854BD1">
        <w:rPr>
          <w:lang w:eastAsia="en-AU"/>
        </w:rPr>
        <w:t>Encourage open communication and remind them that they have the right to voice their concerns. Offer to assist them in reaching out to their landlord, housing provider, or support coordinator. You can help them come up with a plan to address their issues and find solutions together.</w:t>
      </w:r>
    </w:p>
    <w:p w14:paraId="624F794F" w14:textId="77777777" w:rsidR="007A7F0F" w:rsidRDefault="007A7F0F" w:rsidP="00D35C20">
      <w:pPr>
        <w:pStyle w:val="Heading3"/>
      </w:pPr>
      <w:r>
        <w:t xml:space="preserve">Related toolkit content </w:t>
      </w:r>
    </w:p>
    <w:p w14:paraId="1DEDC54F" w14:textId="392B8FC1" w:rsidR="007A7F0F" w:rsidRDefault="007A7F0F" w:rsidP="00EA44EA">
      <w:pPr>
        <w:rPr>
          <w:lang w:eastAsia="en-AU"/>
        </w:rPr>
      </w:pPr>
      <w:r>
        <w:rPr>
          <w:lang w:eastAsia="en-AU"/>
        </w:rPr>
        <w:t>Visit the ‘</w:t>
      </w:r>
      <w:hyperlink w:anchor="_j._Support_systems" w:history="1">
        <w:r w:rsidRPr="00182801">
          <w:rPr>
            <w:rStyle w:val="Hyperlink"/>
            <w:lang w:eastAsia="en-AU"/>
          </w:rPr>
          <w:t>Support systems during your transition’</w:t>
        </w:r>
      </w:hyperlink>
      <w:r>
        <w:rPr>
          <w:lang w:eastAsia="en-AU"/>
        </w:rPr>
        <w:t xml:space="preserve"> page</w:t>
      </w:r>
      <w:r w:rsidR="007808AF">
        <w:rPr>
          <w:lang w:eastAsia="en-AU"/>
        </w:rPr>
        <w:t xml:space="preserve"> in this chapter</w:t>
      </w:r>
      <w:r>
        <w:rPr>
          <w:lang w:eastAsia="en-AU"/>
        </w:rPr>
        <w:t xml:space="preserve"> to learn more about the support systems that may be available to you during your transition. </w:t>
      </w:r>
    </w:p>
    <w:p w14:paraId="45B739F8" w14:textId="5BB93E1A" w:rsidR="007A7F0F" w:rsidRDefault="007A7F0F" w:rsidP="00B826A6">
      <w:pPr>
        <w:rPr>
          <w:lang w:eastAsia="en-AU"/>
        </w:rPr>
      </w:pPr>
      <w:r>
        <w:rPr>
          <w:lang w:eastAsia="en-AU"/>
        </w:rPr>
        <w:t>Visit the ‘</w:t>
      </w:r>
      <w:hyperlink r:id="rId86" w:history="1">
        <w:r w:rsidRPr="00210B56">
          <w:rPr>
            <w:rStyle w:val="Hyperlink"/>
            <w:lang w:eastAsia="en-AU"/>
          </w:rPr>
          <w:t>Ongoing support after you move</w:t>
        </w:r>
      </w:hyperlink>
      <w:r>
        <w:rPr>
          <w:lang w:eastAsia="en-AU"/>
        </w:rPr>
        <w:t>’ page</w:t>
      </w:r>
      <w:r w:rsidR="00A91388">
        <w:rPr>
          <w:lang w:eastAsia="en-AU"/>
        </w:rPr>
        <w:t xml:space="preserve"> in </w:t>
      </w:r>
      <w:r w:rsidR="00000F75">
        <w:rPr>
          <w:lang w:eastAsia="en-AU"/>
        </w:rPr>
        <w:t>C</w:t>
      </w:r>
      <w:r w:rsidR="00A91388">
        <w:rPr>
          <w:lang w:eastAsia="en-AU"/>
        </w:rPr>
        <w:t>hapter 5</w:t>
      </w:r>
      <w:r>
        <w:rPr>
          <w:lang w:eastAsia="en-AU"/>
        </w:rPr>
        <w:t xml:space="preserve"> to learn more about who will be involved in making sure your ongoing support needs are met. </w:t>
      </w:r>
    </w:p>
    <w:p w14:paraId="2137C9DE" w14:textId="113BAF99" w:rsidR="007A7F0F" w:rsidRDefault="007A7F0F" w:rsidP="00EA44EA">
      <w:pPr>
        <w:rPr>
          <w:lang w:eastAsia="en-AU"/>
        </w:rPr>
      </w:pPr>
      <w:r>
        <w:rPr>
          <w:lang w:eastAsia="en-AU"/>
        </w:rPr>
        <w:t>Visit the ‘</w:t>
      </w:r>
      <w:hyperlink w:anchor="_o._How_an" w:history="1">
        <w:r w:rsidRPr="00012866">
          <w:rPr>
            <w:rStyle w:val="Hyperlink"/>
            <w:lang w:eastAsia="en-AU"/>
          </w:rPr>
          <w:t>How an advocate can help you understand your rights’</w:t>
        </w:r>
      </w:hyperlink>
      <w:r>
        <w:rPr>
          <w:lang w:eastAsia="en-AU"/>
        </w:rPr>
        <w:t xml:space="preserve"> page</w:t>
      </w:r>
      <w:r w:rsidR="002A587B">
        <w:rPr>
          <w:lang w:eastAsia="en-AU"/>
        </w:rPr>
        <w:t xml:space="preserve"> in this chapter</w:t>
      </w:r>
      <w:r>
        <w:rPr>
          <w:lang w:eastAsia="en-AU"/>
        </w:rPr>
        <w:t xml:space="preserve"> to learn more about how can advocate can support you. </w:t>
      </w:r>
    </w:p>
    <w:p w14:paraId="390E4657" w14:textId="42678826" w:rsidR="00080B9B" w:rsidRPr="001653A5" w:rsidRDefault="007A7F0F" w:rsidP="00EA44EA">
      <w:r>
        <w:rPr>
          <w:lang w:eastAsia="en-AU"/>
        </w:rPr>
        <w:t>Visit the ‘</w:t>
      </w:r>
      <w:hyperlink r:id="rId87" w:history="1">
        <w:r w:rsidRPr="00210B56">
          <w:rPr>
            <w:rStyle w:val="Hyperlink"/>
            <w:lang w:eastAsia="en-AU"/>
          </w:rPr>
          <w:t>What to do if you need emergency housing</w:t>
        </w:r>
      </w:hyperlink>
      <w:r w:rsidRPr="00000F75">
        <w:rPr>
          <w:lang w:eastAsia="en-AU"/>
        </w:rPr>
        <w:t>’</w:t>
      </w:r>
      <w:r>
        <w:rPr>
          <w:lang w:eastAsia="en-AU"/>
        </w:rPr>
        <w:t xml:space="preserve"> page </w:t>
      </w:r>
      <w:r w:rsidR="00000F75">
        <w:rPr>
          <w:lang w:eastAsia="en-AU"/>
        </w:rPr>
        <w:t xml:space="preserve">in Chapter 5 </w:t>
      </w:r>
      <w:r>
        <w:rPr>
          <w:lang w:eastAsia="en-AU"/>
        </w:rPr>
        <w:t xml:space="preserve">to learn more if you find yourself in this unlikely situation.  </w:t>
      </w:r>
    </w:p>
    <w:p w14:paraId="0D97AED2" w14:textId="05EF3990" w:rsidR="007A7F0F" w:rsidRDefault="007A7F0F" w:rsidP="00D35C20">
      <w:pPr>
        <w:pStyle w:val="Heading3"/>
      </w:pPr>
      <w:r>
        <w:t>Helpful resources</w:t>
      </w:r>
    </w:p>
    <w:p w14:paraId="7FDABFFC" w14:textId="2CAF00E5" w:rsidR="00BB5B64" w:rsidRDefault="007A7F0F" w:rsidP="00EA44EA">
      <w:pPr>
        <w:rPr>
          <w:lang w:eastAsia="en-AU"/>
        </w:rPr>
      </w:pPr>
      <w:r w:rsidRPr="00AB345C">
        <w:rPr>
          <w:b/>
          <w:bCs/>
          <w:lang w:eastAsia="en-AU"/>
        </w:rPr>
        <w:t>Talk to someone:</w:t>
      </w:r>
      <w:r>
        <w:rPr>
          <w:lang w:eastAsia="en-AU"/>
        </w:rPr>
        <w:t xml:space="preserve"> You can talk to your support coordinator or someone else in your support network for more information. </w:t>
      </w:r>
    </w:p>
    <w:p w14:paraId="2BA35CB2" w14:textId="77777777" w:rsidR="0050278C" w:rsidRDefault="007A7F0F" w:rsidP="00AE1EF5">
      <w:pPr>
        <w:pStyle w:val="ListBullet"/>
      </w:pPr>
      <w:r w:rsidRPr="00AB345C">
        <w:rPr>
          <w:b/>
          <w:bCs/>
        </w:rPr>
        <w:t>Read online:</w:t>
      </w:r>
      <w:r>
        <w:t xml:space="preserve"> Learn more by reading these resources: </w:t>
      </w:r>
    </w:p>
    <w:p w14:paraId="47879410" w14:textId="5DE169C4" w:rsidR="00751711" w:rsidRDefault="00751711" w:rsidP="00AE1EF5">
      <w:pPr>
        <w:pStyle w:val="ListBullet"/>
      </w:pPr>
      <w:hyperlink r:id="rId88" w:history="1">
        <w:r w:rsidRPr="00062C28">
          <w:rPr>
            <w:rStyle w:val="Hyperlink"/>
          </w:rPr>
          <w:t>Solving problems</w:t>
        </w:r>
      </w:hyperlink>
      <w:r>
        <w:t xml:space="preserve"> – Housing Hub </w:t>
      </w:r>
    </w:p>
    <w:p w14:paraId="1F7BFB10" w14:textId="704A7319" w:rsidR="00751711" w:rsidRDefault="00751711" w:rsidP="00AE1EF5">
      <w:pPr>
        <w:pStyle w:val="ListBullet"/>
      </w:pPr>
      <w:hyperlink r:id="rId89" w:history="1">
        <w:r w:rsidRPr="00062C28">
          <w:rPr>
            <w:rStyle w:val="Hyperlink"/>
          </w:rPr>
          <w:t>Changing your plan</w:t>
        </w:r>
      </w:hyperlink>
      <w:r>
        <w:t xml:space="preserve"> – NDIS.</w:t>
      </w:r>
    </w:p>
    <w:p w14:paraId="0FA4995B" w14:textId="4C65D4AB" w:rsidR="007A7F0F" w:rsidRDefault="007A7F0F" w:rsidP="00A2745F">
      <w:pPr>
        <w:pStyle w:val="Heading1"/>
      </w:pPr>
      <w:bookmarkStart w:id="16" w:name="_o._How_an"/>
      <w:bookmarkEnd w:id="16"/>
      <w:r>
        <w:t xml:space="preserve">How an advocate can help you understand your rights  </w:t>
      </w:r>
    </w:p>
    <w:p w14:paraId="389C0370" w14:textId="77777777" w:rsidR="007A7F0F" w:rsidRDefault="007A7F0F" w:rsidP="00D35C20">
      <w:pPr>
        <w:pStyle w:val="Heading2"/>
      </w:pPr>
      <w:r>
        <w:t>Key</w:t>
      </w:r>
    </w:p>
    <w:p w14:paraId="543CAF2F" w14:textId="77777777" w:rsidR="007A7F0F" w:rsidRPr="00D012F6" w:rsidRDefault="007A7F0F" w:rsidP="00EA44EA">
      <w:pPr>
        <w:rPr>
          <w:lang w:eastAsia="en-AU"/>
        </w:rPr>
      </w:pPr>
      <w:r w:rsidRPr="00737ADE">
        <w:rPr>
          <w:rFonts w:asciiTheme="majorHAnsi" w:hAnsiTheme="majorHAnsi" w:cstheme="majorHAnsi"/>
          <w:lang w:eastAsia="en-AU"/>
        </w:rPr>
        <w:t>Topic:</w:t>
      </w:r>
      <w:r>
        <w:rPr>
          <w:lang w:eastAsia="en-AU"/>
        </w:rPr>
        <w:t xml:space="preserve"> Ongoing support and when things do not go as planned </w:t>
      </w:r>
    </w:p>
    <w:p w14:paraId="37199390" w14:textId="77777777" w:rsidR="007A7F0F" w:rsidRPr="00D012F6" w:rsidRDefault="007A7F0F" w:rsidP="00EA44EA">
      <w:pPr>
        <w:rPr>
          <w:lang w:eastAsia="en-AU"/>
        </w:rPr>
      </w:pPr>
      <w:r w:rsidRPr="00737ADE">
        <w:rPr>
          <w:rFonts w:asciiTheme="majorHAnsi" w:hAnsiTheme="majorHAnsi" w:cstheme="majorHAnsi"/>
          <w:lang w:eastAsia="en-AU"/>
        </w:rPr>
        <w:t>Level of detail:</w:t>
      </w:r>
      <w:r>
        <w:rPr>
          <w:lang w:eastAsia="en-AU"/>
        </w:rPr>
        <w:t xml:space="preserve"> Detailed (Detail level 3 out of 3)</w:t>
      </w:r>
    </w:p>
    <w:p w14:paraId="6B3ECDF5" w14:textId="77777777" w:rsidR="007A7F0F" w:rsidRDefault="007A7F0F" w:rsidP="00D35C20">
      <w:pPr>
        <w:pStyle w:val="Heading3"/>
      </w:pPr>
      <w:r>
        <w:t xml:space="preserve">Stage in the decision-making process </w:t>
      </w:r>
      <w:r w:rsidRPr="00607156">
        <w:t xml:space="preserve"> </w:t>
      </w:r>
    </w:p>
    <w:p w14:paraId="63701741" w14:textId="77777777" w:rsidR="007A7F0F" w:rsidRDefault="007A7F0F" w:rsidP="00AE1EF5">
      <w:pPr>
        <w:pStyle w:val="ListBullet"/>
      </w:pPr>
      <w:r>
        <w:t>Chapter 4</w:t>
      </w:r>
    </w:p>
    <w:p w14:paraId="5E38FE24" w14:textId="77777777" w:rsidR="007A7F0F" w:rsidRDefault="007A7F0F" w:rsidP="00D35C20">
      <w:pPr>
        <w:pStyle w:val="Heading3"/>
      </w:pPr>
      <w:r>
        <w:t>On this page you will find:</w:t>
      </w:r>
    </w:p>
    <w:p w14:paraId="4B7A89A3" w14:textId="77777777" w:rsidR="007A7F0F" w:rsidRDefault="007A7F0F" w:rsidP="00AE1EF5">
      <w:pPr>
        <w:pStyle w:val="ListBullet"/>
      </w:pPr>
      <w:r>
        <w:t xml:space="preserve">Information about what an advocate is. </w:t>
      </w:r>
    </w:p>
    <w:p w14:paraId="36FF14E5" w14:textId="77777777" w:rsidR="007A7F0F" w:rsidRPr="002715C0" w:rsidRDefault="007A7F0F" w:rsidP="00AE1EF5">
      <w:pPr>
        <w:pStyle w:val="ListBullet"/>
      </w:pPr>
      <w:r>
        <w:t xml:space="preserve">Guidance on how an advocate can support you. </w:t>
      </w:r>
    </w:p>
    <w:p w14:paraId="72D1777F" w14:textId="77777777" w:rsidR="007A7F0F" w:rsidRDefault="007A7F0F" w:rsidP="00D35C20">
      <w:pPr>
        <w:pStyle w:val="Heading3"/>
      </w:pPr>
      <w:r>
        <w:t xml:space="preserve">What is an advocate? </w:t>
      </w:r>
    </w:p>
    <w:p w14:paraId="68E228F6" w14:textId="77777777" w:rsidR="007A7F0F" w:rsidRDefault="007A7F0F" w:rsidP="002279E8">
      <w:r w:rsidRPr="008D30B4">
        <w:t xml:space="preserve">An advocate is someone who supports you to speak up and makes sure your rights and needs are respected. They can provide important information, help you understand your options, and </w:t>
      </w:r>
      <w:r>
        <w:t>make sure</w:t>
      </w:r>
      <w:r w:rsidRPr="008D30B4">
        <w:t xml:space="preserve"> </w:t>
      </w:r>
      <w:r>
        <w:t>you are</w:t>
      </w:r>
      <w:r w:rsidRPr="008D30B4">
        <w:t xml:space="preserve"> treated fairly.</w:t>
      </w:r>
    </w:p>
    <w:p w14:paraId="474A5FE0" w14:textId="77777777" w:rsidR="007A7F0F" w:rsidRDefault="007A7F0F" w:rsidP="002279E8">
      <w:r w:rsidRPr="008D30B4">
        <w:t xml:space="preserve">The </w:t>
      </w:r>
      <w:hyperlink r:id="rId90" w:history="1">
        <w:r w:rsidRPr="00F11A31">
          <w:rPr>
            <w:rStyle w:val="Hyperlink"/>
          </w:rPr>
          <w:t xml:space="preserve">Disability </w:t>
        </w:r>
        <w:r>
          <w:rPr>
            <w:rStyle w:val="Hyperlink"/>
          </w:rPr>
          <w:t>a</w:t>
        </w:r>
        <w:r w:rsidRPr="00F11A31">
          <w:rPr>
            <w:rStyle w:val="Hyperlink"/>
          </w:rPr>
          <w:t xml:space="preserve">dvocacy </w:t>
        </w:r>
        <w:r>
          <w:rPr>
            <w:rStyle w:val="Hyperlink"/>
          </w:rPr>
          <w:t>n</w:t>
        </w:r>
        <w:r w:rsidRPr="00F11A31">
          <w:rPr>
            <w:rStyle w:val="Hyperlink"/>
          </w:rPr>
          <w:t>etwork Australia</w:t>
        </w:r>
      </w:hyperlink>
      <w:r w:rsidRPr="008D30B4">
        <w:t xml:space="preserve"> (DANA) highlights that advocates </w:t>
      </w:r>
      <w:r>
        <w:t xml:space="preserve">can do many things, </w:t>
      </w:r>
      <w:r w:rsidRPr="008D30B4">
        <w:t>including:</w:t>
      </w:r>
    </w:p>
    <w:p w14:paraId="0B4CED8B" w14:textId="77777777" w:rsidR="007A7F0F" w:rsidRDefault="007A7F0F" w:rsidP="00AE1EF5">
      <w:pPr>
        <w:pStyle w:val="ListBullet"/>
      </w:pPr>
      <w:r>
        <w:t>listen to the person they are working with</w:t>
      </w:r>
    </w:p>
    <w:p w14:paraId="2141A6D2" w14:textId="77777777" w:rsidR="007A7F0F" w:rsidRDefault="007A7F0F" w:rsidP="00AE1EF5">
      <w:pPr>
        <w:pStyle w:val="ListBullet"/>
      </w:pPr>
      <w:r>
        <w:t>find the issues they can help them with</w:t>
      </w:r>
    </w:p>
    <w:p w14:paraId="6EA9780A" w14:textId="77777777" w:rsidR="007A7F0F" w:rsidRDefault="007A7F0F" w:rsidP="00AE1EF5">
      <w:pPr>
        <w:pStyle w:val="ListBullet"/>
      </w:pPr>
      <w:r>
        <w:t>give the person information about their options for addressing the issues</w:t>
      </w:r>
    </w:p>
    <w:p w14:paraId="766F08D9" w14:textId="77777777" w:rsidR="007A7F0F" w:rsidRDefault="007A7F0F" w:rsidP="00AE1EF5">
      <w:pPr>
        <w:pStyle w:val="ListBullet"/>
      </w:pPr>
      <w:r>
        <w:t>help them to present and express their views and wishes to others</w:t>
      </w:r>
    </w:p>
    <w:p w14:paraId="1CB3585B" w14:textId="77777777" w:rsidR="007A7F0F" w:rsidRDefault="007A7F0F" w:rsidP="00AE1EF5">
      <w:pPr>
        <w:pStyle w:val="ListBullet"/>
      </w:pPr>
      <w:r>
        <w:t>help them to understand and defend their rights</w:t>
      </w:r>
    </w:p>
    <w:p w14:paraId="275167B6" w14:textId="4D413A3B" w:rsidR="007A7F0F" w:rsidRDefault="007A7F0F" w:rsidP="00AE1EF5">
      <w:pPr>
        <w:pStyle w:val="ListBullet"/>
      </w:pPr>
      <w:r>
        <w:t>be independent and be on the side of the person with disabilities and no-one else’s side</w:t>
      </w:r>
      <w:r w:rsidR="004D0ECE">
        <w:t>.</w:t>
      </w:r>
    </w:p>
    <w:p w14:paraId="790483FC" w14:textId="6DA3014C" w:rsidR="007A7F0F" w:rsidRDefault="007A7F0F" w:rsidP="00AE1EF5">
      <w:r w:rsidRPr="008D30B4">
        <w:t xml:space="preserve">For more information on the different types of </w:t>
      </w:r>
      <w:proofErr w:type="gramStart"/>
      <w:r w:rsidRPr="008D30B4">
        <w:t>advocacy</w:t>
      </w:r>
      <w:proofErr w:type="gramEnd"/>
      <w:r w:rsidRPr="008D30B4">
        <w:t>, you can visit</w:t>
      </w:r>
      <w:r>
        <w:t xml:space="preserve"> - </w:t>
      </w:r>
      <w:hyperlink r:id="rId91" w:history="1">
        <w:r w:rsidRPr="008D30B4">
          <w:rPr>
            <w:rStyle w:val="Hyperlink"/>
          </w:rPr>
          <w:t>Disability Advocacy Network Australia</w:t>
        </w:r>
      </w:hyperlink>
      <w:r w:rsidR="004D0ECE">
        <w:t>.</w:t>
      </w:r>
    </w:p>
    <w:p w14:paraId="3D4856B4" w14:textId="77777777" w:rsidR="007A7F0F" w:rsidRDefault="007A7F0F" w:rsidP="00D35C20">
      <w:pPr>
        <w:pStyle w:val="Heading3"/>
      </w:pPr>
      <w:r>
        <w:t xml:space="preserve">How can an advocate help you? </w:t>
      </w:r>
    </w:p>
    <w:p w14:paraId="1B33107C" w14:textId="77777777" w:rsidR="007A7F0F" w:rsidRPr="00AE1EF5" w:rsidRDefault="007A7F0F" w:rsidP="00AE1EF5">
      <w:r w:rsidRPr="008D30B4">
        <w:t xml:space="preserve">An advocate can assist with a wide range of issues related to where you live. </w:t>
      </w:r>
      <w:hyperlink r:id="rId92" w:history="1">
        <w:r w:rsidRPr="00F11A31">
          <w:rPr>
            <w:rStyle w:val="Hyperlink"/>
          </w:rPr>
          <w:t>People with Disability Australia</w:t>
        </w:r>
      </w:hyperlink>
      <w:r w:rsidRPr="008D30B4">
        <w:t xml:space="preserve"> explains that an advocate can help </w:t>
      </w:r>
      <w:r>
        <w:t>in situations where</w:t>
      </w:r>
      <w:r w:rsidRPr="008D30B4">
        <w:t>:</w:t>
      </w:r>
    </w:p>
    <w:p w14:paraId="110C1767" w14:textId="77777777" w:rsidR="007A7F0F" w:rsidRPr="00F23EE4" w:rsidRDefault="007A7F0F" w:rsidP="00AE1EF5">
      <w:pPr>
        <w:pStyle w:val="ListBullet"/>
      </w:pPr>
      <w:r w:rsidRPr="00F23EE4">
        <w:t xml:space="preserve">The place you live </w:t>
      </w:r>
      <w:r>
        <w:t xml:space="preserve">is not </w:t>
      </w:r>
      <w:r w:rsidRPr="00F23EE4">
        <w:t>safe</w:t>
      </w:r>
    </w:p>
    <w:p w14:paraId="17EA804B" w14:textId="77777777" w:rsidR="007A7F0F" w:rsidRPr="00F23EE4" w:rsidRDefault="007A7F0F" w:rsidP="00AE1EF5">
      <w:pPr>
        <w:pStyle w:val="ListBullet"/>
      </w:pPr>
      <w:r w:rsidRPr="00F23EE4">
        <w:t>You have a dispute about your rights with your landlord or accommodation provider</w:t>
      </w:r>
    </w:p>
    <w:p w14:paraId="1A4887BA" w14:textId="77777777" w:rsidR="007A7F0F" w:rsidRPr="00F23EE4" w:rsidRDefault="007A7F0F" w:rsidP="00AE1EF5">
      <w:pPr>
        <w:pStyle w:val="ListBullet"/>
      </w:pPr>
      <w:r w:rsidRPr="00F23EE4">
        <w:t>You are having difficulty getting home modifications</w:t>
      </w:r>
    </w:p>
    <w:p w14:paraId="6B8BB32C" w14:textId="77777777" w:rsidR="007A7F0F" w:rsidRPr="00F23EE4" w:rsidRDefault="007A7F0F" w:rsidP="00AE1EF5">
      <w:pPr>
        <w:pStyle w:val="ListBullet"/>
      </w:pPr>
      <w:r w:rsidRPr="00F23EE4">
        <w:t xml:space="preserve">You have </w:t>
      </w:r>
      <w:r>
        <w:t xml:space="preserve">home </w:t>
      </w:r>
      <w:r w:rsidRPr="00F23EE4">
        <w:t>maintenance issues that could not get fixed</w:t>
      </w:r>
    </w:p>
    <w:p w14:paraId="69659F8F" w14:textId="77777777" w:rsidR="007A7F0F" w:rsidRPr="00F23EE4" w:rsidRDefault="007A7F0F" w:rsidP="00AE1EF5">
      <w:pPr>
        <w:pStyle w:val="ListBullet"/>
      </w:pPr>
      <w:r w:rsidRPr="00F23EE4">
        <w:t xml:space="preserve">You are not receiving appropriate services </w:t>
      </w:r>
      <w:r>
        <w:t xml:space="preserve">that were </w:t>
      </w:r>
      <w:r w:rsidRPr="00F23EE4">
        <w:t>agreed with you</w:t>
      </w:r>
    </w:p>
    <w:p w14:paraId="7AA72576" w14:textId="5A85A910" w:rsidR="007A7F0F" w:rsidRDefault="007A7F0F" w:rsidP="00AE1EF5">
      <w:pPr>
        <w:pStyle w:val="ListBullet"/>
      </w:pPr>
      <w:r w:rsidRPr="00F23EE4">
        <w:t>You need support to get rent assistance through Centrelink</w:t>
      </w:r>
      <w:r w:rsidR="004D0ECE">
        <w:t>.</w:t>
      </w:r>
    </w:p>
    <w:p w14:paraId="79550B03" w14:textId="77777777" w:rsidR="007A7F0F" w:rsidRDefault="007A7F0F" w:rsidP="00D35C20">
      <w:pPr>
        <w:pStyle w:val="Heading3"/>
      </w:pPr>
      <w:r>
        <w:t xml:space="preserve">How do I find an advocate? </w:t>
      </w:r>
    </w:p>
    <w:p w14:paraId="4E9468B3" w14:textId="77777777" w:rsidR="007A7F0F" w:rsidRDefault="007A7F0F" w:rsidP="00EA44EA">
      <w:pPr>
        <w:rPr>
          <w:lang w:eastAsia="en-AU"/>
        </w:rPr>
      </w:pPr>
      <w:r w:rsidRPr="008D30B4">
        <w:rPr>
          <w:lang w:eastAsia="en-AU"/>
        </w:rPr>
        <w:t>There are services that can connect you with the right support. Here are some tools to help:</w:t>
      </w:r>
    </w:p>
    <w:p w14:paraId="2E81898C" w14:textId="77777777" w:rsidR="007A7F0F" w:rsidRDefault="007A7F0F" w:rsidP="00EA44EA">
      <w:pPr>
        <w:rPr>
          <w:lang w:eastAsia="en-AU"/>
        </w:rPr>
      </w:pPr>
      <w:hyperlink r:id="rId93" w:history="1">
        <w:r w:rsidRPr="00AB345C">
          <w:rPr>
            <w:rStyle w:val="Hyperlink"/>
            <w:b/>
            <w:bCs/>
            <w:lang w:eastAsia="en-AU"/>
          </w:rPr>
          <w:t>Disability Advocacy</w:t>
        </w:r>
      </w:hyperlink>
      <w:r w:rsidRPr="00AB345C">
        <w:rPr>
          <w:b/>
          <w:bCs/>
          <w:lang w:eastAsia="en-AU"/>
        </w:rPr>
        <w:t xml:space="preserve"> – Ask Izzy</w:t>
      </w:r>
      <w:r>
        <w:rPr>
          <w:lang w:eastAsia="en-AU"/>
        </w:rPr>
        <w:t xml:space="preserve"> - You can use this tool to look for disability advocacy providers in your area. </w:t>
      </w:r>
    </w:p>
    <w:p w14:paraId="3A8696A1" w14:textId="77777777" w:rsidR="007A7F0F" w:rsidRDefault="007A7F0F" w:rsidP="00EA44EA">
      <w:pPr>
        <w:rPr>
          <w:lang w:eastAsia="en-AU"/>
        </w:rPr>
      </w:pPr>
      <w:hyperlink r:id="rId94" w:history="1">
        <w:r w:rsidRPr="00AB345C">
          <w:rPr>
            <w:rStyle w:val="Hyperlink"/>
            <w:b/>
            <w:bCs/>
            <w:lang w:eastAsia="en-AU"/>
          </w:rPr>
          <w:t>Find an advocate</w:t>
        </w:r>
      </w:hyperlink>
      <w:r w:rsidRPr="00AB345C">
        <w:rPr>
          <w:b/>
          <w:bCs/>
          <w:lang w:eastAsia="en-AU"/>
        </w:rPr>
        <w:t xml:space="preserve"> – Disability Advocacy Network Australia</w:t>
      </w:r>
      <w:r>
        <w:rPr>
          <w:lang w:eastAsia="en-AU"/>
        </w:rPr>
        <w:t xml:space="preserve"> – You can use this tool to help you find an advocacy service in your state or territory. </w:t>
      </w:r>
    </w:p>
    <w:p w14:paraId="584D5F00" w14:textId="77777777" w:rsidR="007A7F0F" w:rsidRDefault="007A7F0F" w:rsidP="00EA44EA">
      <w:pPr>
        <w:rPr>
          <w:lang w:eastAsia="en-AU"/>
        </w:rPr>
      </w:pPr>
      <w:hyperlink r:id="rId95" w:history="1">
        <w:r w:rsidRPr="00AB345C">
          <w:rPr>
            <w:rStyle w:val="Hyperlink"/>
            <w:b/>
            <w:bCs/>
            <w:lang w:eastAsia="en-AU"/>
          </w:rPr>
          <w:t>Housing Advocacy Service</w:t>
        </w:r>
      </w:hyperlink>
      <w:r w:rsidRPr="00AB345C">
        <w:rPr>
          <w:b/>
          <w:bCs/>
          <w:lang w:eastAsia="en-AU"/>
        </w:rPr>
        <w:t xml:space="preserve"> – People with Disability Australia </w:t>
      </w:r>
      <w:r>
        <w:rPr>
          <w:lang w:eastAsia="en-AU"/>
        </w:rPr>
        <w:t xml:space="preserve">– You can fill out the form or use the contact details on this page to access advocacy support to help solve a problem. </w:t>
      </w:r>
    </w:p>
    <w:p w14:paraId="2B426BE7" w14:textId="77777777" w:rsidR="007A7F0F" w:rsidRDefault="007A7F0F" w:rsidP="00C861C3">
      <w:pPr>
        <w:pStyle w:val="Heading3"/>
      </w:pPr>
      <w:r>
        <w:t xml:space="preserve">Related toolkit content </w:t>
      </w:r>
    </w:p>
    <w:p w14:paraId="2E323BC9" w14:textId="22158E02" w:rsidR="007A7F0F" w:rsidRDefault="007A7F0F" w:rsidP="00EA44EA">
      <w:pPr>
        <w:rPr>
          <w:lang w:eastAsia="en-AU"/>
        </w:rPr>
      </w:pPr>
      <w:r>
        <w:rPr>
          <w:lang w:eastAsia="en-AU"/>
        </w:rPr>
        <w:t>Visit the ‘</w:t>
      </w:r>
      <w:hyperlink w:anchor="_n._What_to" w:history="1">
        <w:r w:rsidRPr="002715C0">
          <w:rPr>
            <w:rStyle w:val="Hyperlink"/>
            <w:lang w:eastAsia="en-AU"/>
          </w:rPr>
          <w:t xml:space="preserve">What to do when things </w:t>
        </w:r>
        <w:r>
          <w:rPr>
            <w:rStyle w:val="Hyperlink"/>
            <w:lang w:eastAsia="en-AU"/>
          </w:rPr>
          <w:t xml:space="preserve">do not </w:t>
        </w:r>
        <w:r w:rsidRPr="002715C0">
          <w:rPr>
            <w:rStyle w:val="Hyperlink"/>
            <w:lang w:eastAsia="en-AU"/>
          </w:rPr>
          <w:t>go as planned’</w:t>
        </w:r>
      </w:hyperlink>
      <w:r>
        <w:rPr>
          <w:lang w:eastAsia="en-AU"/>
        </w:rPr>
        <w:t xml:space="preserve"> page </w:t>
      </w:r>
      <w:r w:rsidR="002A587B">
        <w:rPr>
          <w:lang w:eastAsia="en-AU"/>
        </w:rPr>
        <w:t xml:space="preserve">in this chapter </w:t>
      </w:r>
      <w:r>
        <w:rPr>
          <w:lang w:eastAsia="en-AU"/>
        </w:rPr>
        <w:t xml:space="preserve">for more information on the kind of issues that an advocate could support you with.  </w:t>
      </w:r>
    </w:p>
    <w:p w14:paraId="582C50B4" w14:textId="495386D0" w:rsidR="007A7F0F" w:rsidRDefault="007A7F0F" w:rsidP="00EA44EA">
      <w:pPr>
        <w:rPr>
          <w:lang w:eastAsia="en-AU"/>
        </w:rPr>
      </w:pPr>
      <w:r>
        <w:rPr>
          <w:lang w:eastAsia="en-AU"/>
        </w:rPr>
        <w:t>Visit the ‘</w:t>
      </w:r>
      <w:hyperlink w:anchor="_j._Support_systems" w:history="1">
        <w:r w:rsidRPr="002715C0">
          <w:rPr>
            <w:rStyle w:val="Hyperlink"/>
            <w:lang w:eastAsia="en-AU"/>
          </w:rPr>
          <w:t>Support systems during your transition’</w:t>
        </w:r>
      </w:hyperlink>
      <w:r>
        <w:rPr>
          <w:lang w:eastAsia="en-AU"/>
        </w:rPr>
        <w:t xml:space="preserve"> page</w:t>
      </w:r>
      <w:r w:rsidR="002A587B">
        <w:rPr>
          <w:lang w:eastAsia="en-AU"/>
        </w:rPr>
        <w:t xml:space="preserve"> in this chapter</w:t>
      </w:r>
      <w:r>
        <w:rPr>
          <w:lang w:eastAsia="en-AU"/>
        </w:rPr>
        <w:t xml:space="preserve"> to learn more about the support that may be available to you during your transition, including advocates. </w:t>
      </w:r>
    </w:p>
    <w:p w14:paraId="3720FC8E" w14:textId="40BA275F" w:rsidR="007A7F0F" w:rsidRPr="004E7AE9" w:rsidRDefault="007A7F0F" w:rsidP="00EA44EA">
      <w:pPr>
        <w:rPr>
          <w:lang w:eastAsia="en-AU"/>
        </w:rPr>
      </w:pPr>
      <w:r>
        <w:rPr>
          <w:lang w:eastAsia="en-AU"/>
        </w:rPr>
        <w:t>Visit the ‘</w:t>
      </w:r>
      <w:hyperlink r:id="rId96" w:history="1">
        <w:r w:rsidRPr="009066C5">
          <w:rPr>
            <w:rStyle w:val="Hyperlink"/>
            <w:lang w:eastAsia="en-AU"/>
          </w:rPr>
          <w:t>Ongoing support after you move</w:t>
        </w:r>
      </w:hyperlink>
      <w:r>
        <w:rPr>
          <w:lang w:eastAsia="en-AU"/>
        </w:rPr>
        <w:t xml:space="preserve">’ page </w:t>
      </w:r>
      <w:r w:rsidR="00EC4615">
        <w:rPr>
          <w:lang w:eastAsia="en-AU"/>
        </w:rPr>
        <w:t xml:space="preserve">in Chapter 5 </w:t>
      </w:r>
      <w:r>
        <w:rPr>
          <w:lang w:eastAsia="en-AU"/>
        </w:rPr>
        <w:t xml:space="preserve">to learn more about the role of advocates in providing ongoing support after you move into your new home. </w:t>
      </w:r>
    </w:p>
    <w:p w14:paraId="0785B466" w14:textId="77777777" w:rsidR="007A7F0F" w:rsidRDefault="007A7F0F" w:rsidP="00C861C3">
      <w:pPr>
        <w:pStyle w:val="Heading3"/>
      </w:pPr>
      <w:r>
        <w:t>Helpful resources</w:t>
      </w:r>
    </w:p>
    <w:p w14:paraId="2F66543E" w14:textId="77777777" w:rsidR="007A7F0F" w:rsidRDefault="007A7F0F" w:rsidP="00EA44EA">
      <w:pPr>
        <w:rPr>
          <w:lang w:eastAsia="en-AU"/>
        </w:rPr>
      </w:pPr>
      <w:r w:rsidRPr="00AB345C">
        <w:rPr>
          <w:b/>
          <w:bCs/>
          <w:lang w:eastAsia="en-AU"/>
        </w:rPr>
        <w:t>Talk to someone:</w:t>
      </w:r>
      <w:r>
        <w:rPr>
          <w:lang w:eastAsia="en-AU"/>
        </w:rPr>
        <w:t xml:space="preserve"> You can talk to your support coordinator as well as others in your support network for more information.</w:t>
      </w:r>
    </w:p>
    <w:p w14:paraId="03BAA84B" w14:textId="77777777" w:rsidR="007A7F0F" w:rsidRDefault="007A7F0F" w:rsidP="00EA44EA">
      <w:pPr>
        <w:rPr>
          <w:lang w:eastAsia="en-AU"/>
        </w:rPr>
      </w:pPr>
      <w:r w:rsidRPr="00AB345C">
        <w:rPr>
          <w:b/>
          <w:bCs/>
          <w:lang w:eastAsia="en-AU"/>
        </w:rPr>
        <w:t>Read online:</w:t>
      </w:r>
      <w:r>
        <w:rPr>
          <w:lang w:eastAsia="en-AU"/>
        </w:rPr>
        <w:t xml:space="preserve"> Learn more by reading these resources: </w:t>
      </w:r>
    </w:p>
    <w:p w14:paraId="2AD6E997" w14:textId="77777777" w:rsidR="007A7F0F" w:rsidRDefault="007A7F0F" w:rsidP="00AE1EF5">
      <w:pPr>
        <w:pStyle w:val="ListBullet"/>
      </w:pPr>
      <w:hyperlink r:id="rId97" w:history="1">
        <w:r w:rsidRPr="002715C0">
          <w:rPr>
            <w:rStyle w:val="Hyperlink"/>
          </w:rPr>
          <w:t>Advocacy</w:t>
        </w:r>
      </w:hyperlink>
      <w:r>
        <w:t xml:space="preserve"> – Housing Hub </w:t>
      </w:r>
    </w:p>
    <w:p w14:paraId="11CBFD01" w14:textId="77777777" w:rsidR="007A7F0F" w:rsidRDefault="007A7F0F" w:rsidP="00AE1EF5">
      <w:pPr>
        <w:pStyle w:val="ListBullet"/>
      </w:pPr>
      <w:hyperlink r:id="rId98" w:history="1">
        <w:r w:rsidRPr="00F23EE4">
          <w:rPr>
            <w:rStyle w:val="Hyperlink"/>
          </w:rPr>
          <w:t>Disability Advocacy</w:t>
        </w:r>
      </w:hyperlink>
      <w:r>
        <w:t xml:space="preserve"> – Ask Izzy</w:t>
      </w:r>
    </w:p>
    <w:p w14:paraId="59B5DD36" w14:textId="77777777" w:rsidR="007A7F0F" w:rsidRDefault="007A7F0F" w:rsidP="00AE1EF5">
      <w:pPr>
        <w:pStyle w:val="ListBullet"/>
      </w:pPr>
      <w:hyperlink r:id="rId99" w:history="1">
        <w:r w:rsidRPr="00F23EE4">
          <w:rPr>
            <w:rStyle w:val="Hyperlink"/>
          </w:rPr>
          <w:t>Find an advocate</w:t>
        </w:r>
      </w:hyperlink>
      <w:r>
        <w:t xml:space="preserve"> – Disability Advocacy Network Australia</w:t>
      </w:r>
    </w:p>
    <w:p w14:paraId="30F45641" w14:textId="77777777" w:rsidR="007A7F0F" w:rsidRDefault="007A7F0F" w:rsidP="00AE1EF5">
      <w:pPr>
        <w:pStyle w:val="ListBullet"/>
      </w:pPr>
      <w:hyperlink r:id="rId100" w:history="1">
        <w:r w:rsidRPr="00F23EE4">
          <w:rPr>
            <w:rStyle w:val="Hyperlink"/>
          </w:rPr>
          <w:t>Housing Advocacy Service</w:t>
        </w:r>
      </w:hyperlink>
      <w:r>
        <w:t xml:space="preserve"> – People with Disability Australia</w:t>
      </w:r>
    </w:p>
    <w:p w14:paraId="4B15492C" w14:textId="77777777" w:rsidR="007A7F0F" w:rsidRDefault="007A7F0F" w:rsidP="00AE1EF5">
      <w:pPr>
        <w:pStyle w:val="ListBullet"/>
      </w:pPr>
      <w:hyperlink r:id="rId101" w:history="1">
        <w:r w:rsidRPr="00913FD4">
          <w:rPr>
            <w:rStyle w:val="Hyperlink"/>
          </w:rPr>
          <w:t>Your housing rights</w:t>
        </w:r>
      </w:hyperlink>
      <w:r>
        <w:t xml:space="preserve"> – Disability Gateway </w:t>
      </w:r>
    </w:p>
    <w:p w14:paraId="7C445347" w14:textId="5477583E" w:rsidR="00A15F58" w:rsidRPr="0057115C" w:rsidRDefault="007A7F0F" w:rsidP="00AE1EF5">
      <w:pPr>
        <w:pStyle w:val="ListBullet"/>
      </w:pPr>
      <w:hyperlink r:id="rId102" w:history="1">
        <w:r w:rsidRPr="00C51747">
          <w:rPr>
            <w:rStyle w:val="Hyperlink"/>
          </w:rPr>
          <w:t>Rights and legal</w:t>
        </w:r>
      </w:hyperlink>
      <w:r>
        <w:t xml:space="preserve"> – Disability Gateway</w:t>
      </w:r>
      <w:r w:rsidR="004D0ECE">
        <w:t>.</w:t>
      </w:r>
      <w:r>
        <w:t xml:space="preserve"> </w:t>
      </w:r>
    </w:p>
    <w:sectPr w:rsidR="00A15F58" w:rsidRPr="0057115C" w:rsidSect="007F688E">
      <w:headerReference w:type="even" r:id="rId103"/>
      <w:headerReference w:type="default" r:id="rId104"/>
      <w:footerReference w:type="even" r:id="rId105"/>
      <w:footerReference w:type="default" r:id="rId106"/>
      <w:headerReference w:type="first" r:id="rId107"/>
      <w:footerReference w:type="first" r:id="rId108"/>
      <w:pgSz w:w="8391" w:h="11906" w:code="11"/>
      <w:pgMar w:top="1247" w:right="736" w:bottom="1560" w:left="1559" w:header="720" w:footer="34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F0E6" w14:textId="77777777" w:rsidR="002436C1" w:rsidRDefault="002436C1" w:rsidP="00302076">
      <w:pPr>
        <w:spacing w:after="0"/>
      </w:pPr>
      <w:r>
        <w:separator/>
      </w:r>
    </w:p>
  </w:endnote>
  <w:endnote w:type="continuationSeparator" w:id="0">
    <w:p w14:paraId="28408DF2" w14:textId="77777777" w:rsidR="002436C1" w:rsidRDefault="002436C1" w:rsidP="00302076">
      <w:pPr>
        <w:spacing w:after="0"/>
      </w:pPr>
      <w:r>
        <w:continuationSeparator/>
      </w:r>
    </w:p>
  </w:endnote>
  <w:endnote w:type="continuationNotice" w:id="1">
    <w:p w14:paraId="3A876DC3" w14:textId="77777777" w:rsidR="002436C1" w:rsidRDefault="002436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34EB" w14:textId="1E836329" w:rsidR="003827B2" w:rsidRDefault="003827B2">
    <w:pPr>
      <w:pStyle w:val="Footer"/>
    </w:pPr>
    <w:r>
      <w:rPr>
        <w:noProof/>
      </w:rPr>
      <mc:AlternateContent>
        <mc:Choice Requires="wps">
          <w:drawing>
            <wp:anchor distT="0" distB="0" distL="0" distR="0" simplePos="0" relativeHeight="251658247" behindDoc="0" locked="0" layoutInCell="1" allowOverlap="1" wp14:anchorId="317FD7D7" wp14:editId="52F8CF7F">
              <wp:simplePos x="635" y="635"/>
              <wp:positionH relativeFrom="page">
                <wp:align>center</wp:align>
              </wp:positionH>
              <wp:positionV relativeFrom="page">
                <wp:align>bottom</wp:align>
              </wp:positionV>
              <wp:extent cx="622300" cy="391160"/>
              <wp:effectExtent l="0" t="0" r="6350" b="0"/>
              <wp:wrapNone/>
              <wp:docPr id="93034411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BAAE75D" w14:textId="667AE4F3" w:rsidR="003827B2" w:rsidRPr="003827B2" w:rsidRDefault="003827B2" w:rsidP="003827B2">
                          <w:pPr>
                            <w:spacing w:after="0"/>
                            <w:rPr>
                              <w:rFonts w:ascii="Aptos" w:eastAsia="Aptos" w:hAnsi="Aptos" w:cs="Aptos"/>
                              <w:noProof/>
                              <w:color w:val="FF0000"/>
                              <w:sz w:val="24"/>
                              <w:szCs w:val="24"/>
                            </w:rPr>
                          </w:pPr>
                          <w:r w:rsidRPr="003827B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7FD7D7"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7BAAE75D" w14:textId="667AE4F3" w:rsidR="003827B2" w:rsidRPr="003827B2" w:rsidRDefault="003827B2" w:rsidP="003827B2">
                    <w:pPr>
                      <w:spacing w:after="0"/>
                      <w:rPr>
                        <w:rFonts w:ascii="Aptos" w:eastAsia="Aptos" w:hAnsi="Aptos" w:cs="Aptos"/>
                        <w:noProof/>
                        <w:color w:val="FF0000"/>
                        <w:sz w:val="24"/>
                        <w:szCs w:val="24"/>
                      </w:rPr>
                    </w:pPr>
                    <w:r w:rsidRPr="003827B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1B4E" w14:textId="7212AD23" w:rsidR="00D04FF0" w:rsidRPr="006C37A5" w:rsidRDefault="00D04FF0" w:rsidP="00C7325E">
    <w:pPr>
      <w:pStyle w:val="NousFooter"/>
      <w:rPr>
        <w:color w:val="auto"/>
      </w:rPr>
    </w:pPr>
    <w:r w:rsidRPr="006C37A5">
      <w:rPr>
        <w:color w:val="auto"/>
      </w:rPr>
      <w:ptab w:relativeTo="margin" w:alignment="right" w:leader="none"/>
    </w:r>
    <w:r w:rsidRPr="006C37A5">
      <w:rPr>
        <w:color w:val="auto"/>
      </w:rPr>
      <w:t xml:space="preserve">| </w:t>
    </w:r>
    <w:r w:rsidRPr="006C37A5">
      <w:rPr>
        <w:color w:val="auto"/>
      </w:rPr>
      <w:fldChar w:fldCharType="begin"/>
    </w:r>
    <w:r w:rsidRPr="006C37A5">
      <w:rPr>
        <w:color w:val="auto"/>
      </w:rPr>
      <w:instrText xml:space="preserve"> PAGE  \* Arabic  \* MERGEFORMAT </w:instrText>
    </w:r>
    <w:r w:rsidRPr="006C37A5">
      <w:rPr>
        <w:color w:val="auto"/>
      </w:rPr>
      <w:fldChar w:fldCharType="separate"/>
    </w:r>
    <w:r w:rsidR="000179B6" w:rsidRPr="006C37A5">
      <w:rPr>
        <w:noProof/>
        <w:color w:val="auto"/>
      </w:rPr>
      <w:t>1</w:t>
    </w:r>
    <w:r w:rsidRPr="006C37A5">
      <w:rPr>
        <w:color w:val="auto"/>
      </w:rPr>
      <w:fldChar w:fldCharType="end"/>
    </w:r>
    <w:r w:rsidRPr="006C37A5">
      <w:rPr>
        <w:color w:val="auto"/>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8390" w14:textId="3B056126" w:rsidR="00D04FF0" w:rsidRDefault="00D04FF0">
    <w:pPr>
      <w:pStyle w:val="Footer"/>
    </w:pPr>
    <w:r>
      <w:rPr>
        <w:noProof/>
        <w:lang w:eastAsia="en-AU"/>
      </w:rPr>
      <w:drawing>
        <wp:anchor distT="0" distB="0" distL="114300" distR="114300" simplePos="0" relativeHeight="251658242" behindDoc="1" locked="0" layoutInCell="1" allowOverlap="1" wp14:anchorId="1CF8A3ED" wp14:editId="586CC86B">
          <wp:simplePos x="0" y="0"/>
          <wp:positionH relativeFrom="rightMargin">
            <wp:posOffset>-410845</wp:posOffset>
          </wp:positionH>
          <wp:positionV relativeFrom="paragraph">
            <wp:posOffset>-53340</wp:posOffset>
          </wp:positionV>
          <wp:extent cx="857431" cy="234000"/>
          <wp:effectExtent l="0" t="0" r="0" b="0"/>
          <wp:wrapNone/>
          <wp:docPr id="1756579206" name="Picture 1756579206" descr="Nou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ou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7431" cy="234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CCAE" w14:textId="77777777" w:rsidR="002436C1" w:rsidRDefault="002436C1" w:rsidP="00302076">
      <w:pPr>
        <w:spacing w:after="0"/>
      </w:pPr>
      <w:r>
        <w:separator/>
      </w:r>
    </w:p>
  </w:footnote>
  <w:footnote w:type="continuationSeparator" w:id="0">
    <w:p w14:paraId="3A0CB149" w14:textId="77777777" w:rsidR="002436C1" w:rsidRDefault="002436C1" w:rsidP="00302076">
      <w:pPr>
        <w:spacing w:after="0"/>
      </w:pPr>
      <w:r>
        <w:continuationSeparator/>
      </w:r>
    </w:p>
  </w:footnote>
  <w:footnote w:type="continuationNotice" w:id="1">
    <w:p w14:paraId="79BB747B" w14:textId="77777777" w:rsidR="002436C1" w:rsidRDefault="002436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D74F" w14:textId="1BE9D682" w:rsidR="003827B2" w:rsidRDefault="003827B2">
    <w:pPr>
      <w:pStyle w:val="Header"/>
    </w:pPr>
    <w:r>
      <w:rPr>
        <w:noProof/>
      </w:rPr>
      <mc:AlternateContent>
        <mc:Choice Requires="wps">
          <w:drawing>
            <wp:anchor distT="0" distB="0" distL="0" distR="0" simplePos="0" relativeHeight="251658244" behindDoc="0" locked="0" layoutInCell="1" allowOverlap="1" wp14:anchorId="74D6EC66" wp14:editId="54379771">
              <wp:simplePos x="635" y="635"/>
              <wp:positionH relativeFrom="page">
                <wp:align>center</wp:align>
              </wp:positionH>
              <wp:positionV relativeFrom="page">
                <wp:align>top</wp:align>
              </wp:positionV>
              <wp:extent cx="622300" cy="391160"/>
              <wp:effectExtent l="0" t="0" r="6350" b="8890"/>
              <wp:wrapNone/>
              <wp:docPr id="8172977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27CFA20" w14:textId="0F944FD5" w:rsidR="003827B2" w:rsidRPr="003827B2" w:rsidRDefault="003827B2" w:rsidP="003827B2">
                          <w:pPr>
                            <w:spacing w:after="0"/>
                            <w:rPr>
                              <w:rFonts w:ascii="Aptos" w:eastAsia="Aptos" w:hAnsi="Aptos" w:cs="Aptos"/>
                              <w:noProof/>
                              <w:color w:val="FF0000"/>
                              <w:sz w:val="24"/>
                              <w:szCs w:val="24"/>
                            </w:rPr>
                          </w:pPr>
                          <w:r w:rsidRPr="003827B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6EC66" id="_x0000_t202" coordsize="21600,21600" o:spt="202" path="m,l,21600r21600,l21600,xe">
              <v:stroke joinstyle="miter"/>
              <v:path gradientshapeok="t" o:connecttype="rect"/>
            </v:shapetype>
            <v:shape id="Text Box 2" o:spid="_x0000_s1027"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027CFA20" w14:textId="0F944FD5" w:rsidR="003827B2" w:rsidRPr="003827B2" w:rsidRDefault="003827B2" w:rsidP="003827B2">
                    <w:pPr>
                      <w:spacing w:after="0"/>
                      <w:rPr>
                        <w:rFonts w:ascii="Aptos" w:eastAsia="Aptos" w:hAnsi="Aptos" w:cs="Aptos"/>
                        <w:noProof/>
                        <w:color w:val="FF0000"/>
                        <w:sz w:val="24"/>
                        <w:szCs w:val="24"/>
                      </w:rPr>
                    </w:pPr>
                    <w:r w:rsidRPr="003827B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DDAA" w14:textId="60519400" w:rsidR="00D04FF0" w:rsidRDefault="00D04FF0" w:rsidP="00C7325E">
    <w:pPr>
      <w:pStyle w:val="Header"/>
    </w:pPr>
    <w:r w:rsidRPr="007F3F81">
      <w:rPr>
        <w:noProof/>
        <w:lang w:eastAsia="en-AU"/>
      </w:rPr>
      <w:drawing>
        <wp:anchor distT="0" distB="0" distL="114300" distR="114300" simplePos="0" relativeHeight="251658240" behindDoc="0" locked="0" layoutInCell="1" allowOverlap="1" wp14:anchorId="48949AF6" wp14:editId="34A7A9C1">
          <wp:simplePos x="0" y="0"/>
          <wp:positionH relativeFrom="page">
            <wp:align>center</wp:align>
          </wp:positionH>
          <wp:positionV relativeFrom="page">
            <wp:align>top</wp:align>
          </wp:positionV>
          <wp:extent cx="10699200" cy="115200"/>
          <wp:effectExtent l="0" t="0" r="0" b="0"/>
          <wp:wrapNone/>
          <wp:docPr id="1621896277" name="Picture 16218962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9200" cy="1152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E514" w14:textId="5974CF0B" w:rsidR="00D04FF0" w:rsidRDefault="00D04FF0" w:rsidP="009C08CE">
    <w:pPr>
      <w:pStyle w:val="Header"/>
      <w:tabs>
        <w:tab w:val="clear" w:pos="4513"/>
        <w:tab w:val="clear" w:pos="9026"/>
      </w:tabs>
    </w:pPr>
    <w:r w:rsidRPr="009C08CE">
      <w:rPr>
        <w:noProof/>
        <w:lang w:eastAsia="en-AU"/>
      </w:rPr>
      <w:drawing>
        <wp:anchor distT="0" distB="0" distL="114300" distR="114300" simplePos="0" relativeHeight="251658241" behindDoc="1" locked="0" layoutInCell="1" allowOverlap="1" wp14:anchorId="74E9B0B8" wp14:editId="7137C9E9">
          <wp:simplePos x="0" y="0"/>
          <wp:positionH relativeFrom="page">
            <wp:align>center</wp:align>
          </wp:positionH>
          <wp:positionV relativeFrom="page">
            <wp:align>top</wp:align>
          </wp:positionV>
          <wp:extent cx="10908000" cy="115200"/>
          <wp:effectExtent l="0" t="0" r="0" b="0"/>
          <wp:wrapNone/>
          <wp:docPr id="763838537" name="Picture 7638385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0" cy="115200"/>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CF054C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83854C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5108A7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03BED00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1315F3"/>
    <w:multiLevelType w:val="multilevel"/>
    <w:tmpl w:val="9CD6342C"/>
    <w:numStyleLink w:val="TableexpListnumberedmultilevel"/>
  </w:abstractNum>
  <w:abstractNum w:abstractNumId="5" w15:restartNumberingAfterBreak="0">
    <w:nsid w:val="05007B8F"/>
    <w:multiLevelType w:val="multilevel"/>
    <w:tmpl w:val="9CD6342C"/>
    <w:styleLink w:val="TableexpListnumberedmultilevel"/>
    <w:lvl w:ilvl="0">
      <w:start w:val="1"/>
      <w:numFmt w:val="decimal"/>
      <w:pStyle w:val="TableexpListnumbered"/>
      <w:lvlText w:val="%1."/>
      <w:lvlJc w:val="left"/>
      <w:pPr>
        <w:ind w:left="227" w:hanging="227"/>
      </w:pPr>
      <w:rPr>
        <w:rFonts w:ascii="Segoe UI" w:hAnsi="Segoe UI" w:hint="default"/>
        <w:b w:val="0"/>
        <w:i w:val="0"/>
        <w:sz w:val="16"/>
      </w:rPr>
    </w:lvl>
    <w:lvl w:ilvl="1">
      <w:start w:val="1"/>
      <w:numFmt w:val="lowerLetter"/>
      <w:lvlText w:val="%2."/>
      <w:lvlJc w:val="left"/>
      <w:pPr>
        <w:ind w:left="454" w:hanging="227"/>
      </w:pPr>
      <w:rPr>
        <w:rFonts w:ascii="Segoe UI" w:hAnsi="Segoe UI" w:hint="default"/>
        <w:sz w:val="16"/>
      </w:rPr>
    </w:lvl>
    <w:lvl w:ilvl="2">
      <w:start w:val="1"/>
      <w:numFmt w:val="lowerRoman"/>
      <w:lvlText w:val="%3."/>
      <w:lvlJc w:val="left"/>
      <w:pPr>
        <w:ind w:left="680" w:hanging="226"/>
      </w:pPr>
      <w:rPr>
        <w:rFonts w:ascii="Segoe UI" w:hAnsi="Segoe UI" w:hint="default"/>
        <w:sz w:val="16"/>
      </w:rPr>
    </w:lvl>
    <w:lvl w:ilvl="3">
      <w:start w:val="1"/>
      <w:numFmt w:val="decimal"/>
      <w:lvlText w:val="%4."/>
      <w:lvlJc w:val="left"/>
      <w:pPr>
        <w:ind w:left="5180" w:hanging="360"/>
      </w:pPr>
      <w:rPr>
        <w:rFonts w:hint="default"/>
      </w:rPr>
    </w:lvl>
    <w:lvl w:ilvl="4">
      <w:start w:val="1"/>
      <w:numFmt w:val="lowerLetter"/>
      <w:lvlText w:val="%5."/>
      <w:lvlJc w:val="left"/>
      <w:pPr>
        <w:ind w:left="5900" w:hanging="360"/>
      </w:pPr>
      <w:rPr>
        <w:rFonts w:hint="default"/>
      </w:rPr>
    </w:lvl>
    <w:lvl w:ilvl="5">
      <w:start w:val="1"/>
      <w:numFmt w:val="lowerRoman"/>
      <w:lvlText w:val="%6."/>
      <w:lvlJc w:val="right"/>
      <w:pPr>
        <w:ind w:left="6620" w:hanging="180"/>
      </w:pPr>
      <w:rPr>
        <w:rFonts w:hint="default"/>
      </w:rPr>
    </w:lvl>
    <w:lvl w:ilvl="6">
      <w:start w:val="1"/>
      <w:numFmt w:val="decimal"/>
      <w:lvlText w:val="%7."/>
      <w:lvlJc w:val="left"/>
      <w:pPr>
        <w:ind w:left="7340" w:hanging="360"/>
      </w:pPr>
      <w:rPr>
        <w:rFonts w:hint="default"/>
      </w:rPr>
    </w:lvl>
    <w:lvl w:ilvl="7">
      <w:start w:val="1"/>
      <w:numFmt w:val="lowerLetter"/>
      <w:lvlText w:val="%8."/>
      <w:lvlJc w:val="left"/>
      <w:pPr>
        <w:ind w:left="8060" w:hanging="360"/>
      </w:pPr>
      <w:rPr>
        <w:rFonts w:hint="default"/>
      </w:rPr>
    </w:lvl>
    <w:lvl w:ilvl="8">
      <w:start w:val="1"/>
      <w:numFmt w:val="lowerRoman"/>
      <w:lvlText w:val="%9."/>
      <w:lvlJc w:val="right"/>
      <w:pPr>
        <w:ind w:left="8780" w:hanging="180"/>
      </w:pPr>
      <w:rPr>
        <w:rFonts w:hint="default"/>
      </w:rPr>
    </w:lvl>
  </w:abstractNum>
  <w:abstractNum w:abstractNumId="6" w15:restartNumberingAfterBreak="0">
    <w:nsid w:val="089A31A2"/>
    <w:multiLevelType w:val="multilevel"/>
    <w:tmpl w:val="A004518A"/>
    <w:lvl w:ilvl="0">
      <w:start w:val="1"/>
      <w:numFmt w:val="decimal"/>
      <w:lvlText w:val="%1"/>
      <w:lvlJc w:val="left"/>
      <w:pPr>
        <w:ind w:left="360" w:hanging="360"/>
      </w:pPr>
      <w:rPr>
        <w:rFonts w:ascii="Segoe UI" w:hAnsi="Segoe UI" w:hint="default"/>
        <w:b/>
        <w:i w:val="0"/>
        <w:sz w:val="36"/>
        <w:szCs w:val="9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A894C64"/>
    <w:multiLevelType w:val="hybridMultilevel"/>
    <w:tmpl w:val="7292BAEC"/>
    <w:lvl w:ilvl="0" w:tplc="B9B62A9C">
      <w:start w:val="1"/>
      <w:numFmt w:val="lowerLetter"/>
      <w:lvlText w:val="%1."/>
      <w:lvlJc w:val="left"/>
      <w:pPr>
        <w:ind w:left="717"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3C75F2"/>
    <w:multiLevelType w:val="hybridMultilevel"/>
    <w:tmpl w:val="515E159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9" w15:restartNumberingAfterBreak="0">
    <w:nsid w:val="130E2EF9"/>
    <w:multiLevelType w:val="hybridMultilevel"/>
    <w:tmpl w:val="A132758A"/>
    <w:lvl w:ilvl="0" w:tplc="D408B966">
      <w:start w:val="1"/>
      <w:numFmt w:val="bullet"/>
      <w:pStyle w:val="TableExp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905FFB"/>
    <w:multiLevelType w:val="multilevel"/>
    <w:tmpl w:val="F2D8D162"/>
    <w:numStyleLink w:val="Listnumberedmultilevel"/>
  </w:abstractNum>
  <w:abstractNum w:abstractNumId="11" w15:restartNumberingAfterBreak="0">
    <w:nsid w:val="1AA13D2D"/>
    <w:multiLevelType w:val="multilevel"/>
    <w:tmpl w:val="F2D8D162"/>
    <w:styleLink w:val="Listnumberedmultilevel"/>
    <w:lvl w:ilvl="0">
      <w:start w:val="1"/>
      <w:numFmt w:val="decimal"/>
      <w:pStyle w:val="Listnumbered"/>
      <w:lvlText w:val="%1."/>
      <w:lvlJc w:val="left"/>
      <w:pPr>
        <w:ind w:left="340" w:hanging="340"/>
      </w:pPr>
      <w:rPr>
        <w:rFonts w:ascii="Segoe UI" w:hAnsi="Segoe UI" w:hint="default"/>
        <w:b w:val="0"/>
        <w:i w:val="0"/>
        <w:sz w:val="19"/>
      </w:rPr>
    </w:lvl>
    <w:lvl w:ilvl="1">
      <w:start w:val="1"/>
      <w:numFmt w:val="lowerLetter"/>
      <w:lvlText w:val="%2."/>
      <w:lvlJc w:val="left"/>
      <w:pPr>
        <w:ind w:left="680" w:hanging="340"/>
      </w:pPr>
      <w:rPr>
        <w:rFonts w:ascii="Segoe UI" w:hAnsi="Segoe UI" w:hint="default"/>
        <w:sz w:val="20"/>
      </w:rPr>
    </w:lvl>
    <w:lvl w:ilvl="2">
      <w:start w:val="1"/>
      <w:numFmt w:val="lowerRoman"/>
      <w:lvlText w:val="%3."/>
      <w:lvlJc w:val="left"/>
      <w:pPr>
        <w:ind w:left="1021" w:hanging="341"/>
      </w:pPr>
      <w:rPr>
        <w:rFonts w:ascii="Segoe UI" w:hAnsi="Segoe UI" w:hint="default"/>
        <w:sz w:val="19"/>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2" w15:restartNumberingAfterBreak="0">
    <w:nsid w:val="1FD319F9"/>
    <w:multiLevelType w:val="multilevel"/>
    <w:tmpl w:val="04FEF46C"/>
    <w:lvl w:ilvl="0">
      <w:start w:val="1"/>
      <w:numFmt w:val="bullet"/>
      <w:lvlText w:val=""/>
      <w:lvlJc w:val="left"/>
      <w:pPr>
        <w:ind w:left="340" w:hanging="340"/>
      </w:pPr>
      <w:rPr>
        <w:rFonts w:ascii="Symbol" w:hAnsi="Symbol" w:hint="default"/>
        <w:color w:val="000000" w:themeColor="text1"/>
        <w:sz w:val="19"/>
        <w:szCs w:val="19"/>
      </w:rPr>
    </w:lvl>
    <w:lvl w:ilvl="1">
      <w:start w:val="1"/>
      <w:numFmt w:val="bullet"/>
      <w:pStyle w:val="ListBullet2"/>
      <w:lvlText w:val=""/>
      <w:lvlJc w:val="left"/>
      <w:pPr>
        <w:ind w:left="680" w:hanging="340"/>
      </w:pPr>
      <w:rPr>
        <w:rFonts w:ascii="Symbol" w:hAnsi="Symbol" w:hint="default"/>
        <w:sz w:val="19"/>
        <w:szCs w:val="19"/>
      </w:rPr>
    </w:lvl>
    <w:lvl w:ilvl="2">
      <w:start w:val="1"/>
      <w:numFmt w:val="bullet"/>
      <w:lvlText w:val=""/>
      <w:lvlJc w:val="left"/>
      <w:pPr>
        <w:ind w:left="1021" w:hanging="341"/>
      </w:pPr>
      <w:rPr>
        <w:rFonts w:ascii="Symbol" w:hAnsi="Symbol" w:hint="default"/>
        <w:sz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9648DC"/>
    <w:multiLevelType w:val="hybridMultilevel"/>
    <w:tmpl w:val="EBDE6B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C55071A"/>
    <w:multiLevelType w:val="hybridMultilevel"/>
    <w:tmpl w:val="462452CC"/>
    <w:lvl w:ilvl="0" w:tplc="E048C692">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EA3ACE"/>
    <w:multiLevelType w:val="multilevel"/>
    <w:tmpl w:val="A3BE5AEA"/>
    <w:lvl w:ilvl="0">
      <w:start w:val="1"/>
      <w:numFmt w:val="bullet"/>
      <w:lvlText w:val=""/>
      <w:lvlJc w:val="left"/>
      <w:pPr>
        <w:ind w:left="340" w:hanging="340"/>
      </w:pPr>
      <w:rPr>
        <w:rFonts w:ascii="Symbol" w:hAnsi="Symbol" w:hint="default"/>
        <w:sz w:val="19"/>
        <w:szCs w:val="19"/>
      </w:rPr>
    </w:lvl>
    <w:lvl w:ilvl="1">
      <w:start w:val="1"/>
      <w:numFmt w:val="bullet"/>
      <w:lvlText w:val=""/>
      <w:lvlJc w:val="left"/>
      <w:pPr>
        <w:ind w:left="680" w:hanging="340"/>
      </w:pPr>
      <w:rPr>
        <w:rFonts w:ascii="Symbol" w:hAnsi="Symbol" w:hint="default"/>
        <w:sz w:val="16"/>
      </w:rPr>
    </w:lvl>
    <w:lvl w:ilvl="2">
      <w:start w:val="1"/>
      <w:numFmt w:val="bullet"/>
      <w:lvlText w:val=""/>
      <w:lvlJc w:val="left"/>
      <w:pPr>
        <w:ind w:left="1021" w:hanging="341"/>
      </w:pPr>
      <w:rPr>
        <w:rFonts w:ascii="Symbol" w:hAnsi="Symbol" w:hint="default"/>
        <w:sz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7E53AC"/>
    <w:multiLevelType w:val="multilevel"/>
    <w:tmpl w:val="46EC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FE363E"/>
    <w:multiLevelType w:val="multilevel"/>
    <w:tmpl w:val="4AB6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633A3D"/>
    <w:multiLevelType w:val="multilevel"/>
    <w:tmpl w:val="C27CA312"/>
    <w:lvl w:ilvl="0">
      <w:start w:val="1"/>
      <w:numFmt w:val="bullet"/>
      <w:lvlText w:val=""/>
      <w:lvlJc w:val="left"/>
      <w:pPr>
        <w:ind w:left="765" w:hanging="340"/>
      </w:pPr>
      <w:rPr>
        <w:rFonts w:ascii="Symbol" w:hAnsi="Symbol" w:hint="default"/>
        <w:sz w:val="19"/>
        <w:szCs w:val="19"/>
      </w:rPr>
    </w:lvl>
    <w:lvl w:ilvl="1">
      <w:start w:val="1"/>
      <w:numFmt w:val="bullet"/>
      <w:lvlText w:val=""/>
      <w:lvlJc w:val="left"/>
      <w:pPr>
        <w:ind w:left="1105" w:hanging="340"/>
      </w:pPr>
      <w:rPr>
        <w:rFonts w:ascii="Symbol" w:hAnsi="Symbol" w:hint="default"/>
        <w:sz w:val="16"/>
      </w:rPr>
    </w:lvl>
    <w:lvl w:ilvl="2">
      <w:start w:val="1"/>
      <w:numFmt w:val="bullet"/>
      <w:lvlText w:val=""/>
      <w:lvlJc w:val="left"/>
      <w:pPr>
        <w:ind w:left="1446" w:hanging="341"/>
      </w:pPr>
      <w:rPr>
        <w:rFonts w:ascii="Symbol" w:hAnsi="Symbol" w:hint="default"/>
        <w:sz w:val="16"/>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9" w15:restartNumberingAfterBreak="0">
    <w:nsid w:val="39D1413D"/>
    <w:multiLevelType w:val="multilevel"/>
    <w:tmpl w:val="202ED028"/>
    <w:lvl w:ilvl="0">
      <w:start w:val="1"/>
      <w:numFmt w:val="bullet"/>
      <w:pStyle w:val="TableNBullet"/>
      <w:lvlText w:val=""/>
      <w:lvlJc w:val="left"/>
      <w:pPr>
        <w:ind w:left="360" w:hanging="360"/>
      </w:pPr>
      <w:rPr>
        <w:rFonts w:ascii="Symbol" w:hAnsi="Symbol" w:hint="default"/>
      </w:rPr>
    </w:lvl>
    <w:lvl w:ilvl="1">
      <w:start w:val="1"/>
      <w:numFmt w:val="bullet"/>
      <w:lvlText w:val=""/>
      <w:lvlJc w:val="left"/>
      <w:pPr>
        <w:ind w:left="510" w:hanging="226"/>
      </w:pPr>
      <w:rPr>
        <w:rFonts w:ascii="Symbol" w:hAnsi="Symbol" w:hint="default"/>
        <w:color w:val="auto"/>
        <w:position w:val="4"/>
        <w:sz w:val="16"/>
      </w:rPr>
    </w:lvl>
    <w:lvl w:ilvl="2">
      <w:start w:val="1"/>
      <w:numFmt w:val="bullet"/>
      <w:lvlText w:val=""/>
      <w:lvlJc w:val="left"/>
      <w:pPr>
        <w:ind w:left="794" w:hanging="227"/>
      </w:pPr>
      <w:rPr>
        <w:rFonts w:ascii="Symbol" w:hAnsi="Symbol" w:hint="default"/>
        <w:color w:val="auto"/>
        <w:position w:val="4"/>
        <w:sz w:val="16"/>
      </w:rPr>
    </w:lvl>
    <w:lvl w:ilvl="3">
      <w:start w:val="1"/>
      <w:numFmt w:val="bullet"/>
      <w:lvlText w:val=""/>
      <w:lvlJc w:val="left"/>
      <w:pPr>
        <w:ind w:left="680" w:hanging="170"/>
      </w:pPr>
      <w:rPr>
        <w:rFonts w:ascii="Wingdings 2" w:hAnsi="Wingdings 2" w:hint="default"/>
        <w:color w:val="404040" w:themeColor="text1" w:themeTint="BF"/>
        <w:position w:val="4"/>
        <w:sz w:val="10"/>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0" w15:restartNumberingAfterBreak="0">
    <w:nsid w:val="3B5E4575"/>
    <w:multiLevelType w:val="hybridMultilevel"/>
    <w:tmpl w:val="D982F2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28C2FDF"/>
    <w:multiLevelType w:val="hybridMultilevel"/>
    <w:tmpl w:val="F79E27E0"/>
    <w:lvl w:ilvl="0" w:tplc="370EA3D8">
      <w:start w:val="1"/>
      <w:numFmt w:val="bullet"/>
      <w:pStyle w:val="longformcalloutbullet"/>
      <w:lvlText w:val=""/>
      <w:lvlJc w:val="left"/>
      <w:pPr>
        <w:ind w:left="720" w:hanging="360"/>
      </w:pPr>
      <w:rPr>
        <w:rFonts w:ascii="Symbol" w:hAnsi="Symbol" w:hint="default"/>
        <w:color w:val="00264D" w:themeColor="background2"/>
        <w:sz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B30710"/>
    <w:multiLevelType w:val="hybridMultilevel"/>
    <w:tmpl w:val="7DA0F9D0"/>
    <w:lvl w:ilvl="0" w:tplc="50924516">
      <w:start w:val="1"/>
      <w:numFmt w:val="decimal"/>
      <w:pStyle w:val="longformcalloutnumber"/>
      <w:lvlText w:val="%1."/>
      <w:lvlJc w:val="left"/>
      <w:pPr>
        <w:ind w:left="720" w:hanging="360"/>
      </w:pPr>
      <w:rPr>
        <w:rFonts w:hint="default"/>
        <w:b w:val="0"/>
        <w:color w:val="00264D" w:themeColor="background2"/>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E155FB"/>
    <w:multiLevelType w:val="multilevel"/>
    <w:tmpl w:val="9806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FA0B34"/>
    <w:multiLevelType w:val="multilevel"/>
    <w:tmpl w:val="15B0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3D2157"/>
    <w:multiLevelType w:val="multilevel"/>
    <w:tmpl w:val="310876F2"/>
    <w:lvl w:ilvl="0">
      <w:start w:val="1"/>
      <w:numFmt w:val="decimal"/>
      <w:pStyle w:val="introductionlist"/>
      <w:lvlText w:val="%1."/>
      <w:lvlJc w:val="left"/>
      <w:pPr>
        <w:ind w:left="357" w:hanging="357"/>
      </w:pPr>
      <w:rPr>
        <w:rFonts w:hint="default"/>
        <w:b w:val="0"/>
      </w:rPr>
    </w:lvl>
    <w:lvl w:ilvl="1">
      <w:start w:val="1"/>
      <w:numFmt w:val="lowerLetter"/>
      <w:lvlText w:val="%2."/>
      <w:lvlJc w:val="left"/>
      <w:pPr>
        <w:ind w:left="720" w:hanging="363"/>
      </w:pPr>
      <w:rPr>
        <w:rFonts w:hint="default"/>
      </w:rPr>
    </w:lvl>
    <w:lvl w:ilvl="2">
      <w:start w:val="1"/>
      <w:numFmt w:val="lowerRoman"/>
      <w:lvlText w:val="%3."/>
      <w:lvlJc w:val="righ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4C55940"/>
    <w:multiLevelType w:val="multilevel"/>
    <w:tmpl w:val="D3261AAA"/>
    <w:lvl w:ilvl="0">
      <w:start w:val="1"/>
      <w:numFmt w:val="bullet"/>
      <w:pStyle w:val="intoductionbullet"/>
      <w:lvlText w:val=""/>
      <w:lvlJc w:val="left"/>
      <w:pPr>
        <w:ind w:left="357" w:hanging="357"/>
      </w:pPr>
      <w:rPr>
        <w:rFonts w:ascii="Symbol" w:hAnsi="Symbol" w:hint="default"/>
        <w:color w:val="00264D" w:themeColor="background2"/>
      </w:rPr>
    </w:lvl>
    <w:lvl w:ilvl="1">
      <w:start w:val="1"/>
      <w:numFmt w:val="bullet"/>
      <w:lvlText w:val=""/>
      <w:lvlJc w:val="left"/>
      <w:pPr>
        <w:ind w:left="720" w:hanging="363"/>
      </w:pPr>
      <w:rPr>
        <w:rFonts w:ascii="Symbol" w:hAnsi="Symbol" w:hint="default"/>
        <w:color w:val="00264D" w:themeColor="background2"/>
      </w:rPr>
    </w:lvl>
    <w:lvl w:ilvl="2">
      <w:start w:val="1"/>
      <w:numFmt w:val="bullet"/>
      <w:lvlText w:val=""/>
      <w:lvlJc w:val="left"/>
      <w:pPr>
        <w:ind w:left="1077" w:hanging="357"/>
      </w:pPr>
      <w:rPr>
        <w:rFonts w:ascii="Symbol" w:hAnsi="Symbol" w:hint="default"/>
        <w:color w:val="00264D" w:themeColor="background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6676E1C"/>
    <w:multiLevelType w:val="hybridMultilevel"/>
    <w:tmpl w:val="C8B41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B030FE"/>
    <w:multiLevelType w:val="multilevel"/>
    <w:tmpl w:val="A40495DC"/>
    <w:styleLink w:val="TableNListnumberedmultilevel"/>
    <w:lvl w:ilvl="0">
      <w:start w:val="1"/>
      <w:numFmt w:val="decimal"/>
      <w:pStyle w:val="TableNListnumbered"/>
      <w:lvlText w:val="%1."/>
      <w:lvlJc w:val="left"/>
      <w:pPr>
        <w:ind w:left="227" w:hanging="227"/>
      </w:pPr>
      <w:rPr>
        <w:rFonts w:ascii="Segoe UI" w:hAnsi="Segoe UI" w:hint="default"/>
        <w:b w:val="0"/>
        <w:i w:val="0"/>
        <w:sz w:val="17"/>
      </w:rPr>
    </w:lvl>
    <w:lvl w:ilvl="1">
      <w:start w:val="1"/>
      <w:numFmt w:val="lowerLetter"/>
      <w:lvlText w:val="%2."/>
      <w:lvlJc w:val="left"/>
      <w:pPr>
        <w:ind w:left="454" w:hanging="227"/>
      </w:pPr>
      <w:rPr>
        <w:rFonts w:ascii="Segoe UI" w:hAnsi="Segoe UI" w:hint="default"/>
        <w:b w:val="0"/>
        <w:i w:val="0"/>
        <w:sz w:val="17"/>
      </w:rPr>
    </w:lvl>
    <w:lvl w:ilvl="2">
      <w:start w:val="1"/>
      <w:numFmt w:val="lowerRoman"/>
      <w:lvlText w:val="%3."/>
      <w:lvlJc w:val="left"/>
      <w:pPr>
        <w:ind w:left="680" w:hanging="226"/>
      </w:pPr>
      <w:rPr>
        <w:rFonts w:ascii="Segoe UI" w:hAnsi="Segoe UI" w:hint="default"/>
        <w:b w:val="0"/>
        <w:i w:val="0"/>
        <w:sz w:val="17"/>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BD34F3E"/>
    <w:multiLevelType w:val="multilevel"/>
    <w:tmpl w:val="A33C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816CE5"/>
    <w:multiLevelType w:val="multilevel"/>
    <w:tmpl w:val="ABFAFF80"/>
    <w:lvl w:ilvl="0">
      <w:start w:val="1"/>
      <w:numFmt w:val="bullet"/>
      <w:lvlText w:val=""/>
      <w:lvlJc w:val="left"/>
      <w:pPr>
        <w:ind w:left="340" w:hanging="340"/>
      </w:pPr>
      <w:rPr>
        <w:rFonts w:ascii="Symbol" w:hAnsi="Symbol" w:hint="default"/>
        <w:sz w:val="19"/>
        <w:szCs w:val="19"/>
      </w:rPr>
    </w:lvl>
    <w:lvl w:ilvl="1">
      <w:start w:val="1"/>
      <w:numFmt w:val="bullet"/>
      <w:lvlText w:val=""/>
      <w:lvlJc w:val="left"/>
      <w:pPr>
        <w:ind w:left="680" w:hanging="340"/>
      </w:pPr>
      <w:rPr>
        <w:rFonts w:ascii="Symbol" w:hAnsi="Symbol" w:hint="default"/>
        <w:sz w:val="16"/>
      </w:rPr>
    </w:lvl>
    <w:lvl w:ilvl="2">
      <w:start w:val="1"/>
      <w:numFmt w:val="bullet"/>
      <w:lvlText w:val=""/>
      <w:lvlJc w:val="left"/>
      <w:pPr>
        <w:ind w:left="1021" w:hanging="341"/>
      </w:pPr>
      <w:rPr>
        <w:rFonts w:ascii="Symbol" w:hAnsi="Symbol" w:hint="default"/>
        <w:sz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A16EBA"/>
    <w:multiLevelType w:val="multilevel"/>
    <w:tmpl w:val="C49E73C4"/>
    <w:lvl w:ilvl="0">
      <w:start w:val="1"/>
      <w:numFmt w:val="upperLetter"/>
      <w:pStyle w:val="xAppendixLevel1"/>
      <w:lvlText w:val="Appendix %1"/>
      <w:lvlJc w:val="left"/>
      <w:pPr>
        <w:ind w:left="2268" w:hanging="2268"/>
      </w:pPr>
    </w:lvl>
    <w:lvl w:ilvl="1">
      <w:start w:val="1"/>
      <w:numFmt w:val="decimal"/>
      <w:lvlText w:val="%1.%2"/>
      <w:lvlJc w:val="left"/>
      <w:pPr>
        <w:ind w:left="851" w:hanging="851"/>
      </w:pPr>
      <w:rPr>
        <w:rFonts w:hint="default"/>
        <w:color w:val="00264D"/>
        <w:sz w:val="34"/>
        <w:szCs w:val="34"/>
      </w:rPr>
    </w:lvl>
    <w:lvl w:ilvl="2">
      <w:start w:val="1"/>
      <w:numFmt w:val="decimal"/>
      <w:lvlText w:val="%1.%2.%3"/>
      <w:lvlJc w:val="left"/>
      <w:pPr>
        <w:ind w:left="851" w:hanging="851"/>
      </w:pPr>
      <w:rPr>
        <w:rFonts w:hint="default"/>
        <w:color w:val="00264D"/>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65B4109"/>
    <w:multiLevelType w:val="hybridMultilevel"/>
    <w:tmpl w:val="7F14A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245444"/>
    <w:multiLevelType w:val="multilevel"/>
    <w:tmpl w:val="F036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B7218E"/>
    <w:multiLevelType w:val="multilevel"/>
    <w:tmpl w:val="4464355E"/>
    <w:lvl w:ilvl="0">
      <w:start w:val="1"/>
      <w:numFmt w:val="bullet"/>
      <w:pStyle w:val="Bullet"/>
      <w:lvlText w:val=""/>
      <w:lvlJc w:val="left"/>
      <w:pPr>
        <w:ind w:left="340" w:hanging="340"/>
      </w:pPr>
      <w:rPr>
        <w:rFonts w:ascii="Symbol" w:hAnsi="Symbol" w:hint="default"/>
        <w:color w:val="000000" w:themeColor="text1"/>
        <w:sz w:val="19"/>
        <w:szCs w:val="19"/>
      </w:rPr>
    </w:lvl>
    <w:lvl w:ilvl="1">
      <w:start w:val="1"/>
      <w:numFmt w:val="bullet"/>
      <w:lvlText w:val=""/>
      <w:lvlJc w:val="left"/>
      <w:pPr>
        <w:ind w:left="680" w:hanging="340"/>
      </w:pPr>
      <w:rPr>
        <w:rFonts w:ascii="Symbol" w:hAnsi="Symbol" w:hint="default"/>
        <w:sz w:val="19"/>
        <w:szCs w:val="19"/>
      </w:rPr>
    </w:lvl>
    <w:lvl w:ilvl="2">
      <w:start w:val="1"/>
      <w:numFmt w:val="bullet"/>
      <w:lvlText w:val=""/>
      <w:lvlJc w:val="left"/>
      <w:pPr>
        <w:ind w:left="1021" w:hanging="341"/>
      </w:pPr>
      <w:rPr>
        <w:rFonts w:ascii="Symbol" w:hAnsi="Symbol" w:hint="default"/>
        <w:sz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2E2DA1"/>
    <w:multiLevelType w:val="multilevel"/>
    <w:tmpl w:val="8B8E68CE"/>
    <w:lvl w:ilvl="0">
      <w:start w:val="1"/>
      <w:numFmt w:val="bullet"/>
      <w:lvlText w:val=""/>
      <w:lvlJc w:val="left"/>
      <w:pPr>
        <w:ind w:left="765" w:hanging="340"/>
      </w:pPr>
      <w:rPr>
        <w:rFonts w:ascii="Symbol" w:hAnsi="Symbol" w:hint="default"/>
        <w:sz w:val="19"/>
        <w:szCs w:val="19"/>
      </w:rPr>
    </w:lvl>
    <w:lvl w:ilvl="1">
      <w:start w:val="1"/>
      <w:numFmt w:val="bullet"/>
      <w:lvlText w:val=""/>
      <w:lvlJc w:val="left"/>
      <w:pPr>
        <w:ind w:left="1105" w:hanging="340"/>
      </w:pPr>
      <w:rPr>
        <w:rFonts w:ascii="Symbol" w:hAnsi="Symbol" w:hint="default"/>
        <w:sz w:val="19"/>
        <w:szCs w:val="19"/>
      </w:rPr>
    </w:lvl>
    <w:lvl w:ilvl="2">
      <w:start w:val="1"/>
      <w:numFmt w:val="bullet"/>
      <w:lvlText w:val=""/>
      <w:lvlJc w:val="left"/>
      <w:pPr>
        <w:ind w:left="1446" w:hanging="341"/>
      </w:pPr>
      <w:rPr>
        <w:rFonts w:ascii="Symbol" w:hAnsi="Symbol" w:hint="default"/>
        <w:sz w:val="16"/>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16cid:durableId="1846243985">
    <w:abstractNumId w:val="31"/>
  </w:num>
  <w:num w:numId="2" w16cid:durableId="1111509320">
    <w:abstractNumId w:val="6"/>
  </w:num>
  <w:num w:numId="3" w16cid:durableId="1998070783">
    <w:abstractNumId w:val="19"/>
  </w:num>
  <w:num w:numId="4" w16cid:durableId="1904900249">
    <w:abstractNumId w:val="34"/>
  </w:num>
  <w:num w:numId="5" w16cid:durableId="847839799">
    <w:abstractNumId w:val="21"/>
  </w:num>
  <w:num w:numId="6" w16cid:durableId="1963614847">
    <w:abstractNumId w:val="22"/>
  </w:num>
  <w:num w:numId="7" w16cid:durableId="1066999853">
    <w:abstractNumId w:val="25"/>
  </w:num>
  <w:num w:numId="8" w16cid:durableId="1752697016">
    <w:abstractNumId w:val="26"/>
  </w:num>
  <w:num w:numId="9" w16cid:durableId="44718989">
    <w:abstractNumId w:val="5"/>
  </w:num>
  <w:num w:numId="10" w16cid:durableId="693464938">
    <w:abstractNumId w:val="9"/>
  </w:num>
  <w:num w:numId="11" w16cid:durableId="1213228631">
    <w:abstractNumId w:val="4"/>
  </w:num>
  <w:num w:numId="12" w16cid:durableId="108668167">
    <w:abstractNumId w:val="10"/>
    <w:lvlOverride w:ilvl="0">
      <w:lvl w:ilvl="0">
        <w:start w:val="1"/>
        <w:numFmt w:val="decimal"/>
        <w:pStyle w:val="Listnumbered"/>
        <w:lvlText w:val="%1."/>
        <w:lvlJc w:val="left"/>
        <w:pPr>
          <w:ind w:left="340" w:hanging="340"/>
        </w:pPr>
        <w:rPr>
          <w:rFonts w:ascii="Segoe UI" w:hAnsi="Segoe UI" w:hint="default"/>
          <w:b w:val="0"/>
          <w:i w:val="0"/>
          <w:sz w:val="19"/>
        </w:rPr>
      </w:lvl>
    </w:lvlOverride>
    <w:lvlOverride w:ilvl="1">
      <w:lvl w:ilvl="1">
        <w:start w:val="1"/>
        <w:numFmt w:val="lowerLetter"/>
        <w:lvlText w:val="%2."/>
        <w:lvlJc w:val="left"/>
        <w:pPr>
          <w:ind w:left="680" w:hanging="340"/>
        </w:pPr>
        <w:rPr>
          <w:rFonts w:ascii="Segoe UI" w:hAnsi="Segoe UI" w:hint="default"/>
          <w:sz w:val="20"/>
        </w:rPr>
      </w:lvl>
    </w:lvlOverride>
    <w:lvlOverride w:ilvl="2">
      <w:lvl w:ilvl="2">
        <w:start w:val="1"/>
        <w:numFmt w:val="lowerRoman"/>
        <w:lvlText w:val="%3."/>
        <w:lvlJc w:val="left"/>
        <w:pPr>
          <w:ind w:left="1021" w:hanging="341"/>
        </w:pPr>
        <w:rPr>
          <w:rFonts w:ascii="Segoe UI" w:hAnsi="Segoe UI" w:hint="default"/>
          <w:sz w:val="19"/>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left"/>
        <w:pPr>
          <w:ind w:left="3600" w:hanging="360"/>
        </w:pPr>
        <w:rPr>
          <w:rFonts w:hint="default"/>
        </w:rPr>
      </w:lvl>
    </w:lvlOverride>
    <w:lvlOverride w:ilvl="6">
      <w:lvl w:ilvl="6">
        <w:start w:val="1"/>
        <w:numFmt w:val="decimal"/>
        <w:lvlText w:val="%7."/>
        <w:lvlJc w:val="left"/>
        <w:pPr>
          <w:ind w:left="3960" w:hanging="360"/>
        </w:pPr>
        <w:rPr>
          <w:rFonts w:hint="default"/>
        </w:rPr>
      </w:lvl>
    </w:lvlOverride>
    <w:lvlOverride w:ilvl="7">
      <w:lvl w:ilvl="7">
        <w:start w:val="1"/>
        <w:numFmt w:val="lowerLetter"/>
        <w:lvlText w:val="%8."/>
        <w:lvlJc w:val="left"/>
        <w:pPr>
          <w:ind w:left="4320" w:hanging="360"/>
        </w:pPr>
        <w:rPr>
          <w:rFonts w:hint="default"/>
        </w:rPr>
      </w:lvl>
    </w:lvlOverride>
    <w:lvlOverride w:ilvl="8">
      <w:lvl w:ilvl="8">
        <w:start w:val="1"/>
        <w:numFmt w:val="lowerRoman"/>
        <w:lvlText w:val="%9."/>
        <w:lvlJc w:val="left"/>
        <w:pPr>
          <w:ind w:left="4680" w:hanging="360"/>
        </w:pPr>
        <w:rPr>
          <w:rFonts w:hint="default"/>
        </w:rPr>
      </w:lvl>
    </w:lvlOverride>
  </w:num>
  <w:num w:numId="13" w16cid:durableId="1216813316">
    <w:abstractNumId w:val="28"/>
  </w:num>
  <w:num w:numId="14" w16cid:durableId="732895084">
    <w:abstractNumId w:val="11"/>
  </w:num>
  <w:num w:numId="15" w16cid:durableId="1694644775">
    <w:abstractNumId w:val="13"/>
  </w:num>
  <w:num w:numId="16" w16cid:durableId="2006200672">
    <w:abstractNumId w:val="24"/>
  </w:num>
  <w:num w:numId="17" w16cid:durableId="854998342">
    <w:abstractNumId w:val="23"/>
  </w:num>
  <w:num w:numId="18" w16cid:durableId="1186365000">
    <w:abstractNumId w:val="29"/>
  </w:num>
  <w:num w:numId="19" w16cid:durableId="1299191555">
    <w:abstractNumId w:val="17"/>
  </w:num>
  <w:num w:numId="20" w16cid:durableId="1733427484">
    <w:abstractNumId w:val="16"/>
  </w:num>
  <w:num w:numId="21" w16cid:durableId="1011908087">
    <w:abstractNumId w:val="33"/>
  </w:num>
  <w:num w:numId="22" w16cid:durableId="473186489">
    <w:abstractNumId w:val="8"/>
  </w:num>
  <w:num w:numId="23" w16cid:durableId="247622330">
    <w:abstractNumId w:val="20"/>
  </w:num>
  <w:num w:numId="24" w16cid:durableId="21284259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8949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66556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0601455">
    <w:abstractNumId w:val="10"/>
    <w:lvlOverride w:ilvl="0">
      <w:lvl w:ilvl="0">
        <w:start w:val="1"/>
        <w:numFmt w:val="decimal"/>
        <w:pStyle w:val="Listnumbered"/>
        <w:lvlText w:val="%1."/>
        <w:lvlJc w:val="left"/>
        <w:pPr>
          <w:ind w:left="340" w:hanging="340"/>
        </w:pPr>
        <w:rPr>
          <w:rFonts w:ascii="Segoe UI" w:hAnsi="Segoe UI" w:hint="default"/>
          <w:b w:val="0"/>
          <w:i w:val="0"/>
          <w:sz w:val="19"/>
        </w:rPr>
      </w:lvl>
    </w:lvlOverride>
    <w:lvlOverride w:ilvl="1">
      <w:lvl w:ilvl="1">
        <w:start w:val="1"/>
        <w:numFmt w:val="lowerLetter"/>
        <w:lvlText w:val="%2."/>
        <w:lvlJc w:val="left"/>
        <w:pPr>
          <w:ind w:left="680" w:hanging="340"/>
        </w:pPr>
        <w:rPr>
          <w:rFonts w:ascii="Segoe UI" w:hAnsi="Segoe UI" w:hint="default"/>
          <w:sz w:val="20"/>
        </w:rPr>
      </w:lvl>
    </w:lvlOverride>
    <w:lvlOverride w:ilvl="2">
      <w:lvl w:ilvl="2">
        <w:start w:val="1"/>
        <w:numFmt w:val="lowerRoman"/>
        <w:lvlText w:val="%3."/>
        <w:lvlJc w:val="left"/>
        <w:pPr>
          <w:ind w:left="1021" w:hanging="341"/>
        </w:pPr>
        <w:rPr>
          <w:rFonts w:ascii="Segoe UI" w:hAnsi="Segoe UI" w:hint="default"/>
          <w:sz w:val="19"/>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left"/>
        <w:pPr>
          <w:ind w:left="3600" w:hanging="360"/>
        </w:pPr>
        <w:rPr>
          <w:rFonts w:hint="default"/>
        </w:rPr>
      </w:lvl>
    </w:lvlOverride>
    <w:lvlOverride w:ilvl="6">
      <w:lvl w:ilvl="6">
        <w:start w:val="1"/>
        <w:numFmt w:val="decimal"/>
        <w:lvlText w:val="%7."/>
        <w:lvlJc w:val="left"/>
        <w:pPr>
          <w:ind w:left="3960" w:hanging="360"/>
        </w:pPr>
        <w:rPr>
          <w:rFonts w:hint="default"/>
        </w:rPr>
      </w:lvl>
    </w:lvlOverride>
    <w:lvlOverride w:ilvl="7">
      <w:lvl w:ilvl="7">
        <w:start w:val="1"/>
        <w:numFmt w:val="lowerLetter"/>
        <w:lvlText w:val="%8."/>
        <w:lvlJc w:val="left"/>
        <w:pPr>
          <w:ind w:left="4320" w:hanging="360"/>
        </w:pPr>
        <w:rPr>
          <w:rFonts w:hint="default"/>
        </w:rPr>
      </w:lvl>
    </w:lvlOverride>
    <w:lvlOverride w:ilvl="8">
      <w:lvl w:ilvl="8">
        <w:start w:val="1"/>
        <w:numFmt w:val="lowerRoman"/>
        <w:lvlText w:val="%9."/>
        <w:lvlJc w:val="left"/>
        <w:pPr>
          <w:ind w:left="4680" w:hanging="360"/>
        </w:pPr>
        <w:rPr>
          <w:rFonts w:hint="default"/>
        </w:rPr>
      </w:lvl>
    </w:lvlOverride>
  </w:num>
  <w:num w:numId="28" w16cid:durableId="1876697977">
    <w:abstractNumId w:val="18"/>
  </w:num>
  <w:num w:numId="29" w16cid:durableId="405618198">
    <w:abstractNumId w:val="12"/>
  </w:num>
  <w:num w:numId="30" w16cid:durableId="1005671529">
    <w:abstractNumId w:val="35"/>
  </w:num>
  <w:num w:numId="31" w16cid:durableId="1349260228">
    <w:abstractNumId w:val="30"/>
  </w:num>
  <w:num w:numId="32" w16cid:durableId="949051298">
    <w:abstractNumId w:val="15"/>
  </w:num>
  <w:num w:numId="33" w16cid:durableId="75327543">
    <w:abstractNumId w:val="10"/>
    <w:lvlOverride w:ilvl="0">
      <w:startOverride w:val="1"/>
      <w:lvl w:ilvl="0">
        <w:start w:val="1"/>
        <w:numFmt w:val="decimal"/>
        <w:pStyle w:val="Listnumbered"/>
        <w:lvlText w:val="%1."/>
        <w:lvlJc w:val="left"/>
        <w:pPr>
          <w:ind w:left="340" w:hanging="340"/>
        </w:pPr>
        <w:rPr>
          <w:rFonts w:ascii="Segoe UI" w:hAnsi="Segoe UI" w:hint="default"/>
          <w:b/>
          <w:bCs/>
          <w:i w:val="0"/>
          <w:sz w:val="19"/>
        </w:rPr>
      </w:lvl>
    </w:lvlOverride>
    <w:lvlOverride w:ilvl="1">
      <w:startOverride w:val="1"/>
      <w:lvl w:ilvl="1">
        <w:start w:val="1"/>
        <w:numFmt w:val="lowerLetter"/>
        <w:lvlText w:val="%2."/>
        <w:lvlJc w:val="left"/>
        <w:pPr>
          <w:ind w:left="680" w:hanging="340"/>
        </w:pPr>
        <w:rPr>
          <w:rFonts w:ascii="Segoe UI" w:hAnsi="Segoe UI" w:hint="default"/>
          <w:sz w:val="20"/>
        </w:rPr>
      </w:lvl>
    </w:lvlOverride>
    <w:lvlOverride w:ilvl="2">
      <w:startOverride w:val="1"/>
      <w:lvl w:ilvl="2">
        <w:start w:val="1"/>
        <w:numFmt w:val="lowerRoman"/>
        <w:lvlText w:val="%3."/>
        <w:lvlJc w:val="left"/>
        <w:pPr>
          <w:ind w:left="1021" w:hanging="341"/>
        </w:pPr>
        <w:rPr>
          <w:rFonts w:ascii="Segoe UI" w:hAnsi="Segoe UI" w:hint="default"/>
          <w:sz w:val="19"/>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left"/>
        <w:pPr>
          <w:ind w:left="3600" w:hanging="360"/>
        </w:pPr>
        <w:rPr>
          <w:rFonts w:hint="default"/>
        </w:rPr>
      </w:lvl>
    </w:lvlOverride>
    <w:lvlOverride w:ilvl="6">
      <w:startOverride w:val="1"/>
      <w:lvl w:ilvl="6">
        <w:start w:val="1"/>
        <w:numFmt w:val="decimal"/>
        <w:lvlText w:val="%7."/>
        <w:lvlJc w:val="left"/>
        <w:pPr>
          <w:ind w:left="3960" w:hanging="360"/>
        </w:pPr>
        <w:rPr>
          <w:rFonts w:hint="default"/>
        </w:rPr>
      </w:lvl>
    </w:lvlOverride>
    <w:lvlOverride w:ilvl="7">
      <w:startOverride w:val="1"/>
      <w:lvl w:ilvl="7">
        <w:start w:val="1"/>
        <w:numFmt w:val="lowerLetter"/>
        <w:lvlText w:val="%8."/>
        <w:lvlJc w:val="left"/>
        <w:pPr>
          <w:ind w:left="4320" w:hanging="360"/>
        </w:pPr>
        <w:rPr>
          <w:rFonts w:hint="default"/>
        </w:rPr>
      </w:lvl>
    </w:lvlOverride>
    <w:lvlOverride w:ilvl="8">
      <w:startOverride w:val="1"/>
      <w:lvl w:ilvl="8">
        <w:start w:val="1"/>
        <w:numFmt w:val="lowerRoman"/>
        <w:lvlText w:val="%9."/>
        <w:lvlJc w:val="left"/>
        <w:pPr>
          <w:ind w:left="4680" w:hanging="360"/>
        </w:pPr>
        <w:rPr>
          <w:rFonts w:hint="default"/>
        </w:rPr>
      </w:lvl>
    </w:lvlOverride>
  </w:num>
  <w:num w:numId="34" w16cid:durableId="666178884">
    <w:abstractNumId w:val="32"/>
  </w:num>
  <w:num w:numId="35" w16cid:durableId="1486315820">
    <w:abstractNumId w:val="10"/>
    <w:lvlOverride w:ilvl="0">
      <w:startOverride w:val="1"/>
      <w:lvl w:ilvl="0">
        <w:start w:val="1"/>
        <w:numFmt w:val="decimal"/>
        <w:pStyle w:val="Listnumbered"/>
        <w:lvlText w:val="%1."/>
        <w:lvlJc w:val="left"/>
        <w:pPr>
          <w:ind w:left="340" w:hanging="340"/>
        </w:pPr>
        <w:rPr>
          <w:rFonts w:ascii="Segoe UI" w:hAnsi="Segoe UI" w:hint="default"/>
          <w:b w:val="0"/>
          <w:i w:val="0"/>
          <w:sz w:val="19"/>
        </w:rPr>
      </w:lvl>
    </w:lvlOverride>
    <w:lvlOverride w:ilvl="1">
      <w:startOverride w:val="1"/>
      <w:lvl w:ilvl="1">
        <w:start w:val="1"/>
        <w:numFmt w:val="lowerLetter"/>
        <w:lvlText w:val="%2."/>
        <w:lvlJc w:val="left"/>
        <w:pPr>
          <w:ind w:left="680" w:hanging="340"/>
        </w:pPr>
        <w:rPr>
          <w:rFonts w:ascii="Segoe UI" w:hAnsi="Segoe UI" w:hint="default"/>
          <w:sz w:val="20"/>
        </w:rPr>
      </w:lvl>
    </w:lvlOverride>
    <w:lvlOverride w:ilvl="2">
      <w:startOverride w:val="1"/>
      <w:lvl w:ilvl="2">
        <w:start w:val="1"/>
        <w:numFmt w:val="lowerRoman"/>
        <w:lvlText w:val="%3."/>
        <w:lvlJc w:val="left"/>
        <w:pPr>
          <w:ind w:left="1021" w:hanging="341"/>
        </w:pPr>
        <w:rPr>
          <w:rFonts w:ascii="Segoe UI" w:hAnsi="Segoe UI" w:hint="default"/>
          <w:sz w:val="19"/>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left"/>
        <w:pPr>
          <w:ind w:left="3600" w:hanging="360"/>
        </w:pPr>
        <w:rPr>
          <w:rFonts w:hint="default"/>
        </w:rPr>
      </w:lvl>
    </w:lvlOverride>
    <w:lvlOverride w:ilvl="6">
      <w:startOverride w:val="1"/>
      <w:lvl w:ilvl="6">
        <w:start w:val="1"/>
        <w:numFmt w:val="decimal"/>
        <w:lvlText w:val="%7."/>
        <w:lvlJc w:val="left"/>
        <w:pPr>
          <w:ind w:left="3960" w:hanging="360"/>
        </w:pPr>
        <w:rPr>
          <w:rFonts w:hint="default"/>
        </w:rPr>
      </w:lvl>
    </w:lvlOverride>
    <w:lvlOverride w:ilvl="7">
      <w:startOverride w:val="1"/>
      <w:lvl w:ilvl="7">
        <w:start w:val="1"/>
        <w:numFmt w:val="lowerLetter"/>
        <w:lvlText w:val="%8."/>
        <w:lvlJc w:val="left"/>
        <w:pPr>
          <w:ind w:left="4320" w:hanging="360"/>
        </w:pPr>
        <w:rPr>
          <w:rFonts w:hint="default"/>
        </w:rPr>
      </w:lvl>
    </w:lvlOverride>
    <w:lvlOverride w:ilvl="8">
      <w:startOverride w:val="1"/>
      <w:lvl w:ilvl="8">
        <w:start w:val="1"/>
        <w:numFmt w:val="lowerRoman"/>
        <w:lvlText w:val="%9."/>
        <w:lvlJc w:val="left"/>
        <w:pPr>
          <w:ind w:left="4680" w:hanging="360"/>
        </w:pPr>
        <w:rPr>
          <w:rFonts w:hint="default"/>
        </w:rPr>
      </w:lvl>
    </w:lvlOverride>
  </w:num>
  <w:num w:numId="36" w16cid:durableId="1557010455">
    <w:abstractNumId w:val="27"/>
  </w:num>
  <w:num w:numId="37" w16cid:durableId="1777476860">
    <w:abstractNumId w:val="7"/>
  </w:num>
  <w:num w:numId="38" w16cid:durableId="274677558">
    <w:abstractNumId w:val="7"/>
  </w:num>
  <w:num w:numId="39" w16cid:durableId="1087535997">
    <w:abstractNumId w:val="14"/>
  </w:num>
  <w:num w:numId="40" w16cid:durableId="120466560">
    <w:abstractNumId w:val="14"/>
  </w:num>
  <w:num w:numId="41" w16cid:durableId="1439639117">
    <w:abstractNumId w:val="3"/>
  </w:num>
  <w:num w:numId="42" w16cid:durableId="86966657">
    <w:abstractNumId w:val="1"/>
  </w:num>
  <w:num w:numId="43" w16cid:durableId="434331071">
    <w:abstractNumId w:val="10"/>
    <w:lvlOverride w:ilvl="0">
      <w:startOverride w:val="1"/>
      <w:lvl w:ilvl="0">
        <w:start w:val="1"/>
        <w:numFmt w:val="decimal"/>
        <w:pStyle w:val="Listnumbered"/>
        <w:lvlText w:val="%1."/>
        <w:lvlJc w:val="left"/>
        <w:pPr>
          <w:ind w:left="340" w:hanging="340"/>
        </w:pPr>
        <w:rPr>
          <w:rFonts w:ascii="Segoe UI" w:hAnsi="Segoe UI" w:hint="default"/>
          <w:b w:val="0"/>
          <w:i w:val="0"/>
          <w:sz w:val="19"/>
        </w:rPr>
      </w:lvl>
    </w:lvlOverride>
    <w:lvlOverride w:ilvl="1">
      <w:startOverride w:val="1"/>
      <w:lvl w:ilvl="1">
        <w:start w:val="1"/>
        <w:numFmt w:val="lowerLetter"/>
        <w:lvlText w:val="%2."/>
        <w:lvlJc w:val="left"/>
        <w:pPr>
          <w:ind w:left="680" w:hanging="340"/>
        </w:pPr>
        <w:rPr>
          <w:rFonts w:ascii="Segoe UI" w:hAnsi="Segoe UI" w:hint="default"/>
          <w:sz w:val="20"/>
        </w:rPr>
      </w:lvl>
    </w:lvlOverride>
    <w:lvlOverride w:ilvl="2">
      <w:startOverride w:val="1"/>
      <w:lvl w:ilvl="2">
        <w:start w:val="1"/>
        <w:numFmt w:val="lowerRoman"/>
        <w:lvlText w:val="%3."/>
        <w:lvlJc w:val="left"/>
        <w:pPr>
          <w:ind w:left="1021" w:hanging="341"/>
        </w:pPr>
        <w:rPr>
          <w:rFonts w:ascii="Segoe UI" w:hAnsi="Segoe UI" w:hint="default"/>
          <w:sz w:val="19"/>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left"/>
        <w:pPr>
          <w:ind w:left="3600" w:hanging="360"/>
        </w:pPr>
        <w:rPr>
          <w:rFonts w:hint="default"/>
        </w:rPr>
      </w:lvl>
    </w:lvlOverride>
    <w:lvlOverride w:ilvl="6">
      <w:startOverride w:val="1"/>
      <w:lvl w:ilvl="6">
        <w:start w:val="1"/>
        <w:numFmt w:val="decimal"/>
        <w:lvlText w:val="%7."/>
        <w:lvlJc w:val="left"/>
        <w:pPr>
          <w:ind w:left="3960" w:hanging="360"/>
        </w:pPr>
        <w:rPr>
          <w:rFonts w:hint="default"/>
        </w:rPr>
      </w:lvl>
    </w:lvlOverride>
    <w:lvlOverride w:ilvl="7">
      <w:startOverride w:val="1"/>
      <w:lvl w:ilvl="7">
        <w:start w:val="1"/>
        <w:numFmt w:val="lowerLetter"/>
        <w:lvlText w:val="%8."/>
        <w:lvlJc w:val="left"/>
        <w:pPr>
          <w:ind w:left="4320" w:hanging="360"/>
        </w:pPr>
        <w:rPr>
          <w:rFonts w:hint="default"/>
        </w:rPr>
      </w:lvl>
    </w:lvlOverride>
    <w:lvlOverride w:ilvl="8">
      <w:startOverride w:val="1"/>
      <w:lvl w:ilvl="8">
        <w:start w:val="1"/>
        <w:numFmt w:val="lowerRoman"/>
        <w:lvlText w:val="%9."/>
        <w:lvlJc w:val="left"/>
        <w:pPr>
          <w:ind w:left="4680" w:hanging="360"/>
        </w:pPr>
        <w:rPr>
          <w:rFonts w:hint="default"/>
        </w:rPr>
      </w:lvl>
    </w:lvlOverride>
  </w:num>
  <w:num w:numId="44" w16cid:durableId="115024239">
    <w:abstractNumId w:val="10"/>
    <w:lvlOverride w:ilvl="0">
      <w:startOverride w:val="1"/>
      <w:lvl w:ilvl="0">
        <w:start w:val="1"/>
        <w:numFmt w:val="decimal"/>
        <w:pStyle w:val="Listnumbered"/>
        <w:lvlText w:val="%1."/>
        <w:lvlJc w:val="left"/>
        <w:pPr>
          <w:ind w:left="340" w:hanging="340"/>
        </w:pPr>
        <w:rPr>
          <w:rFonts w:ascii="Segoe UI" w:hAnsi="Segoe UI" w:hint="default"/>
          <w:b w:val="0"/>
          <w:i w:val="0"/>
          <w:sz w:val="19"/>
        </w:rPr>
      </w:lvl>
    </w:lvlOverride>
    <w:lvlOverride w:ilvl="1">
      <w:startOverride w:val="1"/>
      <w:lvl w:ilvl="1">
        <w:start w:val="1"/>
        <w:numFmt w:val="lowerLetter"/>
        <w:lvlText w:val="%2."/>
        <w:lvlJc w:val="left"/>
        <w:pPr>
          <w:ind w:left="680" w:hanging="340"/>
        </w:pPr>
        <w:rPr>
          <w:rFonts w:ascii="Segoe UI" w:hAnsi="Segoe UI" w:hint="default"/>
          <w:sz w:val="20"/>
        </w:rPr>
      </w:lvl>
    </w:lvlOverride>
    <w:lvlOverride w:ilvl="2">
      <w:startOverride w:val="1"/>
      <w:lvl w:ilvl="2">
        <w:start w:val="1"/>
        <w:numFmt w:val="lowerRoman"/>
        <w:lvlText w:val="%3."/>
        <w:lvlJc w:val="left"/>
        <w:pPr>
          <w:ind w:left="1021" w:hanging="341"/>
        </w:pPr>
        <w:rPr>
          <w:rFonts w:ascii="Segoe UI" w:hAnsi="Segoe UI" w:hint="default"/>
          <w:sz w:val="19"/>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left"/>
        <w:pPr>
          <w:ind w:left="3600" w:hanging="360"/>
        </w:pPr>
        <w:rPr>
          <w:rFonts w:hint="default"/>
        </w:rPr>
      </w:lvl>
    </w:lvlOverride>
    <w:lvlOverride w:ilvl="6">
      <w:startOverride w:val="1"/>
      <w:lvl w:ilvl="6">
        <w:start w:val="1"/>
        <w:numFmt w:val="decimal"/>
        <w:lvlText w:val="%7."/>
        <w:lvlJc w:val="left"/>
        <w:pPr>
          <w:ind w:left="3960" w:hanging="360"/>
        </w:pPr>
        <w:rPr>
          <w:rFonts w:hint="default"/>
        </w:rPr>
      </w:lvl>
    </w:lvlOverride>
    <w:lvlOverride w:ilvl="7">
      <w:startOverride w:val="1"/>
      <w:lvl w:ilvl="7">
        <w:start w:val="1"/>
        <w:numFmt w:val="lowerLetter"/>
        <w:lvlText w:val="%8."/>
        <w:lvlJc w:val="left"/>
        <w:pPr>
          <w:ind w:left="4320" w:hanging="360"/>
        </w:pPr>
        <w:rPr>
          <w:rFonts w:hint="default"/>
        </w:rPr>
      </w:lvl>
    </w:lvlOverride>
    <w:lvlOverride w:ilvl="8">
      <w:startOverride w:val="1"/>
      <w:lvl w:ilvl="8">
        <w:start w:val="1"/>
        <w:numFmt w:val="lowerRoman"/>
        <w:lvlText w:val="%9."/>
        <w:lvlJc w:val="left"/>
        <w:pPr>
          <w:ind w:left="4680" w:hanging="360"/>
        </w:pPr>
        <w:rPr>
          <w:rFonts w:hint="default"/>
        </w:rPr>
      </w:lvl>
    </w:lvlOverride>
  </w:num>
  <w:num w:numId="45" w16cid:durableId="1870096736">
    <w:abstractNumId w:val="2"/>
  </w:num>
  <w:num w:numId="46" w16cid:durableId="2030520844">
    <w:abstractNumId w:val="2"/>
    <w:lvlOverride w:ilvl="0">
      <w:startOverride w:val="1"/>
    </w:lvlOverride>
  </w:num>
  <w:num w:numId="47" w16cid:durableId="114835879">
    <w:abstractNumId w:val="2"/>
    <w:lvlOverride w:ilvl="0">
      <w:startOverride w:val="1"/>
    </w:lvlOverride>
  </w:num>
  <w:num w:numId="48" w16cid:durableId="1995644256">
    <w:abstractNumId w:val="2"/>
    <w:lvlOverride w:ilvl="0">
      <w:startOverride w:val="1"/>
    </w:lvlOverride>
  </w:num>
  <w:num w:numId="49" w16cid:durableId="427773112">
    <w:abstractNumId w:val="0"/>
  </w:num>
  <w:num w:numId="50" w16cid:durableId="950552859">
    <w:abstractNumId w:val="2"/>
    <w:lvlOverride w:ilvl="0">
      <w:startOverride w:val="1"/>
    </w:lvlOverride>
  </w:num>
  <w:num w:numId="51" w16cid:durableId="1986087431">
    <w:abstractNumId w:val="2"/>
    <w:lvlOverride w:ilvl="0">
      <w:startOverride w:val="1"/>
    </w:lvlOverride>
  </w:num>
  <w:num w:numId="52" w16cid:durableId="289869917">
    <w:abstractNumId w:val="2"/>
    <w:lvlOverride w:ilvl="0">
      <w:startOverride w:val="1"/>
    </w:lvlOverride>
  </w:num>
  <w:num w:numId="53" w16cid:durableId="733117958">
    <w:abstractNumId w:val="2"/>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15C"/>
    <w:rsid w:val="00000A9B"/>
    <w:rsid w:val="00000F75"/>
    <w:rsid w:val="00003F45"/>
    <w:rsid w:val="00004F7F"/>
    <w:rsid w:val="000075FE"/>
    <w:rsid w:val="00011E3C"/>
    <w:rsid w:val="000179B6"/>
    <w:rsid w:val="00021F62"/>
    <w:rsid w:val="00022DE2"/>
    <w:rsid w:val="000243E2"/>
    <w:rsid w:val="00035EC8"/>
    <w:rsid w:val="00036FA1"/>
    <w:rsid w:val="00037553"/>
    <w:rsid w:val="00040FA8"/>
    <w:rsid w:val="00047ED8"/>
    <w:rsid w:val="0005195D"/>
    <w:rsid w:val="00053BFD"/>
    <w:rsid w:val="00053F07"/>
    <w:rsid w:val="0005575C"/>
    <w:rsid w:val="00056F48"/>
    <w:rsid w:val="000577D5"/>
    <w:rsid w:val="0005789D"/>
    <w:rsid w:val="00057AD9"/>
    <w:rsid w:val="000607F3"/>
    <w:rsid w:val="00063CC1"/>
    <w:rsid w:val="000654D0"/>
    <w:rsid w:val="00065F95"/>
    <w:rsid w:val="00066A8C"/>
    <w:rsid w:val="00070B57"/>
    <w:rsid w:val="00070BAE"/>
    <w:rsid w:val="0007553A"/>
    <w:rsid w:val="00080B9B"/>
    <w:rsid w:val="00080E76"/>
    <w:rsid w:val="000811F1"/>
    <w:rsid w:val="000837D3"/>
    <w:rsid w:val="00083992"/>
    <w:rsid w:val="000843C9"/>
    <w:rsid w:val="000870B9"/>
    <w:rsid w:val="00087181"/>
    <w:rsid w:val="00091A80"/>
    <w:rsid w:val="00093FA9"/>
    <w:rsid w:val="000A13C3"/>
    <w:rsid w:val="000A406B"/>
    <w:rsid w:val="000A485D"/>
    <w:rsid w:val="000A5973"/>
    <w:rsid w:val="000B305B"/>
    <w:rsid w:val="000B4271"/>
    <w:rsid w:val="000C303C"/>
    <w:rsid w:val="000C57FA"/>
    <w:rsid w:val="000C62C0"/>
    <w:rsid w:val="000C7926"/>
    <w:rsid w:val="000D2405"/>
    <w:rsid w:val="000D2E2C"/>
    <w:rsid w:val="000D325F"/>
    <w:rsid w:val="000D4195"/>
    <w:rsid w:val="000D5CE3"/>
    <w:rsid w:val="000E0BCB"/>
    <w:rsid w:val="000E0BF5"/>
    <w:rsid w:val="000E1F29"/>
    <w:rsid w:val="000E7CB6"/>
    <w:rsid w:val="000F0338"/>
    <w:rsid w:val="000F1902"/>
    <w:rsid w:val="000F2979"/>
    <w:rsid w:val="000F2DA6"/>
    <w:rsid w:val="000F65E8"/>
    <w:rsid w:val="00100A3F"/>
    <w:rsid w:val="00100EA4"/>
    <w:rsid w:val="00101B05"/>
    <w:rsid w:val="00102DCE"/>
    <w:rsid w:val="0010462B"/>
    <w:rsid w:val="00104F6D"/>
    <w:rsid w:val="00106164"/>
    <w:rsid w:val="001122A2"/>
    <w:rsid w:val="001124FA"/>
    <w:rsid w:val="0011641E"/>
    <w:rsid w:val="00120D45"/>
    <w:rsid w:val="001241FE"/>
    <w:rsid w:val="001253E5"/>
    <w:rsid w:val="00130BFD"/>
    <w:rsid w:val="00131F07"/>
    <w:rsid w:val="00132C79"/>
    <w:rsid w:val="00136C02"/>
    <w:rsid w:val="00137B73"/>
    <w:rsid w:val="00144A76"/>
    <w:rsid w:val="00163436"/>
    <w:rsid w:val="00181A9B"/>
    <w:rsid w:val="00181D82"/>
    <w:rsid w:val="001843D4"/>
    <w:rsid w:val="0018662E"/>
    <w:rsid w:val="001905A9"/>
    <w:rsid w:val="0019112D"/>
    <w:rsid w:val="001930E4"/>
    <w:rsid w:val="00193717"/>
    <w:rsid w:val="00194C36"/>
    <w:rsid w:val="001956CB"/>
    <w:rsid w:val="00196A6D"/>
    <w:rsid w:val="00196E9A"/>
    <w:rsid w:val="001A3282"/>
    <w:rsid w:val="001A4FCF"/>
    <w:rsid w:val="001A512F"/>
    <w:rsid w:val="001A58E6"/>
    <w:rsid w:val="001B005E"/>
    <w:rsid w:val="001B04BC"/>
    <w:rsid w:val="001B157E"/>
    <w:rsid w:val="001B171A"/>
    <w:rsid w:val="001B3B3B"/>
    <w:rsid w:val="001C1921"/>
    <w:rsid w:val="001C3EC9"/>
    <w:rsid w:val="001D09CD"/>
    <w:rsid w:val="001D0EAE"/>
    <w:rsid w:val="001D2806"/>
    <w:rsid w:val="001D3E3E"/>
    <w:rsid w:val="001D57AE"/>
    <w:rsid w:val="001D5A8B"/>
    <w:rsid w:val="001D6CE4"/>
    <w:rsid w:val="001E228B"/>
    <w:rsid w:val="001E3264"/>
    <w:rsid w:val="001E53E6"/>
    <w:rsid w:val="001F0234"/>
    <w:rsid w:val="001F5AE9"/>
    <w:rsid w:val="001F77DF"/>
    <w:rsid w:val="0020000D"/>
    <w:rsid w:val="0020372C"/>
    <w:rsid w:val="00205A61"/>
    <w:rsid w:val="00205FFF"/>
    <w:rsid w:val="00206274"/>
    <w:rsid w:val="00210B56"/>
    <w:rsid w:val="00214780"/>
    <w:rsid w:val="002148A3"/>
    <w:rsid w:val="00214C96"/>
    <w:rsid w:val="00216172"/>
    <w:rsid w:val="0021657D"/>
    <w:rsid w:val="002176B6"/>
    <w:rsid w:val="00221D0F"/>
    <w:rsid w:val="00224E45"/>
    <w:rsid w:val="002279E8"/>
    <w:rsid w:val="00230AAD"/>
    <w:rsid w:val="0023346F"/>
    <w:rsid w:val="00235BB5"/>
    <w:rsid w:val="002378CD"/>
    <w:rsid w:val="00240CBE"/>
    <w:rsid w:val="00241D96"/>
    <w:rsid w:val="002436C1"/>
    <w:rsid w:val="002455F3"/>
    <w:rsid w:val="0024599D"/>
    <w:rsid w:val="00247774"/>
    <w:rsid w:val="002523D6"/>
    <w:rsid w:val="0025710E"/>
    <w:rsid w:val="00261131"/>
    <w:rsid w:val="0026189D"/>
    <w:rsid w:val="00270EBC"/>
    <w:rsid w:val="002721F5"/>
    <w:rsid w:val="00274074"/>
    <w:rsid w:val="00276368"/>
    <w:rsid w:val="0028029A"/>
    <w:rsid w:val="00281D42"/>
    <w:rsid w:val="00290871"/>
    <w:rsid w:val="0029240C"/>
    <w:rsid w:val="00292826"/>
    <w:rsid w:val="0029320C"/>
    <w:rsid w:val="00293CAA"/>
    <w:rsid w:val="002972B1"/>
    <w:rsid w:val="00297A88"/>
    <w:rsid w:val="002A125E"/>
    <w:rsid w:val="002A2A08"/>
    <w:rsid w:val="002A4923"/>
    <w:rsid w:val="002A587B"/>
    <w:rsid w:val="002A6032"/>
    <w:rsid w:val="002A61ED"/>
    <w:rsid w:val="002B0099"/>
    <w:rsid w:val="002B0D3F"/>
    <w:rsid w:val="002B1041"/>
    <w:rsid w:val="002B5822"/>
    <w:rsid w:val="002B7963"/>
    <w:rsid w:val="002B7A6E"/>
    <w:rsid w:val="002C0055"/>
    <w:rsid w:val="002C0B44"/>
    <w:rsid w:val="002C3721"/>
    <w:rsid w:val="002D0A22"/>
    <w:rsid w:val="002D4EFA"/>
    <w:rsid w:val="002D704E"/>
    <w:rsid w:val="002E036D"/>
    <w:rsid w:val="002E2628"/>
    <w:rsid w:val="002E2839"/>
    <w:rsid w:val="002E47D3"/>
    <w:rsid w:val="002F032A"/>
    <w:rsid w:val="002F53C2"/>
    <w:rsid w:val="002F618D"/>
    <w:rsid w:val="00302076"/>
    <w:rsid w:val="00302A62"/>
    <w:rsid w:val="00303E3E"/>
    <w:rsid w:val="00304EE2"/>
    <w:rsid w:val="0031176F"/>
    <w:rsid w:val="00315260"/>
    <w:rsid w:val="0032099F"/>
    <w:rsid w:val="00331FB8"/>
    <w:rsid w:val="00332908"/>
    <w:rsid w:val="00332C6E"/>
    <w:rsid w:val="00334541"/>
    <w:rsid w:val="003358B2"/>
    <w:rsid w:val="00336142"/>
    <w:rsid w:val="00337EDF"/>
    <w:rsid w:val="00347BF5"/>
    <w:rsid w:val="00350733"/>
    <w:rsid w:val="00351B44"/>
    <w:rsid w:val="00372D9C"/>
    <w:rsid w:val="00374ED9"/>
    <w:rsid w:val="00375F97"/>
    <w:rsid w:val="0037707F"/>
    <w:rsid w:val="0037767D"/>
    <w:rsid w:val="00382016"/>
    <w:rsid w:val="003827B2"/>
    <w:rsid w:val="00382FA2"/>
    <w:rsid w:val="00384854"/>
    <w:rsid w:val="00387F71"/>
    <w:rsid w:val="00394B5B"/>
    <w:rsid w:val="003A0075"/>
    <w:rsid w:val="003A023C"/>
    <w:rsid w:val="003A3790"/>
    <w:rsid w:val="003A5C32"/>
    <w:rsid w:val="003B5517"/>
    <w:rsid w:val="003B601B"/>
    <w:rsid w:val="003B6CEE"/>
    <w:rsid w:val="003C3644"/>
    <w:rsid w:val="003C7D73"/>
    <w:rsid w:val="003D1218"/>
    <w:rsid w:val="003D173E"/>
    <w:rsid w:val="003D2E7A"/>
    <w:rsid w:val="003D3C6B"/>
    <w:rsid w:val="003E33D7"/>
    <w:rsid w:val="003E5A55"/>
    <w:rsid w:val="003E7832"/>
    <w:rsid w:val="003F335A"/>
    <w:rsid w:val="003F3E7A"/>
    <w:rsid w:val="003F6EE2"/>
    <w:rsid w:val="004037AF"/>
    <w:rsid w:val="004044F7"/>
    <w:rsid w:val="00407103"/>
    <w:rsid w:val="00407AFF"/>
    <w:rsid w:val="00410CD4"/>
    <w:rsid w:val="00413A52"/>
    <w:rsid w:val="0041523B"/>
    <w:rsid w:val="00420388"/>
    <w:rsid w:val="00421B51"/>
    <w:rsid w:val="0042347E"/>
    <w:rsid w:val="00424232"/>
    <w:rsid w:val="00427E2C"/>
    <w:rsid w:val="00430D55"/>
    <w:rsid w:val="004310B5"/>
    <w:rsid w:val="00432517"/>
    <w:rsid w:val="00432E2D"/>
    <w:rsid w:val="00435ABC"/>
    <w:rsid w:val="00444787"/>
    <w:rsid w:val="00444F91"/>
    <w:rsid w:val="00445D87"/>
    <w:rsid w:val="00445E4D"/>
    <w:rsid w:val="0045008C"/>
    <w:rsid w:val="00454A33"/>
    <w:rsid w:val="00461660"/>
    <w:rsid w:val="00464EEB"/>
    <w:rsid w:val="004656B7"/>
    <w:rsid w:val="00465BF3"/>
    <w:rsid w:val="004665AF"/>
    <w:rsid w:val="00467450"/>
    <w:rsid w:val="00471DCA"/>
    <w:rsid w:val="00476B7E"/>
    <w:rsid w:val="00476DA1"/>
    <w:rsid w:val="00477478"/>
    <w:rsid w:val="00477EC6"/>
    <w:rsid w:val="00477FDF"/>
    <w:rsid w:val="0048714F"/>
    <w:rsid w:val="00487413"/>
    <w:rsid w:val="004877DA"/>
    <w:rsid w:val="00492795"/>
    <w:rsid w:val="004A09C4"/>
    <w:rsid w:val="004A3FD8"/>
    <w:rsid w:val="004A71E7"/>
    <w:rsid w:val="004B086F"/>
    <w:rsid w:val="004B4499"/>
    <w:rsid w:val="004B6DBD"/>
    <w:rsid w:val="004C4A2D"/>
    <w:rsid w:val="004D0ECE"/>
    <w:rsid w:val="004D4D38"/>
    <w:rsid w:val="004D615D"/>
    <w:rsid w:val="004E0C55"/>
    <w:rsid w:val="004E18B1"/>
    <w:rsid w:val="004E1EA7"/>
    <w:rsid w:val="004E33E9"/>
    <w:rsid w:val="004E3F86"/>
    <w:rsid w:val="004E6638"/>
    <w:rsid w:val="004E76E4"/>
    <w:rsid w:val="004F1917"/>
    <w:rsid w:val="004F2CBC"/>
    <w:rsid w:val="004F6817"/>
    <w:rsid w:val="0050278C"/>
    <w:rsid w:val="00503C01"/>
    <w:rsid w:val="00506741"/>
    <w:rsid w:val="00510347"/>
    <w:rsid w:val="005117E0"/>
    <w:rsid w:val="005215E0"/>
    <w:rsid w:val="005244D7"/>
    <w:rsid w:val="00525180"/>
    <w:rsid w:val="00527E9D"/>
    <w:rsid w:val="0053294D"/>
    <w:rsid w:val="00535A63"/>
    <w:rsid w:val="00536675"/>
    <w:rsid w:val="00537AF1"/>
    <w:rsid w:val="00544F16"/>
    <w:rsid w:val="0054556C"/>
    <w:rsid w:val="005475B8"/>
    <w:rsid w:val="00550C94"/>
    <w:rsid w:val="00553CAC"/>
    <w:rsid w:val="00554157"/>
    <w:rsid w:val="00554E36"/>
    <w:rsid w:val="005635C7"/>
    <w:rsid w:val="00564120"/>
    <w:rsid w:val="00566343"/>
    <w:rsid w:val="00567B37"/>
    <w:rsid w:val="00570151"/>
    <w:rsid w:val="00570D4B"/>
    <w:rsid w:val="0057115C"/>
    <w:rsid w:val="00574542"/>
    <w:rsid w:val="00574CC7"/>
    <w:rsid w:val="00575C7D"/>
    <w:rsid w:val="00575F57"/>
    <w:rsid w:val="00576C30"/>
    <w:rsid w:val="005830DD"/>
    <w:rsid w:val="005876E2"/>
    <w:rsid w:val="00587EDC"/>
    <w:rsid w:val="00591781"/>
    <w:rsid w:val="005973BB"/>
    <w:rsid w:val="00597641"/>
    <w:rsid w:val="005A5B19"/>
    <w:rsid w:val="005A6BA2"/>
    <w:rsid w:val="005B016D"/>
    <w:rsid w:val="005B2D6A"/>
    <w:rsid w:val="005C19A6"/>
    <w:rsid w:val="005C3F55"/>
    <w:rsid w:val="005C7A84"/>
    <w:rsid w:val="005D094D"/>
    <w:rsid w:val="005D1983"/>
    <w:rsid w:val="005D629A"/>
    <w:rsid w:val="005D6958"/>
    <w:rsid w:val="005E3AE4"/>
    <w:rsid w:val="005E4AB4"/>
    <w:rsid w:val="005E51E4"/>
    <w:rsid w:val="005F382F"/>
    <w:rsid w:val="005F50E9"/>
    <w:rsid w:val="005F515E"/>
    <w:rsid w:val="005F5CC9"/>
    <w:rsid w:val="005F6E51"/>
    <w:rsid w:val="005F79E3"/>
    <w:rsid w:val="00600CAF"/>
    <w:rsid w:val="006016A5"/>
    <w:rsid w:val="00601896"/>
    <w:rsid w:val="00602297"/>
    <w:rsid w:val="0060331E"/>
    <w:rsid w:val="00603D7C"/>
    <w:rsid w:val="00605C5C"/>
    <w:rsid w:val="00606AC8"/>
    <w:rsid w:val="006079E1"/>
    <w:rsid w:val="00611C45"/>
    <w:rsid w:val="00613A88"/>
    <w:rsid w:val="00622AB5"/>
    <w:rsid w:val="00623C12"/>
    <w:rsid w:val="00625255"/>
    <w:rsid w:val="00625270"/>
    <w:rsid w:val="00631094"/>
    <w:rsid w:val="00633FAA"/>
    <w:rsid w:val="006357E3"/>
    <w:rsid w:val="0064062C"/>
    <w:rsid w:val="0064064A"/>
    <w:rsid w:val="00641B9B"/>
    <w:rsid w:val="00642560"/>
    <w:rsid w:val="00643B75"/>
    <w:rsid w:val="0064781C"/>
    <w:rsid w:val="00647D80"/>
    <w:rsid w:val="00651C67"/>
    <w:rsid w:val="00653916"/>
    <w:rsid w:val="006546E3"/>
    <w:rsid w:val="006620BC"/>
    <w:rsid w:val="00662D73"/>
    <w:rsid w:val="00662E39"/>
    <w:rsid w:val="0066658C"/>
    <w:rsid w:val="0067369B"/>
    <w:rsid w:val="00675C1F"/>
    <w:rsid w:val="00675E27"/>
    <w:rsid w:val="00677214"/>
    <w:rsid w:val="00677287"/>
    <w:rsid w:val="00687951"/>
    <w:rsid w:val="006967D9"/>
    <w:rsid w:val="006A130F"/>
    <w:rsid w:val="006A3284"/>
    <w:rsid w:val="006A4994"/>
    <w:rsid w:val="006A658A"/>
    <w:rsid w:val="006A7D76"/>
    <w:rsid w:val="006B2D9F"/>
    <w:rsid w:val="006B34E6"/>
    <w:rsid w:val="006B6B82"/>
    <w:rsid w:val="006C2A2C"/>
    <w:rsid w:val="006C37A5"/>
    <w:rsid w:val="006C4017"/>
    <w:rsid w:val="006D5DFE"/>
    <w:rsid w:val="006F02CF"/>
    <w:rsid w:val="006F1561"/>
    <w:rsid w:val="006F1D2E"/>
    <w:rsid w:val="006F2629"/>
    <w:rsid w:val="006F3F16"/>
    <w:rsid w:val="006F44B7"/>
    <w:rsid w:val="006F564A"/>
    <w:rsid w:val="006F5B5A"/>
    <w:rsid w:val="0071199A"/>
    <w:rsid w:val="007201D0"/>
    <w:rsid w:val="007215E7"/>
    <w:rsid w:val="00727EA6"/>
    <w:rsid w:val="0073033D"/>
    <w:rsid w:val="0073665E"/>
    <w:rsid w:val="00736DDD"/>
    <w:rsid w:val="00741A6B"/>
    <w:rsid w:val="00741E3F"/>
    <w:rsid w:val="00742432"/>
    <w:rsid w:val="007432E2"/>
    <w:rsid w:val="0075053F"/>
    <w:rsid w:val="007509CC"/>
    <w:rsid w:val="00751711"/>
    <w:rsid w:val="00751C7B"/>
    <w:rsid w:val="007521C5"/>
    <w:rsid w:val="007536AC"/>
    <w:rsid w:val="007608C7"/>
    <w:rsid w:val="007651C7"/>
    <w:rsid w:val="0076634A"/>
    <w:rsid w:val="007672FC"/>
    <w:rsid w:val="007701CE"/>
    <w:rsid w:val="007706B1"/>
    <w:rsid w:val="007721C5"/>
    <w:rsid w:val="007727A4"/>
    <w:rsid w:val="00772CB4"/>
    <w:rsid w:val="00773E1C"/>
    <w:rsid w:val="0077649C"/>
    <w:rsid w:val="007800B5"/>
    <w:rsid w:val="007808AF"/>
    <w:rsid w:val="00780AD1"/>
    <w:rsid w:val="00781282"/>
    <w:rsid w:val="00782011"/>
    <w:rsid w:val="007842C0"/>
    <w:rsid w:val="007842C4"/>
    <w:rsid w:val="00785FDB"/>
    <w:rsid w:val="007913D7"/>
    <w:rsid w:val="007914A2"/>
    <w:rsid w:val="00796DE2"/>
    <w:rsid w:val="007A158D"/>
    <w:rsid w:val="007A160C"/>
    <w:rsid w:val="007A503F"/>
    <w:rsid w:val="007A7F0F"/>
    <w:rsid w:val="007B5C49"/>
    <w:rsid w:val="007B6792"/>
    <w:rsid w:val="007C63D8"/>
    <w:rsid w:val="007C6452"/>
    <w:rsid w:val="007C665E"/>
    <w:rsid w:val="007C7B2A"/>
    <w:rsid w:val="007D302C"/>
    <w:rsid w:val="007D53C6"/>
    <w:rsid w:val="007D7784"/>
    <w:rsid w:val="007D785F"/>
    <w:rsid w:val="007E1DBB"/>
    <w:rsid w:val="007E7D5F"/>
    <w:rsid w:val="007F272A"/>
    <w:rsid w:val="007F29B1"/>
    <w:rsid w:val="007F3F43"/>
    <w:rsid w:val="007F6885"/>
    <w:rsid w:val="007F688E"/>
    <w:rsid w:val="00802A1F"/>
    <w:rsid w:val="00803F00"/>
    <w:rsid w:val="00804C2E"/>
    <w:rsid w:val="00805855"/>
    <w:rsid w:val="00805B2D"/>
    <w:rsid w:val="00806E63"/>
    <w:rsid w:val="0081050A"/>
    <w:rsid w:val="008112EE"/>
    <w:rsid w:val="00815FD9"/>
    <w:rsid w:val="00816044"/>
    <w:rsid w:val="00816838"/>
    <w:rsid w:val="00821C7F"/>
    <w:rsid w:val="00822C0C"/>
    <w:rsid w:val="00823368"/>
    <w:rsid w:val="00823867"/>
    <w:rsid w:val="008302B3"/>
    <w:rsid w:val="008373BB"/>
    <w:rsid w:val="00840477"/>
    <w:rsid w:val="00840AD4"/>
    <w:rsid w:val="00844099"/>
    <w:rsid w:val="008443F1"/>
    <w:rsid w:val="00844F47"/>
    <w:rsid w:val="008469D2"/>
    <w:rsid w:val="008473D9"/>
    <w:rsid w:val="00850F63"/>
    <w:rsid w:val="008562FE"/>
    <w:rsid w:val="00856872"/>
    <w:rsid w:val="00860998"/>
    <w:rsid w:val="008636F7"/>
    <w:rsid w:val="008670A0"/>
    <w:rsid w:val="0087085E"/>
    <w:rsid w:val="00870C45"/>
    <w:rsid w:val="00881034"/>
    <w:rsid w:val="0088177B"/>
    <w:rsid w:val="008820F6"/>
    <w:rsid w:val="00885462"/>
    <w:rsid w:val="008935DF"/>
    <w:rsid w:val="00894EA9"/>
    <w:rsid w:val="00895102"/>
    <w:rsid w:val="00897AB7"/>
    <w:rsid w:val="00897DDB"/>
    <w:rsid w:val="008A2B8F"/>
    <w:rsid w:val="008A55C6"/>
    <w:rsid w:val="008B521D"/>
    <w:rsid w:val="008B5267"/>
    <w:rsid w:val="008B5BA5"/>
    <w:rsid w:val="008C0582"/>
    <w:rsid w:val="008C3E22"/>
    <w:rsid w:val="008C7CBE"/>
    <w:rsid w:val="008D10A0"/>
    <w:rsid w:val="008D1A0F"/>
    <w:rsid w:val="008D3542"/>
    <w:rsid w:val="008E1F2A"/>
    <w:rsid w:val="008E29ED"/>
    <w:rsid w:val="008E4283"/>
    <w:rsid w:val="008E5A76"/>
    <w:rsid w:val="008E5D02"/>
    <w:rsid w:val="008E75AC"/>
    <w:rsid w:val="008F2424"/>
    <w:rsid w:val="008F5A24"/>
    <w:rsid w:val="008F7978"/>
    <w:rsid w:val="0090020A"/>
    <w:rsid w:val="009002B8"/>
    <w:rsid w:val="00900627"/>
    <w:rsid w:val="00905D1F"/>
    <w:rsid w:val="009066C5"/>
    <w:rsid w:val="00910E8A"/>
    <w:rsid w:val="0091124C"/>
    <w:rsid w:val="0091502D"/>
    <w:rsid w:val="009208C0"/>
    <w:rsid w:val="009210A4"/>
    <w:rsid w:val="009226BB"/>
    <w:rsid w:val="00931121"/>
    <w:rsid w:val="009314FA"/>
    <w:rsid w:val="00932605"/>
    <w:rsid w:val="009338D0"/>
    <w:rsid w:val="00935899"/>
    <w:rsid w:val="009435C8"/>
    <w:rsid w:val="00943B34"/>
    <w:rsid w:val="00947B16"/>
    <w:rsid w:val="00952B40"/>
    <w:rsid w:val="00952EAC"/>
    <w:rsid w:val="0095403B"/>
    <w:rsid w:val="00971F5B"/>
    <w:rsid w:val="009802E3"/>
    <w:rsid w:val="00980964"/>
    <w:rsid w:val="00981DE1"/>
    <w:rsid w:val="0098248A"/>
    <w:rsid w:val="009845B7"/>
    <w:rsid w:val="0098468C"/>
    <w:rsid w:val="0099292E"/>
    <w:rsid w:val="00993326"/>
    <w:rsid w:val="0099464D"/>
    <w:rsid w:val="009A4E65"/>
    <w:rsid w:val="009A69F5"/>
    <w:rsid w:val="009B054B"/>
    <w:rsid w:val="009B32BC"/>
    <w:rsid w:val="009B3F0E"/>
    <w:rsid w:val="009B4DBA"/>
    <w:rsid w:val="009C08CE"/>
    <w:rsid w:val="009C750F"/>
    <w:rsid w:val="009D170B"/>
    <w:rsid w:val="009D1803"/>
    <w:rsid w:val="009D4A32"/>
    <w:rsid w:val="009E7ABC"/>
    <w:rsid w:val="009F20E4"/>
    <w:rsid w:val="009F23B1"/>
    <w:rsid w:val="00A02011"/>
    <w:rsid w:val="00A03E39"/>
    <w:rsid w:val="00A1211C"/>
    <w:rsid w:val="00A136E7"/>
    <w:rsid w:val="00A15F58"/>
    <w:rsid w:val="00A2241D"/>
    <w:rsid w:val="00A263E5"/>
    <w:rsid w:val="00A264FD"/>
    <w:rsid w:val="00A2745F"/>
    <w:rsid w:val="00A3035F"/>
    <w:rsid w:val="00A33037"/>
    <w:rsid w:val="00A35294"/>
    <w:rsid w:val="00A37153"/>
    <w:rsid w:val="00A42D81"/>
    <w:rsid w:val="00A44962"/>
    <w:rsid w:val="00A449E3"/>
    <w:rsid w:val="00A46730"/>
    <w:rsid w:val="00A52366"/>
    <w:rsid w:val="00A5237F"/>
    <w:rsid w:val="00A532A9"/>
    <w:rsid w:val="00A53BED"/>
    <w:rsid w:val="00A53FB1"/>
    <w:rsid w:val="00A55A42"/>
    <w:rsid w:val="00A57051"/>
    <w:rsid w:val="00A62343"/>
    <w:rsid w:val="00A62B3A"/>
    <w:rsid w:val="00A67082"/>
    <w:rsid w:val="00A67D2B"/>
    <w:rsid w:val="00A71D22"/>
    <w:rsid w:val="00A730B9"/>
    <w:rsid w:val="00A73A2D"/>
    <w:rsid w:val="00A76486"/>
    <w:rsid w:val="00A806ED"/>
    <w:rsid w:val="00A84F53"/>
    <w:rsid w:val="00A86A70"/>
    <w:rsid w:val="00A86DBF"/>
    <w:rsid w:val="00A87040"/>
    <w:rsid w:val="00A91217"/>
    <w:rsid w:val="00A91388"/>
    <w:rsid w:val="00A95A86"/>
    <w:rsid w:val="00A97345"/>
    <w:rsid w:val="00AA2492"/>
    <w:rsid w:val="00AA26DC"/>
    <w:rsid w:val="00AA2FAB"/>
    <w:rsid w:val="00AA349D"/>
    <w:rsid w:val="00AA44BE"/>
    <w:rsid w:val="00AB0E3A"/>
    <w:rsid w:val="00AB2661"/>
    <w:rsid w:val="00AB345C"/>
    <w:rsid w:val="00AB419D"/>
    <w:rsid w:val="00AB6F67"/>
    <w:rsid w:val="00AC142B"/>
    <w:rsid w:val="00AC1A06"/>
    <w:rsid w:val="00AC29CC"/>
    <w:rsid w:val="00AC2F02"/>
    <w:rsid w:val="00AC38D1"/>
    <w:rsid w:val="00AC586C"/>
    <w:rsid w:val="00AC6567"/>
    <w:rsid w:val="00AD4012"/>
    <w:rsid w:val="00AE1109"/>
    <w:rsid w:val="00AE1EF5"/>
    <w:rsid w:val="00AE55CE"/>
    <w:rsid w:val="00AF05DC"/>
    <w:rsid w:val="00AF293C"/>
    <w:rsid w:val="00AF3A2B"/>
    <w:rsid w:val="00B0110C"/>
    <w:rsid w:val="00B01950"/>
    <w:rsid w:val="00B02053"/>
    <w:rsid w:val="00B0268E"/>
    <w:rsid w:val="00B03476"/>
    <w:rsid w:val="00B05897"/>
    <w:rsid w:val="00B05D1D"/>
    <w:rsid w:val="00B0606B"/>
    <w:rsid w:val="00B07B3F"/>
    <w:rsid w:val="00B07E1E"/>
    <w:rsid w:val="00B07E3D"/>
    <w:rsid w:val="00B1331F"/>
    <w:rsid w:val="00B2563A"/>
    <w:rsid w:val="00B262EC"/>
    <w:rsid w:val="00B2780A"/>
    <w:rsid w:val="00B3096D"/>
    <w:rsid w:val="00B3187E"/>
    <w:rsid w:val="00B33033"/>
    <w:rsid w:val="00B33E93"/>
    <w:rsid w:val="00B348E0"/>
    <w:rsid w:val="00B374DA"/>
    <w:rsid w:val="00B37924"/>
    <w:rsid w:val="00B37A22"/>
    <w:rsid w:val="00B45449"/>
    <w:rsid w:val="00B468C1"/>
    <w:rsid w:val="00B5522A"/>
    <w:rsid w:val="00B568A8"/>
    <w:rsid w:val="00B61F46"/>
    <w:rsid w:val="00B67B6C"/>
    <w:rsid w:val="00B826A6"/>
    <w:rsid w:val="00B83A58"/>
    <w:rsid w:val="00B84F3B"/>
    <w:rsid w:val="00B8742D"/>
    <w:rsid w:val="00B938A6"/>
    <w:rsid w:val="00B9399D"/>
    <w:rsid w:val="00B93FCF"/>
    <w:rsid w:val="00BA0933"/>
    <w:rsid w:val="00BA236D"/>
    <w:rsid w:val="00BA2B99"/>
    <w:rsid w:val="00BA3A24"/>
    <w:rsid w:val="00BA3DB6"/>
    <w:rsid w:val="00BA4BCF"/>
    <w:rsid w:val="00BA504E"/>
    <w:rsid w:val="00BA6FF5"/>
    <w:rsid w:val="00BB3B0F"/>
    <w:rsid w:val="00BB579B"/>
    <w:rsid w:val="00BB5B64"/>
    <w:rsid w:val="00BC3683"/>
    <w:rsid w:val="00BC3A14"/>
    <w:rsid w:val="00BC55BB"/>
    <w:rsid w:val="00BE3767"/>
    <w:rsid w:val="00BE44FD"/>
    <w:rsid w:val="00BE4870"/>
    <w:rsid w:val="00BF16F3"/>
    <w:rsid w:val="00BF379D"/>
    <w:rsid w:val="00BF59EF"/>
    <w:rsid w:val="00C01903"/>
    <w:rsid w:val="00C04845"/>
    <w:rsid w:val="00C04A1D"/>
    <w:rsid w:val="00C06175"/>
    <w:rsid w:val="00C1061D"/>
    <w:rsid w:val="00C2152E"/>
    <w:rsid w:val="00C27EB7"/>
    <w:rsid w:val="00C3017C"/>
    <w:rsid w:val="00C30984"/>
    <w:rsid w:val="00C33CE8"/>
    <w:rsid w:val="00C3439A"/>
    <w:rsid w:val="00C379FC"/>
    <w:rsid w:val="00C4526B"/>
    <w:rsid w:val="00C45B0C"/>
    <w:rsid w:val="00C50B0B"/>
    <w:rsid w:val="00C5200C"/>
    <w:rsid w:val="00C53354"/>
    <w:rsid w:val="00C54228"/>
    <w:rsid w:val="00C54519"/>
    <w:rsid w:val="00C55E2D"/>
    <w:rsid w:val="00C563AB"/>
    <w:rsid w:val="00C64C7B"/>
    <w:rsid w:val="00C67A04"/>
    <w:rsid w:val="00C7325E"/>
    <w:rsid w:val="00C75763"/>
    <w:rsid w:val="00C80DAD"/>
    <w:rsid w:val="00C82908"/>
    <w:rsid w:val="00C861C3"/>
    <w:rsid w:val="00C900AE"/>
    <w:rsid w:val="00C900E9"/>
    <w:rsid w:val="00C92FCF"/>
    <w:rsid w:val="00C9563B"/>
    <w:rsid w:val="00CA34D9"/>
    <w:rsid w:val="00CA4AFA"/>
    <w:rsid w:val="00CB1718"/>
    <w:rsid w:val="00CB3BF2"/>
    <w:rsid w:val="00CB4244"/>
    <w:rsid w:val="00CB4F4C"/>
    <w:rsid w:val="00CB65F0"/>
    <w:rsid w:val="00CC0418"/>
    <w:rsid w:val="00CC0A57"/>
    <w:rsid w:val="00CC1BA6"/>
    <w:rsid w:val="00CC4002"/>
    <w:rsid w:val="00CC6EFC"/>
    <w:rsid w:val="00CD60F0"/>
    <w:rsid w:val="00CE13DB"/>
    <w:rsid w:val="00CE2757"/>
    <w:rsid w:val="00CE2FCF"/>
    <w:rsid w:val="00CF0718"/>
    <w:rsid w:val="00CF07F2"/>
    <w:rsid w:val="00CF268B"/>
    <w:rsid w:val="00CF69C8"/>
    <w:rsid w:val="00D04FF0"/>
    <w:rsid w:val="00D06D73"/>
    <w:rsid w:val="00D0704D"/>
    <w:rsid w:val="00D11371"/>
    <w:rsid w:val="00D114A3"/>
    <w:rsid w:val="00D130BA"/>
    <w:rsid w:val="00D135D4"/>
    <w:rsid w:val="00D1587C"/>
    <w:rsid w:val="00D16E6D"/>
    <w:rsid w:val="00D174AA"/>
    <w:rsid w:val="00D20F67"/>
    <w:rsid w:val="00D217FB"/>
    <w:rsid w:val="00D2382B"/>
    <w:rsid w:val="00D306B7"/>
    <w:rsid w:val="00D35C20"/>
    <w:rsid w:val="00D35ECB"/>
    <w:rsid w:val="00D42709"/>
    <w:rsid w:val="00D56500"/>
    <w:rsid w:val="00D57895"/>
    <w:rsid w:val="00D6170A"/>
    <w:rsid w:val="00D62B5B"/>
    <w:rsid w:val="00D63FFB"/>
    <w:rsid w:val="00D727BD"/>
    <w:rsid w:val="00D7343C"/>
    <w:rsid w:val="00D754D5"/>
    <w:rsid w:val="00D7714E"/>
    <w:rsid w:val="00D82963"/>
    <w:rsid w:val="00D82B99"/>
    <w:rsid w:val="00D8570F"/>
    <w:rsid w:val="00D85D36"/>
    <w:rsid w:val="00D9307D"/>
    <w:rsid w:val="00D9427F"/>
    <w:rsid w:val="00DA1594"/>
    <w:rsid w:val="00DA2660"/>
    <w:rsid w:val="00DA5D04"/>
    <w:rsid w:val="00DA5FBF"/>
    <w:rsid w:val="00DA747B"/>
    <w:rsid w:val="00DB1FF7"/>
    <w:rsid w:val="00DB34EE"/>
    <w:rsid w:val="00DB37CD"/>
    <w:rsid w:val="00DB5A42"/>
    <w:rsid w:val="00DC063D"/>
    <w:rsid w:val="00DD0CE3"/>
    <w:rsid w:val="00DD189F"/>
    <w:rsid w:val="00DD6614"/>
    <w:rsid w:val="00DD6751"/>
    <w:rsid w:val="00DE37B6"/>
    <w:rsid w:val="00DE6446"/>
    <w:rsid w:val="00DF37B3"/>
    <w:rsid w:val="00DF4288"/>
    <w:rsid w:val="00DF6BB5"/>
    <w:rsid w:val="00DF78D2"/>
    <w:rsid w:val="00E031CC"/>
    <w:rsid w:val="00E05E3D"/>
    <w:rsid w:val="00E133B2"/>
    <w:rsid w:val="00E13F35"/>
    <w:rsid w:val="00E15C56"/>
    <w:rsid w:val="00E1610F"/>
    <w:rsid w:val="00E17B05"/>
    <w:rsid w:val="00E206DE"/>
    <w:rsid w:val="00E25CA8"/>
    <w:rsid w:val="00E273E9"/>
    <w:rsid w:val="00E311B1"/>
    <w:rsid w:val="00E31E03"/>
    <w:rsid w:val="00E32C9A"/>
    <w:rsid w:val="00E363C9"/>
    <w:rsid w:val="00E36A37"/>
    <w:rsid w:val="00E400CB"/>
    <w:rsid w:val="00E501CD"/>
    <w:rsid w:val="00E50CEA"/>
    <w:rsid w:val="00E528A2"/>
    <w:rsid w:val="00E53710"/>
    <w:rsid w:val="00E53DE3"/>
    <w:rsid w:val="00E542F0"/>
    <w:rsid w:val="00E55EF3"/>
    <w:rsid w:val="00E56635"/>
    <w:rsid w:val="00E569E2"/>
    <w:rsid w:val="00E57570"/>
    <w:rsid w:val="00E575E6"/>
    <w:rsid w:val="00E6315D"/>
    <w:rsid w:val="00E639F8"/>
    <w:rsid w:val="00E646A1"/>
    <w:rsid w:val="00E66D4C"/>
    <w:rsid w:val="00E72C7F"/>
    <w:rsid w:val="00E74C7E"/>
    <w:rsid w:val="00E76428"/>
    <w:rsid w:val="00E8017D"/>
    <w:rsid w:val="00E806C5"/>
    <w:rsid w:val="00E8319D"/>
    <w:rsid w:val="00E84CF9"/>
    <w:rsid w:val="00E9040D"/>
    <w:rsid w:val="00E90FE6"/>
    <w:rsid w:val="00E9101A"/>
    <w:rsid w:val="00E9154A"/>
    <w:rsid w:val="00E94D3E"/>
    <w:rsid w:val="00E96586"/>
    <w:rsid w:val="00E96846"/>
    <w:rsid w:val="00E97C2E"/>
    <w:rsid w:val="00EA0657"/>
    <w:rsid w:val="00EA0BD4"/>
    <w:rsid w:val="00EA14C9"/>
    <w:rsid w:val="00EA44EA"/>
    <w:rsid w:val="00EA7F8B"/>
    <w:rsid w:val="00EB0520"/>
    <w:rsid w:val="00EB0CE9"/>
    <w:rsid w:val="00EB28F3"/>
    <w:rsid w:val="00EB2E14"/>
    <w:rsid w:val="00EC27DE"/>
    <w:rsid w:val="00EC2B8D"/>
    <w:rsid w:val="00EC4615"/>
    <w:rsid w:val="00ED0134"/>
    <w:rsid w:val="00ED05C0"/>
    <w:rsid w:val="00ED4A48"/>
    <w:rsid w:val="00ED4C88"/>
    <w:rsid w:val="00ED540B"/>
    <w:rsid w:val="00ED591C"/>
    <w:rsid w:val="00EE0C09"/>
    <w:rsid w:val="00EE1E44"/>
    <w:rsid w:val="00EE229A"/>
    <w:rsid w:val="00EE46E7"/>
    <w:rsid w:val="00EF1E4B"/>
    <w:rsid w:val="00EF22CF"/>
    <w:rsid w:val="00EF2F4B"/>
    <w:rsid w:val="00EF509C"/>
    <w:rsid w:val="00EF6A0A"/>
    <w:rsid w:val="00F0389E"/>
    <w:rsid w:val="00F03CBC"/>
    <w:rsid w:val="00F043E1"/>
    <w:rsid w:val="00F066CA"/>
    <w:rsid w:val="00F07A4D"/>
    <w:rsid w:val="00F124AC"/>
    <w:rsid w:val="00F17820"/>
    <w:rsid w:val="00F2057A"/>
    <w:rsid w:val="00F226E2"/>
    <w:rsid w:val="00F23F35"/>
    <w:rsid w:val="00F244C9"/>
    <w:rsid w:val="00F2470B"/>
    <w:rsid w:val="00F25639"/>
    <w:rsid w:val="00F30404"/>
    <w:rsid w:val="00F34E40"/>
    <w:rsid w:val="00F411FF"/>
    <w:rsid w:val="00F45341"/>
    <w:rsid w:val="00F4787C"/>
    <w:rsid w:val="00F53B28"/>
    <w:rsid w:val="00F54C11"/>
    <w:rsid w:val="00F5712B"/>
    <w:rsid w:val="00F57792"/>
    <w:rsid w:val="00F57D6C"/>
    <w:rsid w:val="00F606D3"/>
    <w:rsid w:val="00F62C90"/>
    <w:rsid w:val="00F64F71"/>
    <w:rsid w:val="00F660A8"/>
    <w:rsid w:val="00F73094"/>
    <w:rsid w:val="00F76B80"/>
    <w:rsid w:val="00F819BF"/>
    <w:rsid w:val="00F841D6"/>
    <w:rsid w:val="00F91E74"/>
    <w:rsid w:val="00F9427C"/>
    <w:rsid w:val="00F946D2"/>
    <w:rsid w:val="00F95192"/>
    <w:rsid w:val="00F96FA9"/>
    <w:rsid w:val="00FA78AD"/>
    <w:rsid w:val="00FA7DB7"/>
    <w:rsid w:val="00FB1BB4"/>
    <w:rsid w:val="00FB32F6"/>
    <w:rsid w:val="00FB4C90"/>
    <w:rsid w:val="00FB4F21"/>
    <w:rsid w:val="00FC3E74"/>
    <w:rsid w:val="00FD01AD"/>
    <w:rsid w:val="00FD352A"/>
    <w:rsid w:val="00FD4013"/>
    <w:rsid w:val="00FD7919"/>
    <w:rsid w:val="00FE01E6"/>
    <w:rsid w:val="00FE0EC2"/>
    <w:rsid w:val="00FE1EAE"/>
    <w:rsid w:val="00FE27FE"/>
    <w:rsid w:val="00FE63C1"/>
    <w:rsid w:val="00FF4A53"/>
    <w:rsid w:val="00FF7A1B"/>
    <w:rsid w:val="08BBFC5D"/>
    <w:rsid w:val="0AE870AD"/>
    <w:rsid w:val="0B8A1119"/>
    <w:rsid w:val="11E3675D"/>
    <w:rsid w:val="132FEBF0"/>
    <w:rsid w:val="151E8DB6"/>
    <w:rsid w:val="1553B934"/>
    <w:rsid w:val="18BCD733"/>
    <w:rsid w:val="1BE507E3"/>
    <w:rsid w:val="1C118DCE"/>
    <w:rsid w:val="28858D0F"/>
    <w:rsid w:val="32A3ADBA"/>
    <w:rsid w:val="3D08827E"/>
    <w:rsid w:val="42B71BF8"/>
    <w:rsid w:val="436DC612"/>
    <w:rsid w:val="4485FA9A"/>
    <w:rsid w:val="49ABDBFB"/>
    <w:rsid w:val="4B364486"/>
    <w:rsid w:val="4F80B3CE"/>
    <w:rsid w:val="5049E6C6"/>
    <w:rsid w:val="509D7BB8"/>
    <w:rsid w:val="53D63262"/>
    <w:rsid w:val="561E2AE9"/>
    <w:rsid w:val="5636845E"/>
    <w:rsid w:val="5740F075"/>
    <w:rsid w:val="585B56F3"/>
    <w:rsid w:val="59341071"/>
    <w:rsid w:val="5B3CBE0F"/>
    <w:rsid w:val="5B5F6949"/>
    <w:rsid w:val="63F3B9D2"/>
    <w:rsid w:val="6A90C502"/>
    <w:rsid w:val="6C5DB9D6"/>
    <w:rsid w:val="6E1C7E4B"/>
    <w:rsid w:val="71A012A5"/>
    <w:rsid w:val="72A9B75F"/>
    <w:rsid w:val="72CD7167"/>
    <w:rsid w:val="75E467F9"/>
    <w:rsid w:val="779B96BA"/>
    <w:rsid w:val="787B2BFD"/>
    <w:rsid w:val="7D1E04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1E41F"/>
  <w15:chartTrackingRefBased/>
  <w15:docId w15:val="{1909013C-8DC8-4117-BFA7-1BCF313F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lsdException w:name="heading 8" w:semiHidden="1" w:uiPriority="19" w:unhideWhenUsed="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2D"/>
    <w:pPr>
      <w:spacing w:after="120"/>
    </w:pPr>
    <w:rPr>
      <w:rFonts w:ascii="Segoe UI" w:hAnsi="Segoe UI"/>
      <w:sz w:val="19"/>
      <w:lang w:val="en-AU"/>
    </w:rPr>
  </w:style>
  <w:style w:type="paragraph" w:styleId="Heading1">
    <w:name w:val="heading 1"/>
    <w:basedOn w:val="Normal"/>
    <w:next w:val="Normal"/>
    <w:link w:val="Heading1Char"/>
    <w:uiPriority w:val="19"/>
    <w:qFormat/>
    <w:rsid w:val="00AE1EF5"/>
    <w:pPr>
      <w:keepNext/>
      <w:pageBreakBefore/>
      <w:spacing w:before="120" w:line="240" w:lineRule="auto"/>
      <w:outlineLvl w:val="0"/>
    </w:pPr>
    <w:rPr>
      <w:rFonts w:eastAsia="Times New Roman" w:cs="Times New Roman"/>
      <w:b/>
      <w:color w:val="00264D"/>
      <w:sz w:val="22"/>
      <w:szCs w:val="19"/>
      <w:lang w:eastAsia="en-AU"/>
    </w:rPr>
  </w:style>
  <w:style w:type="paragraph" w:styleId="Heading2">
    <w:name w:val="heading 2"/>
    <w:basedOn w:val="Normal"/>
    <w:next w:val="Normal"/>
    <w:link w:val="Heading2Char"/>
    <w:uiPriority w:val="19"/>
    <w:qFormat/>
    <w:rsid w:val="00EB2E14"/>
    <w:pPr>
      <w:keepNext/>
      <w:spacing w:before="360" w:after="180" w:line="380" w:lineRule="exact"/>
      <w:outlineLvl w:val="1"/>
    </w:pPr>
    <w:rPr>
      <w:rFonts w:ascii="Segoe UI Semibold" w:eastAsia="Times New Roman" w:hAnsi="Segoe UI Semibold" w:cs="Times New Roman"/>
      <w:color w:val="00264D"/>
      <w:sz w:val="22"/>
      <w:szCs w:val="19"/>
      <w:lang w:eastAsia="en-AU"/>
    </w:rPr>
  </w:style>
  <w:style w:type="paragraph" w:styleId="Heading3">
    <w:name w:val="heading 3"/>
    <w:basedOn w:val="Normal"/>
    <w:next w:val="Normal"/>
    <w:link w:val="Heading3Char"/>
    <w:uiPriority w:val="19"/>
    <w:qFormat/>
    <w:rsid w:val="0045008C"/>
    <w:pPr>
      <w:keepNext/>
      <w:spacing w:before="120"/>
      <w:outlineLvl w:val="2"/>
    </w:pPr>
    <w:rPr>
      <w:rFonts w:ascii="Segoe UI Semibold" w:eastAsia="Times New Roman" w:hAnsi="Segoe UI Semibold" w:cs="Times New Roman"/>
      <w:color w:val="00264D"/>
      <w:sz w:val="22"/>
      <w:szCs w:val="19"/>
      <w:lang w:eastAsia="en-AU"/>
    </w:rPr>
  </w:style>
  <w:style w:type="paragraph" w:styleId="Heading4">
    <w:name w:val="heading 4"/>
    <w:basedOn w:val="Normal"/>
    <w:next w:val="Normal"/>
    <w:link w:val="Heading4Char"/>
    <w:uiPriority w:val="19"/>
    <w:qFormat/>
    <w:rsid w:val="00816044"/>
    <w:pPr>
      <w:keepNext/>
      <w:spacing w:before="240" w:after="60"/>
      <w:outlineLvl w:val="3"/>
    </w:pPr>
    <w:rPr>
      <w:rFonts w:ascii="Segoe UI Semibold" w:eastAsia="Times New Roman" w:hAnsi="Segoe UI Semibold" w:cs="Times New Roman"/>
      <w:color w:val="00264D" w:themeColor="background2"/>
      <w:sz w:val="20"/>
      <w:szCs w:val="19"/>
      <w:lang w:eastAsia="en-AU"/>
    </w:rPr>
  </w:style>
  <w:style w:type="paragraph" w:styleId="Heading5">
    <w:name w:val="heading 5"/>
    <w:basedOn w:val="Normal"/>
    <w:next w:val="Normal"/>
    <w:link w:val="Heading5Char"/>
    <w:uiPriority w:val="19"/>
    <w:qFormat/>
    <w:rsid w:val="00464EEB"/>
    <w:pPr>
      <w:keepNext/>
      <w:spacing w:before="240"/>
      <w:outlineLvl w:val="4"/>
    </w:pPr>
    <w:rPr>
      <w:rFonts w:eastAsia="Times New Roman" w:cs="Times New Roman"/>
      <w:b/>
      <w:i/>
      <w:color w:val="000000" w:themeColor="text1"/>
      <w:sz w:val="20"/>
      <w:szCs w:val="24"/>
      <w:lang w:eastAsia="en-AU"/>
    </w:rPr>
  </w:style>
  <w:style w:type="paragraph" w:styleId="Heading6">
    <w:name w:val="heading 6"/>
    <w:basedOn w:val="Normal"/>
    <w:next w:val="Normal"/>
    <w:link w:val="Heading6Char"/>
    <w:uiPriority w:val="19"/>
    <w:qFormat/>
    <w:rsid w:val="00DA5FBF"/>
    <w:pPr>
      <w:keepNext/>
      <w:keepLines/>
      <w:numPr>
        <w:ilvl w:val="5"/>
        <w:numId w:val="2"/>
      </w:numPr>
      <w:spacing w:before="200" w:after="60"/>
      <w:outlineLvl w:val="5"/>
    </w:pPr>
    <w:rPr>
      <w:rFonts w:eastAsiaTheme="majorEastAsia" w:cstheme="majorBidi"/>
      <w:b/>
      <w:i/>
      <w:iCs/>
      <w:color w:val="000000" w:themeColor="text1"/>
      <w:szCs w:val="19"/>
      <w:lang w:eastAsia="en-AU"/>
    </w:rPr>
  </w:style>
  <w:style w:type="paragraph" w:styleId="Heading7">
    <w:name w:val="heading 7"/>
    <w:basedOn w:val="Normal"/>
    <w:next w:val="Normal"/>
    <w:link w:val="Heading7Char"/>
    <w:uiPriority w:val="19"/>
    <w:semiHidden/>
    <w:rsid w:val="006F5B5A"/>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19"/>
    <w:semiHidden/>
    <w:rsid w:val="006F5B5A"/>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19"/>
    <w:semiHidden/>
    <w:qFormat/>
    <w:rsid w:val="0057115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9"/>
    <w:rsid w:val="00AE1EF5"/>
    <w:rPr>
      <w:rFonts w:ascii="Segoe UI" w:eastAsia="Times New Roman" w:hAnsi="Segoe UI" w:cs="Times New Roman"/>
      <w:b/>
      <w:color w:val="00264D"/>
      <w:szCs w:val="19"/>
      <w:lang w:val="en-AU" w:eastAsia="en-AU"/>
    </w:rPr>
  </w:style>
  <w:style w:type="character" w:customStyle="1" w:styleId="Heading2Char">
    <w:name w:val="Heading 2 Char"/>
    <w:basedOn w:val="DefaultParagraphFont"/>
    <w:link w:val="Heading2"/>
    <w:uiPriority w:val="19"/>
    <w:rsid w:val="00E9040D"/>
    <w:rPr>
      <w:rFonts w:ascii="Segoe UI Semibold" w:eastAsia="Times New Roman" w:hAnsi="Segoe UI Semibold" w:cs="Times New Roman"/>
      <w:color w:val="00264D"/>
      <w:szCs w:val="19"/>
      <w:lang w:val="en-AU" w:eastAsia="en-AU"/>
    </w:rPr>
  </w:style>
  <w:style w:type="character" w:customStyle="1" w:styleId="Heading3Char">
    <w:name w:val="Heading 3 Char"/>
    <w:basedOn w:val="DefaultParagraphFont"/>
    <w:link w:val="Heading3"/>
    <w:uiPriority w:val="19"/>
    <w:rsid w:val="0045008C"/>
    <w:rPr>
      <w:rFonts w:ascii="Segoe UI Semibold" w:eastAsia="Times New Roman" w:hAnsi="Segoe UI Semibold" w:cs="Times New Roman"/>
      <w:color w:val="00264D"/>
      <w:szCs w:val="19"/>
      <w:lang w:val="en-AU" w:eastAsia="en-AU"/>
    </w:rPr>
  </w:style>
  <w:style w:type="character" w:customStyle="1" w:styleId="Heading4Char">
    <w:name w:val="Heading 4 Char"/>
    <w:basedOn w:val="DefaultParagraphFont"/>
    <w:link w:val="Heading4"/>
    <w:uiPriority w:val="19"/>
    <w:rsid w:val="00816044"/>
    <w:rPr>
      <w:rFonts w:ascii="Segoe UI Semibold" w:eastAsia="Times New Roman" w:hAnsi="Segoe UI Semibold" w:cs="Times New Roman"/>
      <w:color w:val="00264D" w:themeColor="background2"/>
      <w:sz w:val="20"/>
      <w:szCs w:val="19"/>
      <w:lang w:val="en-AU" w:eastAsia="en-AU"/>
    </w:rPr>
  </w:style>
  <w:style w:type="character" w:customStyle="1" w:styleId="Heading5Char">
    <w:name w:val="Heading 5 Char"/>
    <w:basedOn w:val="DefaultParagraphFont"/>
    <w:link w:val="Heading5"/>
    <w:uiPriority w:val="19"/>
    <w:rsid w:val="00464EEB"/>
    <w:rPr>
      <w:rFonts w:ascii="Segoe UI" w:eastAsia="Times New Roman" w:hAnsi="Segoe UI" w:cs="Times New Roman"/>
      <w:b/>
      <w:i/>
      <w:color w:val="000000" w:themeColor="text1"/>
      <w:sz w:val="20"/>
      <w:szCs w:val="24"/>
      <w:lang w:val="en-AU" w:eastAsia="en-AU"/>
    </w:rPr>
  </w:style>
  <w:style w:type="character" w:customStyle="1" w:styleId="Heading6Char">
    <w:name w:val="Heading 6 Char"/>
    <w:basedOn w:val="DefaultParagraphFont"/>
    <w:link w:val="Heading6"/>
    <w:uiPriority w:val="19"/>
    <w:rsid w:val="00DA5FBF"/>
    <w:rPr>
      <w:rFonts w:ascii="Segoe UI" w:eastAsiaTheme="majorEastAsia" w:hAnsi="Segoe UI" w:cstheme="majorBidi"/>
      <w:b/>
      <w:i/>
      <w:iCs/>
      <w:color w:val="000000" w:themeColor="text1"/>
      <w:sz w:val="19"/>
      <w:szCs w:val="19"/>
      <w:lang w:val="en-AU" w:eastAsia="en-AU"/>
    </w:rPr>
  </w:style>
  <w:style w:type="paragraph" w:customStyle="1" w:styleId="Bullet">
    <w:name w:val="Bullet"/>
    <w:basedOn w:val="Normal"/>
    <w:link w:val="BulletChar"/>
    <w:uiPriority w:val="2"/>
    <w:qFormat/>
    <w:rsid w:val="00DA5FBF"/>
    <w:pPr>
      <w:numPr>
        <w:numId w:val="4"/>
      </w:numPr>
      <w:suppressAutoHyphens/>
    </w:pPr>
    <w:rPr>
      <w:rFonts w:eastAsia="Times New Roman" w:cs="Times New Roman"/>
      <w:szCs w:val="19"/>
      <w:lang w:eastAsia="en-AU"/>
    </w:rPr>
  </w:style>
  <w:style w:type="paragraph" w:customStyle="1" w:styleId="TableNheader">
    <w:name w:val="Table N header"/>
    <w:basedOn w:val="Normal"/>
    <w:uiPriority w:val="2"/>
    <w:qFormat/>
    <w:rsid w:val="00FD352A"/>
    <w:pPr>
      <w:spacing w:before="40" w:after="40" w:line="240" w:lineRule="auto"/>
    </w:pPr>
    <w:rPr>
      <w:rFonts w:ascii="Segoe UI Semibold" w:hAnsi="Segoe UI Semibold"/>
      <w:color w:val="00264D" w:themeColor="background2"/>
      <w:sz w:val="18"/>
    </w:rPr>
  </w:style>
  <w:style w:type="paragraph" w:customStyle="1" w:styleId="TableNText">
    <w:name w:val="Table N Text"/>
    <w:basedOn w:val="Normal"/>
    <w:link w:val="TableNTextChar"/>
    <w:uiPriority w:val="2"/>
    <w:qFormat/>
    <w:rsid w:val="00E569E2"/>
    <w:pPr>
      <w:spacing w:before="60" w:after="60"/>
    </w:pPr>
    <w:rPr>
      <w:sz w:val="17"/>
    </w:rPr>
  </w:style>
  <w:style w:type="paragraph" w:styleId="Header">
    <w:name w:val="header"/>
    <w:basedOn w:val="Normal"/>
    <w:link w:val="HeaderChar"/>
    <w:uiPriority w:val="99"/>
    <w:unhideWhenUsed/>
    <w:rsid w:val="00302076"/>
    <w:pPr>
      <w:tabs>
        <w:tab w:val="center" w:pos="4513"/>
        <w:tab w:val="right" w:pos="9026"/>
      </w:tabs>
      <w:spacing w:after="0"/>
    </w:pPr>
  </w:style>
  <w:style w:type="character" w:customStyle="1" w:styleId="HeaderChar">
    <w:name w:val="Header Char"/>
    <w:basedOn w:val="DefaultParagraphFont"/>
    <w:link w:val="Header"/>
    <w:uiPriority w:val="99"/>
    <w:rsid w:val="00302076"/>
    <w:rPr>
      <w:rFonts w:ascii="Segoe UI" w:hAnsi="Segoe UI"/>
      <w:sz w:val="19"/>
    </w:rPr>
  </w:style>
  <w:style w:type="paragraph" w:styleId="Footer">
    <w:name w:val="footer"/>
    <w:aliases w:val="Foot note"/>
    <w:basedOn w:val="Normal"/>
    <w:link w:val="FooterChar"/>
    <w:uiPriority w:val="89"/>
    <w:unhideWhenUsed/>
    <w:rsid w:val="002B7A6E"/>
    <w:pPr>
      <w:tabs>
        <w:tab w:val="center" w:pos="4513"/>
        <w:tab w:val="right" w:pos="9026"/>
      </w:tabs>
      <w:spacing w:after="0"/>
    </w:pPr>
    <w:rPr>
      <w:sz w:val="15"/>
    </w:rPr>
  </w:style>
  <w:style w:type="character" w:customStyle="1" w:styleId="FooterChar">
    <w:name w:val="Footer Char"/>
    <w:aliases w:val="Foot note Char"/>
    <w:basedOn w:val="DefaultParagraphFont"/>
    <w:link w:val="Footer"/>
    <w:uiPriority w:val="89"/>
    <w:rsid w:val="002B7A6E"/>
    <w:rPr>
      <w:rFonts w:ascii="Segoe UI" w:hAnsi="Segoe UI"/>
      <w:sz w:val="15"/>
      <w:lang w:val="en-AU"/>
    </w:rPr>
  </w:style>
  <w:style w:type="paragraph" w:styleId="Caption">
    <w:name w:val="caption"/>
    <w:basedOn w:val="Normal"/>
    <w:next w:val="Normal"/>
    <w:uiPriority w:val="35"/>
    <w:qFormat/>
    <w:rsid w:val="00F53B28"/>
    <w:pPr>
      <w:keepNext/>
      <w:spacing w:before="240"/>
    </w:pPr>
    <w:rPr>
      <w:rFonts w:ascii="Segoe UI Semibold" w:hAnsi="Segoe UI Semibold"/>
      <w:bCs/>
      <w:color w:val="00264D" w:themeColor="background2"/>
      <w:szCs w:val="18"/>
    </w:rPr>
  </w:style>
  <w:style w:type="paragraph" w:customStyle="1" w:styleId="TableNBullet">
    <w:name w:val="Table N Bullet"/>
    <w:basedOn w:val="Bullet"/>
    <w:link w:val="TableNBulletChar"/>
    <w:uiPriority w:val="2"/>
    <w:qFormat/>
    <w:rsid w:val="00E542F0"/>
    <w:pPr>
      <w:numPr>
        <w:numId w:val="3"/>
      </w:numPr>
      <w:spacing w:before="60" w:after="60"/>
      <w:ind w:left="227" w:hanging="227"/>
    </w:pPr>
    <w:rPr>
      <w:sz w:val="17"/>
    </w:rPr>
  </w:style>
  <w:style w:type="paragraph" w:customStyle="1" w:styleId="TableNListnumbered">
    <w:name w:val="Table N List (numbered)"/>
    <w:basedOn w:val="TableNBullet"/>
    <w:uiPriority w:val="2"/>
    <w:qFormat/>
    <w:rsid w:val="005117E0"/>
    <w:pPr>
      <w:numPr>
        <w:numId w:val="13"/>
      </w:numPr>
    </w:pPr>
  </w:style>
  <w:style w:type="paragraph" w:customStyle="1" w:styleId="xAppendixLevel1">
    <w:name w:val="xAppendix Level 1"/>
    <w:basedOn w:val="Heading1"/>
    <w:next w:val="Normal"/>
    <w:uiPriority w:val="98"/>
    <w:qFormat/>
    <w:rsid w:val="00E1610F"/>
    <w:pPr>
      <w:numPr>
        <w:numId w:val="1"/>
      </w:numPr>
    </w:pPr>
    <w:rPr>
      <w:bCs/>
    </w:rPr>
  </w:style>
  <w:style w:type="paragraph" w:customStyle="1" w:styleId="xAppendixLevel2">
    <w:name w:val="xAppendix Level 2"/>
    <w:basedOn w:val="Heading2"/>
    <w:next w:val="Normal"/>
    <w:uiPriority w:val="98"/>
    <w:qFormat/>
    <w:rsid w:val="002B5822"/>
    <w:pPr>
      <w:ind w:left="2268" w:hanging="2268"/>
    </w:pPr>
    <w:rPr>
      <w:bCs/>
      <w:sz w:val="34"/>
    </w:rPr>
  </w:style>
  <w:style w:type="paragraph" w:customStyle="1" w:styleId="xAppendixLevel3">
    <w:name w:val="xAppendix Level 3"/>
    <w:basedOn w:val="Heading3"/>
    <w:next w:val="Normal"/>
    <w:uiPriority w:val="98"/>
    <w:qFormat/>
    <w:rsid w:val="002B5822"/>
    <w:pPr>
      <w:ind w:left="2268" w:hanging="2268"/>
    </w:pPr>
    <w:rPr>
      <w:bCs/>
    </w:rPr>
  </w:style>
  <w:style w:type="paragraph" w:customStyle="1" w:styleId="Listnumbered">
    <w:name w:val="List (numbered)"/>
    <w:basedOn w:val="Normal"/>
    <w:uiPriority w:val="1"/>
    <w:qFormat/>
    <w:rsid w:val="00536675"/>
    <w:pPr>
      <w:numPr>
        <w:numId w:val="12"/>
      </w:numPr>
    </w:pPr>
    <w:rPr>
      <w:rFonts w:ascii="Aptos" w:hAnsi="Aptos"/>
    </w:rPr>
  </w:style>
  <w:style w:type="paragraph" w:customStyle="1" w:styleId="Source">
    <w:name w:val="Source"/>
    <w:basedOn w:val="Normal"/>
    <w:next w:val="Normal"/>
    <w:link w:val="SourceChar"/>
    <w:uiPriority w:val="39"/>
    <w:rsid w:val="00000A9B"/>
    <w:pPr>
      <w:spacing w:before="120" w:after="240"/>
    </w:pPr>
    <w:rPr>
      <w:rFonts w:eastAsia="Times New Roman" w:cs="Times New Roman"/>
      <w:i/>
      <w:sz w:val="17"/>
      <w:szCs w:val="19"/>
      <w:lang w:eastAsia="en-AU"/>
    </w:rPr>
  </w:style>
  <w:style w:type="character" w:customStyle="1" w:styleId="SourceChar">
    <w:name w:val="Source Char"/>
    <w:basedOn w:val="DefaultParagraphFont"/>
    <w:link w:val="Source"/>
    <w:uiPriority w:val="39"/>
    <w:rsid w:val="00000A9B"/>
    <w:rPr>
      <w:rFonts w:ascii="Segoe UI" w:eastAsia="Times New Roman" w:hAnsi="Segoe UI" w:cs="Times New Roman"/>
      <w:i/>
      <w:sz w:val="17"/>
      <w:szCs w:val="19"/>
      <w:lang w:val="en-AU" w:eastAsia="en-AU"/>
    </w:rPr>
  </w:style>
  <w:style w:type="paragraph" w:customStyle="1" w:styleId="TableExpbullet">
    <w:name w:val="Table Exp bullet"/>
    <w:basedOn w:val="Normal"/>
    <w:uiPriority w:val="3"/>
    <w:qFormat/>
    <w:rsid w:val="00F660A8"/>
    <w:pPr>
      <w:numPr>
        <w:numId w:val="10"/>
      </w:numPr>
      <w:spacing w:before="60" w:after="60"/>
      <w:ind w:left="227" w:hanging="227"/>
    </w:pPr>
    <w:rPr>
      <w:sz w:val="16"/>
    </w:rPr>
  </w:style>
  <w:style w:type="paragraph" w:customStyle="1" w:styleId="Tableexpheader">
    <w:name w:val="Table exp header"/>
    <w:basedOn w:val="Normal"/>
    <w:uiPriority w:val="3"/>
    <w:qFormat/>
    <w:rsid w:val="00DF37B3"/>
    <w:pPr>
      <w:spacing w:before="40" w:after="40" w:line="240" w:lineRule="auto"/>
    </w:pPr>
    <w:rPr>
      <w:rFonts w:ascii="Segoe UI Semibold" w:hAnsi="Segoe UI Semibold"/>
      <w:sz w:val="17"/>
    </w:rPr>
  </w:style>
  <w:style w:type="paragraph" w:customStyle="1" w:styleId="TableexpListnumbered">
    <w:name w:val="Table exp List (numbered)"/>
    <w:basedOn w:val="Normal"/>
    <w:uiPriority w:val="3"/>
    <w:qFormat/>
    <w:rsid w:val="00F660A8"/>
    <w:pPr>
      <w:numPr>
        <w:numId w:val="11"/>
      </w:numPr>
      <w:spacing w:before="60" w:after="60"/>
    </w:pPr>
    <w:rPr>
      <w:sz w:val="16"/>
    </w:rPr>
  </w:style>
  <w:style w:type="paragraph" w:customStyle="1" w:styleId="TableExpText">
    <w:name w:val="Table Exp Text"/>
    <w:basedOn w:val="Normal"/>
    <w:uiPriority w:val="3"/>
    <w:qFormat/>
    <w:rsid w:val="0029320C"/>
    <w:rPr>
      <w:sz w:val="16"/>
    </w:rPr>
  </w:style>
  <w:style w:type="character" w:customStyle="1" w:styleId="Heading7Char">
    <w:name w:val="Heading 7 Char"/>
    <w:basedOn w:val="DefaultParagraphFont"/>
    <w:link w:val="Heading7"/>
    <w:uiPriority w:val="19"/>
    <w:semiHidden/>
    <w:rsid w:val="006F5B5A"/>
    <w:rPr>
      <w:rFonts w:ascii="Segoe UI" w:eastAsiaTheme="majorEastAsia" w:hAnsi="Segoe UI" w:cstheme="majorBidi"/>
      <w:i/>
      <w:iCs/>
      <w:color w:val="404040" w:themeColor="text1" w:themeTint="BF"/>
      <w:sz w:val="19"/>
    </w:rPr>
  </w:style>
  <w:style w:type="paragraph" w:styleId="BalloonText">
    <w:name w:val="Balloon Text"/>
    <w:basedOn w:val="Normal"/>
    <w:link w:val="BalloonTextChar"/>
    <w:uiPriority w:val="99"/>
    <w:semiHidden/>
    <w:unhideWhenUsed/>
    <w:rsid w:val="00B256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63A"/>
    <w:rPr>
      <w:rFonts w:ascii="Tahoma" w:hAnsi="Tahoma" w:cs="Tahoma"/>
      <w:sz w:val="16"/>
      <w:szCs w:val="16"/>
    </w:rPr>
  </w:style>
  <w:style w:type="table" w:styleId="LightList-Accent5">
    <w:name w:val="Light List Accent 5"/>
    <w:basedOn w:val="TableNormal"/>
    <w:uiPriority w:val="61"/>
    <w:rsid w:val="0098248A"/>
    <w:pPr>
      <w:spacing w:after="0" w:line="240" w:lineRule="auto"/>
    </w:pPr>
    <w:tblPr>
      <w:tblStyleRowBandSize w:val="1"/>
      <w:tblStyleColBandSize w:val="1"/>
      <w:tblBorders>
        <w:top w:val="single" w:sz="8" w:space="0" w:color="E6E6E1" w:themeColor="accent5"/>
        <w:left w:val="single" w:sz="8" w:space="0" w:color="E6E6E1" w:themeColor="accent5"/>
        <w:bottom w:val="single" w:sz="8" w:space="0" w:color="E6E6E1" w:themeColor="accent5"/>
        <w:right w:val="single" w:sz="8" w:space="0" w:color="E6E6E1" w:themeColor="accent5"/>
      </w:tblBorders>
    </w:tblPr>
    <w:tblStylePr w:type="firstRow">
      <w:pPr>
        <w:spacing w:before="0" w:after="0" w:line="240" w:lineRule="auto"/>
      </w:pPr>
      <w:rPr>
        <w:b/>
        <w:bCs/>
        <w:color w:val="FFFFFF" w:themeColor="background1"/>
      </w:rPr>
      <w:tblPr/>
      <w:tcPr>
        <w:shd w:val="clear" w:color="auto" w:fill="E6E6E1" w:themeFill="accent5"/>
      </w:tcPr>
    </w:tblStylePr>
    <w:tblStylePr w:type="lastRow">
      <w:pPr>
        <w:spacing w:before="0" w:after="0" w:line="240" w:lineRule="auto"/>
      </w:pPr>
      <w:rPr>
        <w:b/>
        <w:bCs/>
      </w:rPr>
      <w:tblPr/>
      <w:tcPr>
        <w:tcBorders>
          <w:top w:val="double" w:sz="6" w:space="0" w:color="E6E6E1" w:themeColor="accent5"/>
          <w:left w:val="single" w:sz="8" w:space="0" w:color="E6E6E1" w:themeColor="accent5"/>
          <w:bottom w:val="single" w:sz="8" w:space="0" w:color="E6E6E1" w:themeColor="accent5"/>
          <w:right w:val="single" w:sz="8" w:space="0" w:color="E6E6E1" w:themeColor="accent5"/>
        </w:tcBorders>
      </w:tcPr>
    </w:tblStylePr>
    <w:tblStylePr w:type="firstCol">
      <w:rPr>
        <w:b/>
        <w:bCs/>
      </w:rPr>
    </w:tblStylePr>
    <w:tblStylePr w:type="lastCol">
      <w:rPr>
        <w:b/>
        <w:bCs/>
      </w:rPr>
    </w:tblStylePr>
    <w:tblStylePr w:type="band1Vert">
      <w:tblPr/>
      <w:tcPr>
        <w:tcBorders>
          <w:top w:val="single" w:sz="8" w:space="0" w:color="E6E6E1" w:themeColor="accent5"/>
          <w:left w:val="single" w:sz="8" w:space="0" w:color="E6E6E1" w:themeColor="accent5"/>
          <w:bottom w:val="single" w:sz="8" w:space="0" w:color="E6E6E1" w:themeColor="accent5"/>
          <w:right w:val="single" w:sz="8" w:space="0" w:color="E6E6E1" w:themeColor="accent5"/>
        </w:tcBorders>
      </w:tcPr>
    </w:tblStylePr>
    <w:tblStylePr w:type="band1Horz">
      <w:tblPr/>
      <w:tcPr>
        <w:tcBorders>
          <w:top w:val="single" w:sz="8" w:space="0" w:color="E6E6E1" w:themeColor="accent5"/>
          <w:left w:val="single" w:sz="8" w:space="0" w:color="E6E6E1" w:themeColor="accent5"/>
          <w:bottom w:val="single" w:sz="8" w:space="0" w:color="E6E6E1" w:themeColor="accent5"/>
          <w:right w:val="single" w:sz="8" w:space="0" w:color="E6E6E1" w:themeColor="accent5"/>
        </w:tcBorders>
      </w:tcPr>
    </w:tblStylePr>
  </w:style>
  <w:style w:type="table" w:styleId="MediumShading1-Accent5">
    <w:name w:val="Medium Shading 1 Accent 5"/>
    <w:basedOn w:val="TableNormal"/>
    <w:uiPriority w:val="63"/>
    <w:rsid w:val="0098248A"/>
    <w:pPr>
      <w:spacing w:after="0" w:line="240" w:lineRule="auto"/>
    </w:pPr>
    <w:tblPr>
      <w:tblStyleRowBandSize w:val="1"/>
      <w:tblStyleColBandSize w:val="1"/>
      <w:tblBorders>
        <w:top w:val="single" w:sz="8" w:space="0" w:color="ECECE8" w:themeColor="accent5" w:themeTint="BF"/>
        <w:left w:val="single" w:sz="8" w:space="0" w:color="ECECE8" w:themeColor="accent5" w:themeTint="BF"/>
        <w:bottom w:val="single" w:sz="8" w:space="0" w:color="ECECE8" w:themeColor="accent5" w:themeTint="BF"/>
        <w:right w:val="single" w:sz="8" w:space="0" w:color="ECECE8" w:themeColor="accent5" w:themeTint="BF"/>
        <w:insideH w:val="single" w:sz="8" w:space="0" w:color="ECECE8" w:themeColor="accent5" w:themeTint="BF"/>
      </w:tblBorders>
    </w:tblPr>
    <w:tblStylePr w:type="firstRow">
      <w:pPr>
        <w:spacing w:before="0" w:after="0" w:line="240" w:lineRule="auto"/>
      </w:pPr>
      <w:rPr>
        <w:b/>
        <w:bCs/>
        <w:color w:val="FFFFFF" w:themeColor="background1"/>
      </w:rPr>
      <w:tblPr/>
      <w:tcPr>
        <w:tcBorders>
          <w:top w:val="single" w:sz="8" w:space="0" w:color="ECECE8" w:themeColor="accent5" w:themeTint="BF"/>
          <w:left w:val="single" w:sz="8" w:space="0" w:color="ECECE8" w:themeColor="accent5" w:themeTint="BF"/>
          <w:bottom w:val="single" w:sz="8" w:space="0" w:color="ECECE8" w:themeColor="accent5" w:themeTint="BF"/>
          <w:right w:val="single" w:sz="8" w:space="0" w:color="ECECE8" w:themeColor="accent5" w:themeTint="BF"/>
          <w:insideH w:val="nil"/>
          <w:insideV w:val="nil"/>
        </w:tcBorders>
        <w:shd w:val="clear" w:color="auto" w:fill="E6E6E1" w:themeFill="accent5"/>
      </w:tcPr>
    </w:tblStylePr>
    <w:tblStylePr w:type="lastRow">
      <w:pPr>
        <w:spacing w:before="0" w:after="0" w:line="240" w:lineRule="auto"/>
      </w:pPr>
      <w:rPr>
        <w:b/>
        <w:bCs/>
      </w:rPr>
      <w:tblPr/>
      <w:tcPr>
        <w:tcBorders>
          <w:top w:val="double" w:sz="6" w:space="0" w:color="ECECE8" w:themeColor="accent5" w:themeTint="BF"/>
          <w:left w:val="single" w:sz="8" w:space="0" w:color="ECECE8" w:themeColor="accent5" w:themeTint="BF"/>
          <w:bottom w:val="single" w:sz="8" w:space="0" w:color="ECECE8" w:themeColor="accent5" w:themeTint="BF"/>
          <w:right w:val="single" w:sz="8" w:space="0" w:color="ECECE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8F7" w:themeFill="accent5" w:themeFillTint="3F"/>
      </w:tcPr>
    </w:tblStylePr>
    <w:tblStylePr w:type="band1Horz">
      <w:tblPr/>
      <w:tcPr>
        <w:tcBorders>
          <w:insideH w:val="nil"/>
          <w:insideV w:val="nil"/>
        </w:tcBorders>
        <w:shd w:val="clear" w:color="auto" w:fill="F8F8F7" w:themeFill="accent5" w:themeFillTint="3F"/>
      </w:tcPr>
    </w:tblStylePr>
    <w:tblStylePr w:type="band2Horz">
      <w:tblPr/>
      <w:tcPr>
        <w:tcBorders>
          <w:insideH w:val="nil"/>
          <w:insideV w:val="nil"/>
        </w:tcBorders>
      </w:tcPr>
    </w:tblStylePr>
  </w:style>
  <w:style w:type="character" w:customStyle="1" w:styleId="TableNBulletChar">
    <w:name w:val="Table N Bullet Char"/>
    <w:basedOn w:val="DefaultParagraphFont"/>
    <w:link w:val="TableNBullet"/>
    <w:uiPriority w:val="2"/>
    <w:rsid w:val="00E542F0"/>
    <w:rPr>
      <w:rFonts w:ascii="Segoe UI" w:eastAsia="Times New Roman" w:hAnsi="Segoe UI" w:cs="Times New Roman"/>
      <w:sz w:val="17"/>
      <w:szCs w:val="19"/>
      <w:lang w:val="en-AU" w:eastAsia="en-AU"/>
    </w:rPr>
  </w:style>
  <w:style w:type="table" w:styleId="TableGrid">
    <w:name w:val="Table Grid"/>
    <w:aliases w:val="Nous Table,Table,NOUS,NOUS Side Header"/>
    <w:basedOn w:val="TableNormal"/>
    <w:uiPriority w:val="39"/>
    <w:rsid w:val="00FD352A"/>
    <w:pPr>
      <w:spacing w:after="0" w:line="240" w:lineRule="auto"/>
    </w:pPr>
    <w:rPr>
      <w:rFonts w:ascii="Segoe UI" w:hAnsi="Segoe UI"/>
      <w:sz w:val="17"/>
    </w:rPr>
    <w:tblPr>
      <w:tblStyleRowBandSize w:val="1"/>
      <w:tblBorders>
        <w:top w:val="single" w:sz="8" w:space="0" w:color="E6E6E1" w:themeColor="accent5"/>
        <w:bottom w:val="single" w:sz="8" w:space="0" w:color="E6E6E1" w:themeColor="accent5"/>
        <w:insideH w:val="single" w:sz="8" w:space="0" w:color="E6E6E1" w:themeColor="accent5"/>
      </w:tblBorders>
      <w:tblCellMar>
        <w:top w:w="57" w:type="dxa"/>
        <w:left w:w="85" w:type="dxa"/>
        <w:bottom w:w="57" w:type="dxa"/>
        <w:right w:w="85" w:type="dxa"/>
      </w:tblCellMar>
    </w:tblPr>
    <w:tcPr>
      <w:vAlign w:val="center"/>
    </w:tcPr>
    <w:tblStylePr w:type="firstRow">
      <w:pPr>
        <w:jc w:val="left"/>
      </w:pPr>
      <w:rPr>
        <w:rFonts w:ascii="Segoe UI Semibold" w:hAnsi="Segoe UI Semibold"/>
        <w:b w:val="0"/>
        <w:color w:val="00264D" w:themeColor="background2"/>
        <w:sz w:val="18"/>
      </w:rPr>
      <w:tblPr/>
      <w:trPr>
        <w:cantSplit/>
        <w:tblHeader/>
      </w:trPr>
      <w:tcPr>
        <w:tcBorders>
          <w:top w:val="single" w:sz="24" w:space="0" w:color="F8981D" w:themeColor="accent3"/>
          <w:left w:val="nil"/>
          <w:bottom w:val="nil"/>
          <w:right w:val="nil"/>
          <w:insideH w:val="nil"/>
          <w:insideV w:val="single" w:sz="8" w:space="0" w:color="FFFFFF" w:themeColor="background1"/>
          <w:tl2br w:val="nil"/>
          <w:tr2bl w:val="nil"/>
        </w:tcBorders>
        <w:shd w:val="clear" w:color="auto" w:fill="E6E6E1" w:themeFill="accent5"/>
      </w:tcPr>
    </w:tblStylePr>
    <w:tblStylePr w:type="band1Horz">
      <w:rPr>
        <w:rFonts w:ascii="Segoe UI" w:hAnsi="Segoe UI"/>
        <w:sz w:val="17"/>
      </w:rPr>
    </w:tblStylePr>
    <w:tblStylePr w:type="band2Horz">
      <w:rPr>
        <w:rFonts w:ascii="Segoe UI" w:hAnsi="Segoe UI"/>
        <w:sz w:val="17"/>
      </w:rPr>
    </w:tblStylePr>
  </w:style>
  <w:style w:type="character" w:customStyle="1" w:styleId="BulletChar">
    <w:name w:val="Bullet Char"/>
    <w:basedOn w:val="DefaultParagraphFont"/>
    <w:link w:val="Bullet"/>
    <w:uiPriority w:val="2"/>
    <w:rsid w:val="00477EC6"/>
    <w:rPr>
      <w:rFonts w:ascii="Segoe UI" w:eastAsia="Times New Roman" w:hAnsi="Segoe UI" w:cs="Times New Roman"/>
      <w:sz w:val="19"/>
      <w:szCs w:val="19"/>
      <w:lang w:val="en-AU" w:eastAsia="en-AU"/>
    </w:rPr>
  </w:style>
  <w:style w:type="paragraph" w:customStyle="1" w:styleId="URL-groupcomau">
    <w:name w:val="URL - group.com.au"/>
    <w:basedOn w:val="Normal"/>
    <w:link w:val="URL-groupcomauChar"/>
    <w:uiPriority w:val="89"/>
    <w:semiHidden/>
    <w:qFormat/>
    <w:rsid w:val="000D4195"/>
    <w:pPr>
      <w:spacing w:after="0"/>
    </w:pPr>
    <w:rPr>
      <w:rFonts w:eastAsia="Times New Roman" w:cs="Times New Roman"/>
      <w:color w:val="2E368F" w:themeColor="text2"/>
      <w:spacing w:val="20"/>
      <w:sz w:val="14"/>
      <w:szCs w:val="19"/>
      <w:lang w:eastAsia="en-AU"/>
    </w:rPr>
  </w:style>
  <w:style w:type="character" w:customStyle="1" w:styleId="URL-groupcomauChar">
    <w:name w:val="URL - group.com.au Char"/>
    <w:basedOn w:val="DefaultParagraphFont"/>
    <w:link w:val="URL-groupcomau"/>
    <w:uiPriority w:val="89"/>
    <w:semiHidden/>
    <w:rsid w:val="000D4195"/>
    <w:rPr>
      <w:rFonts w:ascii="Segoe UI" w:eastAsia="Times New Roman" w:hAnsi="Segoe UI" w:cs="Times New Roman"/>
      <w:color w:val="2E368F" w:themeColor="text2"/>
      <w:spacing w:val="20"/>
      <w:sz w:val="14"/>
      <w:szCs w:val="19"/>
      <w:lang w:val="en-AU" w:eastAsia="en-AU"/>
    </w:rPr>
  </w:style>
  <w:style w:type="paragraph" w:customStyle="1" w:styleId="URL-nous">
    <w:name w:val="URL - nous"/>
    <w:basedOn w:val="Normal"/>
    <w:link w:val="URL-nousChar"/>
    <w:uiPriority w:val="89"/>
    <w:semiHidden/>
    <w:qFormat/>
    <w:rsid w:val="000D4195"/>
    <w:pPr>
      <w:spacing w:after="0"/>
    </w:pPr>
    <w:rPr>
      <w:rFonts w:eastAsia="Times New Roman" w:cs="Times New Roman"/>
      <w:color w:val="FF3A40" w:themeColor="accent1"/>
      <w:spacing w:val="20"/>
      <w:sz w:val="14"/>
      <w:szCs w:val="19"/>
      <w:lang w:eastAsia="en-AU"/>
    </w:rPr>
  </w:style>
  <w:style w:type="character" w:customStyle="1" w:styleId="URL-nousChar">
    <w:name w:val="URL - nous Char"/>
    <w:basedOn w:val="DefaultParagraphFont"/>
    <w:link w:val="URL-nous"/>
    <w:uiPriority w:val="89"/>
    <w:semiHidden/>
    <w:rsid w:val="000D4195"/>
    <w:rPr>
      <w:rFonts w:ascii="Segoe UI" w:eastAsia="Times New Roman" w:hAnsi="Segoe UI" w:cs="Times New Roman"/>
      <w:color w:val="FF3A40" w:themeColor="accent1"/>
      <w:spacing w:val="20"/>
      <w:sz w:val="14"/>
      <w:szCs w:val="19"/>
      <w:lang w:val="en-AU" w:eastAsia="en-AU"/>
    </w:rPr>
  </w:style>
  <w:style w:type="table" w:customStyle="1" w:styleId="NousTableSide">
    <w:name w:val="Nous Table_Side"/>
    <w:basedOn w:val="TableNormal"/>
    <w:uiPriority w:val="99"/>
    <w:rsid w:val="00235BB5"/>
    <w:pPr>
      <w:spacing w:after="0" w:line="240" w:lineRule="auto"/>
    </w:pPr>
    <w:rPr>
      <w:rFonts w:ascii="Segoe UI" w:hAnsi="Segoe UI"/>
      <w:sz w:val="17"/>
    </w:rPr>
    <w:tblPr>
      <w:tblBorders>
        <w:top w:val="single" w:sz="8" w:space="0" w:color="E6E6E1" w:themeColor="accent5"/>
        <w:bottom w:val="single" w:sz="8" w:space="0" w:color="E6E6E1" w:themeColor="accent5"/>
        <w:insideH w:val="single" w:sz="8" w:space="0" w:color="E6E6E1" w:themeColor="accent5"/>
      </w:tblBorders>
      <w:tblCellMar>
        <w:top w:w="57" w:type="dxa"/>
        <w:left w:w="85" w:type="dxa"/>
        <w:bottom w:w="57" w:type="dxa"/>
        <w:right w:w="85" w:type="dxa"/>
      </w:tblCellMar>
    </w:tblPr>
    <w:tblStylePr w:type="firstCol">
      <w:pPr>
        <w:jc w:val="left"/>
      </w:pPr>
      <w:rPr>
        <w:rFonts w:ascii="Segoe UI Semibold" w:hAnsi="Segoe UI Semibold"/>
        <w:b w:val="0"/>
        <w:color w:val="00264D" w:themeColor="background2"/>
        <w:sz w:val="17"/>
      </w:rPr>
      <w:tblPr/>
      <w:tcPr>
        <w:tcBorders>
          <w:top w:val="single" w:sz="12" w:space="0" w:color="FFFFFF" w:themeColor="background1"/>
          <w:left w:val="single" w:sz="18" w:space="0" w:color="F8981D" w:themeColor="accent3"/>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E6E6E1" w:themeFill="accent5"/>
      </w:tcPr>
    </w:tblStylePr>
  </w:style>
  <w:style w:type="character" w:customStyle="1" w:styleId="Heading8Char">
    <w:name w:val="Heading 8 Char"/>
    <w:basedOn w:val="DefaultParagraphFont"/>
    <w:link w:val="Heading8"/>
    <w:uiPriority w:val="19"/>
    <w:semiHidden/>
    <w:rsid w:val="006F5B5A"/>
    <w:rPr>
      <w:rFonts w:ascii="Segoe UI" w:eastAsiaTheme="majorEastAsia" w:hAnsi="Segoe UI" w:cstheme="majorBidi"/>
      <w:color w:val="404040" w:themeColor="text1" w:themeTint="BF"/>
      <w:sz w:val="20"/>
      <w:szCs w:val="20"/>
    </w:rPr>
  </w:style>
  <w:style w:type="character" w:styleId="Hyperlink">
    <w:name w:val="Hyperlink"/>
    <w:basedOn w:val="DefaultParagraphFont"/>
    <w:uiPriority w:val="99"/>
    <w:unhideWhenUsed/>
    <w:rsid w:val="00F066CA"/>
    <w:rPr>
      <w:color w:val="00264D" w:themeColor="background2"/>
      <w:u w:val="single"/>
    </w:rPr>
  </w:style>
  <w:style w:type="table" w:customStyle="1" w:styleId="NousTableTopandside">
    <w:name w:val="Nous Table_Top and side"/>
    <w:basedOn w:val="TableNormal"/>
    <w:uiPriority w:val="99"/>
    <w:rsid w:val="00C30984"/>
    <w:pPr>
      <w:spacing w:after="0" w:line="240" w:lineRule="auto"/>
    </w:pPr>
    <w:tblPr>
      <w:tblBorders>
        <w:insideH w:val="single" w:sz="8" w:space="0" w:color="F9F9F9"/>
      </w:tblBorders>
      <w:tblCellMar>
        <w:top w:w="57" w:type="dxa"/>
        <w:left w:w="85" w:type="dxa"/>
        <w:bottom w:w="57" w:type="dxa"/>
        <w:right w:w="85" w:type="dxa"/>
      </w:tblCellMar>
    </w:tblPr>
    <w:tblStylePr w:type="firstRow">
      <w:pPr>
        <w:jc w:val="left"/>
      </w:pPr>
      <w:rPr>
        <w:rFonts w:ascii="Segoe UI Semibold" w:hAnsi="Segoe UI Semibold"/>
        <w:b w:val="0"/>
        <w:color w:val="00264D" w:themeColor="background2"/>
        <w:sz w:val="18"/>
      </w:rPr>
      <w:tblPr/>
      <w:tcPr>
        <w:tcBorders>
          <w:top w:val="single" w:sz="24" w:space="0" w:color="F8981D" w:themeColor="accent3"/>
          <w:insideV w:val="single" w:sz="8" w:space="0" w:color="FFFFFF" w:themeColor="background1"/>
        </w:tcBorders>
        <w:shd w:val="clear" w:color="auto" w:fill="E6E6E1" w:themeFill="accent5"/>
        <w:vAlign w:val="center"/>
      </w:tcPr>
    </w:tblStylePr>
    <w:tblStylePr w:type="firstCol">
      <w:pPr>
        <w:jc w:val="left"/>
      </w:pPr>
      <w:rPr>
        <w:rFonts w:ascii="Segoe UI Semibold" w:hAnsi="Segoe UI Semibold"/>
        <w:b w:val="0"/>
        <w:color w:val="00264D" w:themeColor="background2"/>
        <w:sz w:val="18"/>
      </w:rPr>
      <w:tblPr/>
      <w:tcPr>
        <w:tcBorders>
          <w:left w:val="nil"/>
        </w:tcBorders>
        <w:shd w:val="clear" w:color="auto" w:fill="E6E6E1" w:themeFill="accent5"/>
      </w:tcPr>
    </w:tblStylePr>
  </w:style>
  <w:style w:type="paragraph" w:customStyle="1" w:styleId="BioHeading">
    <w:name w:val="Bio Heading"/>
    <w:basedOn w:val="TableNText"/>
    <w:uiPriority w:val="97"/>
    <w:rsid w:val="00477EC6"/>
    <w:pPr>
      <w:spacing w:before="240" w:after="120" w:line="240" w:lineRule="auto"/>
    </w:pPr>
    <w:rPr>
      <w:color w:val="00264D" w:themeColor="background2"/>
      <w:sz w:val="19"/>
      <w:szCs w:val="19"/>
    </w:rPr>
  </w:style>
  <w:style w:type="paragraph" w:customStyle="1" w:styleId="Sectionintroduction">
    <w:name w:val="Section introduction"/>
    <w:uiPriority w:val="21"/>
    <w:qFormat/>
    <w:rsid w:val="00815FD9"/>
    <w:pPr>
      <w:spacing w:before="120" w:after="120"/>
    </w:pPr>
    <w:rPr>
      <w:rFonts w:ascii="Segoe UI Semilight" w:hAnsi="Segoe UI Semilight"/>
      <w:color w:val="00264D" w:themeColor="background2"/>
      <w:sz w:val="21"/>
      <w:szCs w:val="21"/>
      <w:lang w:val="en-AU"/>
    </w:rPr>
  </w:style>
  <w:style w:type="paragraph" w:customStyle="1" w:styleId="Callout">
    <w:name w:val="Call out"/>
    <w:basedOn w:val="Normal"/>
    <w:uiPriority w:val="98"/>
    <w:qFormat/>
    <w:rsid w:val="00554E36"/>
    <w:pPr>
      <w:pBdr>
        <w:top w:val="single" w:sz="18" w:space="4" w:color="E6E6E1" w:themeColor="accent5"/>
      </w:pBdr>
    </w:pPr>
    <w:rPr>
      <w:rFonts w:ascii="Segoe UI Semilight" w:hAnsi="Segoe UI Semilight"/>
      <w:color w:val="F8981D" w:themeColor="accent3"/>
      <w:kern w:val="24"/>
      <w:sz w:val="22"/>
    </w:rPr>
  </w:style>
  <w:style w:type="paragraph" w:customStyle="1" w:styleId="Longformcallout">
    <w:name w:val="Long form callout"/>
    <w:basedOn w:val="Normal"/>
    <w:uiPriority w:val="20"/>
    <w:qFormat/>
    <w:rsid w:val="005F382F"/>
    <w:pPr>
      <w:spacing w:before="60" w:after="60" w:line="240" w:lineRule="auto"/>
    </w:pPr>
    <w:rPr>
      <w:color w:val="00264D" w:themeColor="background2"/>
      <w:szCs w:val="19"/>
      <w:lang w:eastAsia="en-AU"/>
    </w:rPr>
  </w:style>
  <w:style w:type="paragraph" w:customStyle="1" w:styleId="longformcalloutbullet">
    <w:name w:val="long form call out bullet"/>
    <w:basedOn w:val="Longformcallout"/>
    <w:uiPriority w:val="20"/>
    <w:qFormat/>
    <w:rsid w:val="005F382F"/>
    <w:pPr>
      <w:numPr>
        <w:numId w:val="5"/>
      </w:numPr>
      <w:ind w:left="340" w:hanging="340"/>
    </w:pPr>
  </w:style>
  <w:style w:type="paragraph" w:customStyle="1" w:styleId="longformcalloutnumber">
    <w:name w:val="long form callout number"/>
    <w:basedOn w:val="longformcalloutbullet"/>
    <w:uiPriority w:val="20"/>
    <w:qFormat/>
    <w:rsid w:val="005F382F"/>
    <w:pPr>
      <w:numPr>
        <w:numId w:val="6"/>
      </w:numPr>
      <w:ind w:left="340" w:hanging="340"/>
    </w:pPr>
  </w:style>
  <w:style w:type="paragraph" w:customStyle="1" w:styleId="NousFooter">
    <w:name w:val="Nous Footer"/>
    <w:basedOn w:val="Normal"/>
    <w:uiPriority w:val="96"/>
    <w:qFormat/>
    <w:rsid w:val="002B7A6E"/>
    <w:pPr>
      <w:spacing w:after="0"/>
    </w:pPr>
    <w:rPr>
      <w:color w:val="808080" w:themeColor="background1" w:themeShade="80"/>
      <w:sz w:val="15"/>
      <w:szCs w:val="15"/>
      <w:lang w:eastAsia="en-AU"/>
    </w:rPr>
  </w:style>
  <w:style w:type="paragraph" w:customStyle="1" w:styleId="ContentsHeading">
    <w:name w:val="Contents Heading"/>
    <w:basedOn w:val="Normal"/>
    <w:uiPriority w:val="19"/>
    <w:rsid w:val="00B07E1E"/>
    <w:pPr>
      <w:spacing w:before="360" w:after="600" w:line="560" w:lineRule="exact"/>
    </w:pPr>
    <w:rPr>
      <w:rFonts w:eastAsia="Times New Roman" w:cs="Segoe UI"/>
      <w:b/>
      <w:color w:val="00264D"/>
      <w:sz w:val="36"/>
      <w:szCs w:val="36"/>
      <w:lang w:eastAsia="en-AU"/>
    </w:rPr>
  </w:style>
  <w:style w:type="paragraph" w:styleId="TOC2">
    <w:name w:val="toc 2"/>
    <w:basedOn w:val="Normal"/>
    <w:next w:val="Normal"/>
    <w:autoRedefine/>
    <w:uiPriority w:val="39"/>
    <w:unhideWhenUsed/>
    <w:rsid w:val="00856872"/>
    <w:pPr>
      <w:tabs>
        <w:tab w:val="left" w:pos="851"/>
        <w:tab w:val="right" w:leader="dot" w:pos="8920"/>
      </w:tabs>
      <w:spacing w:after="100" w:line="240" w:lineRule="auto"/>
      <w:ind w:left="426"/>
    </w:pPr>
    <w:rPr>
      <w:lang w:val="en-US"/>
    </w:rPr>
  </w:style>
  <w:style w:type="paragraph" w:styleId="TOC1">
    <w:name w:val="toc 1"/>
    <w:basedOn w:val="Normal"/>
    <w:next w:val="Normal"/>
    <w:autoRedefine/>
    <w:uiPriority w:val="39"/>
    <w:unhideWhenUsed/>
    <w:rsid w:val="005C19A6"/>
    <w:pPr>
      <w:tabs>
        <w:tab w:val="left" w:pos="426"/>
        <w:tab w:val="left" w:pos="1134"/>
        <w:tab w:val="right" w:leader="dot" w:pos="8920"/>
      </w:tabs>
      <w:spacing w:after="100" w:line="240" w:lineRule="auto"/>
    </w:pPr>
    <w:rPr>
      <w:noProof/>
      <w:lang w:val="en-US"/>
    </w:rPr>
  </w:style>
  <w:style w:type="character" w:styleId="CommentReference">
    <w:name w:val="annotation reference"/>
    <w:basedOn w:val="DefaultParagraphFont"/>
    <w:uiPriority w:val="99"/>
    <w:semiHidden/>
    <w:unhideWhenUsed/>
    <w:rsid w:val="00EF6A0A"/>
    <w:rPr>
      <w:sz w:val="16"/>
      <w:szCs w:val="16"/>
    </w:rPr>
  </w:style>
  <w:style w:type="paragraph" w:styleId="CommentText">
    <w:name w:val="annotation text"/>
    <w:basedOn w:val="Normal"/>
    <w:link w:val="CommentTextChar"/>
    <w:uiPriority w:val="99"/>
    <w:unhideWhenUsed/>
    <w:rsid w:val="00EF6A0A"/>
    <w:pPr>
      <w:spacing w:line="240" w:lineRule="auto"/>
    </w:pPr>
    <w:rPr>
      <w:sz w:val="20"/>
      <w:szCs w:val="20"/>
    </w:rPr>
  </w:style>
  <w:style w:type="character" w:customStyle="1" w:styleId="CommentTextChar">
    <w:name w:val="Comment Text Char"/>
    <w:basedOn w:val="DefaultParagraphFont"/>
    <w:link w:val="CommentText"/>
    <w:uiPriority w:val="99"/>
    <w:rsid w:val="00EF6A0A"/>
    <w:rPr>
      <w:rFonts w:ascii="Segoe UI" w:hAnsi="Segoe UI"/>
      <w:sz w:val="20"/>
      <w:szCs w:val="20"/>
      <w:lang w:val="en-AU"/>
    </w:rPr>
  </w:style>
  <w:style w:type="paragraph" w:customStyle="1" w:styleId="introductionlist">
    <w:name w:val="introduction list"/>
    <w:basedOn w:val="Sectionintroduction"/>
    <w:uiPriority w:val="21"/>
    <w:qFormat/>
    <w:rsid w:val="00093FA9"/>
    <w:pPr>
      <w:numPr>
        <w:numId w:val="7"/>
      </w:numPr>
      <w:spacing w:before="60"/>
    </w:pPr>
  </w:style>
  <w:style w:type="paragraph" w:customStyle="1" w:styleId="intoductionbullet">
    <w:name w:val="intoduction bullet"/>
    <w:basedOn w:val="Sectionintroduction"/>
    <w:uiPriority w:val="21"/>
    <w:qFormat/>
    <w:rsid w:val="009A69F5"/>
    <w:pPr>
      <w:numPr>
        <w:numId w:val="8"/>
      </w:numPr>
    </w:pPr>
  </w:style>
  <w:style w:type="paragraph" w:customStyle="1" w:styleId="Covertitle">
    <w:name w:val="Cover title"/>
    <w:basedOn w:val="Normal"/>
    <w:link w:val="CovertitleChar"/>
    <w:uiPriority w:val="99"/>
    <w:semiHidden/>
    <w:rsid w:val="00C50B0B"/>
    <w:pPr>
      <w:suppressAutoHyphens/>
      <w:spacing w:after="0" w:line="720" w:lineRule="exact"/>
    </w:pPr>
    <w:rPr>
      <w:rFonts w:eastAsia="Times New Roman" w:cs="Times New Roman"/>
      <w:color w:val="2E368F" w:themeColor="text2"/>
      <w:sz w:val="84"/>
      <w:szCs w:val="19"/>
      <w:lang w:eastAsia="en-AU"/>
    </w:rPr>
  </w:style>
  <w:style w:type="character" w:customStyle="1" w:styleId="CovertitleChar">
    <w:name w:val="Cover title Char"/>
    <w:basedOn w:val="DefaultParagraphFont"/>
    <w:link w:val="Covertitle"/>
    <w:uiPriority w:val="99"/>
    <w:semiHidden/>
    <w:rsid w:val="00C50B0B"/>
    <w:rPr>
      <w:rFonts w:ascii="Segoe UI" w:eastAsia="Times New Roman" w:hAnsi="Segoe UI" w:cs="Times New Roman"/>
      <w:color w:val="2E368F" w:themeColor="text2"/>
      <w:sz w:val="84"/>
      <w:szCs w:val="19"/>
      <w:lang w:val="en-AU" w:eastAsia="en-AU"/>
    </w:rPr>
  </w:style>
  <w:style w:type="paragraph" w:customStyle="1" w:styleId="CoverPage-Client">
    <w:name w:val="Cover Page - Client"/>
    <w:basedOn w:val="Normal"/>
    <w:link w:val="CoverPage-ClientChar"/>
    <w:uiPriority w:val="99"/>
    <w:semiHidden/>
    <w:rsid w:val="00C50B0B"/>
    <w:pPr>
      <w:suppressAutoHyphens/>
      <w:spacing w:before="480" w:after="0" w:line="380" w:lineRule="exact"/>
    </w:pPr>
    <w:rPr>
      <w:rFonts w:eastAsia="Times New Roman" w:cs="Times New Roman"/>
      <w:color w:val="2E368F" w:themeColor="text2"/>
      <w:sz w:val="36"/>
      <w:szCs w:val="19"/>
      <w:lang w:eastAsia="en-AU"/>
    </w:rPr>
  </w:style>
  <w:style w:type="character" w:customStyle="1" w:styleId="CoverPage-ClientChar">
    <w:name w:val="Cover Page - Client Char"/>
    <w:basedOn w:val="DefaultParagraphFont"/>
    <w:link w:val="CoverPage-Client"/>
    <w:uiPriority w:val="99"/>
    <w:semiHidden/>
    <w:rsid w:val="00C50B0B"/>
    <w:rPr>
      <w:rFonts w:ascii="Segoe UI" w:eastAsia="Times New Roman" w:hAnsi="Segoe UI" w:cs="Times New Roman"/>
      <w:color w:val="2E368F" w:themeColor="text2"/>
      <w:sz w:val="36"/>
      <w:szCs w:val="19"/>
      <w:lang w:val="en-AU" w:eastAsia="en-AU"/>
    </w:rPr>
  </w:style>
  <w:style w:type="paragraph" w:customStyle="1" w:styleId="CoverPage-Date">
    <w:name w:val="Cover Page - Date"/>
    <w:basedOn w:val="Normal"/>
    <w:link w:val="CoverPage-DateChar"/>
    <w:uiPriority w:val="99"/>
    <w:semiHidden/>
    <w:rsid w:val="00C50B0B"/>
    <w:pPr>
      <w:suppressAutoHyphens/>
      <w:spacing w:before="320" w:after="0" w:line="280" w:lineRule="exact"/>
    </w:pPr>
    <w:rPr>
      <w:rFonts w:eastAsia="Times New Roman" w:cs="Times New Roman"/>
      <w:color w:val="00264D" w:themeColor="background2"/>
      <w:sz w:val="24"/>
      <w:szCs w:val="19"/>
      <w:lang w:eastAsia="en-AU"/>
    </w:rPr>
  </w:style>
  <w:style w:type="character" w:customStyle="1" w:styleId="CoverPage-DateChar">
    <w:name w:val="Cover Page - Date Char"/>
    <w:basedOn w:val="DefaultParagraphFont"/>
    <w:link w:val="CoverPage-Date"/>
    <w:uiPriority w:val="99"/>
    <w:semiHidden/>
    <w:rsid w:val="00C50B0B"/>
    <w:rPr>
      <w:rFonts w:ascii="Segoe UI" w:eastAsia="Times New Roman" w:hAnsi="Segoe UI" w:cs="Times New Roman"/>
      <w:color w:val="00264D" w:themeColor="background2"/>
      <w:sz w:val="24"/>
      <w:szCs w:val="19"/>
      <w:lang w:val="en-AU" w:eastAsia="en-AU"/>
    </w:rPr>
  </w:style>
  <w:style w:type="character" w:styleId="PlaceholderText">
    <w:name w:val="Placeholder Text"/>
    <w:basedOn w:val="DefaultParagraphFont"/>
    <w:uiPriority w:val="99"/>
    <w:semiHidden/>
    <w:rsid w:val="00C50B0B"/>
    <w:rPr>
      <w:color w:val="808080"/>
    </w:rPr>
  </w:style>
  <w:style w:type="table" w:customStyle="1" w:styleId="Sectionintroductiontable">
    <w:name w:val="Section introduction table"/>
    <w:basedOn w:val="TableNormal"/>
    <w:uiPriority w:val="99"/>
    <w:rsid w:val="00815FD9"/>
    <w:pPr>
      <w:spacing w:after="0" w:line="240" w:lineRule="auto"/>
    </w:pPr>
    <w:tblPr>
      <w:tblCellMar>
        <w:top w:w="113" w:type="dxa"/>
        <w:left w:w="0" w:type="dxa"/>
        <w:bottom w:w="113" w:type="dxa"/>
        <w:right w:w="0" w:type="dxa"/>
      </w:tblCellMar>
    </w:tblPr>
    <w:tblStylePr w:type="firstRow">
      <w:pPr>
        <w:wordWrap/>
        <w:spacing w:beforeLines="0" w:before="0" w:beforeAutospacing="0" w:afterLines="0" w:after="0" w:afterAutospacing="0"/>
      </w:pPr>
      <w:rPr>
        <w:rFonts w:ascii="Segoe UI Semilight" w:hAnsi="Segoe UI Semilight"/>
        <w:color w:val="00264D" w:themeColor="background2"/>
        <w:sz w:val="21"/>
      </w:rPr>
      <w:tblPr/>
      <w:tcPr>
        <w:tcBorders>
          <w:top w:val="single" w:sz="8" w:space="0" w:color="00264D" w:themeColor="background2"/>
          <w:left w:val="nil"/>
          <w:bottom w:val="single" w:sz="8" w:space="0" w:color="00264D" w:themeColor="background2"/>
          <w:right w:val="nil"/>
        </w:tcBorders>
      </w:tcPr>
    </w:tblStylePr>
  </w:style>
  <w:style w:type="numbering" w:customStyle="1" w:styleId="Listnumberedmultilevel">
    <w:name w:val="List (numbered)_multilevel"/>
    <w:uiPriority w:val="99"/>
    <w:rsid w:val="00F660A8"/>
    <w:pPr>
      <w:numPr>
        <w:numId w:val="14"/>
      </w:numPr>
    </w:pPr>
  </w:style>
  <w:style w:type="numbering" w:customStyle="1" w:styleId="TableexpListnumberedmultilevel">
    <w:name w:val="Table exp List (numbered) multilevel"/>
    <w:uiPriority w:val="99"/>
    <w:rsid w:val="00F660A8"/>
    <w:pPr>
      <w:numPr>
        <w:numId w:val="9"/>
      </w:numPr>
    </w:pPr>
  </w:style>
  <w:style w:type="numbering" w:customStyle="1" w:styleId="TableNListnumberedmultilevel">
    <w:name w:val="Table N List (numbered) multilevel"/>
    <w:uiPriority w:val="99"/>
    <w:rsid w:val="00F660A8"/>
    <w:pPr>
      <w:numPr>
        <w:numId w:val="13"/>
      </w:numPr>
    </w:pPr>
  </w:style>
  <w:style w:type="table" w:customStyle="1" w:styleId="NousLongformcallout">
    <w:name w:val="Nous_Long form call out"/>
    <w:basedOn w:val="TableNormal"/>
    <w:uiPriority w:val="99"/>
    <w:rsid w:val="005F382F"/>
    <w:pPr>
      <w:spacing w:after="0" w:line="240" w:lineRule="auto"/>
    </w:pPr>
    <w:rPr>
      <w:color w:val="00264D" w:themeColor="background2"/>
    </w:rPr>
    <w:tblPr>
      <w:tblBorders>
        <w:left w:val="single" w:sz="18" w:space="0" w:color="F8981D" w:themeColor="accent3"/>
      </w:tblBorders>
      <w:tblCellMar>
        <w:top w:w="113" w:type="dxa"/>
        <w:bottom w:w="113" w:type="dxa"/>
      </w:tblCellMar>
    </w:tblPr>
    <w:tcPr>
      <w:shd w:val="clear" w:color="auto" w:fill="E6E6E1" w:themeFill="accent5"/>
    </w:tcPr>
  </w:style>
  <w:style w:type="paragraph" w:styleId="FootnoteText">
    <w:name w:val="footnote text"/>
    <w:basedOn w:val="Normal"/>
    <w:link w:val="FootnoteTextChar"/>
    <w:uiPriority w:val="99"/>
    <w:semiHidden/>
    <w:unhideWhenUsed/>
    <w:rsid w:val="00503C01"/>
    <w:pPr>
      <w:spacing w:after="0" w:line="240" w:lineRule="auto"/>
    </w:pPr>
    <w:rPr>
      <w:sz w:val="15"/>
      <w:szCs w:val="20"/>
    </w:rPr>
  </w:style>
  <w:style w:type="character" w:customStyle="1" w:styleId="FootnoteTextChar">
    <w:name w:val="Footnote Text Char"/>
    <w:basedOn w:val="DefaultParagraphFont"/>
    <w:link w:val="FootnoteText"/>
    <w:uiPriority w:val="99"/>
    <w:semiHidden/>
    <w:rsid w:val="00503C01"/>
    <w:rPr>
      <w:rFonts w:ascii="Segoe UI" w:hAnsi="Segoe UI"/>
      <w:sz w:val="15"/>
      <w:szCs w:val="20"/>
      <w:lang w:val="en-AU"/>
    </w:rPr>
  </w:style>
  <w:style w:type="paragraph" w:customStyle="1" w:styleId="CaseStudytitle">
    <w:name w:val="Case Study title"/>
    <w:basedOn w:val="Normal"/>
    <w:qFormat/>
    <w:rsid w:val="00AC2F02"/>
    <w:pPr>
      <w:spacing w:line="240" w:lineRule="auto"/>
    </w:pPr>
    <w:rPr>
      <w:rFonts w:asciiTheme="majorHAnsi" w:hAnsiTheme="majorHAnsi"/>
      <w:caps/>
      <w:color w:val="F25E21" w:themeColor="accent2"/>
      <w:sz w:val="24"/>
    </w:rPr>
  </w:style>
  <w:style w:type="character" w:customStyle="1" w:styleId="TableNTextChar">
    <w:name w:val="Table N Text Char"/>
    <w:basedOn w:val="DefaultParagraphFont"/>
    <w:link w:val="TableNText"/>
    <w:uiPriority w:val="2"/>
    <w:rsid w:val="00410CD4"/>
    <w:rPr>
      <w:rFonts w:ascii="Segoe UI" w:hAnsi="Segoe UI"/>
      <w:sz w:val="17"/>
      <w:lang w:val="en-AU"/>
    </w:rPr>
  </w:style>
  <w:style w:type="character" w:styleId="FollowedHyperlink">
    <w:name w:val="FollowedHyperlink"/>
    <w:basedOn w:val="DefaultParagraphFont"/>
    <w:uiPriority w:val="99"/>
    <w:semiHidden/>
    <w:unhideWhenUsed/>
    <w:rsid w:val="00C900E9"/>
    <w:rPr>
      <w:color w:val="0048C7" w:themeColor="followedHyperlink"/>
      <w:u w:val="single"/>
    </w:rPr>
  </w:style>
  <w:style w:type="paragraph" w:customStyle="1" w:styleId="BIOsubheadingnew">
    <w:name w:val="BIO sub heading_new"/>
    <w:basedOn w:val="Normal"/>
    <w:qFormat/>
    <w:rsid w:val="00C82908"/>
    <w:pPr>
      <w:spacing w:before="180" w:after="60" w:line="257" w:lineRule="auto"/>
      <w:jc w:val="right"/>
    </w:pPr>
    <w:rPr>
      <w:rFonts w:asciiTheme="majorHAnsi" w:hAnsiTheme="majorHAnsi" w:cstheme="majorHAnsi"/>
      <w:noProof/>
      <w:color w:val="00264D" w:themeColor="background2"/>
      <w:sz w:val="20"/>
      <w:szCs w:val="24"/>
    </w:rPr>
  </w:style>
  <w:style w:type="table" w:customStyle="1" w:styleId="NOUSSideHeader1">
    <w:name w:val="NOUS Side Header1"/>
    <w:basedOn w:val="TableNormal"/>
    <w:next w:val="TableGrid"/>
    <w:uiPriority w:val="39"/>
    <w:rsid w:val="004F2CBC"/>
    <w:pPr>
      <w:spacing w:after="0" w:line="240" w:lineRule="auto"/>
    </w:pPr>
    <w:rPr>
      <w:rFonts w:ascii="Segoe UI" w:hAnsi="Segoe UI"/>
      <w:sz w:val="17"/>
    </w:rPr>
    <w:tblPr>
      <w:tblStyleRowBandSize w:val="1"/>
      <w:tblBorders>
        <w:top w:val="single" w:sz="8" w:space="0" w:color="E6E6E1" w:themeColor="accent5"/>
        <w:bottom w:val="single" w:sz="8" w:space="0" w:color="E6E6E1" w:themeColor="accent5"/>
        <w:insideH w:val="single" w:sz="8" w:space="0" w:color="E6E6E1" w:themeColor="accent5"/>
      </w:tblBorders>
      <w:tblCellMar>
        <w:top w:w="57" w:type="dxa"/>
        <w:left w:w="85" w:type="dxa"/>
        <w:bottom w:w="57" w:type="dxa"/>
        <w:right w:w="85" w:type="dxa"/>
      </w:tblCellMar>
    </w:tblPr>
    <w:tcPr>
      <w:vAlign w:val="center"/>
    </w:tcPr>
    <w:tblStylePr w:type="firstRow">
      <w:pPr>
        <w:jc w:val="left"/>
      </w:pPr>
      <w:rPr>
        <w:rFonts w:ascii="Segoe UI Semibold" w:hAnsi="Segoe UI Semibold"/>
        <w:b w:val="0"/>
        <w:color w:val="00264D" w:themeColor="background2"/>
        <w:sz w:val="18"/>
      </w:rPr>
      <w:tblPr/>
      <w:trPr>
        <w:cantSplit/>
        <w:tblHeader/>
      </w:trPr>
      <w:tcPr>
        <w:tcBorders>
          <w:top w:val="single" w:sz="24" w:space="0" w:color="F8981D" w:themeColor="accent3"/>
          <w:left w:val="nil"/>
          <w:bottom w:val="nil"/>
          <w:right w:val="nil"/>
          <w:insideH w:val="nil"/>
          <w:insideV w:val="single" w:sz="8" w:space="0" w:color="FFFFFF" w:themeColor="background1"/>
          <w:tl2br w:val="nil"/>
          <w:tr2bl w:val="nil"/>
        </w:tcBorders>
        <w:shd w:val="clear" w:color="auto" w:fill="E6E6E1" w:themeFill="accent5"/>
      </w:tcPr>
    </w:tblStylePr>
    <w:tblStylePr w:type="band1Horz">
      <w:rPr>
        <w:rFonts w:ascii="Segoe UI" w:hAnsi="Segoe UI"/>
        <w:sz w:val="17"/>
      </w:rPr>
    </w:tblStylePr>
    <w:tblStylePr w:type="band2Horz">
      <w:rPr>
        <w:rFonts w:ascii="Segoe UI" w:hAnsi="Segoe UI"/>
        <w:sz w:val="17"/>
      </w:rPr>
    </w:tblStylePr>
  </w:style>
  <w:style w:type="paragraph" w:customStyle="1" w:styleId="TableNbiophoto">
    <w:name w:val="Table N bio photo"/>
    <w:basedOn w:val="TableNText"/>
    <w:qFormat/>
    <w:rsid w:val="00D62B5B"/>
    <w:pPr>
      <w:spacing w:after="0" w:line="257" w:lineRule="auto"/>
    </w:pPr>
  </w:style>
  <w:style w:type="character" w:customStyle="1" w:styleId="Heading9Char">
    <w:name w:val="Heading 9 Char"/>
    <w:basedOn w:val="DefaultParagraphFont"/>
    <w:link w:val="Heading9"/>
    <w:uiPriority w:val="19"/>
    <w:semiHidden/>
    <w:rsid w:val="0057115C"/>
    <w:rPr>
      <w:rFonts w:eastAsiaTheme="majorEastAsia" w:cstheme="majorBidi"/>
      <w:color w:val="272727" w:themeColor="text1" w:themeTint="D8"/>
      <w:sz w:val="19"/>
      <w:lang w:val="en-AU"/>
    </w:rPr>
  </w:style>
  <w:style w:type="paragraph" w:styleId="Title">
    <w:name w:val="Title"/>
    <w:basedOn w:val="Normal"/>
    <w:next w:val="Normal"/>
    <w:link w:val="TitleChar"/>
    <w:uiPriority w:val="10"/>
    <w:rsid w:val="005876E2"/>
    <w:pPr>
      <w:spacing w:after="0"/>
    </w:pPr>
    <w:rPr>
      <w:rFonts w:ascii="Calibri" w:hAnsi="Calibri" w:cs="Calibri"/>
      <w:sz w:val="64"/>
      <w:szCs w:val="64"/>
      <w:lang w:eastAsia="en-AU"/>
    </w:rPr>
  </w:style>
  <w:style w:type="character" w:customStyle="1" w:styleId="TitleChar">
    <w:name w:val="Title Char"/>
    <w:basedOn w:val="DefaultParagraphFont"/>
    <w:link w:val="Title"/>
    <w:uiPriority w:val="10"/>
    <w:rsid w:val="005876E2"/>
    <w:rPr>
      <w:rFonts w:ascii="Calibri" w:hAnsi="Calibri" w:cs="Calibri"/>
      <w:sz w:val="64"/>
      <w:szCs w:val="64"/>
      <w:lang w:val="en-AU" w:eastAsia="en-AU"/>
    </w:rPr>
  </w:style>
  <w:style w:type="paragraph" w:styleId="Subtitle">
    <w:name w:val="Subtitle"/>
    <w:basedOn w:val="Normal"/>
    <w:next w:val="Normal"/>
    <w:link w:val="SubtitleChar"/>
    <w:uiPriority w:val="11"/>
    <w:rsid w:val="0057115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15C"/>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rsid w:val="005711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115C"/>
    <w:rPr>
      <w:rFonts w:ascii="Segoe UI" w:hAnsi="Segoe UI"/>
      <w:i/>
      <w:iCs/>
      <w:color w:val="404040" w:themeColor="text1" w:themeTint="BF"/>
      <w:sz w:val="19"/>
      <w:lang w:val="en-AU"/>
    </w:rPr>
  </w:style>
  <w:style w:type="paragraph" w:styleId="ListParagraph">
    <w:name w:val="List Paragraph"/>
    <w:basedOn w:val="Normal"/>
    <w:uiPriority w:val="34"/>
    <w:qFormat/>
    <w:rsid w:val="0057115C"/>
    <w:pPr>
      <w:ind w:left="720"/>
      <w:contextualSpacing/>
    </w:pPr>
  </w:style>
  <w:style w:type="character" w:styleId="IntenseEmphasis">
    <w:name w:val="Intense Emphasis"/>
    <w:basedOn w:val="DefaultParagraphFont"/>
    <w:uiPriority w:val="21"/>
    <w:rsid w:val="0057115C"/>
    <w:rPr>
      <w:i/>
      <w:iCs/>
      <w:color w:val="EA0006" w:themeColor="accent1" w:themeShade="BF"/>
    </w:rPr>
  </w:style>
  <w:style w:type="paragraph" w:styleId="IntenseQuote">
    <w:name w:val="Intense Quote"/>
    <w:basedOn w:val="Normal"/>
    <w:next w:val="Normal"/>
    <w:link w:val="IntenseQuoteChar"/>
    <w:uiPriority w:val="30"/>
    <w:rsid w:val="0057115C"/>
    <w:pPr>
      <w:pBdr>
        <w:top w:val="single" w:sz="4" w:space="10" w:color="EA0006" w:themeColor="accent1" w:themeShade="BF"/>
        <w:bottom w:val="single" w:sz="4" w:space="10" w:color="EA0006" w:themeColor="accent1" w:themeShade="BF"/>
      </w:pBdr>
      <w:spacing w:before="360" w:after="360"/>
      <w:ind w:left="864" w:right="864"/>
      <w:jc w:val="center"/>
    </w:pPr>
    <w:rPr>
      <w:i/>
      <w:iCs/>
      <w:color w:val="EA0006" w:themeColor="accent1" w:themeShade="BF"/>
    </w:rPr>
  </w:style>
  <w:style w:type="character" w:customStyle="1" w:styleId="IntenseQuoteChar">
    <w:name w:val="Intense Quote Char"/>
    <w:basedOn w:val="DefaultParagraphFont"/>
    <w:link w:val="IntenseQuote"/>
    <w:uiPriority w:val="30"/>
    <w:rsid w:val="0057115C"/>
    <w:rPr>
      <w:rFonts w:ascii="Segoe UI" w:hAnsi="Segoe UI"/>
      <w:i/>
      <w:iCs/>
      <w:color w:val="EA0006" w:themeColor="accent1" w:themeShade="BF"/>
      <w:sz w:val="19"/>
      <w:lang w:val="en-AU"/>
    </w:rPr>
  </w:style>
  <w:style w:type="character" w:styleId="IntenseReference">
    <w:name w:val="Intense Reference"/>
    <w:basedOn w:val="DefaultParagraphFont"/>
    <w:uiPriority w:val="32"/>
    <w:rsid w:val="0057115C"/>
    <w:rPr>
      <w:b/>
      <w:bCs/>
      <w:smallCaps/>
      <w:color w:val="EA0006" w:themeColor="accent1" w:themeShade="BF"/>
      <w:spacing w:val="5"/>
    </w:rPr>
  </w:style>
  <w:style w:type="paragraph" w:styleId="Revision">
    <w:name w:val="Revision"/>
    <w:hidden/>
    <w:uiPriority w:val="99"/>
    <w:semiHidden/>
    <w:rsid w:val="00E528A2"/>
    <w:pPr>
      <w:spacing w:after="0" w:line="240" w:lineRule="auto"/>
    </w:pPr>
    <w:rPr>
      <w:rFonts w:ascii="Segoe UI" w:hAnsi="Segoe UI"/>
      <w:sz w:val="19"/>
      <w:lang w:val="en-AU"/>
    </w:rPr>
  </w:style>
  <w:style w:type="paragraph" w:styleId="CommentSubject">
    <w:name w:val="annotation subject"/>
    <w:basedOn w:val="CommentText"/>
    <w:next w:val="CommentText"/>
    <w:link w:val="CommentSubjectChar"/>
    <w:uiPriority w:val="99"/>
    <w:semiHidden/>
    <w:unhideWhenUsed/>
    <w:rsid w:val="00F62C90"/>
    <w:rPr>
      <w:b/>
      <w:bCs/>
    </w:rPr>
  </w:style>
  <w:style w:type="character" w:customStyle="1" w:styleId="CommentSubjectChar">
    <w:name w:val="Comment Subject Char"/>
    <w:basedOn w:val="CommentTextChar"/>
    <w:link w:val="CommentSubject"/>
    <w:uiPriority w:val="99"/>
    <w:semiHidden/>
    <w:rsid w:val="00F62C90"/>
    <w:rPr>
      <w:rFonts w:ascii="Segoe UI" w:hAnsi="Segoe UI"/>
      <w:b/>
      <w:bCs/>
      <w:sz w:val="20"/>
      <w:szCs w:val="20"/>
      <w:lang w:val="en-AU"/>
    </w:rPr>
  </w:style>
  <w:style w:type="character" w:customStyle="1" w:styleId="UnresolvedMention1">
    <w:name w:val="Unresolved Mention1"/>
    <w:basedOn w:val="DefaultParagraphFont"/>
    <w:uiPriority w:val="99"/>
    <w:semiHidden/>
    <w:unhideWhenUsed/>
    <w:rsid w:val="000179B6"/>
    <w:rPr>
      <w:color w:val="605E5C"/>
      <w:shd w:val="clear" w:color="auto" w:fill="E1DFDD"/>
    </w:rPr>
  </w:style>
  <w:style w:type="character" w:styleId="UnresolvedMention">
    <w:name w:val="Unresolved Mention"/>
    <w:basedOn w:val="DefaultParagraphFont"/>
    <w:uiPriority w:val="99"/>
    <w:semiHidden/>
    <w:unhideWhenUsed/>
    <w:rsid w:val="007721C5"/>
    <w:rPr>
      <w:color w:val="605E5C"/>
      <w:shd w:val="clear" w:color="auto" w:fill="E1DFDD"/>
    </w:rPr>
  </w:style>
  <w:style w:type="paragraph" w:customStyle="1" w:styleId="Chapter">
    <w:name w:val="Chapter"/>
    <w:basedOn w:val="Heading4"/>
    <w:link w:val="ChapterChar"/>
    <w:qFormat/>
    <w:rsid w:val="005876E2"/>
    <w:pPr>
      <w:spacing w:before="2000" w:after="120"/>
      <w:outlineLvl w:val="9"/>
    </w:pPr>
  </w:style>
  <w:style w:type="character" w:customStyle="1" w:styleId="ChapterChar">
    <w:name w:val="Chapter Char"/>
    <w:basedOn w:val="Heading4Char"/>
    <w:link w:val="Chapter"/>
    <w:rsid w:val="005876E2"/>
    <w:rPr>
      <w:rFonts w:ascii="Segoe UI Semibold" w:eastAsia="Times New Roman" w:hAnsi="Segoe UI Semibold" w:cs="Times New Roman"/>
      <w:color w:val="00264D" w:themeColor="background2"/>
      <w:sz w:val="20"/>
      <w:szCs w:val="19"/>
      <w:lang w:val="en-AU" w:eastAsia="en-AU"/>
    </w:rPr>
  </w:style>
  <w:style w:type="character" w:styleId="Strong">
    <w:name w:val="Strong"/>
    <w:basedOn w:val="DefaultParagraphFont"/>
    <w:uiPriority w:val="22"/>
    <w:rsid w:val="00AE1EF5"/>
    <w:rPr>
      <w:b/>
      <w:bCs/>
    </w:rPr>
  </w:style>
  <w:style w:type="paragraph" w:styleId="ListBullet">
    <w:name w:val="List Bullet"/>
    <w:basedOn w:val="Normal"/>
    <w:uiPriority w:val="99"/>
    <w:unhideWhenUsed/>
    <w:rsid w:val="00AE1EF5"/>
    <w:pPr>
      <w:numPr>
        <w:numId w:val="41"/>
      </w:numPr>
      <w:contextualSpacing/>
    </w:pPr>
  </w:style>
  <w:style w:type="paragraph" w:styleId="ListBullet2">
    <w:name w:val="List Bullet 2"/>
    <w:basedOn w:val="Bullet"/>
    <w:uiPriority w:val="99"/>
    <w:unhideWhenUsed/>
    <w:rsid w:val="00AE1EF5"/>
    <w:pPr>
      <w:numPr>
        <w:ilvl w:val="1"/>
        <w:numId w:val="29"/>
      </w:numPr>
    </w:pPr>
  </w:style>
  <w:style w:type="paragraph" w:styleId="ListNumber">
    <w:name w:val="List Number"/>
    <w:basedOn w:val="Normal"/>
    <w:uiPriority w:val="99"/>
    <w:unhideWhenUsed/>
    <w:rsid w:val="00536675"/>
    <w:pPr>
      <w:numPr>
        <w:numId w:val="45"/>
      </w:numPr>
      <w:contextualSpacing/>
    </w:pPr>
    <w:rPr>
      <w:rFonts w:asciiTheme="majorHAnsi" w:hAnsiTheme="majorHAnsi"/>
    </w:rPr>
  </w:style>
  <w:style w:type="paragraph" w:styleId="ListBullet3">
    <w:name w:val="List Bullet 3"/>
    <w:basedOn w:val="Normal"/>
    <w:uiPriority w:val="99"/>
    <w:unhideWhenUsed/>
    <w:rsid w:val="00101B05"/>
    <w:pPr>
      <w:numPr>
        <w:numId w:val="49"/>
      </w:numPr>
      <w:ind w:left="470" w:hanging="357"/>
      <w:contextualSpacing/>
    </w:pPr>
    <w:rPr>
      <w:rFonts w:asciiTheme="majorHAnsi" w:hAnsiTheme="majorHAnsi"/>
    </w:rPr>
  </w:style>
  <w:style w:type="paragraph" w:styleId="List">
    <w:name w:val="List"/>
    <w:basedOn w:val="Normal"/>
    <w:uiPriority w:val="99"/>
    <w:unhideWhenUsed/>
    <w:rsid w:val="00805B2D"/>
    <w:pPr>
      <w:ind w:left="511" w:hanging="28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938680">
      <w:bodyDiv w:val="1"/>
      <w:marLeft w:val="0"/>
      <w:marRight w:val="0"/>
      <w:marTop w:val="0"/>
      <w:marBottom w:val="0"/>
      <w:divBdr>
        <w:top w:val="none" w:sz="0" w:space="0" w:color="auto"/>
        <w:left w:val="none" w:sz="0" w:space="0" w:color="auto"/>
        <w:bottom w:val="none" w:sz="0" w:space="0" w:color="auto"/>
        <w:right w:val="none" w:sz="0" w:space="0" w:color="auto"/>
      </w:divBdr>
    </w:div>
    <w:div w:id="100925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ousingchoices.org.au/" TargetMode="External"/><Relationship Id="rId21" Type="http://schemas.openxmlformats.org/officeDocument/2006/relationships/hyperlink" Target="https://www.housinghub.org.au/housing-seekers/finding-a-home" TargetMode="External"/><Relationship Id="rId42" Type="http://schemas.openxmlformats.org/officeDocument/2006/relationships/hyperlink" Target="https://assets.ctfassets.net/blhxs4s3wp2f/2lWKhE59j9w6Ag7E9FFr4c/5382d5c789b55ddd2ef6cb0456414a9d/Planning_your_Move_to_Independent_Living_-_Mable_and_Housing_Hub_Resource_NOV_2023_JR.pdf" TargetMode="External"/><Relationship Id="rId47" Type="http://schemas.openxmlformats.org/officeDocument/2006/relationships/hyperlink" Target="https://assets.ctfassets.net/blhxs4s3wp2f/KwQ1VPYv3of82JerAuWIY/ac8cf0c138f09dec8a1932f350ad7612/HH_training_Moving_to_a_New_Home_Checklist.pdf" TargetMode="External"/><Relationship Id="rId63" Type="http://schemas.openxmlformats.org/officeDocument/2006/relationships/hyperlink" Target="https://www.summerfoundation.org.au/about-us/contact-us/" TargetMode="External"/><Relationship Id="rId68" Type="http://schemas.openxmlformats.org/officeDocument/2006/relationships/hyperlink" Target="https://www.dana.org.au/find-an-advocate/" TargetMode="External"/><Relationship Id="rId84" Type="http://schemas.openxmlformats.org/officeDocument/2006/relationships/hyperlink" Target="https://www.housinghub.org.au/housing-seekers/solving-problems" TargetMode="External"/><Relationship Id="rId89" Type="http://schemas.openxmlformats.org/officeDocument/2006/relationships/hyperlink" Target="https://www.ndis.gov.au/participants/changing-your-plan" TargetMode="External"/><Relationship Id="rId16" Type="http://schemas.openxmlformats.org/officeDocument/2006/relationships/hyperlink" Target="https://yourplacehousing.com.au/" TargetMode="External"/><Relationship Id="rId107" Type="http://schemas.openxmlformats.org/officeDocument/2006/relationships/header" Target="header3.xml"/><Relationship Id="rId11" Type="http://schemas.openxmlformats.org/officeDocument/2006/relationships/endnotes" Target="endnotes.xml"/><Relationship Id="rId32" Type="http://schemas.openxmlformats.org/officeDocument/2006/relationships/hyperlink" Target="https://www.housinghub.org.au/housing-seekers/what-should-i-consider" TargetMode="External"/><Relationship Id="rId37" Type="http://schemas.openxmlformats.org/officeDocument/2006/relationships/hyperlink" Target="https://www.housinghub.org.au/resources/category/living-more-independently-series" TargetMode="External"/><Relationship Id="rId53" Type="http://schemas.openxmlformats.org/officeDocument/2006/relationships/hyperlink" Target="https://goodshep.org.au/services/nils/" TargetMode="External"/><Relationship Id="rId58" Type="http://schemas.openxmlformats.org/officeDocument/2006/relationships/hyperlink" Target="https://www.disabilitygateway.gov.au/income-finance/tax-support" TargetMode="External"/><Relationship Id="rId74" Type="http://schemas.openxmlformats.org/officeDocument/2006/relationships/hyperlink" Target="https://mable.com.au/discover/building-your-support-team/how-to-maintain-professional-boundaries-with-your-support-worker/" TargetMode="External"/><Relationship Id="rId79" Type="http://schemas.openxmlformats.org/officeDocument/2006/relationships/hyperlink" Target="https://www.disabilitygateway.gov.au/everyday-living/life-skills" TargetMode="External"/><Relationship Id="rId102" Type="http://schemas.openxmlformats.org/officeDocument/2006/relationships/hyperlink" Target="https://www.disabilitygateway.gov.au/legal" TargetMode="External"/><Relationship Id="rId5" Type="http://schemas.openxmlformats.org/officeDocument/2006/relationships/customXml" Target="../customXml/item5.xml"/><Relationship Id="rId90" Type="http://schemas.openxmlformats.org/officeDocument/2006/relationships/hyperlink" Target="https://www.dana.org.au/find-an-advocate/" TargetMode="External"/><Relationship Id="rId95" Type="http://schemas.openxmlformats.org/officeDocument/2006/relationships/hyperlink" Target="https://pwd.org.au/get-help/housing-and-accommodation/" TargetMode="External"/><Relationship Id="rId22" Type="http://schemas.openxmlformats.org/officeDocument/2006/relationships/hyperlink" Target="https://www.housinghub.org.au/" TargetMode="External"/><Relationship Id="rId27" Type="http://schemas.openxmlformats.org/officeDocument/2006/relationships/hyperlink" Target="https://my.gov.au/en/services/living-arrangements/finding-renting-and-buying-a-home/help-with-homelessness/social-public-and-community-housing" TargetMode="External"/><Relationship Id="rId43" Type="http://schemas.openxmlformats.org/officeDocument/2006/relationships/hyperlink" Target="https://www.housinghub.org.au/resources/category/living-more-independently-series" TargetMode="External"/><Relationship Id="rId48" Type="http://schemas.openxmlformats.org/officeDocument/2006/relationships/hyperlink" Target="https://ypinh.org.au/wp-content/uploads/2023/08/YPINH_factsheet-moving_house_sucessful_transitioning.pdf" TargetMode="External"/><Relationship Id="rId64" Type="http://schemas.openxmlformats.org/officeDocument/2006/relationships/hyperlink" Target="https://www.dss.gov.au/suitable-accommodation-and-supports/resource/ongoing-support" TargetMode="External"/><Relationship Id="rId69" Type="http://schemas.openxmlformats.org/officeDocument/2006/relationships/hyperlink" Target="https://ourguidelines.ndis.gov.au/home/community-connections/what-type-community-connections-are-available" TargetMode="External"/><Relationship Id="rId80" Type="http://schemas.openxmlformats.org/officeDocument/2006/relationships/hyperlink" Target="https://www.dss.gov.au/suitable-accommodation-and-supports/resource/find-right-home-you" TargetMode="External"/><Relationship Id="rId85" Type="http://schemas.openxmlformats.org/officeDocument/2006/relationships/hyperlink" Target="https://www.summerfoundation.org.au/resources/my-housing-preferences/" TargetMode="External"/><Relationship Id="rId12" Type="http://schemas.openxmlformats.org/officeDocument/2006/relationships/hyperlink" Target="https://www.realestate.com.au/" TargetMode="External"/><Relationship Id="rId17" Type="http://schemas.openxmlformats.org/officeDocument/2006/relationships/hyperlink" Target="https://www.endeavour.com.au/" TargetMode="External"/><Relationship Id="rId33" Type="http://schemas.openxmlformats.org/officeDocument/2006/relationships/hyperlink" Target="https://www.housinghub.org.au/housing-seekers/thinking-about-moving" TargetMode="External"/><Relationship Id="rId38" Type="http://schemas.openxmlformats.org/officeDocument/2006/relationships/hyperlink" Target="https://moneysmart.gov.au/banking/direct-debits" TargetMode="External"/><Relationship Id="rId59" Type="http://schemas.openxmlformats.org/officeDocument/2006/relationships/hyperlink" Target="https://www.disabilitygateway.gov.au/income-finance/cards-concessions" TargetMode="External"/><Relationship Id="rId103" Type="http://schemas.openxmlformats.org/officeDocument/2006/relationships/header" Target="header1.xml"/><Relationship Id="rId108" Type="http://schemas.openxmlformats.org/officeDocument/2006/relationships/footer" Target="footer3.xml"/><Relationship Id="rId54" Type="http://schemas.openxmlformats.org/officeDocument/2006/relationships/hyperlink" Target="https://www.health.gov.au/our-work/companion-card" TargetMode="External"/><Relationship Id="rId70" Type="http://schemas.openxmlformats.org/officeDocument/2006/relationships/hyperlink" Target="https://www.summerfoundation.org.au/about-us/contact-us/" TargetMode="External"/><Relationship Id="rId75" Type="http://schemas.openxmlformats.org/officeDocument/2006/relationships/hyperlink" Target="https://www.ability8.com.au/post/how-to-build-trust-with-your-support-workers" TargetMode="External"/><Relationship Id="rId91" Type="http://schemas.openxmlformats.org/officeDocument/2006/relationships/hyperlink" Target="https://www.dana.org.au/find-an-advocate/" TargetMode="External"/><Relationship Id="rId96" Type="http://schemas.openxmlformats.org/officeDocument/2006/relationships/hyperlink" Target="https://www.dss.gov.au/suitable-accommodation-and-supports/resource/ongoing-support"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gonest.com.au/" TargetMode="External"/><Relationship Id="rId23" Type="http://schemas.openxmlformats.org/officeDocument/2006/relationships/hyperlink" Target="https://gonest.com.au/" TargetMode="External"/><Relationship Id="rId28" Type="http://schemas.openxmlformats.org/officeDocument/2006/relationships/hyperlink" Target="https://www.housinghub.org.au/resources/article/my-housing-preferences" TargetMode="External"/><Relationship Id="rId36" Type="http://schemas.openxmlformats.org/officeDocument/2006/relationships/hyperlink" Target="https://ypinh.org.au/wp-content/uploads/2023/08/YPINH_factsheet-moving_house_sucessful_transitioning.pdf" TargetMode="External"/><Relationship Id="rId49" Type="http://schemas.openxmlformats.org/officeDocument/2006/relationships/hyperlink" Target="https://www.disabilitygateway.gov.au/everyday-living/shopping" TargetMode="External"/><Relationship Id="rId57" Type="http://schemas.openxmlformats.org/officeDocument/2006/relationships/hyperlink" Target="https://www.disabilitygateway.gov.au/income-finance/financial-support" TargetMode="External"/><Relationship Id="rId106"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ypinh.org.au/wp-content/uploads/2023/08/YPINH_factsheet-assessing_accomodation_options.pdf" TargetMode="External"/><Relationship Id="rId44" Type="http://schemas.openxmlformats.org/officeDocument/2006/relationships/hyperlink" Target="https://assets.ctfassets.net/blhxs4s3wp2f/KwQ1VPYv3of82JerAuWIY/ac8cf0c138f09dec8a1932f350ad7612/HH_training_Moving_to_a_New_Home_Checklist.pdf" TargetMode="External"/><Relationship Id="rId52" Type="http://schemas.openxmlformats.org/officeDocument/2006/relationships/hyperlink" Target="https://www.servicesaustralia.gov.au/energy-supplement" TargetMode="External"/><Relationship Id="rId60" Type="http://schemas.openxmlformats.org/officeDocument/2006/relationships/hyperlink" Target="https://www.disabilitygateway.gov.au/income-finance/support-healthcare" TargetMode="External"/><Relationship Id="rId65" Type="http://schemas.openxmlformats.org/officeDocument/2006/relationships/hyperlink" Target="https://www.beyondblue.org.au/" TargetMode="External"/><Relationship Id="rId73" Type="http://schemas.openxmlformats.org/officeDocument/2006/relationships/hyperlink" Target="https://www.housinghub.org.au/housing-seekers/support-team-info" TargetMode="External"/><Relationship Id="rId78" Type="http://schemas.openxmlformats.org/officeDocument/2006/relationships/hyperlink" Target="https://mable.com.au/discover/building-your-support-team/how-to-maintain-professional-boundaries-with-your-support-worker/" TargetMode="External"/><Relationship Id="rId81" Type="http://schemas.openxmlformats.org/officeDocument/2006/relationships/hyperlink" Target="https://www.dss.gov.au/suitable-accommodation-and-supports/resource/find-right-home-you" TargetMode="External"/><Relationship Id="rId86" Type="http://schemas.openxmlformats.org/officeDocument/2006/relationships/hyperlink" Target="https://www.dss.gov.au/suitable-accommodation-and-supports/resource/ongoing-support" TargetMode="External"/><Relationship Id="rId94" Type="http://schemas.openxmlformats.org/officeDocument/2006/relationships/hyperlink" Target="https://www.dana.org.au/find-an-advocate/" TargetMode="External"/><Relationship Id="rId99" Type="http://schemas.openxmlformats.org/officeDocument/2006/relationships/hyperlink" Target="https://www.dana.org.au/find-an-advocate/" TargetMode="External"/><Relationship Id="rId101" Type="http://schemas.openxmlformats.org/officeDocument/2006/relationships/hyperlink" Target="https://www.disabilitygateway.gov.au/housing/housing-rights"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domain.com.au/?mode=rent&amp;gad_source=1&amp;gclid=EAIaIQobChMI9eGTysr7iAMVtJVLBR3k6gXHEAAYASAAEgJC2PD_BwE" TargetMode="External"/><Relationship Id="rId18" Type="http://schemas.openxmlformats.org/officeDocument/2006/relationships/hyperlink" Target="https://my.gov.au/en/services/living-arrangements/finding-renting-and-buying-a-home/help-with-homelessness/social-public-and-community-housing" TargetMode="External"/><Relationship Id="rId39" Type="http://schemas.openxmlformats.org/officeDocument/2006/relationships/hyperlink" Target="https://www.facebook.com/marketplace/" TargetMode="External"/><Relationship Id="rId109" Type="http://schemas.openxmlformats.org/officeDocument/2006/relationships/fontTable" Target="fontTable.xml"/><Relationship Id="rId34" Type="http://schemas.openxmlformats.org/officeDocument/2006/relationships/hyperlink" Target="https://www.housinghub.org.au/housing-seekers/finding-a-home" TargetMode="External"/><Relationship Id="rId50" Type="http://schemas.openxmlformats.org/officeDocument/2006/relationships/hyperlink" Target="https://www.disabilitygateway.gov.au/income-finance/support-healthcare" TargetMode="External"/><Relationship Id="rId55" Type="http://schemas.openxmlformats.org/officeDocument/2006/relationships/hyperlink" Target="https://www.disabilitygateway.gov.au/income-finance" TargetMode="External"/><Relationship Id="rId76" Type="http://schemas.openxmlformats.org/officeDocument/2006/relationships/hyperlink" Target="https://mable.com.au/newsroom/tips-for-building-trust-with-your-support-worker/" TargetMode="External"/><Relationship Id="rId97" Type="http://schemas.openxmlformats.org/officeDocument/2006/relationships/hyperlink" Target="https://www.housinghub.org.au/housing-seekers/advocacy" TargetMode="External"/><Relationship Id="rId104" Type="http://schemas.openxmlformats.org/officeDocument/2006/relationships/header" Target="header2.xml"/><Relationship Id="rId7" Type="http://schemas.openxmlformats.org/officeDocument/2006/relationships/styles" Target="styles.xml"/><Relationship Id="rId71" Type="http://schemas.openxmlformats.org/officeDocument/2006/relationships/hyperlink" Target="https://www.housinghub.org.au/resources/category/living-more-independently-series" TargetMode="External"/><Relationship Id="rId92" Type="http://schemas.openxmlformats.org/officeDocument/2006/relationships/hyperlink" Target="https://pwd.org.au/" TargetMode="External"/><Relationship Id="rId2" Type="http://schemas.openxmlformats.org/officeDocument/2006/relationships/customXml" Target="../customXml/item2.xml"/><Relationship Id="rId29" Type="http://schemas.openxmlformats.org/officeDocument/2006/relationships/hyperlink" Target="https://www.dss.gov.au/suitable-accommodation-and-supports/resource/explore-housing-options" TargetMode="External"/><Relationship Id="rId24" Type="http://schemas.openxmlformats.org/officeDocument/2006/relationships/hyperlink" Target="https://yourplacehousing.com.au/" TargetMode="External"/><Relationship Id="rId40" Type="http://schemas.openxmlformats.org/officeDocument/2006/relationships/hyperlink" Target="https://www.gumtree.com.au/" TargetMode="External"/><Relationship Id="rId45" Type="http://schemas.openxmlformats.org/officeDocument/2006/relationships/hyperlink" Target="https://nousgroup.sharepoint.com/:w:/r/sites/TS19732/Shared%20Documents/General/E.%20Research%20and%20analysis/Toolkit/Chapter%204/7_Moving%20budget%20tool_%20Toolkit.docx?d=wb4e4fb8489014b4292c3d96ac2773b72&amp;csf=1&amp;web=1&amp;e=x6qvKr" TargetMode="External"/><Relationship Id="rId66" Type="http://schemas.openxmlformats.org/officeDocument/2006/relationships/hyperlink" Target="https://www.lifeline.org.au/" TargetMode="External"/><Relationship Id="rId87" Type="http://schemas.openxmlformats.org/officeDocument/2006/relationships/hyperlink" Target="https://www.dss.gov.au/suitable-accommodation-and-supports/resource/ongoing-support" TargetMode="External"/><Relationship Id="rId110" Type="http://schemas.openxmlformats.org/officeDocument/2006/relationships/theme" Target="theme/theme1.xml"/><Relationship Id="rId61" Type="http://schemas.openxmlformats.org/officeDocument/2006/relationships/hyperlink" Target="https://www.health.gov.au/our-work/companion-card" TargetMode="External"/><Relationship Id="rId82" Type="http://schemas.openxmlformats.org/officeDocument/2006/relationships/hyperlink" Target="https://www.disabilitygateway.gov.au/everyday-living/life-skills" TargetMode="External"/><Relationship Id="rId19" Type="http://schemas.openxmlformats.org/officeDocument/2006/relationships/hyperlink" Target="https://www.housingchoices.org.au/" TargetMode="External"/><Relationship Id="rId14" Type="http://schemas.openxmlformats.org/officeDocument/2006/relationships/hyperlink" Target="https://www.housinghub.org.au/" TargetMode="External"/><Relationship Id="rId30" Type="http://schemas.openxmlformats.org/officeDocument/2006/relationships/hyperlink" Target="https://www.housinghub.org.au/resources/article/sda-process%20and" TargetMode="External"/><Relationship Id="rId35" Type="http://schemas.openxmlformats.org/officeDocument/2006/relationships/hyperlink" Target="https://ypinh.org.au/wp-content/uploads/2023/08/YPINH_factsheet-moving_house_sucessful_transitioning.pdf" TargetMode="External"/><Relationship Id="rId56" Type="http://schemas.openxmlformats.org/officeDocument/2006/relationships/hyperlink" Target="https://www.disabilitygateway.gov.au/income-finance" TargetMode="External"/><Relationship Id="rId77" Type="http://schemas.openxmlformats.org/officeDocument/2006/relationships/hyperlink" Target="https://www.ability8.com.au/post/how-to-build-trust-with-your-support-workers" TargetMode="External"/><Relationship Id="rId100" Type="http://schemas.openxmlformats.org/officeDocument/2006/relationships/hyperlink" Target="https://pwd.org.au/get-help/housing-and-accommodation/" TargetMode="External"/><Relationship Id="rId105"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servicesaustralia.gov.au/disability-support-pension" TargetMode="External"/><Relationship Id="rId72" Type="http://schemas.openxmlformats.org/officeDocument/2006/relationships/hyperlink" Target="https://assets.ctfassets.net/blhxs4s3wp2f/KwQ1VPYv3of82JerAuWIY/ac8cf0c138f09dec8a1932f350ad7612/HH_training_Moving_to_a_New_Home_Checklist.pdf" TargetMode="External"/><Relationship Id="rId93" Type="http://schemas.openxmlformats.org/officeDocument/2006/relationships/hyperlink" Target="https://askizzy.org.au/disability-advocacy-finder" TargetMode="External"/><Relationship Id="rId98" Type="http://schemas.openxmlformats.org/officeDocument/2006/relationships/hyperlink" Target="https://askizzy.org.au/disability-advocacy-finder" TargetMode="External"/><Relationship Id="rId3" Type="http://schemas.openxmlformats.org/officeDocument/2006/relationships/customXml" Target="../customXml/item3.xml"/><Relationship Id="rId25" Type="http://schemas.openxmlformats.org/officeDocument/2006/relationships/hyperlink" Target="https://www.endeavour.com.au/" TargetMode="External"/><Relationship Id="rId46" Type="http://schemas.openxmlformats.org/officeDocument/2006/relationships/hyperlink" Target="https://www.housinghub.org.au/resources/article/sda-process%20and" TargetMode="External"/><Relationship Id="rId67" Type="http://schemas.openxmlformats.org/officeDocument/2006/relationships/hyperlink" Target="https://www.carersaustralia.com.au/" TargetMode="External"/><Relationship Id="rId20" Type="http://schemas.openxmlformats.org/officeDocument/2006/relationships/hyperlink" Target="mailto:housingoptions@housinghub.org.au" TargetMode="External"/><Relationship Id="rId41" Type="http://schemas.openxmlformats.org/officeDocument/2006/relationships/hyperlink" Target="https://assets.ctfassets.net/blhxs4s3wp2f/KwQ1VPYv3of82JerAuWIY/ac8cf0c138f09dec8a1932f350ad7612/HH_training_Moving_to_a_New_Home_Checklist.pdf" TargetMode="External"/><Relationship Id="rId62" Type="http://schemas.openxmlformats.org/officeDocument/2006/relationships/hyperlink" Target="https://ourguidelines.ndis.gov.au/home/community-connections/what-type-community-connections-are-available" TargetMode="External"/><Relationship Id="rId83" Type="http://schemas.openxmlformats.org/officeDocument/2006/relationships/hyperlink" Target="https://activeability.com.au/disability-and-ndis/improved-daily-living-ndis-examples/" TargetMode="External"/><Relationship Id="rId88" Type="http://schemas.openxmlformats.org/officeDocument/2006/relationships/hyperlink" Target="https://www.housinghub.org.au/housing-seekers/solving-problem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efault Theme">
  <a:themeElements>
    <a:clrScheme name="New Brand">
      <a:dk1>
        <a:sysClr val="windowText" lastClr="000000"/>
      </a:dk1>
      <a:lt1>
        <a:sysClr val="window" lastClr="FFFFFF"/>
      </a:lt1>
      <a:dk2>
        <a:srgbClr val="2E368F"/>
      </a:dk2>
      <a:lt2>
        <a:srgbClr val="00264D"/>
      </a:lt2>
      <a:accent1>
        <a:srgbClr val="FF3A40"/>
      </a:accent1>
      <a:accent2>
        <a:srgbClr val="F25E21"/>
      </a:accent2>
      <a:accent3>
        <a:srgbClr val="F8981D"/>
      </a:accent3>
      <a:accent4>
        <a:srgbClr val="FED13B"/>
      </a:accent4>
      <a:accent5>
        <a:srgbClr val="E6E6E1"/>
      </a:accent5>
      <a:accent6>
        <a:srgbClr val="25B3E0"/>
      </a:accent6>
      <a:hlink>
        <a:srgbClr val="0048C7"/>
      </a:hlink>
      <a:folHlink>
        <a:srgbClr val="0048C7"/>
      </a:folHlink>
    </a:clrScheme>
    <a:fontScheme name="Nous Font">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accent3"/>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25400" cap="rnd">
          <a:solidFill>
            <a:schemeClr val="accent3"/>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6d9be8-8e00-4ae0-b4b2-dd9a585f2417">
      <Terms xmlns="http://schemas.microsoft.com/office/infopath/2007/PartnerControls"/>
    </lcf76f155ced4ddcb4097134ff3c332f>
    <TaxCatchAll xmlns="82b24c52-de31-43d7-822c-ee8b611ee64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ED1AC722A79744BA3F7A5E2B1508283" ma:contentTypeVersion="11" ma:contentTypeDescription="Create a new document." ma:contentTypeScope="" ma:versionID="eed177e55a36c3d5bed7d04bea25423f">
  <xsd:schema xmlns:xsd="http://www.w3.org/2001/XMLSchema" xmlns:xs="http://www.w3.org/2001/XMLSchema" xmlns:p="http://schemas.microsoft.com/office/2006/metadata/properties" xmlns:ns2="0f6d9be8-8e00-4ae0-b4b2-dd9a585f2417" xmlns:ns3="82b24c52-de31-43d7-822c-ee8b611ee647" targetNamespace="http://schemas.microsoft.com/office/2006/metadata/properties" ma:root="true" ma:fieldsID="f976f4f0e8643ef66c6c096d57c1328f" ns2:_="" ns3:_="">
    <xsd:import namespace="0f6d9be8-8e00-4ae0-b4b2-dd9a585f2417"/>
    <xsd:import namespace="82b24c52-de31-43d7-822c-ee8b611ee6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d9be8-8e00-4ae0-b4b2-dd9a585f2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b24c52-de31-43d7-822c-ee8b611ee6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322e3a-e732-463a-90b1-e9648a7248a2}" ma:internalName="TaxCatchAll" ma:showField="CatchAllData" ma:web="82b24c52-de31-43d7-822c-ee8b611ee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B462EA-10A7-4754-94DC-A6846B7C0C55}">
  <ds:schemaRefs>
    <ds:schemaRef ds:uri="http://schemas.microsoft.com/office/2006/metadata/properties"/>
    <ds:schemaRef ds:uri="http://schemas.microsoft.com/office/infopath/2007/PartnerControls"/>
    <ds:schemaRef ds:uri="0f6d9be8-8e00-4ae0-b4b2-dd9a585f2417"/>
    <ds:schemaRef ds:uri="82b24c52-de31-43d7-822c-ee8b611ee647"/>
  </ds:schemaRefs>
</ds:datastoreItem>
</file>

<file path=customXml/itemProps3.xml><?xml version="1.0" encoding="utf-8"?>
<ds:datastoreItem xmlns:ds="http://schemas.openxmlformats.org/officeDocument/2006/customXml" ds:itemID="{2B85DAB9-569D-4511-872E-E1FCB11EAD5F}">
  <ds:schemaRefs>
    <ds:schemaRef ds:uri="http://schemas.openxmlformats.org/officeDocument/2006/bibliography"/>
  </ds:schemaRefs>
</ds:datastoreItem>
</file>

<file path=customXml/itemProps4.xml><?xml version="1.0" encoding="utf-8"?>
<ds:datastoreItem xmlns:ds="http://schemas.openxmlformats.org/officeDocument/2006/customXml" ds:itemID="{A82AEB1E-4FE4-4BCE-87A1-6EF042B19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d9be8-8e00-4ae0-b4b2-dd9a585f2417"/>
    <ds:schemaRef ds:uri="82b24c52-de31-43d7-822c-ee8b611ee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1B4A30-4335-4615-B531-124E826026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50</Pages>
  <Words>9097</Words>
  <Characters>44966</Characters>
  <Application>Microsoft Office Word</Application>
  <DocSecurity>0</DocSecurity>
  <Lines>1240</Lines>
  <Paragraphs>662</Paragraphs>
  <ScaleCrop>false</ScaleCrop>
  <HeadingPairs>
    <vt:vector size="2" baseType="variant">
      <vt:variant>
        <vt:lpstr>Title</vt:lpstr>
      </vt:variant>
      <vt:variant>
        <vt:i4>1</vt:i4>
      </vt:variant>
    </vt:vector>
  </HeadingPairs>
  <TitlesOfParts>
    <vt:vector size="1" baseType="lpstr">
      <vt:lpstr>YPIRAC Toolkit Chapter 4</vt:lpstr>
    </vt:vector>
  </TitlesOfParts>
  <Company>Nous Group</Company>
  <LinksUpToDate>false</LinksUpToDate>
  <CharactersWithSpaces>54147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YPIRAC Toolkit Chapter 4</dc:title>
  <dc:subject>Younger people in aged care </dc:subject>
  <dc:creator>Nous Group</dc:creator>
  <cp:keywords>YPIRAC, Younger People in Residential Aged Care, Toolkit [SEC=OFFICIAL]</cp:keywords>
  <dc:description/>
  <cp:lastModifiedBy>MASCHKE, Elvia</cp:lastModifiedBy>
  <cp:revision>9</cp:revision>
  <cp:lastPrinted>2017-12-13T17:52:00Z</cp:lastPrinted>
  <dcterms:created xsi:type="dcterms:W3CDTF">2026-04-02T00:53:00Z</dcterms:created>
  <dcterms:modified xsi:type="dcterms:W3CDTF">2026-04-02T01:21:00Z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0x0101001ED1AC722A79744BA3F7A5E2B1508283</vt:lpwstr>
  </property>
  <property fmtid="{D5CDD505-2E9C-101B-9397-08002B2CF9AE}" pid="3" name="MediaServiceImageTags">
    <vt:lpwstr/>
  </property>
  <property fmtid="{D5CDD505-2E9C-101B-9397-08002B2CF9AE}" pid="4" name="MSIP_Label_eb34d90b-fc41-464d-af60-f74d721d0790_Enabled">
    <vt:lpwstr>true</vt:lpwstr>
  </property>
  <property fmtid="{D5CDD505-2E9C-101B-9397-08002B2CF9AE}" pid="5" name="MSIP_Label_eb34d90b-fc41-464d-af60-f74d721d0790_SetDate">
    <vt:lpwstr>2024-12-11T03:59:53Z</vt:lpwstr>
  </property>
  <property fmtid="{D5CDD505-2E9C-101B-9397-08002B2CF9AE}" pid="6" name="MSIP_Label_eb34d90b-fc41-464d-af60-f74d721d0790_Method">
    <vt:lpwstr>Privileged</vt:lpwstr>
  </property>
  <property fmtid="{D5CDD505-2E9C-101B-9397-08002B2CF9AE}" pid="7" name="MSIP_Label_eb34d90b-fc41-464d-af60-f74d721d0790_Name">
    <vt:lpwstr>OFFICIAL</vt:lpwstr>
  </property>
  <property fmtid="{D5CDD505-2E9C-101B-9397-08002B2CF9AE}" pid="8" name="MSIP_Label_eb34d90b-fc41-464d-af60-f74d721d0790_SiteId">
    <vt:lpwstr>61e36dd1-ca6e-4d61-aa0a-2b4eb88317a3</vt:lpwstr>
  </property>
  <property fmtid="{D5CDD505-2E9C-101B-9397-08002B2CF9AE}" pid="9" name="MSIP_Label_eb34d90b-fc41-464d-af60-f74d721d0790_ActionId">
    <vt:lpwstr>7e46ff61e866405897a35a44ded9ae38</vt:lpwstr>
  </property>
  <property fmtid="{D5CDD505-2E9C-101B-9397-08002B2CF9AE}" pid="10" name="MSIP_Label_eb34d90b-fc41-464d-af60-f74d721d0790_ContentBits">
    <vt:lpwstr>0</vt:lpwstr>
  </property>
  <property fmtid="{D5CDD505-2E9C-101B-9397-08002B2CF9AE}" pid="11" name="PM_DisplayValueSecClassificationWithQualifier">
    <vt:lpwstr>OFFICIAL</vt:lpwstr>
  </property>
  <property fmtid="{D5CDD505-2E9C-101B-9397-08002B2CF9AE}" pid="12" name="PM_ProtectiveMarkingValue_Header">
    <vt:lpwstr>OFFICIAL</vt:lpwstr>
  </property>
  <property fmtid="{D5CDD505-2E9C-101B-9397-08002B2CF9AE}" pid="13" name="PM_ProtectiveMarkingValue_Footer">
    <vt:lpwstr>OFFICIAL</vt:lpwstr>
  </property>
  <property fmtid="{D5CDD505-2E9C-101B-9397-08002B2CF9AE}" pid="14" name="PM_InsertionValue">
    <vt:lpwstr>OFFICIAL</vt:lpwstr>
  </property>
  <property fmtid="{D5CDD505-2E9C-101B-9397-08002B2CF9AE}" pid="15" name="PM_Display">
    <vt:lpwstr>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ote">
    <vt:lpwstr/>
  </property>
  <property fmtid="{D5CDD505-2E9C-101B-9397-08002B2CF9AE}" pid="18" name="PM_OriginationTimeStamp">
    <vt:lpwstr>2024-12-11T03:59:53Z</vt:lpwstr>
  </property>
  <property fmtid="{D5CDD505-2E9C-101B-9397-08002B2CF9AE}" pid="19" name="PM_Originating_FileId">
    <vt:lpwstr>01D36BD253F34E539A15A5C0CF75FFE7</vt:lpwstr>
  </property>
  <property fmtid="{D5CDD505-2E9C-101B-9397-08002B2CF9AE}" pid="20" name="PM_Caveats_Count">
    <vt:lpwstr>0</vt:lpwstr>
  </property>
  <property fmtid="{D5CDD505-2E9C-101B-9397-08002B2CF9AE}" pid="21" name="PM_Namespace">
    <vt:lpwstr>gov.au</vt:lpwstr>
  </property>
  <property fmtid="{D5CDD505-2E9C-101B-9397-08002B2CF9AE}" pid="22" name="PM_Version">
    <vt:lpwstr>2018.4</vt:lpwstr>
  </property>
  <property fmtid="{D5CDD505-2E9C-101B-9397-08002B2CF9AE}" pid="23" name="PM_SecurityClassification">
    <vt:lpwstr>OFFICIAL</vt:lpwstr>
  </property>
  <property fmtid="{D5CDD505-2E9C-101B-9397-08002B2CF9AE}" pid="24" name="PMHMAC">
    <vt:lpwstr>v=2022.1;a=SHA256;h=17FC6DD9CF830BCA6329EA007F7F76D7FED4B41526ECD1306CA3544AD3911330</vt:lpwstr>
  </property>
  <property fmtid="{D5CDD505-2E9C-101B-9397-08002B2CF9AE}" pid="25" name="PM_Qualifier">
    <vt:lpwstr/>
  </property>
  <property fmtid="{D5CDD505-2E9C-101B-9397-08002B2CF9AE}" pid="26" name="PM_Markers">
    <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PM_ProtectiveMarkingImage_Header">
    <vt:lpwstr>C:\Program Files (x86)\Common Files\janusNET Shared\janusSEAL\Images\DocumentSlashBlue.png</vt:lpwstr>
  </property>
  <property fmtid="{D5CDD505-2E9C-101B-9397-08002B2CF9AE}" pid="30" name="PM_OriginatorDomainName_SHA256">
    <vt:lpwstr>E83A2A66C4061446A7E3732E8D44762184B6B377D962B96C83DC624302585857</vt:lpwstr>
  </property>
  <property fmtid="{D5CDD505-2E9C-101B-9397-08002B2CF9AE}" pid="31" name="PMUuid">
    <vt:lpwstr>v=2022.2;d=gov.au;g=46DD6D7C-8107-577B-BC6E-F348953B2E44</vt:lpwstr>
  </property>
  <property fmtid="{D5CDD505-2E9C-101B-9397-08002B2CF9AE}" pid="32" name="PM_Hash_Version">
    <vt:lpwstr>2022.1</vt:lpwstr>
  </property>
  <property fmtid="{D5CDD505-2E9C-101B-9397-08002B2CF9AE}" pid="33" name="PM_Hash_Salt_Prev">
    <vt:lpwstr>07511245823D3D53F73052E499AEA056</vt:lpwstr>
  </property>
  <property fmtid="{D5CDD505-2E9C-101B-9397-08002B2CF9AE}" pid="34" name="PM_Hash_Salt">
    <vt:lpwstr>205AC4B36AEF2ED7ABA96F8861A8AE7E</vt:lpwstr>
  </property>
  <property fmtid="{D5CDD505-2E9C-101B-9397-08002B2CF9AE}" pid="35" name="PM_Hash_SHA1">
    <vt:lpwstr>B1A5BBF63DC081880412CC83D824BCD6324305B6</vt:lpwstr>
  </property>
  <property fmtid="{D5CDD505-2E9C-101B-9397-08002B2CF9AE}" pid="36" name="PM_Originator_Hash_SHA1">
    <vt:lpwstr>135C8A0783D232C4FF5FA5FA451E8BA3DFA08FB0</vt:lpwstr>
  </property>
  <property fmtid="{D5CDD505-2E9C-101B-9397-08002B2CF9AE}" pid="37" name="PM_OriginatorUserAccountName_SHA256">
    <vt:lpwstr>A7DAAAB8C6B7A69BB15C1402D04844B2FF520ACB23E6DB3D621A7F43AFF66EC0</vt:lpwstr>
  </property>
  <property fmtid="{D5CDD505-2E9C-101B-9397-08002B2CF9AE}" pid="38" name="ClassificationContentMarkingHeaderShapeIds">
    <vt:lpwstr>3785cf6d,30b6f940,7fa7a5f3</vt:lpwstr>
  </property>
  <property fmtid="{D5CDD505-2E9C-101B-9397-08002B2CF9AE}" pid="39" name="ClassificationContentMarkingHeaderFontProps">
    <vt:lpwstr>#ff0000,12,Aptos</vt:lpwstr>
  </property>
  <property fmtid="{D5CDD505-2E9C-101B-9397-08002B2CF9AE}" pid="40" name="ClassificationContentMarkingHeaderText">
    <vt:lpwstr>OFFICIAL</vt:lpwstr>
  </property>
  <property fmtid="{D5CDD505-2E9C-101B-9397-08002B2CF9AE}" pid="41" name="ClassificationContentMarkingFooterShapeIds">
    <vt:lpwstr>31525664,3773ecb6,34459dbb</vt:lpwstr>
  </property>
  <property fmtid="{D5CDD505-2E9C-101B-9397-08002B2CF9AE}" pid="42" name="ClassificationContentMarkingFooterFontProps">
    <vt:lpwstr>#ff0000,12,Aptos</vt:lpwstr>
  </property>
  <property fmtid="{D5CDD505-2E9C-101B-9397-08002B2CF9AE}" pid="43" name="ClassificationContentMarkingFooterText">
    <vt:lpwstr>OFFICIAL</vt:lpwstr>
  </property>
  <property fmtid="{D5CDD505-2E9C-101B-9397-08002B2CF9AE}" pid="44" name="MSIP_Label_7cd3e8b9-ffed-43a8-b7f4-cc2fa0382d36_Enabled">
    <vt:lpwstr>true</vt:lpwstr>
  </property>
  <property fmtid="{D5CDD505-2E9C-101B-9397-08002B2CF9AE}" pid="45" name="MSIP_Label_7cd3e8b9-ffed-43a8-b7f4-cc2fa0382d36_SetDate">
    <vt:lpwstr>2026-02-23T01:46:26Z</vt:lpwstr>
  </property>
  <property fmtid="{D5CDD505-2E9C-101B-9397-08002B2CF9AE}" pid="46" name="MSIP_Label_7cd3e8b9-ffed-43a8-b7f4-cc2fa0382d36_Method">
    <vt:lpwstr>Privileged</vt:lpwstr>
  </property>
  <property fmtid="{D5CDD505-2E9C-101B-9397-08002B2CF9AE}" pid="47" name="MSIP_Label_7cd3e8b9-ffed-43a8-b7f4-cc2fa0382d36_Name">
    <vt:lpwstr>O</vt:lpwstr>
  </property>
  <property fmtid="{D5CDD505-2E9C-101B-9397-08002B2CF9AE}" pid="48" name="MSIP_Label_7cd3e8b9-ffed-43a8-b7f4-cc2fa0382d36_SiteId">
    <vt:lpwstr>34a3929c-73cf-4954-abfe-147dc3517892</vt:lpwstr>
  </property>
  <property fmtid="{D5CDD505-2E9C-101B-9397-08002B2CF9AE}" pid="49" name="MSIP_Label_7cd3e8b9-ffed-43a8-b7f4-cc2fa0382d36_ActionId">
    <vt:lpwstr>2c2cbde8-c596-4d84-b181-13fbe7010fdb</vt:lpwstr>
  </property>
  <property fmtid="{D5CDD505-2E9C-101B-9397-08002B2CF9AE}" pid="50" name="MSIP_Label_7cd3e8b9-ffed-43a8-b7f4-cc2fa0382d36_ContentBits">
    <vt:lpwstr>3</vt:lpwstr>
  </property>
  <property fmtid="{D5CDD505-2E9C-101B-9397-08002B2CF9AE}" pid="51" name="MSIP_Label_7cd3e8b9-ffed-43a8-b7f4-cc2fa0382d36_Tag">
    <vt:lpwstr>10, 0, 1, 1</vt:lpwstr>
  </property>
</Properties>
</file>