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B8D3F" w14:textId="2A89C948" w:rsidR="00C72597" w:rsidRPr="00C72597" w:rsidRDefault="00C72597" w:rsidP="009577C8">
      <w:pPr>
        <w:pStyle w:val="Title"/>
      </w:pPr>
      <w:r w:rsidRPr="00C72597">
        <w:t>Roadmap Implementation Governance Group (RIGG)</w:t>
      </w:r>
    </w:p>
    <w:p w14:paraId="51968EAA" w14:textId="02E44947" w:rsidR="00C72597" w:rsidRPr="009577C8" w:rsidRDefault="00C72597" w:rsidP="009577C8">
      <w:pPr>
        <w:pStyle w:val="Subtitle"/>
      </w:pPr>
      <w:r w:rsidRPr="00C72597">
        <w:t xml:space="preserve">Meeting Summary – </w:t>
      </w:r>
      <w:r>
        <w:t>4 December</w:t>
      </w:r>
      <w:r w:rsidRPr="00C72597">
        <w:t xml:space="preserve"> 2025</w:t>
      </w:r>
    </w:p>
    <w:p w14:paraId="17EBF570" w14:textId="77777777" w:rsidR="00C72597" w:rsidRPr="00C72597" w:rsidRDefault="00C72597" w:rsidP="009577C8">
      <w:pPr>
        <w:pStyle w:val="Heading1"/>
      </w:pPr>
      <w:r w:rsidRPr="00C72597">
        <w:t>Introduction</w:t>
      </w:r>
    </w:p>
    <w:p w14:paraId="5A7CD3A0" w14:textId="60D34853" w:rsidR="00C72597" w:rsidRPr="00B44281" w:rsidRDefault="00C72597" w:rsidP="00C72597">
      <w:pPr>
        <w:spacing w:before="0" w:after="200"/>
        <w:rPr>
          <w:rFonts w:cs="Arial"/>
        </w:rPr>
      </w:pPr>
      <w:r w:rsidRPr="00B44281">
        <w:rPr>
          <w:rFonts w:cs="Arial"/>
        </w:rPr>
        <w:t>The Chair welcomed members to the fourteenth meeting of the Roadmap Implementation Governance Group (RIGG), gave an Acknowledgement of Country, and an acknowledgement of lived experience.</w:t>
      </w:r>
      <w:r w:rsidR="00F54468" w:rsidRPr="00B44281">
        <w:rPr>
          <w:rFonts w:cs="Arial"/>
        </w:rPr>
        <w:t xml:space="preserve"> The Chair formally welcomed </w:t>
      </w:r>
      <w:r w:rsidR="00FD6E9D" w:rsidRPr="00B44281">
        <w:rPr>
          <w:rFonts w:cs="Arial"/>
        </w:rPr>
        <w:t xml:space="preserve">Jen Duncan as </w:t>
      </w:r>
      <w:r w:rsidR="006D4B90" w:rsidRPr="00B44281">
        <w:rPr>
          <w:rFonts w:cs="Arial"/>
        </w:rPr>
        <w:t>the new representative from the Tasmanian Department of Health</w:t>
      </w:r>
      <w:r w:rsidR="00CA6CF0" w:rsidRPr="00B44281">
        <w:rPr>
          <w:rFonts w:cs="Arial"/>
        </w:rPr>
        <w:t xml:space="preserve">. The Chair </w:t>
      </w:r>
      <w:r w:rsidR="00D54FFF">
        <w:rPr>
          <w:rFonts w:cs="Arial"/>
        </w:rPr>
        <w:t>welcomed</w:t>
      </w:r>
      <w:r w:rsidR="00D54FFF" w:rsidRPr="00B44281">
        <w:rPr>
          <w:rFonts w:cs="Arial"/>
        </w:rPr>
        <w:t xml:space="preserve"> </w:t>
      </w:r>
      <w:r w:rsidR="00CA6CF0" w:rsidRPr="00B44281">
        <w:rPr>
          <w:rFonts w:cs="Arial"/>
        </w:rPr>
        <w:t xml:space="preserve">Laura Naing, a </w:t>
      </w:r>
      <w:r w:rsidR="00D54FFF">
        <w:rPr>
          <w:rFonts w:cs="Arial"/>
        </w:rPr>
        <w:t xml:space="preserve">RIGG member with </w:t>
      </w:r>
      <w:r w:rsidR="00CA6CF0" w:rsidRPr="00B44281">
        <w:rPr>
          <w:rFonts w:cs="Arial"/>
        </w:rPr>
        <w:t xml:space="preserve">lived experience </w:t>
      </w:r>
      <w:r w:rsidR="00D54FFF">
        <w:rPr>
          <w:rFonts w:cs="Arial"/>
        </w:rPr>
        <w:t>who has recently rejoined the RIGG. Laura briefly introduced herself.</w:t>
      </w:r>
    </w:p>
    <w:p w14:paraId="4F1EC84E" w14:textId="22D73321" w:rsidR="00A438B6" w:rsidRPr="00B44281" w:rsidRDefault="00A438B6" w:rsidP="00C72597">
      <w:pPr>
        <w:spacing w:before="0" w:after="200"/>
        <w:rPr>
          <w:rFonts w:cs="Arial"/>
        </w:rPr>
      </w:pPr>
      <w:r w:rsidRPr="00B44281">
        <w:rPr>
          <w:rFonts w:cs="Arial"/>
        </w:rPr>
        <w:t xml:space="preserve">The Chair </w:t>
      </w:r>
      <w:r w:rsidR="00F54468" w:rsidRPr="00B44281">
        <w:rPr>
          <w:rFonts w:cs="Arial"/>
        </w:rPr>
        <w:t>gave a verbal declaration about confidentiality and asked members to declare any conflicts of interest. No new conflicts of interest were declared by members.</w:t>
      </w:r>
    </w:p>
    <w:p w14:paraId="11D506EB" w14:textId="3F808139" w:rsidR="00F842E6" w:rsidRDefault="00F842E6" w:rsidP="00C72597">
      <w:pPr>
        <w:spacing w:before="0" w:after="200"/>
        <w:rPr>
          <w:rFonts w:cs="Arial"/>
          <w:i/>
          <w:iCs/>
        </w:rPr>
      </w:pPr>
      <w:r w:rsidRPr="00B44281">
        <w:rPr>
          <w:rFonts w:cs="Arial"/>
        </w:rPr>
        <w:t xml:space="preserve">The Chair </w:t>
      </w:r>
      <w:r w:rsidR="002D00D3" w:rsidRPr="00B44281">
        <w:rPr>
          <w:rFonts w:cs="Arial"/>
        </w:rPr>
        <w:t>shar</w:t>
      </w:r>
      <w:r w:rsidR="00D91FA4" w:rsidRPr="00B44281">
        <w:rPr>
          <w:rFonts w:cs="Arial"/>
        </w:rPr>
        <w:t>ed housekeeping reminders and acknowledged that</w:t>
      </w:r>
      <w:r w:rsidR="00FE0FEB">
        <w:rPr>
          <w:rFonts w:cs="Arial"/>
        </w:rPr>
        <w:t xml:space="preserve"> 3 December 2025</w:t>
      </w:r>
      <w:r w:rsidR="00D91FA4" w:rsidRPr="00B44281">
        <w:rPr>
          <w:rFonts w:cs="Arial"/>
        </w:rPr>
        <w:t xml:space="preserve"> </w:t>
      </w:r>
      <w:r w:rsidR="000952D7" w:rsidRPr="00B44281">
        <w:rPr>
          <w:rFonts w:cs="Arial"/>
        </w:rPr>
        <w:t xml:space="preserve">was International Day of People with Disability, with a theme of </w:t>
      </w:r>
      <w:r w:rsidR="000952D7" w:rsidRPr="00B44281">
        <w:rPr>
          <w:rFonts w:cs="Arial"/>
          <w:i/>
          <w:iCs/>
        </w:rPr>
        <w:t>Fostering disability inclusive societies for advancing social progress.</w:t>
      </w:r>
    </w:p>
    <w:p w14:paraId="01CF7FEA" w14:textId="77777777" w:rsidR="00C72597" w:rsidRDefault="00C72597" w:rsidP="009577C8">
      <w:pPr>
        <w:pStyle w:val="Heading1"/>
        <w:rPr>
          <w:rFonts w:ascii="Arial" w:hAnsi="Arial" w:cs="Arial"/>
        </w:rPr>
      </w:pPr>
      <w:r w:rsidRPr="00C72597">
        <w:rPr>
          <w:rFonts w:ascii="Arial" w:hAnsi="Arial" w:cs="Arial"/>
        </w:rPr>
        <w:t>Previous meeting and follow-up on action items</w:t>
      </w:r>
    </w:p>
    <w:p w14:paraId="0DC0C0BF" w14:textId="05215C3C" w:rsidR="00C63389" w:rsidRDefault="00C63389" w:rsidP="00C63389">
      <w:pPr>
        <w:spacing w:before="0" w:after="200"/>
      </w:pPr>
      <w:r w:rsidRPr="00302365">
        <w:t>The previous meeting summary was endorsed by members with no change</w:t>
      </w:r>
      <w:r w:rsidR="008E3AFA">
        <w:t>s</w:t>
      </w:r>
      <w:r w:rsidRPr="00302365">
        <w:t xml:space="preserve">. There were </w:t>
      </w:r>
      <w:r w:rsidR="003F0310">
        <w:t>three</w:t>
      </w:r>
      <w:r>
        <w:t xml:space="preserve"> </w:t>
      </w:r>
      <w:r w:rsidRPr="00302365">
        <w:t>action items from the last meeting. Work is complete</w:t>
      </w:r>
      <w:r>
        <w:t xml:space="preserve"> for all items.</w:t>
      </w:r>
    </w:p>
    <w:p w14:paraId="2898D12C" w14:textId="11A595FC" w:rsidR="00CE3B80" w:rsidRPr="00C63389" w:rsidRDefault="00AC6C70" w:rsidP="00C63389">
      <w:pPr>
        <w:spacing w:before="0" w:after="200"/>
      </w:pPr>
      <w:r>
        <w:t xml:space="preserve">Professor </w:t>
      </w:r>
      <w:r w:rsidR="00CE3B80">
        <w:t xml:space="preserve">Julian </w:t>
      </w:r>
      <w:r w:rsidR="00480A34">
        <w:t xml:space="preserve">Trollor </w:t>
      </w:r>
      <w:r w:rsidR="00AE5BE2">
        <w:t xml:space="preserve">from </w:t>
      </w:r>
      <w:r w:rsidR="00571AB5">
        <w:t xml:space="preserve">the </w:t>
      </w:r>
      <w:r w:rsidR="00AE5BE2" w:rsidRPr="00AE5BE2">
        <w:t>National Centre of Excellence in Intellectual Disability Health</w:t>
      </w:r>
      <w:r w:rsidR="00AE5BE2">
        <w:t xml:space="preserve"> (</w:t>
      </w:r>
      <w:r w:rsidR="00EA17EE">
        <w:t>the National Centre</w:t>
      </w:r>
      <w:r w:rsidR="00AE5BE2">
        <w:t>)</w:t>
      </w:r>
      <w:r w:rsidR="00CE3B80">
        <w:t xml:space="preserve"> has </w:t>
      </w:r>
      <w:r w:rsidR="00AA64EB">
        <w:t xml:space="preserve">requested </w:t>
      </w:r>
      <w:r w:rsidR="00CE3B80">
        <w:t xml:space="preserve">a meeting with the Director of </w:t>
      </w:r>
      <w:r w:rsidR="00261C56">
        <w:t xml:space="preserve">the </w:t>
      </w:r>
      <w:r w:rsidR="00CE3B80">
        <w:t xml:space="preserve">Black Dog Institute </w:t>
      </w:r>
      <w:r w:rsidR="000A76FD">
        <w:t>to discuss</w:t>
      </w:r>
      <w:r w:rsidR="00CE3B80">
        <w:t xml:space="preserve"> </w:t>
      </w:r>
      <w:r w:rsidR="00081C51">
        <w:t xml:space="preserve">archived </w:t>
      </w:r>
      <w:r w:rsidR="00CE3B80">
        <w:t>Easy Read resources</w:t>
      </w:r>
      <w:r w:rsidR="00172CA1">
        <w:t>. The National Centre</w:t>
      </w:r>
      <w:r w:rsidR="009B389A">
        <w:t xml:space="preserve"> will continue to </w:t>
      </w:r>
      <w:r w:rsidR="008544D1">
        <w:t>explore</w:t>
      </w:r>
      <w:r w:rsidR="009B389A">
        <w:t xml:space="preserve"> opportunities to host the resources on the</w:t>
      </w:r>
      <w:r w:rsidR="00A014AA">
        <w:t xml:space="preserve"> Knowledge Exchange Hub.</w:t>
      </w:r>
    </w:p>
    <w:p w14:paraId="634070FB" w14:textId="2013FA43" w:rsidR="00C72597" w:rsidRDefault="00C72597" w:rsidP="009577C8">
      <w:pPr>
        <w:pStyle w:val="Heading1"/>
        <w:rPr>
          <w:rFonts w:ascii="Arial" w:hAnsi="Arial" w:cs="Arial"/>
        </w:rPr>
      </w:pPr>
      <w:r>
        <w:rPr>
          <w:rFonts w:ascii="Arial" w:hAnsi="Arial" w:cs="Arial"/>
        </w:rPr>
        <w:t>Interface between NDIS and Health</w:t>
      </w:r>
    </w:p>
    <w:p w14:paraId="50032DED" w14:textId="52480174" w:rsidR="003C7436" w:rsidRDefault="00C72597" w:rsidP="00C72597">
      <w:pPr>
        <w:rPr>
          <w:rFonts w:cs="Arial"/>
        </w:rPr>
      </w:pPr>
      <w:r>
        <w:t xml:space="preserve">Sam Shipley </w:t>
      </w:r>
      <w:r w:rsidR="00C44137">
        <w:t xml:space="preserve">and Alec Sewell </w:t>
      </w:r>
      <w:r w:rsidRPr="00C72597">
        <w:rPr>
          <w:rFonts w:cs="Arial"/>
        </w:rPr>
        <w:t>from the Department of Health, Disability and Ageing provided</w:t>
      </w:r>
      <w:r w:rsidR="00892057">
        <w:rPr>
          <w:rFonts w:cs="Arial"/>
        </w:rPr>
        <w:t xml:space="preserve"> an overview of</w:t>
      </w:r>
      <w:r w:rsidR="00765F16">
        <w:rPr>
          <w:rFonts w:cs="Arial"/>
        </w:rPr>
        <w:t xml:space="preserve"> the Disability and Carers Group and </w:t>
      </w:r>
      <w:r w:rsidR="00F824B6">
        <w:rPr>
          <w:rFonts w:cs="Arial"/>
        </w:rPr>
        <w:t xml:space="preserve">work </w:t>
      </w:r>
      <w:r w:rsidR="00970C4F">
        <w:rPr>
          <w:rFonts w:cs="Arial"/>
        </w:rPr>
        <w:t>led</w:t>
      </w:r>
      <w:r w:rsidR="00F824B6">
        <w:rPr>
          <w:rFonts w:cs="Arial"/>
        </w:rPr>
        <w:t xml:space="preserve"> by </w:t>
      </w:r>
      <w:r w:rsidR="00765F16">
        <w:rPr>
          <w:rFonts w:cs="Arial"/>
        </w:rPr>
        <w:t xml:space="preserve">the NDIS Health Interface Team </w:t>
      </w:r>
      <w:r w:rsidR="003C7436">
        <w:rPr>
          <w:rFonts w:cs="Arial"/>
        </w:rPr>
        <w:t xml:space="preserve">(the team) </w:t>
      </w:r>
      <w:r w:rsidR="00765F16">
        <w:rPr>
          <w:rFonts w:cs="Arial"/>
        </w:rPr>
        <w:t xml:space="preserve">within the Department. </w:t>
      </w:r>
      <w:r w:rsidR="00F54AB8">
        <w:rPr>
          <w:rFonts w:cs="Arial"/>
        </w:rPr>
        <w:t xml:space="preserve">The team </w:t>
      </w:r>
      <w:r w:rsidR="00D415E4">
        <w:rPr>
          <w:rFonts w:cs="Arial"/>
        </w:rPr>
        <w:t xml:space="preserve">looks at connections between the NDIS and health </w:t>
      </w:r>
      <w:r w:rsidR="000C3220">
        <w:rPr>
          <w:rFonts w:cs="Arial"/>
        </w:rPr>
        <w:t>systems and</w:t>
      </w:r>
      <w:r w:rsidR="00D415E4">
        <w:rPr>
          <w:rFonts w:cs="Arial"/>
        </w:rPr>
        <w:t xml:space="preserve"> works closely with </w:t>
      </w:r>
      <w:r w:rsidR="00D35F53">
        <w:rPr>
          <w:rFonts w:cs="Arial"/>
        </w:rPr>
        <w:t xml:space="preserve">other areas of the Department and the National Disability Insurance Agency </w:t>
      </w:r>
      <w:r w:rsidR="00D415E4">
        <w:rPr>
          <w:rFonts w:cs="Arial"/>
        </w:rPr>
        <w:t xml:space="preserve">to influence work. </w:t>
      </w:r>
      <w:r w:rsidR="003C7436">
        <w:rPr>
          <w:rFonts w:cs="Arial"/>
        </w:rPr>
        <w:t xml:space="preserve">The team </w:t>
      </w:r>
      <w:r w:rsidR="0094106C">
        <w:rPr>
          <w:rFonts w:cs="Arial"/>
        </w:rPr>
        <w:t>has</w:t>
      </w:r>
      <w:r w:rsidR="003C7436">
        <w:rPr>
          <w:rFonts w:cs="Arial"/>
        </w:rPr>
        <w:t xml:space="preserve"> </w:t>
      </w:r>
      <w:r w:rsidR="00DD4160">
        <w:rPr>
          <w:rFonts w:cs="Arial"/>
        </w:rPr>
        <w:t xml:space="preserve">six </w:t>
      </w:r>
      <w:proofErr w:type="gramStart"/>
      <w:r w:rsidR="00DD4160">
        <w:rPr>
          <w:rFonts w:cs="Arial"/>
        </w:rPr>
        <w:t>main focus</w:t>
      </w:r>
      <w:proofErr w:type="gramEnd"/>
      <w:r w:rsidR="00DD4160">
        <w:rPr>
          <w:rFonts w:cs="Arial"/>
        </w:rPr>
        <w:t xml:space="preserve"> areas:</w:t>
      </w:r>
    </w:p>
    <w:p w14:paraId="07181A54" w14:textId="64B01546" w:rsidR="00DD4160" w:rsidRDefault="00DD4160" w:rsidP="0056550F">
      <w:pPr>
        <w:pStyle w:val="ListBullet"/>
      </w:pPr>
      <w:r>
        <w:t>Palliative care</w:t>
      </w:r>
    </w:p>
    <w:p w14:paraId="268D0F14" w14:textId="5BE2DB8B" w:rsidR="00DD4160" w:rsidRDefault="00DD4160" w:rsidP="0056550F">
      <w:pPr>
        <w:pStyle w:val="ListBullet"/>
      </w:pPr>
      <w:r>
        <w:t>Psychosocial supports</w:t>
      </w:r>
    </w:p>
    <w:p w14:paraId="7CF3D288" w14:textId="6D94BDD5" w:rsidR="00DD4160" w:rsidRDefault="00DD4160" w:rsidP="0056550F">
      <w:pPr>
        <w:pStyle w:val="ListBullet"/>
      </w:pPr>
      <w:r>
        <w:t>Concurrent supports</w:t>
      </w:r>
    </w:p>
    <w:p w14:paraId="7F2406D7" w14:textId="5359A47E" w:rsidR="00DD4160" w:rsidRDefault="00DD4160" w:rsidP="0056550F">
      <w:pPr>
        <w:pStyle w:val="ListBullet"/>
      </w:pPr>
      <w:r>
        <w:t>Complex care coordination</w:t>
      </w:r>
    </w:p>
    <w:p w14:paraId="29305132" w14:textId="3024C319" w:rsidR="00DD4160" w:rsidRDefault="00DD4160" w:rsidP="0056550F">
      <w:pPr>
        <w:pStyle w:val="ListBullet"/>
      </w:pPr>
      <w:r>
        <w:t>Safe and timely discharge from hospital</w:t>
      </w:r>
    </w:p>
    <w:p w14:paraId="7C30E593" w14:textId="69B317C3" w:rsidR="003D38BF" w:rsidRPr="003D38BF" w:rsidRDefault="00DD4160" w:rsidP="0056550F">
      <w:pPr>
        <w:pStyle w:val="ListBullet"/>
      </w:pPr>
      <w:r>
        <w:t>NDIS Supports rules (</w:t>
      </w:r>
      <w:r w:rsidR="006D0D00">
        <w:t xml:space="preserve">where they are related to </w:t>
      </w:r>
      <w:r>
        <w:t>health and mental health)</w:t>
      </w:r>
    </w:p>
    <w:p w14:paraId="2CD21C38" w14:textId="3B8E1FF0" w:rsidR="00DD4160" w:rsidRPr="00C72597" w:rsidRDefault="000E1A45" w:rsidP="00DD4160">
      <w:r>
        <w:lastRenderedPageBreak/>
        <w:t xml:space="preserve">Members </w:t>
      </w:r>
      <w:r w:rsidR="00BF4FFA">
        <w:t>highlighted</w:t>
      </w:r>
      <w:r w:rsidR="00F13B15">
        <w:t xml:space="preserve"> the importance of linking this work with primary care</w:t>
      </w:r>
      <w:r w:rsidR="00E63808">
        <w:t xml:space="preserve">, </w:t>
      </w:r>
      <w:r w:rsidR="002816F5">
        <w:t>improving NDIS support roles,</w:t>
      </w:r>
      <w:r w:rsidR="00BF4FFA">
        <w:t xml:space="preserve"> and</w:t>
      </w:r>
      <w:r w:rsidR="002816F5">
        <w:t xml:space="preserve"> </w:t>
      </w:r>
      <w:r w:rsidR="00E63808">
        <w:t>improving data linkages particularly around palliative and end</w:t>
      </w:r>
      <w:r w:rsidR="00FC658F">
        <w:t>-</w:t>
      </w:r>
      <w:r w:rsidR="00E63808">
        <w:t>of</w:t>
      </w:r>
      <w:r w:rsidR="00FC658F">
        <w:t>-</w:t>
      </w:r>
      <w:r w:rsidR="00E63808">
        <w:t>life care for people with</w:t>
      </w:r>
      <w:r w:rsidR="00FC25AB">
        <w:t xml:space="preserve"> intellectual disability</w:t>
      </w:r>
      <w:r w:rsidR="00E63808">
        <w:t xml:space="preserve"> </w:t>
      </w:r>
      <w:r w:rsidR="00FC25AB">
        <w:t>(</w:t>
      </w:r>
      <w:r w:rsidR="00E63808">
        <w:t>ID</w:t>
      </w:r>
      <w:r w:rsidR="00FC25AB">
        <w:t>)</w:t>
      </w:r>
      <w:r w:rsidR="00BF4FFA">
        <w:t>. Members also discussed</w:t>
      </w:r>
      <w:r w:rsidR="002816F5">
        <w:t xml:space="preserve"> </w:t>
      </w:r>
      <w:r w:rsidR="005F76A7">
        <w:t xml:space="preserve">opportunities and solutions </w:t>
      </w:r>
      <w:r w:rsidR="00BB76F8">
        <w:t>to better recognise people</w:t>
      </w:r>
      <w:r w:rsidR="00092E15">
        <w:t xml:space="preserve"> with ID in emergency departments </w:t>
      </w:r>
      <w:r w:rsidR="00EF1245">
        <w:t>to</w:t>
      </w:r>
      <w:r w:rsidR="00092E15">
        <w:t xml:space="preserve"> </w:t>
      </w:r>
      <w:r w:rsidR="005F76A7">
        <w:t>improv</w:t>
      </w:r>
      <w:r w:rsidR="00EF1245">
        <w:t>e</w:t>
      </w:r>
      <w:r w:rsidR="005F76A7">
        <w:t xml:space="preserve"> hospital discharge timeframes</w:t>
      </w:r>
      <w:r w:rsidR="002816F5">
        <w:t>.</w:t>
      </w:r>
      <w:r w:rsidR="00081C51">
        <w:t xml:space="preserve"> Sam Shipley</w:t>
      </w:r>
      <w:r w:rsidR="006D0D00">
        <w:t xml:space="preserve"> welcomed the feedback and the lived experience perspectives shared by </w:t>
      </w:r>
      <w:r w:rsidR="00A80AE3">
        <w:t>members and</w:t>
      </w:r>
      <w:r w:rsidR="006D0D00">
        <w:t xml:space="preserve"> offered to</w:t>
      </w:r>
      <w:r w:rsidR="00081C51">
        <w:t xml:space="preserve"> work with the </w:t>
      </w:r>
      <w:r w:rsidR="001947DE">
        <w:t>RI</w:t>
      </w:r>
      <w:r w:rsidR="00081C51">
        <w:t xml:space="preserve">GG Secretariat to arrange </w:t>
      </w:r>
      <w:r w:rsidR="004E11D3">
        <w:t>offline meetings with</w:t>
      </w:r>
      <w:r w:rsidR="00081C51">
        <w:t xml:space="preserve"> individual </w:t>
      </w:r>
      <w:r w:rsidR="00345367">
        <w:t>m</w:t>
      </w:r>
      <w:r w:rsidR="00081C51">
        <w:t xml:space="preserve">embers </w:t>
      </w:r>
      <w:r w:rsidR="004E11D3">
        <w:t xml:space="preserve">to discuss </w:t>
      </w:r>
      <w:r w:rsidR="00D328C2">
        <w:t>topics</w:t>
      </w:r>
      <w:r w:rsidR="004E11D3">
        <w:t xml:space="preserve"> in more detail</w:t>
      </w:r>
      <w:r w:rsidR="00081C51">
        <w:t>.</w:t>
      </w:r>
    </w:p>
    <w:p w14:paraId="642A0BE1" w14:textId="1ABE60A5" w:rsidR="00C72597" w:rsidRPr="00C72597" w:rsidRDefault="00C72597" w:rsidP="009577C8">
      <w:pPr>
        <w:pStyle w:val="Heading1"/>
        <w:rPr>
          <w:rFonts w:ascii="Arial" w:hAnsi="Arial" w:cs="Arial"/>
        </w:rPr>
      </w:pPr>
      <w:r>
        <w:rPr>
          <w:rFonts w:ascii="Arial" w:hAnsi="Arial" w:cs="Arial"/>
        </w:rPr>
        <w:t>Primary Care and Workforce Reform</w:t>
      </w:r>
    </w:p>
    <w:p w14:paraId="4DB3D6EC" w14:textId="77777777" w:rsidR="00887FA8" w:rsidRPr="00887FA8" w:rsidRDefault="00887FA8" w:rsidP="00887FA8">
      <w:pPr>
        <w:rPr>
          <w:szCs w:val="22"/>
        </w:rPr>
      </w:pPr>
      <w:r w:rsidRPr="00887FA8">
        <w:rPr>
          <w:szCs w:val="22"/>
        </w:rPr>
        <w:t>Lindsey Bailie from the Department of Health, Disability and Ageing provided an update on work underway following four recent Commonwealth reviews:</w:t>
      </w:r>
    </w:p>
    <w:p w14:paraId="0748EE9C" w14:textId="77777777" w:rsidR="00887FA8" w:rsidRPr="00887FA8" w:rsidRDefault="00887FA8" w:rsidP="0056550F">
      <w:pPr>
        <w:pStyle w:val="ListBullet"/>
      </w:pPr>
      <w:r w:rsidRPr="00887FA8">
        <w:t>Review of General Practice Incentives</w:t>
      </w:r>
    </w:p>
    <w:p w14:paraId="13F6861B" w14:textId="77777777" w:rsidR="00887FA8" w:rsidRPr="00887FA8" w:rsidRDefault="00887FA8" w:rsidP="0056550F">
      <w:pPr>
        <w:pStyle w:val="ListBullet"/>
      </w:pPr>
      <w:r w:rsidRPr="00887FA8">
        <w:t>Review of After-hours Primary Care Programs and Policy</w:t>
      </w:r>
    </w:p>
    <w:p w14:paraId="73836C75" w14:textId="77777777" w:rsidR="00887FA8" w:rsidRPr="00887FA8" w:rsidRDefault="00887FA8" w:rsidP="0056550F">
      <w:pPr>
        <w:pStyle w:val="ListBullet"/>
      </w:pPr>
      <w:r w:rsidRPr="00887FA8">
        <w:t xml:space="preserve">Working Better for Medicare Review </w:t>
      </w:r>
    </w:p>
    <w:p w14:paraId="4924B378" w14:textId="50EF2921" w:rsidR="00887FA8" w:rsidRPr="00887FA8" w:rsidRDefault="00887FA8" w:rsidP="0056550F">
      <w:pPr>
        <w:pStyle w:val="ListBullet"/>
      </w:pPr>
      <w:r w:rsidRPr="00887FA8">
        <w:t>Scope of Practice Review</w:t>
      </w:r>
    </w:p>
    <w:p w14:paraId="1A960F21" w14:textId="4840EC5D" w:rsidR="00887FA8" w:rsidRPr="00887FA8" w:rsidRDefault="00887FA8" w:rsidP="00887FA8">
      <w:pPr>
        <w:rPr>
          <w:szCs w:val="22"/>
        </w:rPr>
      </w:pPr>
      <w:r w:rsidRPr="00887FA8">
        <w:rPr>
          <w:szCs w:val="22"/>
        </w:rPr>
        <w:t xml:space="preserve">In January 2025, the Department established an internal taskforce to consider and consolidate ideas from these reviews. The taskforce has been presenting </w:t>
      </w:r>
      <w:r w:rsidR="00172CA1">
        <w:rPr>
          <w:szCs w:val="22"/>
        </w:rPr>
        <w:t>ideas</w:t>
      </w:r>
      <w:r w:rsidRPr="00887FA8">
        <w:rPr>
          <w:szCs w:val="22"/>
        </w:rPr>
        <w:t xml:space="preserve"> to an expert panel for testing and further development prior to providing advice to Government. The Department provided an update for RIGG </w:t>
      </w:r>
      <w:r w:rsidR="00FF308F">
        <w:rPr>
          <w:szCs w:val="22"/>
        </w:rPr>
        <w:t>m</w:t>
      </w:r>
      <w:r w:rsidRPr="00887FA8">
        <w:rPr>
          <w:szCs w:val="22"/>
        </w:rPr>
        <w:t>embers about the taskforce’s work and considerations to date.</w:t>
      </w:r>
    </w:p>
    <w:p w14:paraId="6C1D9A0B" w14:textId="4C15E5A7" w:rsidR="00887FA8" w:rsidRPr="00887FA8" w:rsidRDefault="00887FA8" w:rsidP="00887FA8">
      <w:pPr>
        <w:rPr>
          <w:szCs w:val="22"/>
        </w:rPr>
      </w:pPr>
      <w:r w:rsidRPr="00887FA8">
        <w:rPr>
          <w:szCs w:val="22"/>
        </w:rPr>
        <w:t>Lived experience members emphasised the importance of direct communication between healthcare workers and people with ID rather than their carer or support person</w:t>
      </w:r>
      <w:r w:rsidR="00172CA1">
        <w:rPr>
          <w:szCs w:val="22"/>
        </w:rPr>
        <w:t>;</w:t>
      </w:r>
      <w:r w:rsidRPr="00887FA8">
        <w:rPr>
          <w:szCs w:val="22"/>
        </w:rPr>
        <w:t xml:space="preserve"> improving health workers understanding of ID</w:t>
      </w:r>
      <w:r w:rsidR="00172CA1">
        <w:rPr>
          <w:szCs w:val="22"/>
        </w:rPr>
        <w:t>;</w:t>
      </w:r>
      <w:r w:rsidRPr="00887FA8">
        <w:rPr>
          <w:szCs w:val="22"/>
        </w:rPr>
        <w:t xml:space="preserve"> allowing more time to discuss needs with general practitioners (GPs)</w:t>
      </w:r>
      <w:r w:rsidR="00172CA1">
        <w:rPr>
          <w:szCs w:val="22"/>
        </w:rPr>
        <w:t>;</w:t>
      </w:r>
      <w:r w:rsidRPr="00887FA8">
        <w:rPr>
          <w:szCs w:val="22"/>
        </w:rPr>
        <w:t xml:space="preserve"> and making MyHealthRecord more accessible.</w:t>
      </w:r>
    </w:p>
    <w:p w14:paraId="46AB8025" w14:textId="6227CDB6" w:rsidR="00887FA8" w:rsidRPr="00887FA8" w:rsidRDefault="00887FA8" w:rsidP="00887FA8">
      <w:pPr>
        <w:rPr>
          <w:szCs w:val="22"/>
        </w:rPr>
      </w:pPr>
      <w:r w:rsidRPr="00887FA8">
        <w:rPr>
          <w:szCs w:val="22"/>
        </w:rPr>
        <w:t>Members emphasised the need for engagement with ID stakeholders to ensure reforms meet the needs of people with ID and do not further marginalise this group. Members discussed extending consultation beyond practitioners</w:t>
      </w:r>
      <w:r w:rsidR="00172CA1">
        <w:rPr>
          <w:szCs w:val="22"/>
        </w:rPr>
        <w:t>;</w:t>
      </w:r>
      <w:r w:rsidRPr="00887FA8">
        <w:rPr>
          <w:szCs w:val="22"/>
        </w:rPr>
        <w:t xml:space="preserve"> improving accessibility and health navigation for people with ID</w:t>
      </w:r>
      <w:r w:rsidR="00172CA1">
        <w:rPr>
          <w:szCs w:val="22"/>
        </w:rPr>
        <w:t>;</w:t>
      </w:r>
      <w:r w:rsidRPr="00887FA8">
        <w:rPr>
          <w:szCs w:val="22"/>
        </w:rPr>
        <w:t xml:space="preserve"> addressing attitudes of healthcare professionals toward people with ID (with </w:t>
      </w:r>
      <w:r w:rsidR="00172CA1">
        <w:rPr>
          <w:szCs w:val="22"/>
        </w:rPr>
        <w:t>the Primary Care enhancement Program</w:t>
      </w:r>
      <w:r w:rsidRPr="00887FA8">
        <w:rPr>
          <w:szCs w:val="22"/>
        </w:rPr>
        <w:t xml:space="preserve"> cited as a good example)</w:t>
      </w:r>
      <w:r w:rsidR="00172CA1">
        <w:rPr>
          <w:szCs w:val="22"/>
        </w:rPr>
        <w:t>;</w:t>
      </w:r>
      <w:r w:rsidRPr="00887FA8">
        <w:rPr>
          <w:szCs w:val="22"/>
        </w:rPr>
        <w:t xml:space="preserve"> consideration of the GP workforce and its impact on access to primary healthcare</w:t>
      </w:r>
      <w:r w:rsidR="00172CA1">
        <w:rPr>
          <w:szCs w:val="22"/>
        </w:rPr>
        <w:t>;</w:t>
      </w:r>
      <w:r w:rsidRPr="00887FA8">
        <w:rPr>
          <w:szCs w:val="22"/>
        </w:rPr>
        <w:t xml:space="preserve"> and exploring opportunities for nurses to deliver more services.</w:t>
      </w:r>
    </w:p>
    <w:p w14:paraId="65595173" w14:textId="56DD6CD1" w:rsidR="00C72597" w:rsidRPr="00C72597" w:rsidRDefault="00C72597" w:rsidP="009577C8">
      <w:pPr>
        <w:pStyle w:val="Heading1"/>
        <w:rPr>
          <w:rFonts w:ascii="Arial" w:hAnsi="Arial" w:cs="Arial"/>
        </w:rPr>
      </w:pPr>
      <w:r>
        <w:rPr>
          <w:rFonts w:ascii="Arial" w:hAnsi="Arial" w:cs="Arial"/>
        </w:rPr>
        <w:t>Oral Health Update</w:t>
      </w:r>
    </w:p>
    <w:p w14:paraId="2E969B0B" w14:textId="7D15DCBC" w:rsidR="00C72597" w:rsidRDefault="00C72597" w:rsidP="00C72597">
      <w:pPr>
        <w:spacing w:before="0" w:after="100" w:afterAutospacing="1"/>
        <w:rPr>
          <w:rFonts w:cs="Arial"/>
        </w:rPr>
      </w:pPr>
      <w:r>
        <w:rPr>
          <w:rFonts w:cs="Arial"/>
        </w:rPr>
        <w:t>Bec Sykes</w:t>
      </w:r>
      <w:r w:rsidRPr="00C72597">
        <w:rPr>
          <w:rFonts w:cs="Arial"/>
        </w:rPr>
        <w:t xml:space="preserve"> from the Department of Health, Disability and Ageing </w:t>
      </w:r>
      <w:r w:rsidR="006C295E">
        <w:rPr>
          <w:rFonts w:cs="Arial"/>
        </w:rPr>
        <w:t xml:space="preserve">provided an update on the </w:t>
      </w:r>
      <w:r w:rsidR="00EE2845">
        <w:rPr>
          <w:rFonts w:cs="Arial"/>
        </w:rPr>
        <w:t>development</w:t>
      </w:r>
      <w:r w:rsidR="006C295E">
        <w:rPr>
          <w:rFonts w:cs="Arial"/>
        </w:rPr>
        <w:t xml:space="preserve"> of the</w:t>
      </w:r>
      <w:r w:rsidR="00EE2845">
        <w:rPr>
          <w:rFonts w:cs="Arial"/>
        </w:rPr>
        <w:t xml:space="preserve"> next</w:t>
      </w:r>
      <w:r w:rsidR="006C295E">
        <w:rPr>
          <w:rFonts w:cs="Arial"/>
        </w:rPr>
        <w:t xml:space="preserve"> National Oral Health Plan</w:t>
      </w:r>
      <w:r w:rsidR="005A4EC0">
        <w:rPr>
          <w:rFonts w:cs="Arial"/>
        </w:rPr>
        <w:t xml:space="preserve"> (the Plan)</w:t>
      </w:r>
      <w:r w:rsidR="00EE2845">
        <w:rPr>
          <w:rFonts w:cs="Arial"/>
        </w:rPr>
        <w:t xml:space="preserve">. </w:t>
      </w:r>
      <w:r w:rsidR="0013603D">
        <w:rPr>
          <w:rFonts w:cs="Arial"/>
        </w:rPr>
        <w:t>Consideration has been given to</w:t>
      </w:r>
      <w:r w:rsidR="008267D4">
        <w:rPr>
          <w:rFonts w:cs="Arial"/>
        </w:rPr>
        <w:t xml:space="preserve"> how </w:t>
      </w:r>
      <w:r w:rsidR="00763DAC">
        <w:rPr>
          <w:rFonts w:cs="Arial"/>
        </w:rPr>
        <w:t>the Plan can improve oral health for</w:t>
      </w:r>
      <w:r w:rsidR="008267D4">
        <w:rPr>
          <w:rFonts w:cs="Arial"/>
        </w:rPr>
        <w:t xml:space="preserve"> people with ID.</w:t>
      </w:r>
      <w:r w:rsidR="00F23D40">
        <w:rPr>
          <w:rFonts w:cs="Arial"/>
        </w:rPr>
        <w:t xml:space="preserve"> </w:t>
      </w:r>
      <w:r w:rsidR="0013603D">
        <w:rPr>
          <w:rFonts w:cs="Arial"/>
        </w:rPr>
        <w:t>Suggestions</w:t>
      </w:r>
      <w:r w:rsidR="00F23D40">
        <w:rPr>
          <w:rFonts w:cs="Arial"/>
        </w:rPr>
        <w:t xml:space="preserve"> include</w:t>
      </w:r>
      <w:r w:rsidR="00172CA1">
        <w:rPr>
          <w:rFonts w:cs="Arial"/>
        </w:rPr>
        <w:t>:</w:t>
      </w:r>
      <w:r w:rsidR="00F23D40">
        <w:rPr>
          <w:rFonts w:cs="Arial"/>
        </w:rPr>
        <w:t xml:space="preserve"> making information </w:t>
      </w:r>
      <w:r w:rsidR="00355244">
        <w:rPr>
          <w:rFonts w:cs="Arial"/>
        </w:rPr>
        <w:t>eas</w:t>
      </w:r>
      <w:r w:rsidR="00541AD1">
        <w:rPr>
          <w:rFonts w:cs="Arial"/>
        </w:rPr>
        <w:t>ier</w:t>
      </w:r>
      <w:r w:rsidR="00355244">
        <w:rPr>
          <w:rFonts w:cs="Arial"/>
        </w:rPr>
        <w:t xml:space="preserve"> to find and </w:t>
      </w:r>
      <w:r w:rsidR="00F23D40">
        <w:rPr>
          <w:rFonts w:cs="Arial"/>
        </w:rPr>
        <w:t>more accessible (e.g.,</w:t>
      </w:r>
      <w:r w:rsidR="00541AD1">
        <w:rPr>
          <w:rFonts w:cs="Arial"/>
        </w:rPr>
        <w:t xml:space="preserve"> through</w:t>
      </w:r>
      <w:r w:rsidR="00F23D40">
        <w:rPr>
          <w:rFonts w:cs="Arial"/>
        </w:rPr>
        <w:t xml:space="preserve"> Easy Read documents</w:t>
      </w:r>
      <w:r w:rsidR="00800B81">
        <w:rPr>
          <w:rFonts w:cs="Arial"/>
        </w:rPr>
        <w:t>,</w:t>
      </w:r>
      <w:r w:rsidR="00F23D40">
        <w:rPr>
          <w:rFonts w:cs="Arial"/>
        </w:rPr>
        <w:t xml:space="preserve"> video</w:t>
      </w:r>
      <w:r w:rsidR="0073008F">
        <w:rPr>
          <w:rFonts w:cs="Arial"/>
        </w:rPr>
        <w:t>s</w:t>
      </w:r>
      <w:r w:rsidR="00800B81">
        <w:rPr>
          <w:rFonts w:cs="Arial"/>
        </w:rPr>
        <w:t>,</w:t>
      </w:r>
      <w:r w:rsidR="00633C1F">
        <w:rPr>
          <w:rFonts w:cs="Arial"/>
        </w:rPr>
        <w:t xml:space="preserve"> and</w:t>
      </w:r>
      <w:r w:rsidR="00800B81">
        <w:rPr>
          <w:rFonts w:cs="Arial"/>
        </w:rPr>
        <w:t xml:space="preserve"> translations</w:t>
      </w:r>
      <w:r w:rsidR="00F23D40">
        <w:rPr>
          <w:rFonts w:cs="Arial"/>
        </w:rPr>
        <w:t>)</w:t>
      </w:r>
      <w:r w:rsidR="00172CA1">
        <w:rPr>
          <w:rFonts w:cs="Arial"/>
        </w:rPr>
        <w:t>;</w:t>
      </w:r>
      <w:r w:rsidR="00661BFC">
        <w:rPr>
          <w:rFonts w:cs="Arial"/>
        </w:rPr>
        <w:t xml:space="preserve"> improving skills of the oral health workforce to provide care for people with disability</w:t>
      </w:r>
      <w:r w:rsidR="00172CA1">
        <w:rPr>
          <w:rFonts w:cs="Arial"/>
        </w:rPr>
        <w:t>;</w:t>
      </w:r>
      <w:r w:rsidR="00661BFC">
        <w:rPr>
          <w:rFonts w:cs="Arial"/>
        </w:rPr>
        <w:t xml:space="preserve"> </w:t>
      </w:r>
      <w:r w:rsidR="00084850">
        <w:rPr>
          <w:rFonts w:cs="Arial"/>
        </w:rPr>
        <w:t>embedding</w:t>
      </w:r>
      <w:r w:rsidR="00800B81">
        <w:rPr>
          <w:rFonts w:cs="Arial"/>
        </w:rPr>
        <w:t xml:space="preserve"> oral health care in disability settings</w:t>
      </w:r>
      <w:r w:rsidR="00172CA1">
        <w:rPr>
          <w:rFonts w:cs="Arial"/>
        </w:rPr>
        <w:t>;</w:t>
      </w:r>
      <w:r w:rsidR="007F189E">
        <w:rPr>
          <w:rFonts w:cs="Arial"/>
        </w:rPr>
        <w:t xml:space="preserve"> </w:t>
      </w:r>
      <w:r w:rsidR="00F3545C">
        <w:rPr>
          <w:rFonts w:cs="Arial"/>
        </w:rPr>
        <w:t>increas</w:t>
      </w:r>
      <w:r w:rsidR="007F189E">
        <w:rPr>
          <w:rFonts w:cs="Arial"/>
        </w:rPr>
        <w:t xml:space="preserve">ing the availability of healthy foods and drinks in </w:t>
      </w:r>
      <w:r w:rsidR="00B4730C">
        <w:rPr>
          <w:rFonts w:cs="Arial"/>
        </w:rPr>
        <w:t>these</w:t>
      </w:r>
      <w:r w:rsidR="007F189E">
        <w:rPr>
          <w:rFonts w:cs="Arial"/>
        </w:rPr>
        <w:t xml:space="preserve"> settings</w:t>
      </w:r>
      <w:r w:rsidR="00172CA1">
        <w:rPr>
          <w:rFonts w:cs="Arial"/>
        </w:rPr>
        <w:t>;</w:t>
      </w:r>
      <w:r w:rsidR="00C11FE2">
        <w:rPr>
          <w:rFonts w:cs="Arial"/>
        </w:rPr>
        <w:t xml:space="preserve"> better access to sedation</w:t>
      </w:r>
      <w:r w:rsidR="00172CA1">
        <w:rPr>
          <w:rFonts w:cs="Arial"/>
        </w:rPr>
        <w:t>;</w:t>
      </w:r>
      <w:r w:rsidR="00B13496">
        <w:rPr>
          <w:rFonts w:cs="Arial"/>
        </w:rPr>
        <w:t xml:space="preserve"> </w:t>
      </w:r>
      <w:r w:rsidR="00453AF1">
        <w:rPr>
          <w:rFonts w:cs="Arial"/>
        </w:rPr>
        <w:t xml:space="preserve">and </w:t>
      </w:r>
      <w:r w:rsidR="00F3545C">
        <w:rPr>
          <w:rFonts w:cs="Arial"/>
        </w:rPr>
        <w:t>improving</w:t>
      </w:r>
      <w:r w:rsidR="00B13496">
        <w:rPr>
          <w:rFonts w:cs="Arial"/>
        </w:rPr>
        <w:t xml:space="preserve"> </w:t>
      </w:r>
      <w:r w:rsidR="000C105A">
        <w:rPr>
          <w:rFonts w:cs="Arial"/>
        </w:rPr>
        <w:t xml:space="preserve">data </w:t>
      </w:r>
      <w:r w:rsidR="00B13496">
        <w:rPr>
          <w:rFonts w:cs="Arial"/>
        </w:rPr>
        <w:t xml:space="preserve">collection </w:t>
      </w:r>
      <w:r w:rsidR="000C105A">
        <w:rPr>
          <w:rFonts w:cs="Arial"/>
        </w:rPr>
        <w:t>and linkage</w:t>
      </w:r>
      <w:r w:rsidR="00B13496">
        <w:rPr>
          <w:rFonts w:cs="Arial"/>
        </w:rPr>
        <w:t xml:space="preserve"> to </w:t>
      </w:r>
      <w:r w:rsidR="000C105A">
        <w:rPr>
          <w:rFonts w:cs="Arial"/>
        </w:rPr>
        <w:t xml:space="preserve">better </w:t>
      </w:r>
      <w:r w:rsidR="00B13496">
        <w:rPr>
          <w:rFonts w:cs="Arial"/>
        </w:rPr>
        <w:t>understand oral health in Australia</w:t>
      </w:r>
      <w:r w:rsidR="007F189E">
        <w:rPr>
          <w:rFonts w:cs="Arial"/>
        </w:rPr>
        <w:t>.</w:t>
      </w:r>
    </w:p>
    <w:p w14:paraId="4D1C9089" w14:textId="11023165" w:rsidR="003F2BC1" w:rsidRDefault="003F2BC1" w:rsidP="00C72597">
      <w:pPr>
        <w:spacing w:before="0" w:after="100" w:afterAutospacing="1"/>
        <w:rPr>
          <w:rFonts w:cs="Arial"/>
        </w:rPr>
      </w:pPr>
      <w:r>
        <w:rPr>
          <w:rFonts w:cs="Arial"/>
        </w:rPr>
        <w:t xml:space="preserve">Members discussed </w:t>
      </w:r>
      <w:r w:rsidR="00883EC8">
        <w:rPr>
          <w:rFonts w:cs="Arial"/>
        </w:rPr>
        <w:t xml:space="preserve">the need for </w:t>
      </w:r>
      <w:r w:rsidR="00CE2D82">
        <w:rPr>
          <w:rFonts w:cs="Arial"/>
        </w:rPr>
        <w:t>high-</w:t>
      </w:r>
      <w:r w:rsidR="00883EC8">
        <w:rPr>
          <w:rFonts w:cs="Arial"/>
        </w:rPr>
        <w:t xml:space="preserve">quality resources and materials, the </w:t>
      </w:r>
      <w:r w:rsidR="00CE2D82">
        <w:rPr>
          <w:rFonts w:cs="Arial"/>
        </w:rPr>
        <w:t xml:space="preserve">importance of </w:t>
      </w:r>
      <w:r w:rsidR="00883EC8">
        <w:rPr>
          <w:rFonts w:cs="Arial"/>
        </w:rPr>
        <w:t xml:space="preserve">a specific </w:t>
      </w:r>
      <w:r w:rsidR="00CE6069">
        <w:rPr>
          <w:rFonts w:cs="Arial"/>
        </w:rPr>
        <w:t>strategy</w:t>
      </w:r>
      <w:r w:rsidR="00883EC8">
        <w:rPr>
          <w:rFonts w:cs="Arial"/>
        </w:rPr>
        <w:t xml:space="preserve"> to address the oral health outcomes for people with </w:t>
      </w:r>
      <w:r w:rsidR="00342D81">
        <w:rPr>
          <w:rFonts w:cs="Arial"/>
        </w:rPr>
        <w:t>ID</w:t>
      </w:r>
      <w:r w:rsidR="004D70E8">
        <w:rPr>
          <w:rFonts w:cs="Arial"/>
        </w:rPr>
        <w:t>,</w:t>
      </w:r>
      <w:r w:rsidR="00342D81">
        <w:rPr>
          <w:rFonts w:cs="Arial"/>
        </w:rPr>
        <w:t xml:space="preserve"> and</w:t>
      </w:r>
      <w:r w:rsidR="007027DA">
        <w:rPr>
          <w:rFonts w:cs="Arial"/>
        </w:rPr>
        <w:t xml:space="preserve"> </w:t>
      </w:r>
      <w:r w:rsidR="004D70E8">
        <w:rPr>
          <w:rFonts w:cs="Arial"/>
        </w:rPr>
        <w:t>opportunities to combine</w:t>
      </w:r>
      <w:r w:rsidR="007027DA">
        <w:rPr>
          <w:rFonts w:cs="Arial"/>
        </w:rPr>
        <w:t xml:space="preserve"> procedures requir</w:t>
      </w:r>
      <w:r w:rsidR="004D70E8">
        <w:rPr>
          <w:rFonts w:cs="Arial"/>
        </w:rPr>
        <w:t>ing</w:t>
      </w:r>
      <w:r w:rsidR="007027DA">
        <w:rPr>
          <w:rFonts w:cs="Arial"/>
        </w:rPr>
        <w:t xml:space="preserve"> sedation for children and young people.</w:t>
      </w:r>
      <w:r w:rsidR="004E11D3">
        <w:rPr>
          <w:rFonts w:cs="Arial"/>
        </w:rPr>
        <w:t xml:space="preserve"> In addition, the Department advised it is exploring ways to address the data limitations caused by </w:t>
      </w:r>
      <w:r w:rsidR="00172CA1">
        <w:rPr>
          <w:rFonts w:cs="Arial"/>
        </w:rPr>
        <w:t>most</w:t>
      </w:r>
      <w:r w:rsidR="004E11D3">
        <w:rPr>
          <w:rFonts w:cs="Arial"/>
        </w:rPr>
        <w:t xml:space="preserve"> dental services being delivered in the private sector. The Department is planning to seek endorsement of the Plan in early 2026.</w:t>
      </w:r>
    </w:p>
    <w:p w14:paraId="1B612A7E" w14:textId="073A54BB" w:rsidR="00631BA6" w:rsidRDefault="00C72597" w:rsidP="00C72597">
      <w:pPr>
        <w:spacing w:before="0" w:after="100" w:afterAutospacing="1"/>
        <w:rPr>
          <w:rFonts w:cs="Arial"/>
        </w:rPr>
      </w:pPr>
      <w:r w:rsidRPr="00C72597">
        <w:rPr>
          <w:rFonts w:cs="Arial"/>
        </w:rPr>
        <w:t xml:space="preserve">Jim Simpson AO </w:t>
      </w:r>
      <w:r>
        <w:rPr>
          <w:rFonts w:cs="Arial"/>
        </w:rPr>
        <w:t>(</w:t>
      </w:r>
      <w:r w:rsidRPr="00C72597">
        <w:rPr>
          <w:rFonts w:cs="Arial"/>
        </w:rPr>
        <w:t>Council for Intellectual Disability</w:t>
      </w:r>
      <w:r>
        <w:rPr>
          <w:rFonts w:cs="Arial"/>
        </w:rPr>
        <w:t>)</w:t>
      </w:r>
      <w:r w:rsidR="000119A5">
        <w:rPr>
          <w:rFonts w:cs="Arial"/>
        </w:rPr>
        <w:t xml:space="preserve"> </w:t>
      </w:r>
      <w:r>
        <w:rPr>
          <w:rFonts w:cs="Arial"/>
        </w:rPr>
        <w:t xml:space="preserve">and </w:t>
      </w:r>
      <w:r w:rsidRPr="00C72597">
        <w:rPr>
          <w:rFonts w:cs="Arial"/>
        </w:rPr>
        <w:t xml:space="preserve">Dr Zanab Malik </w:t>
      </w:r>
      <w:r>
        <w:rPr>
          <w:rFonts w:cs="Arial"/>
        </w:rPr>
        <w:t>(</w:t>
      </w:r>
      <w:r w:rsidRPr="00C72597">
        <w:rPr>
          <w:rFonts w:cs="Arial"/>
        </w:rPr>
        <w:t>Australian and New Zealand Academy of Special Needs Dentistry</w:t>
      </w:r>
      <w:r>
        <w:rPr>
          <w:rFonts w:cs="Arial"/>
        </w:rPr>
        <w:t>) discussed the</w:t>
      </w:r>
      <w:r w:rsidR="00217BD1">
        <w:rPr>
          <w:rFonts w:cs="Arial"/>
        </w:rPr>
        <w:t>ir</w:t>
      </w:r>
      <w:r>
        <w:rPr>
          <w:rFonts w:cs="Arial"/>
        </w:rPr>
        <w:t xml:space="preserve"> presentation to the National Dental Directors</w:t>
      </w:r>
      <w:r w:rsidR="004E11D3">
        <w:rPr>
          <w:rFonts w:cs="Arial"/>
        </w:rPr>
        <w:t xml:space="preserve"> (NDD)</w:t>
      </w:r>
      <w:r>
        <w:rPr>
          <w:rFonts w:cs="Arial"/>
        </w:rPr>
        <w:t xml:space="preserve"> group</w:t>
      </w:r>
      <w:r w:rsidR="000B6F34">
        <w:rPr>
          <w:rFonts w:cs="Arial"/>
        </w:rPr>
        <w:t xml:space="preserve"> on </w:t>
      </w:r>
      <w:r w:rsidR="008B3810">
        <w:rPr>
          <w:rFonts w:cs="Arial"/>
        </w:rPr>
        <w:t>29</w:t>
      </w:r>
      <w:r w:rsidR="000B6F34">
        <w:rPr>
          <w:rFonts w:cs="Arial"/>
        </w:rPr>
        <w:t xml:space="preserve"> September 202</w:t>
      </w:r>
      <w:r w:rsidR="00EC5D54">
        <w:rPr>
          <w:rFonts w:cs="Arial"/>
        </w:rPr>
        <w:t>5.</w:t>
      </w:r>
      <w:r w:rsidR="00F21278">
        <w:rPr>
          <w:rFonts w:cs="Arial"/>
        </w:rPr>
        <w:t xml:space="preserve"> The </w:t>
      </w:r>
      <w:r w:rsidR="00172CA1">
        <w:rPr>
          <w:rFonts w:cs="Arial"/>
        </w:rPr>
        <w:t xml:space="preserve">NDD </w:t>
      </w:r>
      <w:r w:rsidR="00F21278">
        <w:rPr>
          <w:rFonts w:cs="Arial"/>
        </w:rPr>
        <w:t>presentation focused on lived experience perspective</w:t>
      </w:r>
      <w:r w:rsidR="004B564A">
        <w:rPr>
          <w:rFonts w:cs="Arial"/>
        </w:rPr>
        <w:t>s</w:t>
      </w:r>
      <w:r w:rsidR="00F21278">
        <w:rPr>
          <w:rFonts w:cs="Arial"/>
        </w:rPr>
        <w:t>, clinical expert</w:t>
      </w:r>
      <w:r w:rsidR="004B564A">
        <w:rPr>
          <w:rFonts w:cs="Arial"/>
        </w:rPr>
        <w:t>ise</w:t>
      </w:r>
      <w:r w:rsidR="000622BD">
        <w:rPr>
          <w:rFonts w:cs="Arial"/>
        </w:rPr>
        <w:t>, and specialist dental services.</w:t>
      </w:r>
      <w:r w:rsidR="009B53F9">
        <w:rPr>
          <w:rFonts w:cs="Arial"/>
        </w:rPr>
        <w:t xml:space="preserve"> </w:t>
      </w:r>
      <w:r w:rsidR="00EB46AB" w:rsidRPr="00BB65B9">
        <w:rPr>
          <w:rFonts w:cs="Arial"/>
        </w:rPr>
        <w:t>Opportunities discussed included</w:t>
      </w:r>
      <w:r w:rsidR="00172CA1">
        <w:rPr>
          <w:rFonts w:cs="Arial"/>
        </w:rPr>
        <w:t>:</w:t>
      </w:r>
      <w:r w:rsidR="00EB46AB">
        <w:rPr>
          <w:rFonts w:cs="Arial"/>
        </w:rPr>
        <w:t xml:space="preserve"> </w:t>
      </w:r>
      <w:r w:rsidR="004841FF">
        <w:rPr>
          <w:rFonts w:cs="Arial"/>
        </w:rPr>
        <w:t xml:space="preserve">partnerships between the </w:t>
      </w:r>
      <w:r w:rsidR="00EB46AB">
        <w:rPr>
          <w:rFonts w:cs="Arial"/>
        </w:rPr>
        <w:t>p</w:t>
      </w:r>
      <w:r w:rsidR="009B53F9">
        <w:rPr>
          <w:rFonts w:cs="Arial"/>
        </w:rPr>
        <w:t>rivate and public sectors</w:t>
      </w:r>
      <w:r w:rsidR="00172CA1">
        <w:rPr>
          <w:rFonts w:cs="Arial"/>
        </w:rPr>
        <w:t>;</w:t>
      </w:r>
      <w:r w:rsidR="009B53F9">
        <w:rPr>
          <w:rFonts w:cs="Arial"/>
        </w:rPr>
        <w:t xml:space="preserve"> combining </w:t>
      </w:r>
      <w:r w:rsidR="00A41FF2">
        <w:rPr>
          <w:rFonts w:cs="Arial"/>
        </w:rPr>
        <w:t xml:space="preserve">other </w:t>
      </w:r>
      <w:r w:rsidR="009B53F9">
        <w:rPr>
          <w:rFonts w:cs="Arial"/>
        </w:rPr>
        <w:t>procedures with oral health services under sedation</w:t>
      </w:r>
      <w:r w:rsidR="00172CA1">
        <w:rPr>
          <w:rFonts w:cs="Arial"/>
        </w:rPr>
        <w:t>;</w:t>
      </w:r>
      <w:r w:rsidR="009B53F9">
        <w:rPr>
          <w:rFonts w:cs="Arial"/>
        </w:rPr>
        <w:t xml:space="preserve"> </w:t>
      </w:r>
      <w:r w:rsidR="007D6F64">
        <w:rPr>
          <w:rFonts w:cs="Arial"/>
        </w:rPr>
        <w:t>mini residencies</w:t>
      </w:r>
      <w:r w:rsidR="00172CA1">
        <w:rPr>
          <w:rFonts w:cs="Arial"/>
        </w:rPr>
        <w:t>,</w:t>
      </w:r>
      <w:r w:rsidR="009B53F9">
        <w:rPr>
          <w:rFonts w:cs="Arial"/>
        </w:rPr>
        <w:t xml:space="preserve"> particularly for oral health professionals working in rural and remote areas</w:t>
      </w:r>
      <w:r w:rsidR="00172CA1">
        <w:rPr>
          <w:rFonts w:cs="Arial"/>
        </w:rPr>
        <w:t>;</w:t>
      </w:r>
      <w:r w:rsidR="009B53F9">
        <w:rPr>
          <w:rFonts w:cs="Arial"/>
        </w:rPr>
        <w:t xml:space="preserve"> </w:t>
      </w:r>
      <w:r w:rsidR="007D6F64">
        <w:rPr>
          <w:rFonts w:cs="Arial"/>
        </w:rPr>
        <w:t>greater</w:t>
      </w:r>
      <w:r w:rsidR="00F17E67">
        <w:rPr>
          <w:rFonts w:cs="Arial"/>
        </w:rPr>
        <w:t xml:space="preserve"> inclusion of dental and sedation needs in </w:t>
      </w:r>
      <w:r w:rsidR="00071317">
        <w:rPr>
          <w:rFonts w:cs="Arial"/>
        </w:rPr>
        <w:t xml:space="preserve">the </w:t>
      </w:r>
      <w:r w:rsidR="00F17E67">
        <w:rPr>
          <w:rFonts w:cs="Arial"/>
        </w:rPr>
        <w:t>NDIS</w:t>
      </w:r>
      <w:r w:rsidR="00172CA1">
        <w:rPr>
          <w:rFonts w:cs="Arial"/>
        </w:rPr>
        <w:t>;</w:t>
      </w:r>
      <w:r w:rsidR="00F17E67">
        <w:rPr>
          <w:rFonts w:cs="Arial"/>
        </w:rPr>
        <w:t xml:space="preserve"> </w:t>
      </w:r>
      <w:r w:rsidR="009B53F9">
        <w:rPr>
          <w:rFonts w:cs="Arial"/>
        </w:rPr>
        <w:t xml:space="preserve">and </w:t>
      </w:r>
      <w:r w:rsidR="00F17E67">
        <w:rPr>
          <w:rFonts w:cs="Arial"/>
        </w:rPr>
        <w:t xml:space="preserve">the use of </w:t>
      </w:r>
      <w:r w:rsidR="00785190">
        <w:rPr>
          <w:rFonts w:cs="Arial"/>
        </w:rPr>
        <w:t>dental health passports</w:t>
      </w:r>
      <w:r w:rsidR="00F17E67">
        <w:rPr>
          <w:rFonts w:cs="Arial"/>
        </w:rPr>
        <w:t xml:space="preserve"> and screening tools for sedation</w:t>
      </w:r>
      <w:r w:rsidR="00785190">
        <w:rPr>
          <w:rFonts w:cs="Arial"/>
        </w:rPr>
        <w:t>.</w:t>
      </w:r>
      <w:r w:rsidR="00D505B5">
        <w:rPr>
          <w:rFonts w:cs="Arial"/>
        </w:rPr>
        <w:t xml:space="preserve"> The National Centre is </w:t>
      </w:r>
      <w:r w:rsidR="00FB2BCC">
        <w:rPr>
          <w:rFonts w:cs="Arial"/>
        </w:rPr>
        <w:t xml:space="preserve">also establishing </w:t>
      </w:r>
      <w:r w:rsidR="00D505B5">
        <w:rPr>
          <w:rFonts w:cs="Arial"/>
        </w:rPr>
        <w:t xml:space="preserve">a national dental </w:t>
      </w:r>
      <w:r w:rsidR="00342D81">
        <w:rPr>
          <w:rFonts w:cs="Arial"/>
        </w:rPr>
        <w:t>clinicians’</w:t>
      </w:r>
      <w:r w:rsidR="00D505B5">
        <w:rPr>
          <w:rFonts w:cs="Arial"/>
        </w:rPr>
        <w:t xml:space="preserve"> group.</w:t>
      </w:r>
      <w:r w:rsidR="00EC5D54">
        <w:rPr>
          <w:rFonts w:cs="Arial"/>
        </w:rPr>
        <w:t xml:space="preserve"> </w:t>
      </w:r>
      <w:r w:rsidR="00911AB0">
        <w:rPr>
          <w:rFonts w:cs="Arial"/>
        </w:rPr>
        <w:t>While t</w:t>
      </w:r>
      <w:r w:rsidR="00631BA6">
        <w:rPr>
          <w:rFonts w:cs="Arial"/>
        </w:rPr>
        <w:t xml:space="preserve">he </w:t>
      </w:r>
      <w:r w:rsidR="004E11D3">
        <w:rPr>
          <w:rFonts w:cs="Arial"/>
        </w:rPr>
        <w:t xml:space="preserve">NDD </w:t>
      </w:r>
      <w:r w:rsidR="00631BA6">
        <w:rPr>
          <w:rFonts w:cs="Arial"/>
        </w:rPr>
        <w:t>presentation was well-received</w:t>
      </w:r>
      <w:r w:rsidR="00A96A94">
        <w:rPr>
          <w:rFonts w:cs="Arial"/>
        </w:rPr>
        <w:t xml:space="preserve">, </w:t>
      </w:r>
      <w:r w:rsidR="00631BA6">
        <w:rPr>
          <w:rFonts w:cs="Arial"/>
        </w:rPr>
        <w:t xml:space="preserve">no </w:t>
      </w:r>
      <w:r w:rsidR="00342D81">
        <w:rPr>
          <w:rFonts w:cs="Arial"/>
        </w:rPr>
        <w:t>specific</w:t>
      </w:r>
      <w:r w:rsidR="00631BA6">
        <w:rPr>
          <w:rFonts w:cs="Arial"/>
        </w:rPr>
        <w:t xml:space="preserve"> </w:t>
      </w:r>
      <w:r w:rsidR="00342D81">
        <w:rPr>
          <w:rFonts w:cs="Arial"/>
        </w:rPr>
        <w:t xml:space="preserve">actions </w:t>
      </w:r>
      <w:r w:rsidR="0060344A">
        <w:rPr>
          <w:rFonts w:cs="Arial"/>
        </w:rPr>
        <w:t xml:space="preserve">were </w:t>
      </w:r>
      <w:r w:rsidR="00A96A94">
        <w:rPr>
          <w:rFonts w:cs="Arial"/>
        </w:rPr>
        <w:t>agreed upon</w:t>
      </w:r>
      <w:r w:rsidR="00D54CA0">
        <w:rPr>
          <w:rFonts w:cs="Arial"/>
        </w:rPr>
        <w:t>.</w:t>
      </w:r>
    </w:p>
    <w:p w14:paraId="05804A68" w14:textId="1FE5B5B4" w:rsidR="00C72597" w:rsidRPr="00C72597" w:rsidRDefault="00C72597" w:rsidP="009577C8">
      <w:pPr>
        <w:pStyle w:val="Heading1"/>
        <w:rPr>
          <w:rFonts w:ascii="Arial" w:hAnsi="Arial" w:cs="Arial"/>
        </w:rPr>
      </w:pPr>
      <w:r>
        <w:rPr>
          <w:rFonts w:ascii="Arial" w:hAnsi="Arial" w:cs="Arial"/>
        </w:rPr>
        <w:t>Continuing Professional Development Discussion</w:t>
      </w:r>
    </w:p>
    <w:p w14:paraId="6BE9DAEB" w14:textId="6E893436" w:rsidR="00C72597" w:rsidRDefault="00C72597" w:rsidP="00C72597">
      <w:pPr>
        <w:spacing w:before="0" w:after="100" w:afterAutospacing="1"/>
        <w:rPr>
          <w:rFonts w:cs="Arial"/>
        </w:rPr>
      </w:pPr>
      <w:r w:rsidRPr="00C72597">
        <w:rPr>
          <w:rFonts w:cs="Arial"/>
        </w:rPr>
        <w:t xml:space="preserve">Jim Simpson AO </w:t>
      </w:r>
      <w:r>
        <w:rPr>
          <w:rFonts w:cs="Arial"/>
        </w:rPr>
        <w:t>(</w:t>
      </w:r>
      <w:r w:rsidRPr="00C72597">
        <w:rPr>
          <w:rFonts w:cs="Arial"/>
        </w:rPr>
        <w:t>Council for Intellectual Disability</w:t>
      </w:r>
      <w:r>
        <w:rPr>
          <w:rFonts w:cs="Arial"/>
        </w:rPr>
        <w:t xml:space="preserve">) </w:t>
      </w:r>
      <w:r w:rsidR="00A90606">
        <w:rPr>
          <w:rFonts w:cs="Arial"/>
        </w:rPr>
        <w:t xml:space="preserve">provided a brief </w:t>
      </w:r>
      <w:r w:rsidR="00BB65B9">
        <w:rPr>
          <w:rFonts w:cs="Arial"/>
        </w:rPr>
        <w:t>update</w:t>
      </w:r>
      <w:r w:rsidR="00A90606">
        <w:rPr>
          <w:rFonts w:cs="Arial"/>
        </w:rPr>
        <w:t xml:space="preserve"> </w:t>
      </w:r>
      <w:r w:rsidR="008678A9">
        <w:rPr>
          <w:rFonts w:cs="Arial"/>
        </w:rPr>
        <w:t>on the</w:t>
      </w:r>
      <w:r w:rsidR="00A90606">
        <w:rPr>
          <w:rFonts w:cs="Arial"/>
        </w:rPr>
        <w:t xml:space="preserve"> Continuing Professional Development (CPD)</w:t>
      </w:r>
      <w:r w:rsidR="008678A9">
        <w:rPr>
          <w:rFonts w:cs="Arial"/>
        </w:rPr>
        <w:t xml:space="preserve"> work</w:t>
      </w:r>
      <w:r w:rsidR="001C57FD">
        <w:rPr>
          <w:rFonts w:cs="Arial"/>
        </w:rPr>
        <w:t xml:space="preserve"> </w:t>
      </w:r>
      <w:r w:rsidR="00CD61C2">
        <w:rPr>
          <w:rFonts w:cs="Arial"/>
        </w:rPr>
        <w:t>linked</w:t>
      </w:r>
      <w:r w:rsidR="001C57FD">
        <w:rPr>
          <w:rFonts w:cs="Arial"/>
        </w:rPr>
        <w:t xml:space="preserve"> to the medium-term actions in the ID </w:t>
      </w:r>
      <w:r w:rsidR="007B723E">
        <w:rPr>
          <w:rFonts w:cs="Arial"/>
        </w:rPr>
        <w:t>Roadmap</w:t>
      </w:r>
      <w:r w:rsidR="00853396">
        <w:rPr>
          <w:rFonts w:cs="Arial"/>
        </w:rPr>
        <w:t xml:space="preserve">. RIGG members were </w:t>
      </w:r>
      <w:r w:rsidR="00CD61C2">
        <w:rPr>
          <w:rFonts w:cs="Arial"/>
        </w:rPr>
        <w:t>invited</w:t>
      </w:r>
      <w:r w:rsidR="00853396">
        <w:rPr>
          <w:rFonts w:cs="Arial"/>
        </w:rPr>
        <w:t xml:space="preserve"> to</w:t>
      </w:r>
      <w:r w:rsidR="00B11B24">
        <w:rPr>
          <w:rFonts w:cs="Arial"/>
        </w:rPr>
        <w:t xml:space="preserve"> consider ideas </w:t>
      </w:r>
      <w:r w:rsidR="00731674">
        <w:rPr>
          <w:rFonts w:cs="Arial"/>
        </w:rPr>
        <w:t>for</w:t>
      </w:r>
      <w:r w:rsidR="00B11B24">
        <w:rPr>
          <w:rFonts w:cs="Arial"/>
        </w:rPr>
        <w:t xml:space="preserve"> improv</w:t>
      </w:r>
      <w:r w:rsidR="00731674">
        <w:rPr>
          <w:rFonts w:cs="Arial"/>
        </w:rPr>
        <w:t>ing</w:t>
      </w:r>
      <w:r w:rsidR="00B11B24">
        <w:rPr>
          <w:rFonts w:cs="Arial"/>
        </w:rPr>
        <w:t xml:space="preserve"> uptake of the CPD and bring </w:t>
      </w:r>
      <w:r w:rsidR="00731674">
        <w:rPr>
          <w:rFonts w:cs="Arial"/>
        </w:rPr>
        <w:t>these suggestions</w:t>
      </w:r>
      <w:r w:rsidR="00B11B24">
        <w:rPr>
          <w:rFonts w:cs="Arial"/>
        </w:rPr>
        <w:t xml:space="preserve"> </w:t>
      </w:r>
      <w:r w:rsidR="00731674">
        <w:rPr>
          <w:rFonts w:cs="Arial"/>
        </w:rPr>
        <w:t xml:space="preserve">to </w:t>
      </w:r>
      <w:r w:rsidR="00B11B24">
        <w:rPr>
          <w:rFonts w:cs="Arial"/>
        </w:rPr>
        <w:t>the next RIGG meeting</w:t>
      </w:r>
      <w:r w:rsidR="00731674">
        <w:rPr>
          <w:rFonts w:cs="Arial"/>
        </w:rPr>
        <w:t xml:space="preserve"> for discussion</w:t>
      </w:r>
      <w:r w:rsidR="00B11B24">
        <w:rPr>
          <w:rFonts w:cs="Arial"/>
        </w:rPr>
        <w:t>.</w:t>
      </w:r>
    </w:p>
    <w:p w14:paraId="046F6B67" w14:textId="4EE49237" w:rsidR="00DD1EE3" w:rsidRPr="00C72597" w:rsidRDefault="00DD1EE3" w:rsidP="00C72597">
      <w:pPr>
        <w:spacing w:before="0" w:after="100" w:afterAutospacing="1"/>
        <w:rPr>
          <w:rFonts w:cs="Arial"/>
        </w:rPr>
      </w:pPr>
      <w:r>
        <w:rPr>
          <w:rFonts w:cs="Arial"/>
        </w:rPr>
        <w:t xml:space="preserve">Lived experience members </w:t>
      </w:r>
      <w:r w:rsidR="004E11D3">
        <w:rPr>
          <w:rFonts w:cs="Arial"/>
        </w:rPr>
        <w:t xml:space="preserve">noted </w:t>
      </w:r>
      <w:r>
        <w:rPr>
          <w:rFonts w:cs="Arial"/>
        </w:rPr>
        <w:t>the importance o</w:t>
      </w:r>
      <w:r w:rsidR="004A3973">
        <w:rPr>
          <w:rFonts w:cs="Arial"/>
        </w:rPr>
        <w:t xml:space="preserve">f embedding CPD </w:t>
      </w:r>
      <w:r w:rsidR="00D33E65">
        <w:rPr>
          <w:rFonts w:cs="Arial"/>
        </w:rPr>
        <w:t>with</w:t>
      </w:r>
      <w:r w:rsidR="004A3973">
        <w:rPr>
          <w:rFonts w:cs="Arial"/>
        </w:rPr>
        <w:t>in university curricul</w:t>
      </w:r>
      <w:r w:rsidR="00D33E65">
        <w:rPr>
          <w:rFonts w:cs="Arial"/>
        </w:rPr>
        <w:t>a</w:t>
      </w:r>
      <w:r w:rsidR="004A3973">
        <w:rPr>
          <w:rFonts w:cs="Arial"/>
        </w:rPr>
        <w:t xml:space="preserve"> and </w:t>
      </w:r>
      <w:r w:rsidR="006456A8">
        <w:rPr>
          <w:rFonts w:cs="Arial"/>
        </w:rPr>
        <w:t>offeri</w:t>
      </w:r>
      <w:r w:rsidR="004A3973">
        <w:rPr>
          <w:rFonts w:cs="Arial"/>
        </w:rPr>
        <w:t xml:space="preserve">ng incentives to encourage health professionals to </w:t>
      </w:r>
      <w:r w:rsidR="006456A8">
        <w:rPr>
          <w:rFonts w:cs="Arial"/>
        </w:rPr>
        <w:t>co</w:t>
      </w:r>
      <w:r w:rsidR="00E02D54">
        <w:rPr>
          <w:rFonts w:cs="Arial"/>
        </w:rPr>
        <w:t>m</w:t>
      </w:r>
      <w:r w:rsidR="006456A8">
        <w:rPr>
          <w:rFonts w:cs="Arial"/>
        </w:rPr>
        <w:t>plete</w:t>
      </w:r>
      <w:r w:rsidR="004A3973">
        <w:rPr>
          <w:rFonts w:cs="Arial"/>
        </w:rPr>
        <w:t xml:space="preserve"> the training</w:t>
      </w:r>
      <w:r w:rsidR="00185E5B">
        <w:rPr>
          <w:rFonts w:cs="Arial"/>
        </w:rPr>
        <w:t xml:space="preserve">. </w:t>
      </w:r>
      <w:r w:rsidR="0093024A">
        <w:rPr>
          <w:rFonts w:cs="Arial"/>
        </w:rPr>
        <w:t xml:space="preserve">Making </w:t>
      </w:r>
      <w:r w:rsidR="00185E5B">
        <w:rPr>
          <w:rFonts w:cs="Arial"/>
        </w:rPr>
        <w:t xml:space="preserve">adjustments for people with ID </w:t>
      </w:r>
      <w:r w:rsidR="0093024A">
        <w:rPr>
          <w:rFonts w:cs="Arial"/>
        </w:rPr>
        <w:t>is straightforward but</w:t>
      </w:r>
      <w:r w:rsidR="00185E5B">
        <w:rPr>
          <w:rFonts w:cs="Arial"/>
        </w:rPr>
        <w:t xml:space="preserve"> health professionals need to </w:t>
      </w:r>
      <w:r w:rsidR="0093024A">
        <w:rPr>
          <w:rFonts w:cs="Arial"/>
        </w:rPr>
        <w:t>be aware of</w:t>
      </w:r>
      <w:r w:rsidR="00185E5B">
        <w:rPr>
          <w:rFonts w:cs="Arial"/>
        </w:rPr>
        <w:t xml:space="preserve"> this.</w:t>
      </w:r>
      <w:r w:rsidR="00C721EA">
        <w:rPr>
          <w:rFonts w:cs="Arial"/>
        </w:rPr>
        <w:t xml:space="preserve"> Healthcare </w:t>
      </w:r>
      <w:r w:rsidR="00AC1557">
        <w:rPr>
          <w:rFonts w:cs="Arial"/>
        </w:rPr>
        <w:t xml:space="preserve">experiences </w:t>
      </w:r>
      <w:r w:rsidR="00C721EA">
        <w:rPr>
          <w:rFonts w:cs="Arial"/>
        </w:rPr>
        <w:t xml:space="preserve">can be </w:t>
      </w:r>
      <w:r w:rsidR="00AC1557">
        <w:rPr>
          <w:rFonts w:cs="Arial"/>
        </w:rPr>
        <w:t>poor</w:t>
      </w:r>
      <w:r w:rsidR="00C721EA">
        <w:rPr>
          <w:rFonts w:cs="Arial"/>
        </w:rPr>
        <w:t xml:space="preserve"> for people with ID as health professionals </w:t>
      </w:r>
      <w:r w:rsidR="00AC1557">
        <w:rPr>
          <w:rFonts w:cs="Arial"/>
        </w:rPr>
        <w:t xml:space="preserve">often speak </w:t>
      </w:r>
      <w:r w:rsidR="00C721EA">
        <w:rPr>
          <w:rFonts w:cs="Arial"/>
        </w:rPr>
        <w:t>to the carer or support person rather than the patient</w:t>
      </w:r>
      <w:r w:rsidR="006729FD">
        <w:rPr>
          <w:rFonts w:cs="Arial"/>
        </w:rPr>
        <w:t xml:space="preserve">, rush appointments, </w:t>
      </w:r>
      <w:r w:rsidR="007F3D61">
        <w:rPr>
          <w:rFonts w:cs="Arial"/>
        </w:rPr>
        <w:t xml:space="preserve">and </w:t>
      </w:r>
      <w:r w:rsidR="00773CB0">
        <w:rPr>
          <w:rFonts w:cs="Arial"/>
        </w:rPr>
        <w:t>use complex</w:t>
      </w:r>
      <w:r w:rsidR="007F3D61">
        <w:rPr>
          <w:rFonts w:cs="Arial"/>
        </w:rPr>
        <w:t xml:space="preserve"> language</w:t>
      </w:r>
      <w:r w:rsidR="00773CB0">
        <w:rPr>
          <w:rFonts w:cs="Arial"/>
        </w:rPr>
        <w:t>,</w:t>
      </w:r>
      <w:r w:rsidR="007F3D61">
        <w:rPr>
          <w:rFonts w:cs="Arial"/>
        </w:rPr>
        <w:t xml:space="preserve"> </w:t>
      </w:r>
      <w:r w:rsidR="006729FD">
        <w:rPr>
          <w:rFonts w:cs="Arial"/>
        </w:rPr>
        <w:t>acronyms</w:t>
      </w:r>
      <w:r w:rsidR="00773CB0">
        <w:rPr>
          <w:rFonts w:cs="Arial"/>
        </w:rPr>
        <w:t>,</w:t>
      </w:r>
      <w:r w:rsidR="007F3D61">
        <w:rPr>
          <w:rFonts w:cs="Arial"/>
        </w:rPr>
        <w:t xml:space="preserve"> and</w:t>
      </w:r>
      <w:r w:rsidR="006729FD">
        <w:rPr>
          <w:rFonts w:cs="Arial"/>
        </w:rPr>
        <w:t xml:space="preserve"> jargon</w:t>
      </w:r>
      <w:r w:rsidR="00773CB0">
        <w:rPr>
          <w:rFonts w:cs="Arial"/>
        </w:rPr>
        <w:t xml:space="preserve"> instead of simple, clear communication.</w:t>
      </w:r>
    </w:p>
    <w:p w14:paraId="1B54C623" w14:textId="77777777" w:rsidR="00C72597" w:rsidRPr="00C72597" w:rsidRDefault="00C72597" w:rsidP="009577C8">
      <w:pPr>
        <w:pStyle w:val="Heading1"/>
        <w:rPr>
          <w:rFonts w:ascii="Arial" w:hAnsi="Arial" w:cs="Arial"/>
        </w:rPr>
      </w:pPr>
      <w:r w:rsidRPr="00C72597">
        <w:rPr>
          <w:rFonts w:ascii="Arial" w:hAnsi="Arial" w:cs="Arial"/>
        </w:rPr>
        <w:t>Other business</w:t>
      </w:r>
    </w:p>
    <w:p w14:paraId="1E41DC85" w14:textId="15A852A3" w:rsidR="00C72597" w:rsidRPr="00C72597" w:rsidRDefault="00C72597" w:rsidP="009577C8">
      <w:pPr>
        <w:pStyle w:val="Heading2"/>
        <w:rPr>
          <w:rFonts w:ascii="Arial" w:hAnsi="Arial" w:cs="Arial"/>
        </w:rPr>
      </w:pPr>
      <w:r>
        <w:rPr>
          <w:rFonts w:ascii="Arial" w:hAnsi="Arial" w:cs="Arial"/>
        </w:rPr>
        <w:t xml:space="preserve">Recent </w:t>
      </w:r>
      <w:r w:rsidR="005834E0">
        <w:rPr>
          <w:rFonts w:ascii="Arial" w:hAnsi="Arial" w:cs="Arial"/>
        </w:rPr>
        <w:t>p</w:t>
      </w:r>
      <w:r>
        <w:rPr>
          <w:rFonts w:ascii="Arial" w:hAnsi="Arial" w:cs="Arial"/>
        </w:rPr>
        <w:t>ublications</w:t>
      </w:r>
    </w:p>
    <w:p w14:paraId="57648A9F" w14:textId="37977271" w:rsidR="00C72597" w:rsidRDefault="00C72597" w:rsidP="00C72597">
      <w:pPr>
        <w:rPr>
          <w:rFonts w:cs="Arial"/>
        </w:rPr>
      </w:pPr>
      <w:r w:rsidRPr="00C72597">
        <w:rPr>
          <w:rFonts w:cs="Arial"/>
        </w:rPr>
        <w:t>The Department of Health, Disability and Ageing published</w:t>
      </w:r>
      <w:r w:rsidR="00183C08">
        <w:rPr>
          <w:rFonts w:cs="Arial"/>
        </w:rPr>
        <w:t xml:space="preserve"> the 2024 </w:t>
      </w:r>
      <w:r w:rsidR="00766BD3">
        <w:rPr>
          <w:rFonts w:cs="Arial"/>
        </w:rPr>
        <w:t xml:space="preserve">Annual Progress Report </w:t>
      </w:r>
      <w:r w:rsidR="00183C08">
        <w:rPr>
          <w:rFonts w:cs="Arial"/>
        </w:rPr>
        <w:t>for Roadmap actions on the Department’s website on 2 September 2025.</w:t>
      </w:r>
    </w:p>
    <w:p w14:paraId="4D12899F" w14:textId="0E5F6E80" w:rsidR="00183C08" w:rsidRDefault="00C77C9B" w:rsidP="00C72597">
      <w:pPr>
        <w:rPr>
          <w:rFonts w:cs="Arial"/>
        </w:rPr>
      </w:pPr>
      <w:r>
        <w:rPr>
          <w:rFonts w:cs="Arial"/>
        </w:rPr>
        <w:t xml:space="preserve">The RIGG will be provided with some additional detail </w:t>
      </w:r>
      <w:r w:rsidR="00172CA1">
        <w:rPr>
          <w:rFonts w:cs="Arial"/>
        </w:rPr>
        <w:t xml:space="preserve">on individual action implementation </w:t>
      </w:r>
      <w:r>
        <w:rPr>
          <w:rFonts w:cs="Arial"/>
        </w:rPr>
        <w:t>to support ongoing monitoring and help to identify areas where there is more work to be done.</w:t>
      </w:r>
    </w:p>
    <w:p w14:paraId="32CF4439" w14:textId="7F62F0E2" w:rsidR="00E966B0" w:rsidRPr="00C72597" w:rsidRDefault="00766BD3" w:rsidP="00C72597">
      <w:pPr>
        <w:rPr>
          <w:rFonts w:cs="Arial"/>
        </w:rPr>
      </w:pPr>
      <w:r>
        <w:rPr>
          <w:rFonts w:cs="Arial"/>
        </w:rPr>
        <w:t xml:space="preserve">The Chair highlighted </w:t>
      </w:r>
      <w:r w:rsidR="002B5ADF">
        <w:rPr>
          <w:rFonts w:cs="Arial"/>
        </w:rPr>
        <w:t>the</w:t>
      </w:r>
      <w:r w:rsidR="008F485C">
        <w:rPr>
          <w:rFonts w:cs="Arial"/>
        </w:rPr>
        <w:t xml:space="preserve"> need to start thinking about the</w:t>
      </w:r>
      <w:r>
        <w:rPr>
          <w:rFonts w:cs="Arial"/>
        </w:rPr>
        <w:t xml:space="preserve"> 2025 Annual Progress Report</w:t>
      </w:r>
      <w:r w:rsidR="00242AC8">
        <w:rPr>
          <w:rFonts w:cs="Arial"/>
        </w:rPr>
        <w:t xml:space="preserve"> (the Report)</w:t>
      </w:r>
      <w:r>
        <w:rPr>
          <w:rFonts w:cs="Arial"/>
        </w:rPr>
        <w:t>.</w:t>
      </w:r>
      <w:r w:rsidR="00242AC8">
        <w:rPr>
          <w:rFonts w:cs="Arial"/>
        </w:rPr>
        <w:t xml:space="preserve"> In the new year, the Department will begin contacting organisations and RIGG members to request input for the Report.</w:t>
      </w:r>
    </w:p>
    <w:p w14:paraId="4726D49F" w14:textId="77777777" w:rsidR="00C72597" w:rsidRPr="00C72597" w:rsidRDefault="00C72597" w:rsidP="00C72597">
      <w:pPr>
        <w:pStyle w:val="Heading2"/>
        <w:rPr>
          <w:rFonts w:ascii="Arial" w:hAnsi="Arial" w:cs="Arial"/>
        </w:rPr>
      </w:pPr>
      <w:r w:rsidRPr="00C72597">
        <w:rPr>
          <w:rFonts w:ascii="Arial" w:hAnsi="Arial" w:cs="Arial"/>
        </w:rPr>
        <w:t>Meeting close</w:t>
      </w:r>
    </w:p>
    <w:p w14:paraId="2518DDCF" w14:textId="4F401E36" w:rsidR="00280050" w:rsidRPr="00C72597" w:rsidRDefault="00C72597" w:rsidP="00997406">
      <w:pPr>
        <w:spacing w:before="0" w:after="200"/>
        <w:rPr>
          <w:rFonts w:cs="Arial"/>
        </w:rPr>
      </w:pPr>
      <w:r w:rsidRPr="00C72597">
        <w:rPr>
          <w:rFonts w:cs="Arial"/>
        </w:rPr>
        <w:t>The Chair advised that th</w:t>
      </w:r>
      <w:r w:rsidR="00882A5E">
        <w:rPr>
          <w:rFonts w:cs="Arial"/>
        </w:rPr>
        <w:t>is</w:t>
      </w:r>
      <w:r w:rsidRPr="00C72597">
        <w:rPr>
          <w:rFonts w:cs="Arial"/>
        </w:rPr>
        <w:t xml:space="preserve"> </w:t>
      </w:r>
      <w:r w:rsidR="00882A5E">
        <w:rPr>
          <w:rFonts w:cs="Arial"/>
        </w:rPr>
        <w:t>was the last</w:t>
      </w:r>
      <w:r w:rsidRPr="00C72597">
        <w:rPr>
          <w:rFonts w:cs="Arial"/>
        </w:rPr>
        <w:t xml:space="preserve"> RIGG meeting </w:t>
      </w:r>
      <w:r w:rsidR="00F65D55">
        <w:rPr>
          <w:rFonts w:cs="Arial"/>
        </w:rPr>
        <w:t xml:space="preserve">for 2025. The next meeting will be </w:t>
      </w:r>
      <w:r w:rsidR="00E84DF0">
        <w:rPr>
          <w:rFonts w:cs="Arial"/>
        </w:rPr>
        <w:t>scheduled in</w:t>
      </w:r>
      <w:r w:rsidR="00F65D55">
        <w:rPr>
          <w:rFonts w:cs="Arial"/>
        </w:rPr>
        <w:t xml:space="preserve"> </w:t>
      </w:r>
      <w:r w:rsidR="00242AC8">
        <w:rPr>
          <w:rFonts w:cs="Arial"/>
        </w:rPr>
        <w:t>the new year</w:t>
      </w:r>
      <w:r w:rsidR="00F65D55">
        <w:rPr>
          <w:rFonts w:cs="Arial"/>
        </w:rPr>
        <w:t xml:space="preserve"> and </w:t>
      </w:r>
      <w:r w:rsidRPr="00C72597">
        <w:rPr>
          <w:rFonts w:cs="Arial"/>
        </w:rPr>
        <w:t xml:space="preserve">the RIGG Secretariat will </w:t>
      </w:r>
      <w:r w:rsidR="00161CC1">
        <w:rPr>
          <w:rFonts w:cs="Arial"/>
        </w:rPr>
        <w:t>issue</w:t>
      </w:r>
      <w:r w:rsidRPr="00C72597">
        <w:rPr>
          <w:rFonts w:cs="Arial"/>
        </w:rPr>
        <w:t xml:space="preserve"> </w:t>
      </w:r>
      <w:r w:rsidR="00F65D55">
        <w:rPr>
          <w:rFonts w:cs="Arial"/>
        </w:rPr>
        <w:t xml:space="preserve">a placeholder </w:t>
      </w:r>
      <w:r w:rsidR="00161CC1">
        <w:rPr>
          <w:rFonts w:cs="Arial"/>
        </w:rPr>
        <w:t>following</w:t>
      </w:r>
      <w:r w:rsidR="00F65D55">
        <w:rPr>
          <w:rFonts w:cs="Arial"/>
        </w:rPr>
        <w:t xml:space="preserve"> the December/January break.</w:t>
      </w:r>
    </w:p>
    <w:sectPr w:rsidR="00280050" w:rsidRPr="00C72597" w:rsidSect="00280BB9">
      <w:headerReference w:type="even" r:id="rId11"/>
      <w:footerReference w:type="even" r:id="rId12"/>
      <w:footerReference w:type="default" r:id="rId13"/>
      <w:headerReference w:type="first" r:id="rId14"/>
      <w:footerReference w:type="first" r:id="rId15"/>
      <w:pgSz w:w="11906" w:h="16838"/>
      <w:pgMar w:top="2127" w:right="1418" w:bottom="993" w:left="1418" w:header="284" w:footer="3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C5DE" w14:textId="77777777" w:rsidR="00190C64" w:rsidRDefault="00190C64" w:rsidP="000C67BF">
      <w:pPr>
        <w:spacing w:before="0" w:after="0" w:line="240" w:lineRule="auto"/>
      </w:pPr>
      <w:r>
        <w:separator/>
      </w:r>
    </w:p>
  </w:endnote>
  <w:endnote w:type="continuationSeparator" w:id="0">
    <w:p w14:paraId="4023A0CA" w14:textId="77777777" w:rsidR="00190C64" w:rsidRDefault="00190C64" w:rsidP="000C67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1F5A" w14:textId="29E923A4" w:rsidR="000B6F34" w:rsidRDefault="00E34750">
    <w:pPr>
      <w:pStyle w:val="Footer"/>
    </w:pPr>
    <w:r>
      <w:rPr>
        <w:noProof/>
        <w14:ligatures w14:val="standardContextual"/>
      </w:rPr>
      <mc:AlternateContent>
        <mc:Choice Requires="wps">
          <w:drawing>
            <wp:anchor distT="0" distB="0" distL="0" distR="0" simplePos="0" relativeHeight="251658752" behindDoc="0" locked="0" layoutInCell="1" allowOverlap="1" wp14:anchorId="70090F06" wp14:editId="7704ACF6">
              <wp:simplePos x="635" y="635"/>
              <wp:positionH relativeFrom="page">
                <wp:align>center</wp:align>
              </wp:positionH>
              <wp:positionV relativeFrom="page">
                <wp:align>bottom</wp:align>
              </wp:positionV>
              <wp:extent cx="551815" cy="480695"/>
              <wp:effectExtent l="0" t="0" r="635" b="0"/>
              <wp:wrapNone/>
              <wp:docPr id="10109579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4330C36" w14:textId="4568679B" w:rsidR="00E34750" w:rsidRPr="00E34750" w:rsidRDefault="00E34750" w:rsidP="00E34750">
                          <w:pPr>
                            <w:spacing w:after="0"/>
                            <w:rPr>
                              <w:rFonts w:ascii="Calibri" w:eastAsia="Calibri" w:hAnsi="Calibri" w:cs="Calibri"/>
                              <w:noProof/>
                              <w:color w:val="FF0000"/>
                              <w:sz w:val="24"/>
                            </w:rPr>
                          </w:pPr>
                          <w:r w:rsidRPr="00E3475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090F06" id="_x0000_t202" coordsize="21600,21600" o:spt="202" path="m,l,21600r21600,l21600,xe">
              <v:stroke joinstyle="miter"/>
              <v:path gradientshapeok="t" o:connecttype="rect"/>
            </v:shapetype>
            <v:shape id="Text Box 5" o:spid="_x0000_s1027" type="#_x0000_t202" alt="OFFICIAL" style="position:absolute;margin-left:0;margin-top:0;width:43.45pt;height:37.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54330C36" w14:textId="4568679B" w:rsidR="00E34750" w:rsidRPr="00E34750" w:rsidRDefault="00E34750" w:rsidP="00E34750">
                    <w:pPr>
                      <w:spacing w:after="0"/>
                      <w:rPr>
                        <w:rFonts w:ascii="Calibri" w:eastAsia="Calibri" w:hAnsi="Calibri" w:cs="Calibri"/>
                        <w:noProof/>
                        <w:color w:val="FF0000"/>
                        <w:sz w:val="24"/>
                      </w:rPr>
                    </w:pPr>
                    <w:r w:rsidRPr="00E34750">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CB4B" w14:textId="7439ECB3" w:rsidR="000B6F34" w:rsidRDefault="000B6F34" w:rsidP="0056550F">
    <w:pPr>
      <w:pStyle w:val="Footer"/>
      <w:tabs>
        <w:tab w:val="clear" w:pos="4513"/>
      </w:tabs>
    </w:pPr>
    <w:r>
      <w:t xml:space="preserve">RIGG </w:t>
    </w:r>
    <w:r w:rsidRPr="00440411">
      <w:t xml:space="preserve">– </w:t>
    </w:r>
    <w:r>
      <w:t xml:space="preserve">Meeting Summary – </w:t>
    </w:r>
    <w:r w:rsidR="000C67BF">
      <w:t>4 December</w:t>
    </w:r>
    <w:r>
      <w:t xml:space="preserve"> 2025</w:t>
    </w:r>
    <w:sdt>
      <w:sdtPr>
        <w:id w:val="-1702395296"/>
        <w:docPartObj>
          <w:docPartGallery w:val="Page Numbers (Bottom of Page)"/>
          <w:docPartUnique/>
        </w:docPartObj>
      </w:sdtPr>
      <w:sdtContent>
        <w:r>
          <w:tab/>
        </w:r>
        <w:r w:rsidRPr="003D033A">
          <w:fldChar w:fldCharType="begin"/>
        </w:r>
        <w:r w:rsidRPr="003D033A">
          <w:instrText xml:space="preserve"> PAGE   \* MERGEFORMAT </w:instrText>
        </w:r>
        <w:r w:rsidRPr="003D033A">
          <w:fldChar w:fldCharType="separate"/>
        </w:r>
        <w:r>
          <w:t>1</w:t>
        </w:r>
        <w:r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4FD6" w14:textId="116C4B66" w:rsidR="000B6F34" w:rsidRDefault="00723E67" w:rsidP="00280BB9">
    <w:pPr>
      <w:pStyle w:val="Footer"/>
      <w:tabs>
        <w:tab w:val="clear" w:pos="4513"/>
      </w:tabs>
    </w:pPr>
    <w:r>
      <w:t>Roadmap Implementation Governance Group (</w:t>
    </w:r>
    <w:r w:rsidR="000B6F34">
      <w:t>RIGG</w:t>
    </w:r>
    <w:r>
      <w:t>)</w:t>
    </w:r>
    <w:r w:rsidR="000B6F34">
      <w:t xml:space="preserve"> </w:t>
    </w:r>
    <w:r w:rsidR="000B6F34" w:rsidRPr="00440411">
      <w:t xml:space="preserve">– </w:t>
    </w:r>
    <w:r w:rsidR="000B6F34">
      <w:t xml:space="preserve">Meeting Summary – </w:t>
    </w:r>
    <w:r w:rsidR="000C67BF">
      <w:t>4 December</w:t>
    </w:r>
    <w:r w:rsidR="000B6F34">
      <w:t xml:space="preserve"> 2025</w:t>
    </w:r>
    <w:r w:rsidR="000B6F34">
      <w:tab/>
    </w:r>
    <w:r w:rsidR="000B6F34" w:rsidRPr="003D033A">
      <w:fldChar w:fldCharType="begin"/>
    </w:r>
    <w:r w:rsidR="000B6F34" w:rsidRPr="003D033A">
      <w:instrText xml:space="preserve"> PAGE   \* MERGEFORMAT </w:instrText>
    </w:r>
    <w:r w:rsidR="000B6F34" w:rsidRPr="003D033A">
      <w:fldChar w:fldCharType="separate"/>
    </w:r>
    <w:r w:rsidR="000B6F34">
      <w:t>1</w:t>
    </w:r>
    <w:r w:rsidR="000B6F34" w:rsidRPr="003D033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7DA45" w14:textId="77777777" w:rsidR="00190C64" w:rsidRDefault="00190C64" w:rsidP="000C67BF">
      <w:pPr>
        <w:spacing w:before="0" w:after="0" w:line="240" w:lineRule="auto"/>
      </w:pPr>
      <w:r>
        <w:separator/>
      </w:r>
    </w:p>
  </w:footnote>
  <w:footnote w:type="continuationSeparator" w:id="0">
    <w:p w14:paraId="3097945E" w14:textId="77777777" w:rsidR="00190C64" w:rsidRDefault="00190C64" w:rsidP="000C67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7558" w14:textId="470F8F40" w:rsidR="000B6F34" w:rsidRDefault="00E34750">
    <w:pPr>
      <w:pStyle w:val="Header"/>
    </w:pPr>
    <w:r>
      <w:rPr>
        <w:noProof/>
        <w14:ligatures w14:val="standardContextual"/>
      </w:rPr>
      <mc:AlternateContent>
        <mc:Choice Requires="wps">
          <w:drawing>
            <wp:anchor distT="0" distB="0" distL="0" distR="0" simplePos="0" relativeHeight="251655680" behindDoc="0" locked="0" layoutInCell="1" allowOverlap="1" wp14:anchorId="3AF75F85" wp14:editId="5181731C">
              <wp:simplePos x="635" y="635"/>
              <wp:positionH relativeFrom="page">
                <wp:align>center</wp:align>
              </wp:positionH>
              <wp:positionV relativeFrom="page">
                <wp:align>top</wp:align>
              </wp:positionV>
              <wp:extent cx="551815" cy="480695"/>
              <wp:effectExtent l="0" t="0" r="635" b="14605"/>
              <wp:wrapNone/>
              <wp:docPr id="12483251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058E29B" w14:textId="0CFA0BAF" w:rsidR="00E34750" w:rsidRPr="00E34750" w:rsidRDefault="00E34750" w:rsidP="00E34750">
                          <w:pPr>
                            <w:spacing w:after="0"/>
                            <w:rPr>
                              <w:rFonts w:ascii="Calibri" w:eastAsia="Calibri" w:hAnsi="Calibri" w:cs="Calibri"/>
                              <w:noProof/>
                              <w:color w:val="FF0000"/>
                              <w:sz w:val="24"/>
                            </w:rPr>
                          </w:pPr>
                          <w:r w:rsidRPr="00E3475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F75F85"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2058E29B" w14:textId="0CFA0BAF" w:rsidR="00E34750" w:rsidRPr="00E34750" w:rsidRDefault="00E34750" w:rsidP="00E34750">
                    <w:pPr>
                      <w:spacing w:after="0"/>
                      <w:rPr>
                        <w:rFonts w:ascii="Calibri" w:eastAsia="Calibri" w:hAnsi="Calibri" w:cs="Calibri"/>
                        <w:noProof/>
                        <w:color w:val="FF0000"/>
                        <w:sz w:val="24"/>
                      </w:rPr>
                    </w:pPr>
                    <w:r w:rsidRPr="00E34750">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1565" w14:textId="1163A8B4" w:rsidR="000B6F34" w:rsidRDefault="000B6F34" w:rsidP="0056550F">
    <w:pPr>
      <w:pStyle w:val="Header"/>
    </w:pPr>
    <w:r>
      <w:rPr>
        <w:noProof/>
        <w:lang w:eastAsia="en-AU"/>
      </w:rPr>
      <w:drawing>
        <wp:inline distT="0" distB="0" distL="0" distR="0" wp14:anchorId="5ACBB78B" wp14:editId="544D36AC">
          <wp:extent cx="5756803" cy="941705"/>
          <wp:effectExtent l="0" t="0" r="0" b="0"/>
          <wp:docPr id="1668185546" name="Picture 166818554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B48C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3D7C22"/>
    <w:multiLevelType w:val="hybridMultilevel"/>
    <w:tmpl w:val="F9A03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484892"/>
    <w:multiLevelType w:val="hybridMultilevel"/>
    <w:tmpl w:val="C39A867A"/>
    <w:lvl w:ilvl="0" w:tplc="1772CDF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F32A90"/>
    <w:multiLevelType w:val="hybridMultilevel"/>
    <w:tmpl w:val="D4EC0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32555B"/>
    <w:multiLevelType w:val="hybridMultilevel"/>
    <w:tmpl w:val="F092B3F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6718432">
    <w:abstractNumId w:val="3"/>
  </w:num>
  <w:num w:numId="2" w16cid:durableId="2066685933">
    <w:abstractNumId w:val="1"/>
  </w:num>
  <w:num w:numId="3" w16cid:durableId="272397760">
    <w:abstractNumId w:val="2"/>
  </w:num>
  <w:num w:numId="4" w16cid:durableId="680164553">
    <w:abstractNumId w:val="4"/>
  </w:num>
  <w:num w:numId="5" w16cid:durableId="1810827007">
    <w:abstractNumId w:val="4"/>
  </w:num>
  <w:num w:numId="6" w16cid:durableId="612632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97"/>
    <w:rsid w:val="0000196A"/>
    <w:rsid w:val="000119A5"/>
    <w:rsid w:val="0002572B"/>
    <w:rsid w:val="000302D4"/>
    <w:rsid w:val="0003331F"/>
    <w:rsid w:val="000409A9"/>
    <w:rsid w:val="00044748"/>
    <w:rsid w:val="000622BD"/>
    <w:rsid w:val="00071317"/>
    <w:rsid w:val="00072181"/>
    <w:rsid w:val="00081C51"/>
    <w:rsid w:val="00084850"/>
    <w:rsid w:val="00085F0B"/>
    <w:rsid w:val="00087080"/>
    <w:rsid w:val="0008761F"/>
    <w:rsid w:val="0009181A"/>
    <w:rsid w:val="00092E15"/>
    <w:rsid w:val="000952D7"/>
    <w:rsid w:val="000966FF"/>
    <w:rsid w:val="000A76FD"/>
    <w:rsid w:val="000B2F40"/>
    <w:rsid w:val="000B6F34"/>
    <w:rsid w:val="000C105A"/>
    <w:rsid w:val="000C3220"/>
    <w:rsid w:val="000C40E8"/>
    <w:rsid w:val="000C67BF"/>
    <w:rsid w:val="000E1A45"/>
    <w:rsid w:val="000F0BE7"/>
    <w:rsid w:val="0010143E"/>
    <w:rsid w:val="00104CCF"/>
    <w:rsid w:val="00111FBB"/>
    <w:rsid w:val="001305D5"/>
    <w:rsid w:val="0013603D"/>
    <w:rsid w:val="0014206D"/>
    <w:rsid w:val="00161CC1"/>
    <w:rsid w:val="0016685D"/>
    <w:rsid w:val="00172CA1"/>
    <w:rsid w:val="00183C08"/>
    <w:rsid w:val="00185E5B"/>
    <w:rsid w:val="00187F8A"/>
    <w:rsid w:val="00190C64"/>
    <w:rsid w:val="00191474"/>
    <w:rsid w:val="0019406E"/>
    <w:rsid w:val="001947DE"/>
    <w:rsid w:val="001A32F5"/>
    <w:rsid w:val="001A6C96"/>
    <w:rsid w:val="001B3944"/>
    <w:rsid w:val="001C1608"/>
    <w:rsid w:val="001C57FD"/>
    <w:rsid w:val="001D00AD"/>
    <w:rsid w:val="001F2E47"/>
    <w:rsid w:val="002045B0"/>
    <w:rsid w:val="00217BD1"/>
    <w:rsid w:val="002218E1"/>
    <w:rsid w:val="0024200D"/>
    <w:rsid w:val="00242AC8"/>
    <w:rsid w:val="00254856"/>
    <w:rsid w:val="002553A7"/>
    <w:rsid w:val="00261C56"/>
    <w:rsid w:val="00263D32"/>
    <w:rsid w:val="0027102D"/>
    <w:rsid w:val="002777CA"/>
    <w:rsid w:val="00280050"/>
    <w:rsid w:val="00280BB9"/>
    <w:rsid w:val="00280BF0"/>
    <w:rsid w:val="002816F5"/>
    <w:rsid w:val="002915B2"/>
    <w:rsid w:val="002A69DB"/>
    <w:rsid w:val="002B2A44"/>
    <w:rsid w:val="002B5ADF"/>
    <w:rsid w:val="002C1F10"/>
    <w:rsid w:val="002D00D3"/>
    <w:rsid w:val="002E6DDF"/>
    <w:rsid w:val="0030388F"/>
    <w:rsid w:val="003136B3"/>
    <w:rsid w:val="003151BF"/>
    <w:rsid w:val="003239C9"/>
    <w:rsid w:val="00326833"/>
    <w:rsid w:val="00333168"/>
    <w:rsid w:val="00341550"/>
    <w:rsid w:val="00342D81"/>
    <w:rsid w:val="00345367"/>
    <w:rsid w:val="003528F9"/>
    <w:rsid w:val="00355244"/>
    <w:rsid w:val="00364ADE"/>
    <w:rsid w:val="0038029C"/>
    <w:rsid w:val="00396B63"/>
    <w:rsid w:val="003970FC"/>
    <w:rsid w:val="003A3458"/>
    <w:rsid w:val="003B7054"/>
    <w:rsid w:val="003C24C5"/>
    <w:rsid w:val="003C7436"/>
    <w:rsid w:val="003D060D"/>
    <w:rsid w:val="003D38BF"/>
    <w:rsid w:val="003E2EB2"/>
    <w:rsid w:val="003F0310"/>
    <w:rsid w:val="003F2BC1"/>
    <w:rsid w:val="00400875"/>
    <w:rsid w:val="004119DD"/>
    <w:rsid w:val="004139F1"/>
    <w:rsid w:val="00425C5B"/>
    <w:rsid w:val="00453AF1"/>
    <w:rsid w:val="00475E53"/>
    <w:rsid w:val="00480A34"/>
    <w:rsid w:val="004841FF"/>
    <w:rsid w:val="004A3973"/>
    <w:rsid w:val="004B564A"/>
    <w:rsid w:val="004C1540"/>
    <w:rsid w:val="004C189A"/>
    <w:rsid w:val="004D17AB"/>
    <w:rsid w:val="004D70E8"/>
    <w:rsid w:val="004E11D3"/>
    <w:rsid w:val="004F58AF"/>
    <w:rsid w:val="00500E1E"/>
    <w:rsid w:val="00501FD7"/>
    <w:rsid w:val="005205E3"/>
    <w:rsid w:val="005239F7"/>
    <w:rsid w:val="00541AD1"/>
    <w:rsid w:val="005524E1"/>
    <w:rsid w:val="0056550F"/>
    <w:rsid w:val="00571AB5"/>
    <w:rsid w:val="005834E0"/>
    <w:rsid w:val="00584974"/>
    <w:rsid w:val="005A379A"/>
    <w:rsid w:val="005A4EC0"/>
    <w:rsid w:val="005B68E3"/>
    <w:rsid w:val="005D7594"/>
    <w:rsid w:val="005F76A7"/>
    <w:rsid w:val="0060344A"/>
    <w:rsid w:val="00606B04"/>
    <w:rsid w:val="00626011"/>
    <w:rsid w:val="00631BA6"/>
    <w:rsid w:val="00633C1F"/>
    <w:rsid w:val="00637A8E"/>
    <w:rsid w:val="006423A5"/>
    <w:rsid w:val="00644080"/>
    <w:rsid w:val="006456A8"/>
    <w:rsid w:val="00657D5A"/>
    <w:rsid w:val="00661BFC"/>
    <w:rsid w:val="00661DE1"/>
    <w:rsid w:val="006729FD"/>
    <w:rsid w:val="00673D38"/>
    <w:rsid w:val="006748C3"/>
    <w:rsid w:val="006811D4"/>
    <w:rsid w:val="0068752E"/>
    <w:rsid w:val="006907AA"/>
    <w:rsid w:val="006B411E"/>
    <w:rsid w:val="006C295E"/>
    <w:rsid w:val="006D0D00"/>
    <w:rsid w:val="006D4B90"/>
    <w:rsid w:val="007027DA"/>
    <w:rsid w:val="007075CD"/>
    <w:rsid w:val="00723E67"/>
    <w:rsid w:val="00727769"/>
    <w:rsid w:val="0073008F"/>
    <w:rsid w:val="00731674"/>
    <w:rsid w:val="007606C9"/>
    <w:rsid w:val="00763DAC"/>
    <w:rsid w:val="00765F16"/>
    <w:rsid w:val="00766BD3"/>
    <w:rsid w:val="007727B4"/>
    <w:rsid w:val="00773CB0"/>
    <w:rsid w:val="00785190"/>
    <w:rsid w:val="007855A5"/>
    <w:rsid w:val="007910BF"/>
    <w:rsid w:val="007B32A8"/>
    <w:rsid w:val="007B723E"/>
    <w:rsid w:val="007D6F64"/>
    <w:rsid w:val="007F189E"/>
    <w:rsid w:val="007F3D61"/>
    <w:rsid w:val="007F63E3"/>
    <w:rsid w:val="00800B81"/>
    <w:rsid w:val="00821105"/>
    <w:rsid w:val="008267D4"/>
    <w:rsid w:val="00843176"/>
    <w:rsid w:val="00853396"/>
    <w:rsid w:val="008544D1"/>
    <w:rsid w:val="008642EA"/>
    <w:rsid w:val="00864968"/>
    <w:rsid w:val="008678A9"/>
    <w:rsid w:val="00877630"/>
    <w:rsid w:val="00881695"/>
    <w:rsid w:val="00882A5E"/>
    <w:rsid w:val="00883EC8"/>
    <w:rsid w:val="00884556"/>
    <w:rsid w:val="00887B2B"/>
    <w:rsid w:val="00887FA8"/>
    <w:rsid w:val="00892057"/>
    <w:rsid w:val="008A1946"/>
    <w:rsid w:val="008B1111"/>
    <w:rsid w:val="008B3810"/>
    <w:rsid w:val="008D5120"/>
    <w:rsid w:val="008E303A"/>
    <w:rsid w:val="008E3AFA"/>
    <w:rsid w:val="008F485C"/>
    <w:rsid w:val="00911AB0"/>
    <w:rsid w:val="0093024A"/>
    <w:rsid w:val="0094106C"/>
    <w:rsid w:val="009577C8"/>
    <w:rsid w:val="00970C4F"/>
    <w:rsid w:val="00997406"/>
    <w:rsid w:val="009975D8"/>
    <w:rsid w:val="009B389A"/>
    <w:rsid w:val="009B53F9"/>
    <w:rsid w:val="009D65F6"/>
    <w:rsid w:val="009E6177"/>
    <w:rsid w:val="00A014AA"/>
    <w:rsid w:val="00A10047"/>
    <w:rsid w:val="00A15D8E"/>
    <w:rsid w:val="00A367DA"/>
    <w:rsid w:val="00A41FF2"/>
    <w:rsid w:val="00A438B6"/>
    <w:rsid w:val="00A45966"/>
    <w:rsid w:val="00A6311B"/>
    <w:rsid w:val="00A70DAE"/>
    <w:rsid w:val="00A77661"/>
    <w:rsid w:val="00A80AE3"/>
    <w:rsid w:val="00A83F45"/>
    <w:rsid w:val="00A90606"/>
    <w:rsid w:val="00A94B86"/>
    <w:rsid w:val="00A96A94"/>
    <w:rsid w:val="00AA13AC"/>
    <w:rsid w:val="00AA2688"/>
    <w:rsid w:val="00AA2BB4"/>
    <w:rsid w:val="00AA4B51"/>
    <w:rsid w:val="00AA64EB"/>
    <w:rsid w:val="00AC1557"/>
    <w:rsid w:val="00AC6C70"/>
    <w:rsid w:val="00AD122E"/>
    <w:rsid w:val="00AD4E8D"/>
    <w:rsid w:val="00AE5BE2"/>
    <w:rsid w:val="00AF64F2"/>
    <w:rsid w:val="00B022A9"/>
    <w:rsid w:val="00B11B24"/>
    <w:rsid w:val="00B13496"/>
    <w:rsid w:val="00B44281"/>
    <w:rsid w:val="00B45CA8"/>
    <w:rsid w:val="00B4730C"/>
    <w:rsid w:val="00B556EA"/>
    <w:rsid w:val="00B63B82"/>
    <w:rsid w:val="00B65501"/>
    <w:rsid w:val="00B93A62"/>
    <w:rsid w:val="00BA5F30"/>
    <w:rsid w:val="00BB65B9"/>
    <w:rsid w:val="00BB76F8"/>
    <w:rsid w:val="00BF4FFA"/>
    <w:rsid w:val="00C06973"/>
    <w:rsid w:val="00C11FE2"/>
    <w:rsid w:val="00C17354"/>
    <w:rsid w:val="00C25FA3"/>
    <w:rsid w:val="00C301B9"/>
    <w:rsid w:val="00C3203E"/>
    <w:rsid w:val="00C44137"/>
    <w:rsid w:val="00C44BEC"/>
    <w:rsid w:val="00C458AC"/>
    <w:rsid w:val="00C50F1B"/>
    <w:rsid w:val="00C63389"/>
    <w:rsid w:val="00C721EA"/>
    <w:rsid w:val="00C72597"/>
    <w:rsid w:val="00C74867"/>
    <w:rsid w:val="00C77C9B"/>
    <w:rsid w:val="00C81E65"/>
    <w:rsid w:val="00C840CB"/>
    <w:rsid w:val="00C94E55"/>
    <w:rsid w:val="00CA69CD"/>
    <w:rsid w:val="00CA6CF0"/>
    <w:rsid w:val="00CB1886"/>
    <w:rsid w:val="00CB596A"/>
    <w:rsid w:val="00CD0CEE"/>
    <w:rsid w:val="00CD61C2"/>
    <w:rsid w:val="00CE2D82"/>
    <w:rsid w:val="00CE3B80"/>
    <w:rsid w:val="00CE471A"/>
    <w:rsid w:val="00CE51EF"/>
    <w:rsid w:val="00CE6069"/>
    <w:rsid w:val="00CF2C89"/>
    <w:rsid w:val="00D11D10"/>
    <w:rsid w:val="00D15735"/>
    <w:rsid w:val="00D318F1"/>
    <w:rsid w:val="00D328C2"/>
    <w:rsid w:val="00D33E65"/>
    <w:rsid w:val="00D357F2"/>
    <w:rsid w:val="00D35F53"/>
    <w:rsid w:val="00D415E4"/>
    <w:rsid w:val="00D42C66"/>
    <w:rsid w:val="00D46956"/>
    <w:rsid w:val="00D471D1"/>
    <w:rsid w:val="00D505B5"/>
    <w:rsid w:val="00D5308B"/>
    <w:rsid w:val="00D54CA0"/>
    <w:rsid w:val="00D54FFF"/>
    <w:rsid w:val="00D8169D"/>
    <w:rsid w:val="00D91FA4"/>
    <w:rsid w:val="00DA3085"/>
    <w:rsid w:val="00DA4C2E"/>
    <w:rsid w:val="00DC0233"/>
    <w:rsid w:val="00DC7750"/>
    <w:rsid w:val="00DD1EE3"/>
    <w:rsid w:val="00DD4160"/>
    <w:rsid w:val="00DD4A6C"/>
    <w:rsid w:val="00DD5FC0"/>
    <w:rsid w:val="00DD6BF7"/>
    <w:rsid w:val="00DF5F51"/>
    <w:rsid w:val="00DF77A8"/>
    <w:rsid w:val="00E0027C"/>
    <w:rsid w:val="00E02551"/>
    <w:rsid w:val="00E02D54"/>
    <w:rsid w:val="00E03580"/>
    <w:rsid w:val="00E11A9C"/>
    <w:rsid w:val="00E34750"/>
    <w:rsid w:val="00E53007"/>
    <w:rsid w:val="00E63808"/>
    <w:rsid w:val="00E84DF0"/>
    <w:rsid w:val="00E966B0"/>
    <w:rsid w:val="00EA17EE"/>
    <w:rsid w:val="00EB46AB"/>
    <w:rsid w:val="00EB5CD5"/>
    <w:rsid w:val="00EC5D54"/>
    <w:rsid w:val="00EE2845"/>
    <w:rsid w:val="00EF1245"/>
    <w:rsid w:val="00F00BD8"/>
    <w:rsid w:val="00F13B15"/>
    <w:rsid w:val="00F14D6C"/>
    <w:rsid w:val="00F164D6"/>
    <w:rsid w:val="00F17E67"/>
    <w:rsid w:val="00F21278"/>
    <w:rsid w:val="00F23D40"/>
    <w:rsid w:val="00F26E6A"/>
    <w:rsid w:val="00F3545C"/>
    <w:rsid w:val="00F54468"/>
    <w:rsid w:val="00F54AB8"/>
    <w:rsid w:val="00F5600B"/>
    <w:rsid w:val="00F65D55"/>
    <w:rsid w:val="00F661EB"/>
    <w:rsid w:val="00F729F0"/>
    <w:rsid w:val="00F80936"/>
    <w:rsid w:val="00F81393"/>
    <w:rsid w:val="00F824B6"/>
    <w:rsid w:val="00F842E6"/>
    <w:rsid w:val="00F927A1"/>
    <w:rsid w:val="00F93C1E"/>
    <w:rsid w:val="00FB2BCC"/>
    <w:rsid w:val="00FC25AB"/>
    <w:rsid w:val="00FC658F"/>
    <w:rsid w:val="00FD6E9D"/>
    <w:rsid w:val="00FE0FEB"/>
    <w:rsid w:val="00FE579A"/>
    <w:rsid w:val="00FF19FE"/>
    <w:rsid w:val="00FF2F77"/>
    <w:rsid w:val="00FF308F"/>
    <w:rsid w:val="00FF3CDF"/>
    <w:rsid w:val="00FF55F4"/>
    <w:rsid w:val="00FF5A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5D6A"/>
  <w15:chartTrackingRefBased/>
  <w15:docId w15:val="{F3084BA2-6080-49ED-81EB-1D0974F3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imes New Roman"/>
        <w:kern w:val="2"/>
        <w:sz w:val="2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550F"/>
    <w:pPr>
      <w:spacing w:before="120" w:after="120" w:line="276" w:lineRule="auto"/>
    </w:pPr>
    <w:rPr>
      <w:rFonts w:ascii="Arial" w:eastAsia="Times New Roman" w:hAnsi="Arial"/>
      <w:kern w:val="0"/>
      <w14:ligatures w14:val="none"/>
    </w:rPr>
  </w:style>
  <w:style w:type="paragraph" w:styleId="Heading1">
    <w:name w:val="heading 1"/>
    <w:basedOn w:val="Normal"/>
    <w:next w:val="Normal"/>
    <w:link w:val="Heading1Char"/>
    <w:qFormat/>
    <w:rsid w:val="009577C8"/>
    <w:pPr>
      <w:keepNext/>
      <w:keepLines/>
      <w:spacing w:before="360" w:after="80"/>
      <w:outlineLvl w:val="0"/>
    </w:pPr>
    <w:rPr>
      <w:rFonts w:asciiTheme="majorHAnsi" w:eastAsiaTheme="majorEastAsia" w:hAnsiTheme="majorHAnsi" w:cstheme="majorBidi"/>
      <w:color w:val="0F4761" w:themeColor="accent1" w:themeShade="BF"/>
      <w:sz w:val="36"/>
      <w:szCs w:val="40"/>
    </w:rPr>
  </w:style>
  <w:style w:type="paragraph" w:styleId="Heading2">
    <w:name w:val="heading 2"/>
    <w:basedOn w:val="Normal"/>
    <w:next w:val="Normal"/>
    <w:link w:val="Heading2Char"/>
    <w:unhideWhenUsed/>
    <w:qFormat/>
    <w:rsid w:val="009577C8"/>
    <w:pPr>
      <w:keepNext/>
      <w:keepLines/>
      <w:spacing w:before="160" w:after="80"/>
      <w:outlineLvl w:val="1"/>
    </w:pPr>
    <w:rPr>
      <w:rFonts w:asciiTheme="majorHAnsi" w:eastAsiaTheme="majorEastAsia" w:hAnsiTheme="majorHAnsi" w:cstheme="majorBidi"/>
      <w:color w:val="0F4761" w:themeColor="accent1" w:themeShade="BF"/>
      <w:sz w:val="28"/>
      <w:szCs w:val="32"/>
    </w:rPr>
  </w:style>
  <w:style w:type="paragraph" w:styleId="Heading3">
    <w:name w:val="heading 3"/>
    <w:basedOn w:val="Normal"/>
    <w:next w:val="Normal"/>
    <w:link w:val="Heading3Char"/>
    <w:unhideWhenUsed/>
    <w:qFormat/>
    <w:rsid w:val="00C725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5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7259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725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25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25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25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77C8"/>
    <w:rPr>
      <w:rFonts w:asciiTheme="majorHAnsi" w:eastAsiaTheme="majorEastAsia" w:hAnsiTheme="majorHAnsi" w:cstheme="majorBidi"/>
      <w:color w:val="0F4761" w:themeColor="accent1" w:themeShade="BF"/>
      <w:kern w:val="0"/>
      <w:sz w:val="36"/>
      <w:szCs w:val="40"/>
      <w14:ligatures w14:val="none"/>
    </w:rPr>
  </w:style>
  <w:style w:type="character" w:customStyle="1" w:styleId="Heading2Char">
    <w:name w:val="Heading 2 Char"/>
    <w:basedOn w:val="DefaultParagraphFont"/>
    <w:link w:val="Heading2"/>
    <w:rsid w:val="009577C8"/>
    <w:rPr>
      <w:rFonts w:asciiTheme="majorHAnsi" w:eastAsiaTheme="majorEastAsia" w:hAnsiTheme="majorHAnsi" w:cstheme="majorBidi"/>
      <w:color w:val="0F4761" w:themeColor="accent1" w:themeShade="BF"/>
      <w:kern w:val="0"/>
      <w:sz w:val="28"/>
      <w:szCs w:val="32"/>
      <w14:ligatures w14:val="none"/>
    </w:rPr>
  </w:style>
  <w:style w:type="character" w:customStyle="1" w:styleId="Heading3Char">
    <w:name w:val="Heading 3 Char"/>
    <w:basedOn w:val="DefaultParagraphFont"/>
    <w:link w:val="Heading3"/>
    <w:uiPriority w:val="9"/>
    <w:semiHidden/>
    <w:rsid w:val="00C7259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5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725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725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25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25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2597"/>
    <w:rPr>
      <w:rFonts w:asciiTheme="minorHAnsi" w:eastAsiaTheme="majorEastAsia" w:hAnsiTheme="minorHAnsi" w:cstheme="majorBidi"/>
      <w:color w:val="272727" w:themeColor="text1" w:themeTint="D8"/>
    </w:rPr>
  </w:style>
  <w:style w:type="paragraph" w:styleId="Title">
    <w:name w:val="Title"/>
    <w:next w:val="Normal"/>
    <w:link w:val="TitleChar"/>
    <w:uiPriority w:val="10"/>
    <w:qFormat/>
    <w:rsid w:val="009577C8"/>
    <w:rPr>
      <w:rFonts w:asciiTheme="majorHAnsi" w:eastAsiaTheme="majorEastAsia" w:hAnsiTheme="majorHAnsi" w:cstheme="majorBidi"/>
      <w:color w:val="0F4761" w:themeColor="accent1" w:themeShade="BF"/>
      <w:kern w:val="0"/>
      <w:sz w:val="40"/>
      <w:szCs w:val="40"/>
      <w14:ligatures w14:val="none"/>
    </w:rPr>
  </w:style>
  <w:style w:type="character" w:customStyle="1" w:styleId="TitleChar">
    <w:name w:val="Title Char"/>
    <w:basedOn w:val="DefaultParagraphFont"/>
    <w:link w:val="Title"/>
    <w:uiPriority w:val="10"/>
    <w:rsid w:val="009577C8"/>
    <w:rPr>
      <w:rFonts w:asciiTheme="majorHAnsi" w:eastAsiaTheme="majorEastAsia" w:hAnsiTheme="majorHAnsi" w:cstheme="majorBidi"/>
      <w:color w:val="0F4761" w:themeColor="accent1" w:themeShade="BF"/>
      <w:kern w:val="0"/>
      <w:sz w:val="40"/>
      <w:szCs w:val="40"/>
      <w14:ligatures w14:val="none"/>
    </w:rPr>
  </w:style>
  <w:style w:type="paragraph" w:styleId="Subtitle">
    <w:name w:val="Subtitle"/>
    <w:basedOn w:val="Heading1"/>
    <w:next w:val="Normal"/>
    <w:link w:val="SubtitleChar"/>
    <w:uiPriority w:val="11"/>
    <w:qFormat/>
    <w:rsid w:val="009577C8"/>
    <w:pPr>
      <w:tabs>
        <w:tab w:val="left" w:pos="7236"/>
      </w:tabs>
      <w:spacing w:before="0"/>
    </w:pPr>
    <w:rPr>
      <w:rFonts w:ascii="Arial" w:hAnsi="Arial" w:cs="Arial"/>
      <w:iCs/>
      <w:color w:val="358189"/>
      <w:szCs w:val="28"/>
    </w:rPr>
  </w:style>
  <w:style w:type="character" w:customStyle="1" w:styleId="SubtitleChar">
    <w:name w:val="Subtitle Char"/>
    <w:basedOn w:val="DefaultParagraphFont"/>
    <w:link w:val="Subtitle"/>
    <w:uiPriority w:val="11"/>
    <w:rsid w:val="009577C8"/>
    <w:rPr>
      <w:rFonts w:ascii="Arial" w:eastAsiaTheme="majorEastAsia" w:hAnsi="Arial" w:cs="Arial"/>
      <w:iCs/>
      <w:color w:val="358189"/>
      <w:kern w:val="0"/>
      <w:sz w:val="36"/>
      <w:szCs w:val="28"/>
      <w14:ligatures w14:val="none"/>
    </w:rPr>
  </w:style>
  <w:style w:type="paragraph" w:styleId="Quote">
    <w:name w:val="Quote"/>
    <w:basedOn w:val="Normal"/>
    <w:next w:val="Normal"/>
    <w:link w:val="QuoteChar"/>
    <w:uiPriority w:val="29"/>
    <w:qFormat/>
    <w:rsid w:val="00C72597"/>
    <w:pPr>
      <w:spacing w:before="160"/>
      <w:jc w:val="center"/>
    </w:pPr>
    <w:rPr>
      <w:i/>
      <w:iCs/>
      <w:color w:val="404040" w:themeColor="text1" w:themeTint="BF"/>
    </w:rPr>
  </w:style>
  <w:style w:type="character" w:customStyle="1" w:styleId="QuoteChar">
    <w:name w:val="Quote Char"/>
    <w:basedOn w:val="DefaultParagraphFont"/>
    <w:link w:val="Quote"/>
    <w:uiPriority w:val="29"/>
    <w:rsid w:val="00C72597"/>
    <w:rPr>
      <w:i/>
      <w:iCs/>
      <w:color w:val="404040" w:themeColor="text1" w:themeTint="BF"/>
    </w:rPr>
  </w:style>
  <w:style w:type="paragraph" w:styleId="ListParagraph">
    <w:name w:val="List Paragraph"/>
    <w:aliases w:val="Bullet point,Recommendation,List Paragraph1,List Paragraph11,L,CV text,Table text,F5 List Paragraph,Dot pt,Colorful List - Accent 11,No Spacing1,List Paragraph Char Char Char,Indicator Text,Numbered Para 1,Bullet 1,Bullet Points,1 heading"/>
    <w:basedOn w:val="Normal"/>
    <w:link w:val="ListParagraphChar"/>
    <w:uiPriority w:val="34"/>
    <w:qFormat/>
    <w:rsid w:val="00C72597"/>
    <w:pPr>
      <w:ind w:left="720"/>
      <w:contextualSpacing/>
    </w:pPr>
  </w:style>
  <w:style w:type="character" w:styleId="IntenseEmphasis">
    <w:name w:val="Intense Emphasis"/>
    <w:basedOn w:val="DefaultParagraphFont"/>
    <w:uiPriority w:val="21"/>
    <w:qFormat/>
    <w:rsid w:val="00C72597"/>
    <w:rPr>
      <w:i/>
      <w:iCs/>
      <w:color w:val="0F4761" w:themeColor="accent1" w:themeShade="BF"/>
    </w:rPr>
  </w:style>
  <w:style w:type="paragraph" w:styleId="IntenseQuote">
    <w:name w:val="Intense Quote"/>
    <w:basedOn w:val="Normal"/>
    <w:next w:val="Normal"/>
    <w:link w:val="IntenseQuoteChar"/>
    <w:uiPriority w:val="30"/>
    <w:qFormat/>
    <w:rsid w:val="00C72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597"/>
    <w:rPr>
      <w:i/>
      <w:iCs/>
      <w:color w:val="0F4761" w:themeColor="accent1" w:themeShade="BF"/>
    </w:rPr>
  </w:style>
  <w:style w:type="character" w:styleId="IntenseReference">
    <w:name w:val="Intense Reference"/>
    <w:basedOn w:val="DefaultParagraphFont"/>
    <w:uiPriority w:val="32"/>
    <w:qFormat/>
    <w:rsid w:val="00C72597"/>
    <w:rPr>
      <w:b/>
      <w:bCs/>
      <w:smallCaps/>
      <w:color w:val="0F4761" w:themeColor="accent1" w:themeShade="BF"/>
      <w:spacing w:val="5"/>
    </w:rPr>
  </w:style>
  <w:style w:type="paragraph" w:styleId="Header">
    <w:name w:val="header"/>
    <w:basedOn w:val="Normal"/>
    <w:link w:val="HeaderChar"/>
    <w:qFormat/>
    <w:rsid w:val="00C72597"/>
    <w:pPr>
      <w:tabs>
        <w:tab w:val="center" w:pos="4513"/>
        <w:tab w:val="right" w:pos="9026"/>
      </w:tabs>
    </w:pPr>
  </w:style>
  <w:style w:type="character" w:customStyle="1" w:styleId="HeaderChar">
    <w:name w:val="Header Char"/>
    <w:basedOn w:val="DefaultParagraphFont"/>
    <w:link w:val="Header"/>
    <w:rsid w:val="00C72597"/>
    <w:rPr>
      <w:rFonts w:ascii="Arial" w:eastAsia="Times New Roman" w:hAnsi="Arial"/>
      <w:kern w:val="0"/>
      <w14:ligatures w14:val="none"/>
    </w:rPr>
  </w:style>
  <w:style w:type="paragraph" w:styleId="Footer">
    <w:name w:val="footer"/>
    <w:basedOn w:val="Normal"/>
    <w:link w:val="FooterChar"/>
    <w:uiPriority w:val="99"/>
    <w:qFormat/>
    <w:rsid w:val="00C72597"/>
    <w:pPr>
      <w:tabs>
        <w:tab w:val="center" w:pos="4513"/>
        <w:tab w:val="right" w:pos="9026"/>
      </w:tabs>
    </w:pPr>
    <w:rPr>
      <w:sz w:val="20"/>
    </w:rPr>
  </w:style>
  <w:style w:type="character" w:customStyle="1" w:styleId="FooterChar">
    <w:name w:val="Footer Char"/>
    <w:basedOn w:val="DefaultParagraphFont"/>
    <w:link w:val="Footer"/>
    <w:uiPriority w:val="99"/>
    <w:rsid w:val="00C72597"/>
    <w:rPr>
      <w:rFonts w:ascii="Arial" w:eastAsia="Times New Roman" w:hAnsi="Arial"/>
      <w:kern w:val="0"/>
      <w:sz w:val="20"/>
      <w14:ligatures w14:val="none"/>
    </w:rPr>
  </w:style>
  <w:style w:type="character" w:styleId="Hyperlink">
    <w:name w:val="Hyperlink"/>
    <w:basedOn w:val="DefaultParagraphFont"/>
    <w:uiPriority w:val="99"/>
    <w:qFormat/>
    <w:rsid w:val="00C72597"/>
    <w:rPr>
      <w:color w:val="467886" w:themeColor="hyperlink"/>
      <w:u w:val="single"/>
    </w:rPr>
  </w:style>
  <w:style w:type="character" w:customStyle="1" w:styleId="ListParagraphChar">
    <w:name w:val="List Paragraph Char"/>
    <w:aliases w:val="Bullet point Char,Recommendation Char,List Paragraph1 Char,List Paragraph11 Char,L Char,CV text Char,Table text Char,F5 List Paragraph Char,Dot pt Char,Colorful List - Accent 11 Char,No Spacing1 Char,Indicator Text Char,Bullet 1 Char"/>
    <w:basedOn w:val="DefaultParagraphFont"/>
    <w:link w:val="ListParagraph"/>
    <w:uiPriority w:val="34"/>
    <w:qFormat/>
    <w:locked/>
    <w:rsid w:val="00C72597"/>
  </w:style>
  <w:style w:type="character" w:styleId="CommentReference">
    <w:name w:val="annotation reference"/>
    <w:basedOn w:val="DefaultParagraphFont"/>
    <w:uiPriority w:val="99"/>
    <w:semiHidden/>
    <w:unhideWhenUsed/>
    <w:rsid w:val="009D65F6"/>
    <w:rPr>
      <w:sz w:val="16"/>
      <w:szCs w:val="16"/>
    </w:rPr>
  </w:style>
  <w:style w:type="paragraph" w:styleId="CommentText">
    <w:name w:val="annotation text"/>
    <w:basedOn w:val="Normal"/>
    <w:link w:val="CommentTextChar"/>
    <w:uiPriority w:val="99"/>
    <w:unhideWhenUsed/>
    <w:rsid w:val="009D65F6"/>
    <w:pPr>
      <w:spacing w:line="240" w:lineRule="auto"/>
    </w:pPr>
    <w:rPr>
      <w:sz w:val="20"/>
      <w:szCs w:val="20"/>
    </w:rPr>
  </w:style>
  <w:style w:type="character" w:customStyle="1" w:styleId="CommentTextChar">
    <w:name w:val="Comment Text Char"/>
    <w:basedOn w:val="DefaultParagraphFont"/>
    <w:link w:val="CommentText"/>
    <w:uiPriority w:val="99"/>
    <w:rsid w:val="009D65F6"/>
    <w:rPr>
      <w:rFonts w:ascii="Arial" w:eastAsia="Times New Roman"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D65F6"/>
    <w:rPr>
      <w:b/>
      <w:bCs/>
    </w:rPr>
  </w:style>
  <w:style w:type="character" w:customStyle="1" w:styleId="CommentSubjectChar">
    <w:name w:val="Comment Subject Char"/>
    <w:basedOn w:val="CommentTextChar"/>
    <w:link w:val="CommentSubject"/>
    <w:uiPriority w:val="99"/>
    <w:semiHidden/>
    <w:rsid w:val="009D65F6"/>
    <w:rPr>
      <w:rFonts w:ascii="Arial" w:eastAsia="Times New Roman" w:hAnsi="Arial"/>
      <w:b/>
      <w:bCs/>
      <w:kern w:val="0"/>
      <w:sz w:val="20"/>
      <w:szCs w:val="20"/>
      <w14:ligatures w14:val="none"/>
    </w:rPr>
  </w:style>
  <w:style w:type="paragraph" w:styleId="Revision">
    <w:name w:val="Revision"/>
    <w:hidden/>
    <w:uiPriority w:val="99"/>
    <w:semiHidden/>
    <w:rsid w:val="00480A34"/>
    <w:pPr>
      <w:spacing w:after="0" w:line="240" w:lineRule="auto"/>
    </w:pPr>
    <w:rPr>
      <w:rFonts w:ascii="Arial" w:eastAsia="Times New Roman" w:hAnsi="Arial"/>
      <w:kern w:val="0"/>
      <w14:ligatures w14:val="none"/>
    </w:rPr>
  </w:style>
  <w:style w:type="character" w:styleId="Strong">
    <w:name w:val="Strong"/>
    <w:basedOn w:val="DefaultParagraphFont"/>
    <w:uiPriority w:val="22"/>
    <w:qFormat/>
    <w:rsid w:val="009577C8"/>
    <w:rPr>
      <w:b/>
      <w:bCs/>
    </w:rPr>
  </w:style>
  <w:style w:type="paragraph" w:styleId="ListBullet">
    <w:name w:val="List Bullet"/>
    <w:basedOn w:val="Normal"/>
    <w:uiPriority w:val="99"/>
    <w:unhideWhenUsed/>
    <w:rsid w:val="0056550F"/>
    <w:pPr>
      <w:numPr>
        <w:numId w:val="6"/>
      </w:numPr>
      <w:tabs>
        <w:tab w:val="clear" w:pos="360"/>
      </w:tabs>
      <w:spacing w:before="60" w:after="60"/>
      <w:ind w:left="584"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1FAF4-D8EA-41C4-9DFA-B078043BE1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85E382-DC41-4CF0-BFDB-671268B7734A}">
  <ds:schemaRefs>
    <ds:schemaRef ds:uri="http://schemas.microsoft.com/sharepoint/v3/contenttype/forms"/>
  </ds:schemaRefs>
</ds:datastoreItem>
</file>

<file path=customXml/itemProps3.xml><?xml version="1.0" encoding="utf-8"?>
<ds:datastoreItem xmlns:ds="http://schemas.openxmlformats.org/officeDocument/2006/customXml" ds:itemID="{1852E063-6FA8-4C04-BA95-139F1C493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D391AA7-24D1-4CE8-8426-80B6AE15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1204</Words>
  <Characters>6952</Characters>
  <Application>Microsoft Office Word</Application>
  <DocSecurity>0</DocSecurity>
  <Lines>113</Lines>
  <Paragraphs>47</Paragraphs>
  <ScaleCrop>false</ScaleCrop>
  <HeadingPairs>
    <vt:vector size="2" baseType="variant">
      <vt:variant>
        <vt:lpstr>Title</vt:lpstr>
      </vt:variant>
      <vt:variant>
        <vt:i4>1</vt:i4>
      </vt:variant>
    </vt:vector>
  </HeadingPairs>
  <TitlesOfParts>
    <vt:vector size="1" baseType="lpstr">
      <vt:lpstr>Roadmap Implementation Governance Group (RIGG) – Meeting Summary – 4 December 2025</vt:lpstr>
    </vt:vector>
  </TitlesOfParts>
  <Company>Department of Health</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Roadmap Implementation Governance Group (RIGG) – Meeting Summary – 4 December 2025</dc:title>
  <dc:subject>Disability and carers</dc:subject>
  <dc:creator>Australian Government Department of Health, Disability and Ageing</dc:creator>
  <cp:keywords>Hospital Care</cp:keywords>
  <dc:description/>
  <cp:lastModifiedBy>MASCHKE, Elvia</cp:lastModifiedBy>
  <cp:revision>9</cp:revision>
  <dcterms:created xsi:type="dcterms:W3CDTF">2026-02-23T08:38:00Z</dcterms:created>
  <dcterms:modified xsi:type="dcterms:W3CDTF">2026-04-10T01:10:00Z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78b0b374,4a67ee1f,26b4a92c</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6e840a04,3c41fe7a,3171c206</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2025-11-26T01:07:20Z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f249b718-bf47-48c1-8377-cd695d9cb12c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