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464373"/>
    <w:p w14:paraId="534ADBE8" w14:textId="5D42985E" w:rsidR="00D568B7" w:rsidRPr="00D81B4A" w:rsidRDefault="00D568B7" w:rsidP="00D81B4A">
      <w:pPr>
        <w:pStyle w:val="BodyText"/>
        <w:spacing w:line="80" w:lineRule="exact"/>
        <w:ind w:left="0"/>
        <w:rPr>
          <w:rFonts w:ascii="Times New Roman"/>
          <w:sz w:val="8"/>
        </w:rPr>
      </w:pPr>
      <w:r>
        <w:rPr>
          <w:rFonts w:ascii="Times New Roman"/>
          <w:noProof/>
          <w:position w:val="-1"/>
          <w:sz w:val="8"/>
        </w:rPr>
        <mc:AlternateContent>
          <mc:Choice Requires="wpg">
            <w:drawing>
              <wp:inline distT="0" distB="0" distL="0" distR="0" wp14:anchorId="4F08FE71" wp14:editId="297194A8">
                <wp:extent cx="6637656" cy="192966"/>
                <wp:effectExtent l="0" t="0" r="48895" b="0"/>
                <wp:docPr id="28"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6" cy="192966"/>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976C66" id="Group 20" o:spid="_x0000_s1026" alt="&quot;&quot;" style="width:522.65pt;height:15.2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" strokecolor="#5bc4bf" strokeweight="4pt"/>
                <w10:anchorlock/>
              </v:group>
            </w:pict>
          </mc:Fallback>
        </mc:AlternateContent>
      </w:r>
    </w:p>
    <w:p w14:paraId="79E333EF" w14:textId="5EDC407D" w:rsidR="00D568B7" w:rsidRPr="000155C6" w:rsidRDefault="006945DB" w:rsidP="00C95006">
      <w:pPr>
        <w:pStyle w:val="Title"/>
        <w:ind w:left="5375"/>
      </w:pPr>
      <w:bookmarkStart w:id="1" w:name="_Hlk153976038"/>
      <w:bookmarkEnd w:id="1"/>
      <w:r>
        <w:rPr>
          <w:noProof/>
        </w:rPr>
        <w:drawing>
          <wp:anchor distT="0" distB="0" distL="114300" distR="114300" simplePos="0" relativeHeight="251663365" behindDoc="0" locked="0" layoutInCell="1" allowOverlap="1" wp14:anchorId="5B26D94B" wp14:editId="445173BD">
            <wp:simplePos x="0" y="0"/>
            <wp:positionH relativeFrom="column">
              <wp:posOffset>280670</wp:posOffset>
            </wp:positionH>
            <wp:positionV relativeFrom="paragraph">
              <wp:posOffset>6985</wp:posOffset>
            </wp:positionV>
            <wp:extent cx="2523600" cy="1317600"/>
            <wp:effectExtent l="0" t="0" r="0" b="0"/>
            <wp:wrapSquare wrapText="bothSides"/>
            <wp:docPr id="285136551" name="Picture 3"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36551" name="Picture 3" descr="National Immunisation Program logo"/>
                    <pic:cNvPicPr/>
                  </pic:nvPicPr>
                  <pic:blipFill>
                    <a:blip r:embed="rId11">
                      <a:extLst>
                        <a:ext uri="{28A0092B-C50C-407E-A947-70E740481C1C}">
                          <a14:useLocalDpi xmlns:a14="http://schemas.microsoft.com/office/drawing/2010/main" val="0"/>
                        </a:ext>
                      </a:extLst>
                    </a:blip>
                    <a:stretch>
                      <a:fillRect/>
                    </a:stretch>
                  </pic:blipFill>
                  <pic:spPr>
                    <a:xfrm>
                      <a:off x="0" y="0"/>
                      <a:ext cx="2523600" cy="1317600"/>
                    </a:xfrm>
                    <a:prstGeom prst="rect">
                      <a:avLst/>
                    </a:prstGeom>
                  </pic:spPr>
                </pic:pic>
              </a:graphicData>
            </a:graphic>
            <wp14:sizeRelH relativeFrom="margin">
              <wp14:pctWidth>0</wp14:pctWidth>
            </wp14:sizeRelH>
            <wp14:sizeRelV relativeFrom="margin">
              <wp14:pctHeight>0</wp14:pctHeight>
            </wp14:sizeRelV>
          </wp:anchor>
        </w:drawing>
      </w:r>
      <w:r w:rsidR="00D568B7" w:rsidRPr="000155C6">
        <w:rPr>
          <w:noProof/>
        </w:rPr>
        <mc:AlternateContent>
          <mc:Choice Requires="wps">
            <w:drawing>
              <wp:anchor distT="0" distB="0" distL="114300" distR="114300" simplePos="0" relativeHeight="251658243" behindDoc="0" locked="0" layoutInCell="1" allowOverlap="1" wp14:anchorId="17F20837" wp14:editId="61FC8755">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A8C3" id="Line 19" o:spid="_x0000_s1026" alt="&quot;&quot;"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" strokecolor="#5bc4bf" strokeweight="1.45pt">
                <w10:wrap anchorx="page"/>
              </v:line>
            </w:pict>
          </mc:Fallback>
        </mc:AlternateContent>
      </w:r>
      <w:r w:rsidR="00D568B7" w:rsidRPr="000155C6">
        <w:rPr>
          <w:spacing w:val="-7"/>
        </w:rPr>
        <w:t xml:space="preserve">National </w:t>
      </w:r>
      <w:r w:rsidR="00D568B7" w:rsidRPr="000155C6">
        <w:t>Immunisation</w:t>
      </w:r>
      <w:r w:rsidR="00D568B7" w:rsidRPr="000155C6">
        <w:rPr>
          <w:spacing w:val="-68"/>
        </w:rPr>
        <w:t xml:space="preserve"> </w:t>
      </w:r>
      <w:r w:rsidR="00713DD2">
        <w:rPr>
          <w:spacing w:val="-68"/>
        </w:rPr>
        <w:t xml:space="preserve">        </w:t>
      </w:r>
      <w:r w:rsidR="00D568B7" w:rsidRPr="006945DB">
        <w:t>Program</w:t>
      </w:r>
    </w:p>
    <w:p w14:paraId="7AC1C717" w14:textId="71AB5A94" w:rsidR="00873967" w:rsidRPr="0068634A" w:rsidRDefault="00D81B4A" w:rsidP="0068634A">
      <w:pPr>
        <w:pStyle w:val="Heading1"/>
        <w:rPr>
          <w:rStyle w:val="Heading1Char"/>
          <w:b/>
          <w:bCs/>
        </w:rPr>
      </w:pPr>
      <w:r w:rsidRPr="0068634A">
        <w:rPr>
          <w:rStyle w:val="Heading1Char"/>
          <w:b/>
          <w:bCs/>
        </w:rPr>
        <w:t>R</w:t>
      </w:r>
      <w:r w:rsidR="00752EBF" w:rsidRPr="0068634A">
        <w:rPr>
          <w:rStyle w:val="Heading1Char"/>
          <w:b/>
          <w:bCs/>
        </w:rPr>
        <w:t>SV</w:t>
      </w:r>
      <w:r w:rsidR="005353A6" w:rsidRPr="0068634A">
        <w:rPr>
          <w:rStyle w:val="Heading1Char"/>
          <w:b/>
          <w:bCs/>
        </w:rPr>
        <w:t xml:space="preserve"> </w:t>
      </w:r>
      <w:r w:rsidR="0056798F" w:rsidRPr="0068634A">
        <w:rPr>
          <w:rStyle w:val="Heading1Char"/>
          <w:b/>
          <w:bCs/>
        </w:rPr>
        <w:t xml:space="preserve">vaccination </w:t>
      </w:r>
      <w:r w:rsidR="00D10683" w:rsidRPr="0068634A">
        <w:rPr>
          <w:rStyle w:val="Heading1Char"/>
          <w:b/>
          <w:bCs/>
        </w:rPr>
        <w:t xml:space="preserve">for older Australians </w:t>
      </w:r>
      <w:r w:rsidR="0056798F" w:rsidRPr="0068634A">
        <w:rPr>
          <w:rStyle w:val="Heading1Char"/>
          <w:b/>
          <w:bCs/>
        </w:rPr>
        <w:t>C</w:t>
      </w:r>
      <w:r w:rsidR="00752EBF" w:rsidRPr="0068634A">
        <w:rPr>
          <w:rStyle w:val="Heading1Char"/>
          <w:b/>
          <w:bCs/>
        </w:rPr>
        <w:t>onsumer fact sheet</w:t>
      </w:r>
    </w:p>
    <w:p w14:paraId="6EC69679" w14:textId="240FCD0B" w:rsidR="00D568B7" w:rsidRPr="00873967" w:rsidRDefault="00873967" w:rsidP="00873967">
      <w:pPr>
        <w:spacing w:before="154"/>
        <w:ind w:left="5373"/>
        <w:rPr>
          <w:rFonts w:asciiTheme="majorHAnsi" w:hAnsiTheme="majorHAnsi"/>
          <w:b/>
          <w:bCs/>
          <w:sz w:val="38"/>
        </w:rPr>
        <w:sectPr w:rsidR="00D568B7" w:rsidRPr="00873967" w:rsidSect="00D568B7">
          <w:headerReference w:type="even" r:id="rId12"/>
          <w:footerReference w:type="even" r:id="rId13"/>
          <w:footerReference w:type="default" r:id="rId14"/>
          <w:headerReference w:type="first" r:id="rId15"/>
          <w:footerReference w:type="first" r:id="rId16"/>
          <w:pgSz w:w="11910" w:h="16840"/>
          <w:pgMar w:top="568" w:right="720" w:bottom="280" w:left="700" w:header="454" w:footer="454" w:gutter="0"/>
          <w:cols w:space="720"/>
          <w:docGrid w:linePitch="299"/>
        </w:sectPr>
      </w:pPr>
      <w:r>
        <w:rPr>
          <w:noProof/>
        </w:rPr>
        <mc:AlternateContent>
          <mc:Choice Requires="wps">
            <w:drawing>
              <wp:anchor distT="0" distB="0" distL="0" distR="0" simplePos="0" relativeHeight="251658242" behindDoc="0" locked="0" layoutInCell="1" allowOverlap="1" wp14:anchorId="40680BA5" wp14:editId="5FC7C9B9">
                <wp:simplePos x="0" y="0"/>
                <wp:positionH relativeFrom="page">
                  <wp:posOffset>438785</wp:posOffset>
                </wp:positionH>
                <wp:positionV relativeFrom="paragraph">
                  <wp:posOffset>377190</wp:posOffset>
                </wp:positionV>
                <wp:extent cx="6644640" cy="13335"/>
                <wp:effectExtent l="0" t="19050" r="41910" b="43815"/>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13335"/>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43BE" id="Line 11" o:spid="_x0000_s1026" alt="&quot;&quot;"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9.7pt" to="557.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" strokecolor="#5bc4bf" strokeweight="4pt">
                <w10:wrap type="topAndBottom" anchorx="page"/>
              </v:line>
            </w:pict>
          </mc:Fallback>
        </mc:AlternateContent>
      </w:r>
      <w:bookmarkEnd w:id="0"/>
    </w:p>
    <w:p w14:paraId="53879764" w14:textId="3E3B993F" w:rsidR="00D568B7" w:rsidRPr="001D6109" w:rsidRDefault="00D568B7" w:rsidP="0068634A">
      <w:pPr>
        <w:pStyle w:val="Heading2"/>
      </w:pPr>
      <w:r w:rsidRPr="001D6109">
        <w:t xml:space="preserve">About </w:t>
      </w:r>
      <w:r>
        <w:t xml:space="preserve">Respiratory </w:t>
      </w:r>
      <w:r w:rsidR="00C75881">
        <w:t>s</w:t>
      </w:r>
      <w:r>
        <w:t xml:space="preserve">yncytial </w:t>
      </w:r>
      <w:r w:rsidR="00C75881">
        <w:t>v</w:t>
      </w:r>
      <w:r>
        <w:t>irus</w:t>
      </w:r>
    </w:p>
    <w:p w14:paraId="13C7C5DA" w14:textId="2C692133" w:rsidR="00D568B7" w:rsidRDefault="00D568B7" w:rsidP="00E16D76">
      <w:pPr>
        <w:ind w:right="-149"/>
      </w:pPr>
      <w:r>
        <w:t xml:space="preserve">Respiratory </w:t>
      </w:r>
      <w:r w:rsidR="00C75881">
        <w:t>s</w:t>
      </w:r>
      <w:r>
        <w:t xml:space="preserve">yncytial </w:t>
      </w:r>
      <w:r w:rsidR="00C75881">
        <w:t>v</w:t>
      </w:r>
      <w:r>
        <w:t xml:space="preserve">irus (RSV) is a common virus that can cause a range of </w:t>
      </w:r>
      <w:r w:rsidR="006E0C70">
        <w:t>severe</w:t>
      </w:r>
      <w:r>
        <w:t xml:space="preserve"> respiratory illnesses </w:t>
      </w:r>
      <w:r w:rsidR="006E0C70">
        <w:t>such as bronchiolitis and pneumonia.</w:t>
      </w:r>
    </w:p>
    <w:p w14:paraId="005FF595" w14:textId="77777777" w:rsidR="006E0C70" w:rsidRPr="00DC1545" w:rsidRDefault="006E0C70" w:rsidP="00C95006">
      <w:pPr>
        <w:ind w:right="34"/>
      </w:pPr>
      <w:r>
        <w:t>RSV is spread through droplets from an infected person’s cough or sneeze. The droplets can be inhaled by others or land on surfaces where the virus can live for several hours.</w:t>
      </w:r>
    </w:p>
    <w:p w14:paraId="4545976D" w14:textId="7C5D0800" w:rsidR="000B0467" w:rsidRDefault="000B0467" w:rsidP="00E16D76">
      <w:pPr>
        <w:ind w:right="-299"/>
      </w:pPr>
      <w:r>
        <w:t>Symptoms of RSV disease include:</w:t>
      </w:r>
    </w:p>
    <w:p w14:paraId="57070C6C" w14:textId="2BC8BC38" w:rsidR="000B0467" w:rsidRDefault="000B0467" w:rsidP="00E16D76">
      <w:pPr>
        <w:pStyle w:val="ListBullet"/>
        <w:tabs>
          <w:tab w:val="clear" w:pos="360"/>
          <w:tab w:val="num" w:pos="720"/>
        </w:tabs>
      </w:pPr>
      <w:r>
        <w:t>runny nose</w:t>
      </w:r>
    </w:p>
    <w:p w14:paraId="72298911" w14:textId="67013ED9" w:rsidR="000B0467" w:rsidRDefault="000B0467" w:rsidP="00E16D76">
      <w:pPr>
        <w:pStyle w:val="ListBullet"/>
        <w:tabs>
          <w:tab w:val="clear" w:pos="360"/>
          <w:tab w:val="num" w:pos="720"/>
        </w:tabs>
      </w:pPr>
      <w:r>
        <w:t>fever</w:t>
      </w:r>
    </w:p>
    <w:p w14:paraId="0EE81760" w14:textId="29BF5DA6" w:rsidR="00D3357D" w:rsidRDefault="00D3357D" w:rsidP="00D3357D">
      <w:pPr>
        <w:pStyle w:val="ListBullet"/>
        <w:tabs>
          <w:tab w:val="clear" w:pos="360"/>
          <w:tab w:val="num" w:pos="720"/>
        </w:tabs>
      </w:pPr>
      <w:r>
        <w:t xml:space="preserve">coughing, </w:t>
      </w:r>
      <w:r w:rsidR="008D00EB">
        <w:t>wheezing,</w:t>
      </w:r>
      <w:r w:rsidR="000B0467">
        <w:t xml:space="preserve"> or difficulty breathing</w:t>
      </w:r>
    </w:p>
    <w:p w14:paraId="1238E02A" w14:textId="32731995" w:rsidR="000B0467" w:rsidRDefault="00D3357D" w:rsidP="00E16D76">
      <w:pPr>
        <w:pStyle w:val="ListBullet"/>
        <w:tabs>
          <w:tab w:val="clear" w:pos="360"/>
          <w:tab w:val="num" w:pos="720"/>
        </w:tabs>
      </w:pPr>
      <w:r>
        <w:t>earache and sinus pain</w:t>
      </w:r>
      <w:r w:rsidR="000B0467">
        <w:t>.</w:t>
      </w:r>
    </w:p>
    <w:p w14:paraId="641E3BDC" w14:textId="4F90457F" w:rsidR="00E16D76" w:rsidRDefault="00E16D76" w:rsidP="0068634A">
      <w:pPr>
        <w:pStyle w:val="Heading2"/>
      </w:pPr>
      <w:r>
        <w:t>When to get an RSV vaccine</w:t>
      </w:r>
    </w:p>
    <w:p w14:paraId="76EB48DA" w14:textId="05D4AE08" w:rsidR="00E16D76" w:rsidRDefault="00E16D76" w:rsidP="00E16D76">
      <w:r>
        <w:t xml:space="preserve">You can get an RSV vaccine at any time of the </w:t>
      </w:r>
      <w:r w:rsidR="00E05462">
        <w:t>year,</w:t>
      </w:r>
      <w:r>
        <w:t xml:space="preserve"> but it is recommended to get it </w:t>
      </w:r>
      <w:r w:rsidR="008C0B74">
        <w:t xml:space="preserve">before </w:t>
      </w:r>
      <w:r>
        <w:t>the start of the RSV season</w:t>
      </w:r>
      <w:r w:rsidR="008C0B74">
        <w:t xml:space="preserve"> where possible</w:t>
      </w:r>
      <w:r>
        <w:t xml:space="preserve">. </w:t>
      </w:r>
    </w:p>
    <w:p w14:paraId="3B56D38C" w14:textId="125CE87B" w:rsidR="00E16D76" w:rsidRPr="00B70080" w:rsidRDefault="00E16D76" w:rsidP="00E16D76">
      <w:r w:rsidRPr="00B70080">
        <w:t xml:space="preserve">Infections </w:t>
      </w:r>
      <w:r>
        <w:t xml:space="preserve">are </w:t>
      </w:r>
      <w:r w:rsidRPr="00B70080">
        <w:t xml:space="preserve">most common in </w:t>
      </w:r>
      <w:r>
        <w:t xml:space="preserve">the cooler months of </w:t>
      </w:r>
      <w:r w:rsidRPr="00B70080">
        <w:t xml:space="preserve">autumn and winter, usually between April and September. The RSV season peaks in June and July, often before </w:t>
      </w:r>
      <w:r w:rsidR="00E05462">
        <w:t>flu</w:t>
      </w:r>
      <w:r w:rsidRPr="00B70080">
        <w:t xml:space="preserve"> season.</w:t>
      </w:r>
    </w:p>
    <w:p w14:paraId="5273353A" w14:textId="4423A125" w:rsidR="00E16D76" w:rsidRPr="00E16D76" w:rsidRDefault="00E16D76" w:rsidP="00E16D76">
      <w:pPr>
        <w:pStyle w:val="Heading2"/>
        <w:spacing w:before="120" w:after="0"/>
        <w:ind w:right="-299"/>
      </w:pPr>
      <w:r w:rsidRPr="00E16D76">
        <w:t>People aged 75 and over and</w:t>
      </w:r>
      <w:r w:rsidR="0068634A">
        <w:t xml:space="preserve"> </w:t>
      </w:r>
      <w:r w:rsidRPr="00E16D76">
        <w:t>Aboriginal and Torres Strait Islander people</w:t>
      </w:r>
      <w:r w:rsidR="00895604">
        <w:t xml:space="preserve"> </w:t>
      </w:r>
      <w:r w:rsidRPr="00E16D76">
        <w:t xml:space="preserve">60 years and over </w:t>
      </w:r>
    </w:p>
    <w:p w14:paraId="71D45BBA" w14:textId="06F2F563" w:rsidR="00E16D76" w:rsidRPr="00E16D76" w:rsidRDefault="00E16D76" w:rsidP="00E16D76">
      <w:r>
        <w:t>If you are</w:t>
      </w:r>
      <w:r w:rsidRPr="00E16D76">
        <w:t xml:space="preserve"> 75 </w:t>
      </w:r>
      <w:r w:rsidR="00E05462">
        <w:t xml:space="preserve">years </w:t>
      </w:r>
      <w:r w:rsidRPr="00E16D76">
        <w:t>and over</w:t>
      </w:r>
      <w:r w:rsidR="00A93CDE">
        <w:t>,</w:t>
      </w:r>
      <w:r w:rsidRPr="00E16D76">
        <w:t xml:space="preserve"> </w:t>
      </w:r>
      <w:r>
        <w:t>or</w:t>
      </w:r>
      <w:r w:rsidRPr="00E16D76">
        <w:t xml:space="preserve"> </w:t>
      </w:r>
      <w:r w:rsidR="00E05462">
        <w:t xml:space="preserve">an </w:t>
      </w:r>
      <w:r w:rsidRPr="00E16D76">
        <w:t xml:space="preserve">Aboriginal </w:t>
      </w:r>
      <w:r w:rsidR="00E05462">
        <w:t>or</w:t>
      </w:r>
      <w:r w:rsidRPr="00E16D76">
        <w:t xml:space="preserve"> Torres Strait Islander </w:t>
      </w:r>
      <w:r w:rsidR="00E05462">
        <w:t xml:space="preserve">person aged </w:t>
      </w:r>
      <w:r w:rsidRPr="00E16D76">
        <w:t>60 years and over</w:t>
      </w:r>
      <w:r>
        <w:t>, the RSV</w:t>
      </w:r>
      <w:r w:rsidR="00E05462">
        <w:t xml:space="preserve"> vaccine</w:t>
      </w:r>
      <w:r w:rsidR="008C28C2">
        <w:t>, Arexvy</w:t>
      </w:r>
      <w:r w:rsidR="008C28C2" w:rsidRPr="004F0339">
        <w:rPr>
          <w:vertAlign w:val="superscript"/>
        </w:rPr>
        <w:t>®</w:t>
      </w:r>
      <w:r w:rsidR="002D08A8" w:rsidRPr="002D08A8">
        <w:t>,</w:t>
      </w:r>
      <w:r w:rsidR="008C28C2">
        <w:rPr>
          <w:vertAlign w:val="superscript"/>
        </w:rPr>
        <w:t xml:space="preserve"> </w:t>
      </w:r>
      <w:r>
        <w:t>is recommended and free through the National Immunisation Program</w:t>
      </w:r>
      <w:r w:rsidR="00AA7A67">
        <w:t xml:space="preserve"> (NIP)</w:t>
      </w:r>
      <w:r w:rsidRPr="00E16D76">
        <w:t>.</w:t>
      </w:r>
    </w:p>
    <w:p w14:paraId="7B9A3154" w14:textId="6E22A739" w:rsidR="00E16D76" w:rsidRPr="00E16D76" w:rsidRDefault="00E16D76" w:rsidP="00E16D76">
      <w:pPr>
        <w:pStyle w:val="Heading2"/>
        <w:spacing w:before="120" w:after="0"/>
      </w:pPr>
      <w:r w:rsidRPr="00E16D76">
        <w:t xml:space="preserve">Adults 60 to 74 years and </w:t>
      </w:r>
      <w:r w:rsidR="002E0D6C">
        <w:t>adults</w:t>
      </w:r>
      <w:r w:rsidRPr="00E16D76">
        <w:t xml:space="preserve"> with medical conditions that increase their risk of severe RSV</w:t>
      </w:r>
      <w:r w:rsidR="002E0D6C">
        <w:t xml:space="preserve"> </w:t>
      </w:r>
      <w:r w:rsidRPr="00E16D76">
        <w:t xml:space="preserve">disease </w:t>
      </w:r>
    </w:p>
    <w:p w14:paraId="528DA744" w14:textId="0F13CE0E" w:rsidR="00C81A7E" w:rsidRDefault="00E16D76" w:rsidP="0031038B">
      <w:pPr>
        <w:ind w:right="1"/>
      </w:pPr>
      <w:r>
        <w:t>If you are</w:t>
      </w:r>
      <w:r w:rsidRPr="00E16D76">
        <w:t xml:space="preserve"> 60 to 74 years </w:t>
      </w:r>
      <w:r>
        <w:t>or are an adult with a</w:t>
      </w:r>
      <w:r w:rsidRPr="00E16D76">
        <w:t xml:space="preserve"> medical condition that increase</w:t>
      </w:r>
      <w:r>
        <w:t>s</w:t>
      </w:r>
      <w:r w:rsidRPr="00E16D76">
        <w:t xml:space="preserve"> </w:t>
      </w:r>
      <w:r>
        <w:t>you</w:t>
      </w:r>
      <w:r w:rsidRPr="00E16D76">
        <w:t>r risk of severe RSV disease</w:t>
      </w:r>
      <w:r>
        <w:t>, you</w:t>
      </w:r>
      <w:r w:rsidRPr="00E16D76">
        <w:t xml:space="preserve"> can consider</w:t>
      </w:r>
      <w:r>
        <w:t xml:space="preserve"> getting an</w:t>
      </w:r>
      <w:r w:rsidR="00BF2248">
        <w:t xml:space="preserve"> </w:t>
      </w:r>
      <w:r w:rsidRPr="00E16D76">
        <w:t>RSV vaccin</w:t>
      </w:r>
      <w:r>
        <w:t>ation</w:t>
      </w:r>
      <w:r w:rsidRPr="00E16D76">
        <w:t xml:space="preserve">. </w:t>
      </w:r>
      <w:r>
        <w:t>You can purchase an RSV vaccine</w:t>
      </w:r>
      <w:r w:rsidR="0074770A">
        <w:t xml:space="preserve"> </w:t>
      </w:r>
      <w:r w:rsidR="00806245">
        <w:t>privately through general practices or pharmacies</w:t>
      </w:r>
      <w:r w:rsidR="0074770A" w:rsidRPr="00412972">
        <w:t>,</w:t>
      </w:r>
      <w:r w:rsidR="0074770A">
        <w:t xml:space="preserve"> but</w:t>
      </w:r>
      <w:r w:rsidR="0074770A" w:rsidRPr="00412972">
        <w:t xml:space="preserve"> </w:t>
      </w:r>
      <w:r>
        <w:t>you</w:t>
      </w:r>
      <w:r w:rsidR="0074770A">
        <w:t xml:space="preserve"> cannot </w:t>
      </w:r>
      <w:r>
        <w:t>claim the cost or be</w:t>
      </w:r>
      <w:r w:rsidR="0074770A">
        <w:t xml:space="preserve"> </w:t>
      </w:r>
      <w:r w:rsidR="0074770A" w:rsidRPr="00412972">
        <w:t>reimbursed</w:t>
      </w:r>
      <w:r w:rsidR="0074770A">
        <w:t xml:space="preserve"> </w:t>
      </w:r>
      <w:r w:rsidR="0074770A" w:rsidRPr="00412972">
        <w:t xml:space="preserve">through the </w:t>
      </w:r>
      <w:r w:rsidR="0074770A">
        <w:t>NIP or state or territory</w:t>
      </w:r>
      <w:r w:rsidR="00E05462">
        <w:t xml:space="preserve"> vaccination</w:t>
      </w:r>
      <w:r w:rsidR="0074770A">
        <w:t xml:space="preserve"> programs</w:t>
      </w:r>
      <w:r w:rsidR="0074770A" w:rsidRPr="00412972">
        <w:t>.</w:t>
      </w:r>
    </w:p>
    <w:tbl>
      <w:tblPr>
        <w:tblpPr w:leftFromText="187" w:rightFromText="187" w:vertAnchor="text" w:tblpXSpec="right" w:tblpY="246"/>
        <w:tblW w:w="50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5084"/>
      </w:tblGrid>
      <w:tr w:rsidR="0031038B" w14:paraId="6798D8A7" w14:textId="77777777" w:rsidTr="00620EC0">
        <w:trPr>
          <w:trHeight w:val="851"/>
          <w:tblHeader/>
        </w:trPr>
        <w:tc>
          <w:tcPr>
            <w:tcW w:w="5084" w:type="dxa"/>
            <w:tcBorders>
              <w:top w:val="nil"/>
              <w:left w:val="nil"/>
              <w:bottom w:val="nil"/>
              <w:right w:val="nil"/>
            </w:tcBorders>
            <w:shd w:val="clear" w:color="auto" w:fill="5BC4BF"/>
          </w:tcPr>
          <w:p w14:paraId="71ABD1B4" w14:textId="77777777" w:rsidR="0031038B" w:rsidRPr="00CC456A" w:rsidRDefault="0031038B" w:rsidP="00620EC0">
            <w:pPr>
              <w:pStyle w:val="TableParagraph"/>
              <w:ind w:left="142" w:right="118"/>
              <w:rPr>
                <w:b/>
                <w:bCs/>
                <w:color w:val="FFFFFF"/>
                <w:sz w:val="24"/>
                <w:szCs w:val="24"/>
              </w:rPr>
            </w:pPr>
            <w:r w:rsidRPr="00752EBF">
              <w:rPr>
                <w:b/>
                <w:bCs/>
                <w:color w:val="FFFFFF"/>
                <w:sz w:val="24"/>
                <w:szCs w:val="24"/>
              </w:rPr>
              <w:t xml:space="preserve">RSV vaccination is especially important </w:t>
            </w:r>
            <w:r>
              <w:rPr>
                <w:b/>
                <w:bCs/>
                <w:color w:val="FFFFFF"/>
                <w:sz w:val="24"/>
                <w:szCs w:val="24"/>
              </w:rPr>
              <w:t>for older adults</w:t>
            </w:r>
          </w:p>
        </w:tc>
      </w:tr>
      <w:tr w:rsidR="0031038B" w14:paraId="4EE82A5D" w14:textId="77777777" w:rsidTr="00620EC0">
        <w:trPr>
          <w:trHeight w:val="2833"/>
        </w:trPr>
        <w:tc>
          <w:tcPr>
            <w:tcW w:w="5084" w:type="dxa"/>
            <w:tcBorders>
              <w:top w:val="nil"/>
              <w:left w:val="nil"/>
              <w:bottom w:val="nil"/>
              <w:right w:val="nil"/>
            </w:tcBorders>
            <w:shd w:val="clear" w:color="auto" w:fill="EFF9F9"/>
          </w:tcPr>
          <w:p w14:paraId="2A56D94C" w14:textId="4BFEEC69" w:rsidR="00A42776" w:rsidRDefault="0031038B" w:rsidP="00A42776">
            <w:pPr>
              <w:ind w:left="142" w:right="32"/>
            </w:pPr>
            <w:r>
              <w:t>RSV infection can cause serious complications and lead to hospitalisation. Even healthy adults can get very sick from RSV.</w:t>
            </w:r>
            <w:r w:rsidR="00A42776">
              <w:t xml:space="preserve"> Vaccination is the best protection against severe RSV disease.</w:t>
            </w:r>
          </w:p>
          <w:p w14:paraId="31775E40" w14:textId="7263A88D" w:rsidR="0031038B" w:rsidRPr="00A42776" w:rsidRDefault="00406B75" w:rsidP="0031038B">
            <w:pPr>
              <w:ind w:left="142" w:right="32"/>
            </w:pPr>
            <w:r w:rsidRPr="00A42776">
              <w:rPr>
                <w:lang w:val="en"/>
              </w:rPr>
              <w:t xml:space="preserve">RSV hospitalisation rates increase with age, and people aged 75 years </w:t>
            </w:r>
            <w:r w:rsidR="007A646E">
              <w:rPr>
                <w:lang w:val="en"/>
              </w:rPr>
              <w:t xml:space="preserve">and over </w:t>
            </w:r>
            <w:r w:rsidRPr="00A42776">
              <w:rPr>
                <w:lang w:val="en"/>
              </w:rPr>
              <w:t>are likely to have the greatest benefit from vaccination</w:t>
            </w:r>
            <w:r w:rsidR="00A42776">
              <w:rPr>
                <w:lang w:val="en"/>
              </w:rPr>
              <w:t>.</w:t>
            </w:r>
            <w:r w:rsidR="0031038B" w:rsidRPr="00A42776">
              <w:t xml:space="preserve"> </w:t>
            </w:r>
          </w:p>
          <w:p w14:paraId="734F27C4" w14:textId="77777777" w:rsidR="00794C24" w:rsidRDefault="00794C24" w:rsidP="0031038B">
            <w:pPr>
              <w:ind w:left="142" w:right="32"/>
            </w:pPr>
            <w:r>
              <w:t>Currently, only one dose of RSV vaccine is recommended</w:t>
            </w:r>
            <w:r w:rsidR="008C28C2">
              <w:t xml:space="preserve"> for older adults</w:t>
            </w:r>
            <w:r>
              <w:t xml:space="preserve">. </w:t>
            </w:r>
            <w:r w:rsidR="00B95447">
              <w:t>Protection lasts for at least 2 years.</w:t>
            </w:r>
          </w:p>
          <w:p w14:paraId="4A5F8E70" w14:textId="3E9D5B54" w:rsidR="00B95447" w:rsidRPr="00B95447" w:rsidRDefault="00B95447" w:rsidP="0031038B">
            <w:pPr>
              <w:ind w:left="142" w:right="32"/>
              <w:rPr>
                <w:sz w:val="2"/>
                <w:szCs w:val="2"/>
              </w:rPr>
            </w:pPr>
          </w:p>
        </w:tc>
      </w:tr>
    </w:tbl>
    <w:p w14:paraId="180258C6" w14:textId="7FCA564E" w:rsidR="00183217" w:rsidRDefault="00183217" w:rsidP="0068634A">
      <w:pPr>
        <w:pStyle w:val="Heading2"/>
      </w:pPr>
      <w:r>
        <w:t xml:space="preserve">Other </w:t>
      </w:r>
      <w:r w:rsidR="00620EC0">
        <w:t xml:space="preserve">recommended </w:t>
      </w:r>
      <w:r>
        <w:t>vaccines</w:t>
      </w:r>
    </w:p>
    <w:p w14:paraId="438F67EE" w14:textId="060A76D2" w:rsidR="00183217" w:rsidRDefault="00183217" w:rsidP="00183217">
      <w:r>
        <w:t>You</w:t>
      </w:r>
      <w:r w:rsidRPr="00D573BF">
        <w:t xml:space="preserve"> can </w:t>
      </w:r>
      <w:r>
        <w:t>safely get</w:t>
      </w:r>
      <w:r w:rsidRPr="00D573BF">
        <w:t xml:space="preserve"> </w:t>
      </w:r>
      <w:r>
        <w:t xml:space="preserve">an </w:t>
      </w:r>
      <w:r w:rsidRPr="00D573BF">
        <w:t>RSV vaccin</w:t>
      </w:r>
      <w:r>
        <w:t>ation</w:t>
      </w:r>
      <w:r w:rsidRPr="00D573BF">
        <w:t xml:space="preserve"> at the same time as, or separate </w:t>
      </w:r>
      <w:r w:rsidR="00A93CDE">
        <w:t>from</w:t>
      </w:r>
      <w:r w:rsidRPr="00D573BF">
        <w:t xml:space="preserve">, other </w:t>
      </w:r>
      <w:r>
        <w:t xml:space="preserve">recommended </w:t>
      </w:r>
      <w:r w:rsidRPr="00D573BF">
        <w:t xml:space="preserve">vaccines, such as COVID-19, influenza, </w:t>
      </w:r>
      <w:r>
        <w:t>shingles</w:t>
      </w:r>
      <w:r w:rsidRPr="00D573BF">
        <w:t>, and pneumococcal vaccines.</w:t>
      </w:r>
      <w:r>
        <w:t xml:space="preserve"> Speak with your doctor about your eligibility for other recommended free NIP vaccines.</w:t>
      </w:r>
    </w:p>
    <w:p w14:paraId="6F92F7EA" w14:textId="77777777" w:rsidR="00183217" w:rsidRDefault="00183217" w:rsidP="00183217">
      <w:pPr>
        <w:pStyle w:val="Heading2"/>
      </w:pPr>
      <w:r>
        <w:t>Side effects</w:t>
      </w:r>
    </w:p>
    <w:p w14:paraId="416391AF" w14:textId="0816E58A" w:rsidR="00183217" w:rsidRDefault="00183217" w:rsidP="00183217">
      <w:r w:rsidRPr="00183217">
        <w:t xml:space="preserve">You may experience </w:t>
      </w:r>
      <w:r>
        <w:t xml:space="preserve">minor </w:t>
      </w:r>
      <w:r w:rsidRPr="00183217">
        <w:t>side effects from an RSV vaccination such as mild pain, redness or swelling where the injection was given, tiredness and headaches. These usually last for just a few days and go away without any treatment. Serious side effects, such as severe allergic reaction, are rare.</w:t>
      </w:r>
    </w:p>
    <w:p w14:paraId="7F6409E3" w14:textId="26630FD8" w:rsidR="00A50564" w:rsidRPr="009435BC" w:rsidRDefault="00A50564" w:rsidP="00183217">
      <w:pPr>
        <w:pStyle w:val="Heading2"/>
        <w:ind w:right="135"/>
      </w:pPr>
      <w:r>
        <w:t>RSV vaccine safety</w:t>
      </w:r>
    </w:p>
    <w:p w14:paraId="38C1E427" w14:textId="5F116AEA" w:rsidR="00E16D76" w:rsidRPr="003B3A3E" w:rsidRDefault="00A50564" w:rsidP="00E16D76">
      <w:pPr>
        <w:pStyle w:val="Header"/>
        <w:tabs>
          <w:tab w:val="clear" w:pos="4513"/>
          <w:tab w:val="center" w:pos="4820"/>
        </w:tabs>
        <w:ind w:right="135"/>
      </w:pPr>
      <w:r>
        <w:t>RSV vaccine</w:t>
      </w:r>
      <w:r w:rsidR="00806245">
        <w:t>s</w:t>
      </w:r>
      <w:r>
        <w:t xml:space="preserve"> are both safe and effective. The Therapeutic Goods Administration tests all vaccines</w:t>
      </w:r>
      <w:r w:rsidR="00F76296">
        <w:t xml:space="preserve">, </w:t>
      </w:r>
      <w:r w:rsidR="008D00EB">
        <w:t>products,</w:t>
      </w:r>
      <w:r w:rsidR="00F76296">
        <w:t xml:space="preserve"> and medicines</w:t>
      </w:r>
      <w:r>
        <w:t xml:space="preserve"> before they are approved for use in Australia.</w:t>
      </w:r>
    </w:p>
    <w:tbl>
      <w:tblPr>
        <w:tblpPr w:leftFromText="187" w:rightFromText="187" w:vertAnchor="text" w:horzAnchor="margin" w:tblpXSpec="right" w:tblpY="-26"/>
        <w:tblW w:w="5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103"/>
      </w:tblGrid>
      <w:tr w:rsidR="00CC456A" w14:paraId="412F70B2" w14:textId="77777777" w:rsidTr="0022654E">
        <w:trPr>
          <w:trHeight w:val="857"/>
          <w:tblHeader/>
        </w:trPr>
        <w:tc>
          <w:tcPr>
            <w:tcW w:w="5103" w:type="dxa"/>
            <w:tcBorders>
              <w:top w:val="nil"/>
              <w:left w:val="nil"/>
              <w:bottom w:val="nil"/>
              <w:right w:val="nil"/>
            </w:tcBorders>
            <w:shd w:val="clear" w:color="auto" w:fill="5BC4BF"/>
          </w:tcPr>
          <w:p w14:paraId="283CD7CC" w14:textId="51A74BFB" w:rsidR="00CC456A" w:rsidRPr="003B3A3E" w:rsidRDefault="00CC456A" w:rsidP="003B3A3E">
            <w:pPr>
              <w:pStyle w:val="TableParagraph"/>
              <w:ind w:left="142" w:firstLine="13"/>
              <w:rPr>
                <w:b/>
                <w:bCs/>
                <w:color w:val="FFFFFF"/>
                <w:sz w:val="24"/>
                <w:szCs w:val="24"/>
              </w:rPr>
            </w:pPr>
            <w:r w:rsidRPr="003C1D4F">
              <w:rPr>
                <w:b/>
                <w:bCs/>
                <w:color w:val="FFFFFF"/>
                <w:sz w:val="24"/>
                <w:szCs w:val="24"/>
              </w:rPr>
              <w:lastRenderedPageBreak/>
              <w:t>Where to get RSV vaccine</w:t>
            </w:r>
            <w:r w:rsidR="00D10683">
              <w:rPr>
                <w:b/>
                <w:bCs/>
                <w:color w:val="FFFFFF"/>
                <w:sz w:val="24"/>
                <w:szCs w:val="24"/>
              </w:rPr>
              <w:t>s</w:t>
            </w:r>
            <w:r w:rsidRPr="003C1D4F">
              <w:rPr>
                <w:b/>
                <w:bCs/>
                <w:color w:val="FFFFFF"/>
                <w:sz w:val="24"/>
                <w:szCs w:val="24"/>
              </w:rPr>
              <w:t xml:space="preserve"> </w:t>
            </w:r>
            <w:r w:rsidR="00B21560">
              <w:rPr>
                <w:b/>
                <w:bCs/>
                <w:color w:val="FFFFFF"/>
                <w:sz w:val="24"/>
                <w:szCs w:val="24"/>
              </w:rPr>
              <w:t>and how to book a vaccination appointment</w:t>
            </w:r>
          </w:p>
        </w:tc>
      </w:tr>
      <w:tr w:rsidR="00CC456A" w14:paraId="127E16BD" w14:textId="77777777" w:rsidTr="0022654E">
        <w:trPr>
          <w:trHeight w:val="1537"/>
        </w:trPr>
        <w:tc>
          <w:tcPr>
            <w:tcW w:w="5103" w:type="dxa"/>
            <w:tcBorders>
              <w:top w:val="nil"/>
              <w:left w:val="nil"/>
              <w:bottom w:val="nil"/>
              <w:right w:val="nil"/>
            </w:tcBorders>
            <w:shd w:val="clear" w:color="auto" w:fill="EFF9F9"/>
          </w:tcPr>
          <w:p w14:paraId="19630F24" w14:textId="39AE4AB6" w:rsidR="00CC456A" w:rsidRPr="00E672AB" w:rsidRDefault="00D10683" w:rsidP="00DD241D">
            <w:pPr>
              <w:ind w:left="142"/>
            </w:pPr>
            <w:r>
              <w:t>Vaccination a</w:t>
            </w:r>
            <w:r w:rsidR="00CC456A" w:rsidRPr="00E672AB">
              <w:t>ppointment</w:t>
            </w:r>
            <w:r w:rsidR="00CC456A">
              <w:t>s</w:t>
            </w:r>
            <w:r w:rsidR="00CC456A" w:rsidRPr="00E672AB">
              <w:t xml:space="preserve"> </w:t>
            </w:r>
            <w:r w:rsidR="00CC456A">
              <w:t>for RSV vaccine</w:t>
            </w:r>
            <w:r>
              <w:t>s</w:t>
            </w:r>
            <w:r w:rsidR="00CC456A">
              <w:t xml:space="preserve"> can be booked </w:t>
            </w:r>
            <w:r w:rsidR="00CC456A" w:rsidRPr="00E672AB">
              <w:t xml:space="preserve">at a range of health services including: </w:t>
            </w:r>
          </w:p>
          <w:p w14:paraId="6B4E6A10" w14:textId="14F836E4" w:rsidR="00D10683" w:rsidRDefault="00A93CDE" w:rsidP="00D10683">
            <w:pPr>
              <w:pStyle w:val="ListBullet"/>
              <w:tabs>
                <w:tab w:val="clear" w:pos="360"/>
              </w:tabs>
              <w:ind w:hanging="218"/>
            </w:pPr>
            <w:r>
              <w:t>g</w:t>
            </w:r>
            <w:r w:rsidR="00D10683">
              <w:t>eneral practices</w:t>
            </w:r>
          </w:p>
          <w:p w14:paraId="0AFCB8C3" w14:textId="5594AEA8" w:rsidR="00CC456A" w:rsidRPr="009435BC" w:rsidRDefault="00A93CDE" w:rsidP="00D10683">
            <w:pPr>
              <w:pStyle w:val="ListBullet"/>
              <w:tabs>
                <w:tab w:val="clear" w:pos="360"/>
              </w:tabs>
              <w:ind w:hanging="218"/>
            </w:pPr>
            <w:r>
              <w:t>l</w:t>
            </w:r>
            <w:r w:rsidR="00CC456A" w:rsidRPr="009435BC">
              <w:t>ocal council immunisation clinics</w:t>
            </w:r>
            <w:r w:rsidR="00D10683">
              <w:t xml:space="preserve"> </w:t>
            </w:r>
            <w:r w:rsidR="00CC456A" w:rsidRPr="009435BC">
              <w:t xml:space="preserve">(available in some states and territories) </w:t>
            </w:r>
          </w:p>
          <w:p w14:paraId="1C48B81B" w14:textId="5333AC75" w:rsidR="00CC456A" w:rsidRPr="009435BC" w:rsidRDefault="00A93CDE" w:rsidP="00422601">
            <w:pPr>
              <w:pStyle w:val="ListBullet"/>
              <w:tabs>
                <w:tab w:val="clear" w:pos="360"/>
              </w:tabs>
              <w:ind w:hanging="218"/>
            </w:pPr>
            <w:r>
              <w:t>c</w:t>
            </w:r>
            <w:r w:rsidR="00CC456A" w:rsidRPr="009435BC">
              <w:t xml:space="preserve">ommunity health centers </w:t>
            </w:r>
          </w:p>
          <w:p w14:paraId="2CCB9E2E" w14:textId="77777777" w:rsidR="00CC456A" w:rsidRPr="009435BC" w:rsidRDefault="00CC456A" w:rsidP="00422601">
            <w:pPr>
              <w:pStyle w:val="ListBullet"/>
              <w:tabs>
                <w:tab w:val="clear" w:pos="360"/>
              </w:tabs>
              <w:ind w:hanging="218"/>
            </w:pPr>
            <w:r w:rsidRPr="009435BC">
              <w:t xml:space="preserve">Aboriginal health services </w:t>
            </w:r>
          </w:p>
          <w:p w14:paraId="3E244822" w14:textId="111621A8" w:rsidR="00CC456A" w:rsidRPr="003B3A3E" w:rsidRDefault="00A93CDE" w:rsidP="00422601">
            <w:pPr>
              <w:pStyle w:val="ListBullet"/>
              <w:tabs>
                <w:tab w:val="clear" w:pos="360"/>
              </w:tabs>
              <w:ind w:hanging="218"/>
            </w:pPr>
            <w:r>
              <w:t>p</w:t>
            </w:r>
            <w:r w:rsidR="00CC456A" w:rsidRPr="009435BC">
              <w:t xml:space="preserve">articipating pharmacies </w:t>
            </w:r>
          </w:p>
          <w:p w14:paraId="63D6963E" w14:textId="068FB1DC" w:rsidR="00CC456A" w:rsidRPr="003B3A3E" w:rsidRDefault="00CC456A" w:rsidP="003B3A3E">
            <w:pPr>
              <w:pStyle w:val="Header"/>
              <w:ind w:left="142"/>
            </w:pPr>
            <w:r>
              <w:t xml:space="preserve">Not </w:t>
            </w:r>
            <w:r w:rsidR="00B21560">
              <w:t>all</w:t>
            </w:r>
            <w:r>
              <w:t xml:space="preserve"> these health services will have</w:t>
            </w:r>
            <w:r w:rsidR="00D10683">
              <w:t xml:space="preserve"> the</w:t>
            </w:r>
            <w:r>
              <w:t xml:space="preserve"> fre</w:t>
            </w:r>
            <w:r w:rsidR="0022654E">
              <w:t>e</w:t>
            </w:r>
            <w:r w:rsidR="0022654E">
              <w:br/>
            </w:r>
            <w:r>
              <w:t xml:space="preserve">NIP </w:t>
            </w:r>
            <w:r w:rsidR="00D10683">
              <w:t>RSV</w:t>
            </w:r>
            <w:r>
              <w:t xml:space="preserve"> vaccine. Check with your preferred health service to find out if they are available and when you can book your vaccination appointment.</w:t>
            </w:r>
          </w:p>
          <w:p w14:paraId="29754252" w14:textId="48DBFD11" w:rsidR="00CC456A" w:rsidRPr="0068634A" w:rsidRDefault="00D10683" w:rsidP="0068634A">
            <w:pPr>
              <w:pStyle w:val="Header"/>
              <w:ind w:left="142"/>
            </w:pPr>
            <w:r>
              <w:t xml:space="preserve">Some states and territories may have free RSV vaccine programs for </w:t>
            </w:r>
            <w:r w:rsidR="00B21560">
              <w:t>other</w:t>
            </w:r>
            <w:r>
              <w:t xml:space="preserve"> groups.</w:t>
            </w:r>
            <w:r w:rsidR="00CC456A">
              <w:t xml:space="preserve"> Check with your </w:t>
            </w:r>
            <w:r w:rsidR="00EF3ABE">
              <w:t xml:space="preserve">state </w:t>
            </w:r>
            <w:r w:rsidR="00CC456A">
              <w:t>health department to find out where</w:t>
            </w:r>
            <w:r w:rsidR="0022654E">
              <w:br/>
            </w:r>
            <w:r w:rsidR="00CC456A">
              <w:t>and how to book an appointment.</w:t>
            </w:r>
          </w:p>
        </w:tc>
      </w:tr>
    </w:tbl>
    <w:p w14:paraId="7C0A5D5C" w14:textId="2B496085" w:rsidR="00A50564" w:rsidRPr="00A03C6F" w:rsidRDefault="00A50564" w:rsidP="00A50564">
      <w:pPr>
        <w:pStyle w:val="Heading2"/>
      </w:pPr>
      <w:r>
        <w:t>Australian Immunisation Register</w:t>
      </w:r>
    </w:p>
    <w:p w14:paraId="17B89862" w14:textId="4FEB5BF6" w:rsidR="00CC456A" w:rsidRPr="003B3A3E" w:rsidRDefault="00A50564" w:rsidP="003B3A3E">
      <w:r w:rsidRPr="00A50564">
        <w:rPr>
          <w:rStyle w:val="Strong"/>
          <w:b w:val="0"/>
          <w:bCs w:val="0"/>
        </w:rPr>
        <w:t xml:space="preserve">Your health professional should </w:t>
      </w:r>
      <w:r w:rsidR="00F52A0E">
        <w:rPr>
          <w:rStyle w:val="Strong"/>
          <w:b w:val="0"/>
          <w:bCs w:val="0"/>
        </w:rPr>
        <w:t xml:space="preserve">always check the Australian Immunisation Register (AIR) before giving you </w:t>
      </w:r>
      <w:r w:rsidR="00D10683">
        <w:rPr>
          <w:rStyle w:val="Strong"/>
          <w:b w:val="0"/>
          <w:bCs w:val="0"/>
        </w:rPr>
        <w:t>a vaccine</w:t>
      </w:r>
      <w:r w:rsidR="00F52A0E">
        <w:rPr>
          <w:rStyle w:val="Strong"/>
          <w:b w:val="0"/>
          <w:bCs w:val="0"/>
        </w:rPr>
        <w:t xml:space="preserve">. They </w:t>
      </w:r>
      <w:r w:rsidR="00893259">
        <w:rPr>
          <w:rStyle w:val="Strong"/>
          <w:b w:val="0"/>
          <w:bCs w:val="0"/>
        </w:rPr>
        <w:t>must</w:t>
      </w:r>
      <w:r w:rsidR="0015050F">
        <w:rPr>
          <w:rStyle w:val="Strong"/>
          <w:b w:val="0"/>
          <w:bCs w:val="0"/>
        </w:rPr>
        <w:t xml:space="preserve"> also report </w:t>
      </w:r>
      <w:r w:rsidR="005F6DE1">
        <w:rPr>
          <w:rStyle w:val="Strong"/>
          <w:b w:val="0"/>
          <w:bCs w:val="0"/>
        </w:rPr>
        <w:t xml:space="preserve">to </w:t>
      </w:r>
      <w:r w:rsidR="00D10683">
        <w:rPr>
          <w:rStyle w:val="Strong"/>
          <w:b w:val="0"/>
          <w:bCs w:val="0"/>
        </w:rPr>
        <w:t>the AIR</w:t>
      </w:r>
      <w:r w:rsidR="005F6DE1">
        <w:rPr>
          <w:rStyle w:val="Strong"/>
          <w:b w:val="0"/>
          <w:bCs w:val="0"/>
        </w:rPr>
        <w:t xml:space="preserve"> </w:t>
      </w:r>
      <w:r w:rsidR="0015050F">
        <w:rPr>
          <w:rStyle w:val="Strong"/>
          <w:b w:val="0"/>
          <w:bCs w:val="0"/>
        </w:rPr>
        <w:t xml:space="preserve">all </w:t>
      </w:r>
      <w:r w:rsidR="00DF49D0">
        <w:rPr>
          <w:rStyle w:val="Strong"/>
          <w:b w:val="0"/>
          <w:bCs w:val="0"/>
        </w:rPr>
        <w:t>the immunisations</w:t>
      </w:r>
      <w:r w:rsidR="0015050F">
        <w:rPr>
          <w:rStyle w:val="Strong"/>
          <w:b w:val="0"/>
          <w:bCs w:val="0"/>
        </w:rPr>
        <w:t xml:space="preserve"> they give</w:t>
      </w:r>
      <w:r w:rsidR="00F52A0E">
        <w:rPr>
          <w:rStyle w:val="Strong"/>
          <w:b w:val="0"/>
          <w:bCs w:val="0"/>
        </w:rPr>
        <w:t xml:space="preserve"> </w:t>
      </w:r>
      <w:r w:rsidRPr="00A50564">
        <w:rPr>
          <w:rStyle w:val="Strong"/>
          <w:b w:val="0"/>
          <w:bCs w:val="0"/>
        </w:rPr>
        <w:t xml:space="preserve">to ensure </w:t>
      </w:r>
      <w:r w:rsidR="009A26A1" w:rsidRPr="00A50564">
        <w:rPr>
          <w:rStyle w:val="Strong"/>
          <w:b w:val="0"/>
          <w:bCs w:val="0"/>
        </w:rPr>
        <w:t>you</w:t>
      </w:r>
      <w:r w:rsidR="00D10683">
        <w:rPr>
          <w:rStyle w:val="Strong"/>
          <w:b w:val="0"/>
          <w:bCs w:val="0"/>
        </w:rPr>
        <w:t>r</w:t>
      </w:r>
      <w:r w:rsidRPr="00A50564">
        <w:rPr>
          <w:rStyle w:val="Strong"/>
          <w:b w:val="0"/>
          <w:bCs w:val="0"/>
        </w:rPr>
        <w:t xml:space="preserve"> immunisation history is complete and accurate.</w:t>
      </w:r>
    </w:p>
    <w:p w14:paraId="4223F958" w14:textId="5C3F8D56" w:rsidR="00752EBF" w:rsidRDefault="00752EBF" w:rsidP="00A50564">
      <w:pPr>
        <w:pStyle w:val="Heading2"/>
        <w:rPr>
          <w:rStyle w:val="Strong"/>
          <w:b w:val="0"/>
          <w:bCs w:val="0"/>
        </w:rPr>
      </w:pPr>
      <w:r w:rsidRPr="00752EBF">
        <w:t>More information</w:t>
      </w:r>
    </w:p>
    <w:p w14:paraId="68BBEC02" w14:textId="2467C044" w:rsidR="00752EBF" w:rsidRDefault="00752EBF" w:rsidP="00D568B7">
      <w:pPr>
        <w:ind w:right="-157"/>
        <w:rPr>
          <w:rStyle w:val="Strong"/>
          <w:b w:val="0"/>
          <w:bCs w:val="0"/>
        </w:rPr>
      </w:pPr>
      <w:r>
        <w:rPr>
          <w:rStyle w:val="Strong"/>
          <w:b w:val="0"/>
          <w:bCs w:val="0"/>
        </w:rPr>
        <w:t xml:space="preserve">To find out more about RSV </w:t>
      </w:r>
      <w:r w:rsidR="00D45103">
        <w:rPr>
          <w:rStyle w:val="Strong"/>
          <w:b w:val="0"/>
          <w:bCs w:val="0"/>
        </w:rPr>
        <w:t xml:space="preserve">disease </w:t>
      </w:r>
      <w:r>
        <w:rPr>
          <w:rStyle w:val="Strong"/>
          <w:b w:val="0"/>
          <w:bCs w:val="0"/>
        </w:rPr>
        <w:t>and vaccin</w:t>
      </w:r>
      <w:r w:rsidR="00D45103">
        <w:rPr>
          <w:rStyle w:val="Strong"/>
          <w:b w:val="0"/>
          <w:bCs w:val="0"/>
        </w:rPr>
        <w:t>es</w:t>
      </w:r>
      <w:r>
        <w:rPr>
          <w:rStyle w:val="Strong"/>
          <w:b w:val="0"/>
          <w:bCs w:val="0"/>
        </w:rPr>
        <w:t>, go to:</w:t>
      </w:r>
    </w:p>
    <w:p w14:paraId="72A95CD6" w14:textId="62C219FF" w:rsidR="00684565" w:rsidRDefault="00684565" w:rsidP="00422601">
      <w:pPr>
        <w:pStyle w:val="ListBullet"/>
        <w:rPr>
          <w:rStyle w:val="Strong"/>
          <w:b w:val="0"/>
          <w:bCs w:val="0"/>
        </w:rPr>
      </w:pPr>
      <w:r>
        <w:rPr>
          <w:rStyle w:val="Strong"/>
          <w:b w:val="0"/>
          <w:bCs w:val="0"/>
        </w:rPr>
        <w:t xml:space="preserve">the Healthdirect RSV </w:t>
      </w:r>
      <w:r w:rsidR="00D45103">
        <w:rPr>
          <w:rStyle w:val="Strong"/>
          <w:b w:val="0"/>
          <w:bCs w:val="0"/>
        </w:rPr>
        <w:t xml:space="preserve">disease </w:t>
      </w:r>
      <w:r>
        <w:rPr>
          <w:rStyle w:val="Strong"/>
          <w:b w:val="0"/>
          <w:bCs w:val="0"/>
        </w:rPr>
        <w:t xml:space="preserve">information page at </w:t>
      </w:r>
      <w:hyperlink r:id="rId17" w:history="1">
        <w:r w:rsidRPr="00684565">
          <w:rPr>
            <w:rStyle w:val="Hyperlink"/>
          </w:rPr>
          <w:t>healthdirect.gov.au/respiratory-syncytial-virus-rsv</w:t>
        </w:r>
      </w:hyperlink>
    </w:p>
    <w:p w14:paraId="7A0DE16E" w14:textId="09826307" w:rsidR="00752EBF" w:rsidRDefault="00752EBF" w:rsidP="00422601">
      <w:pPr>
        <w:pStyle w:val="ListBullet"/>
        <w:rPr>
          <w:rStyle w:val="Strong"/>
          <w:b w:val="0"/>
          <w:bCs w:val="0"/>
        </w:rPr>
      </w:pPr>
      <w:r>
        <w:rPr>
          <w:rStyle w:val="Strong"/>
          <w:b w:val="0"/>
          <w:bCs w:val="0"/>
        </w:rPr>
        <w:t>the Department of Health</w:t>
      </w:r>
      <w:r w:rsidR="003D3D7D">
        <w:rPr>
          <w:rStyle w:val="Strong"/>
          <w:b w:val="0"/>
          <w:bCs w:val="0"/>
        </w:rPr>
        <w:t xml:space="preserve">, Disability and Ageing </w:t>
      </w:r>
      <w:r w:rsidR="0044681F">
        <w:rPr>
          <w:rStyle w:val="Strong"/>
          <w:b w:val="0"/>
          <w:bCs w:val="0"/>
        </w:rPr>
        <w:t xml:space="preserve">RSV </w:t>
      </w:r>
      <w:r w:rsidR="00D45103">
        <w:rPr>
          <w:rStyle w:val="Strong"/>
          <w:b w:val="0"/>
          <w:bCs w:val="0"/>
        </w:rPr>
        <w:t xml:space="preserve">vaccine page </w:t>
      </w:r>
      <w:r>
        <w:rPr>
          <w:rStyle w:val="Strong"/>
          <w:b w:val="0"/>
          <w:bCs w:val="0"/>
        </w:rPr>
        <w:t>at</w:t>
      </w:r>
      <w:r w:rsidR="005A409E">
        <w:t xml:space="preserve"> </w:t>
      </w:r>
      <w:hyperlink r:id="rId18" w:history="1">
        <w:r w:rsidR="00D45103" w:rsidRPr="00D45103">
          <w:rPr>
            <w:rStyle w:val="Hyperlink"/>
          </w:rPr>
          <w:t>health.gov.au/topics/immunisation/vaccines/respiratory-syncytial-virus-rsv-vaccine</w:t>
        </w:r>
      </w:hyperlink>
    </w:p>
    <w:p w14:paraId="1948717A" w14:textId="77777777" w:rsidR="00D4421B" w:rsidRDefault="00C81A7E" w:rsidP="00D10683">
      <w:pPr>
        <w:pStyle w:val="ListBullet"/>
        <w:rPr>
          <w:rStyle w:val="Strong"/>
          <w:b w:val="0"/>
          <w:bCs w:val="0"/>
        </w:rPr>
      </w:pPr>
      <w:r>
        <w:rPr>
          <w:rStyle w:val="Strong"/>
          <w:b w:val="0"/>
          <w:bCs w:val="0"/>
        </w:rPr>
        <w:t>your state or territory health department website</w:t>
      </w:r>
      <w:r w:rsidR="00470F90">
        <w:rPr>
          <w:rStyle w:val="Strong"/>
          <w:b w:val="0"/>
          <w:bCs w:val="0"/>
        </w:rPr>
        <w:t xml:space="preserve"> or trusted health professional</w:t>
      </w:r>
      <w:r w:rsidR="00D10683">
        <w:rPr>
          <w:rStyle w:val="Strong"/>
          <w:b w:val="0"/>
          <w:bCs w:val="0"/>
        </w:rPr>
        <w:t>.</w:t>
      </w:r>
    </w:p>
    <w:p w14:paraId="09070F20" w14:textId="77777777" w:rsidR="0044681F" w:rsidRDefault="0044681F" w:rsidP="0044681F">
      <w:pPr>
        <w:pStyle w:val="ListBullet"/>
        <w:numPr>
          <w:ilvl w:val="0"/>
          <w:numId w:val="0"/>
        </w:numPr>
        <w:ind w:left="360" w:hanging="360"/>
        <w:rPr>
          <w:rStyle w:val="Strong"/>
          <w:b w:val="0"/>
          <w:bCs w:val="0"/>
        </w:rPr>
      </w:pPr>
    </w:p>
    <w:p w14:paraId="5BF4BC80" w14:textId="5B6B585F" w:rsidR="0044681F" w:rsidRPr="00D10683" w:rsidRDefault="0044681F" w:rsidP="0044681F">
      <w:pPr>
        <w:pStyle w:val="ListBullet"/>
        <w:numPr>
          <w:ilvl w:val="0"/>
          <w:numId w:val="0"/>
        </w:numPr>
        <w:ind w:left="360" w:hanging="360"/>
        <w:sectPr w:rsidR="0044681F" w:rsidRPr="00D10683" w:rsidSect="00DD241D">
          <w:type w:val="continuous"/>
          <w:pgSz w:w="11910" w:h="16840"/>
          <w:pgMar w:top="720" w:right="732" w:bottom="142" w:left="720" w:header="720" w:footer="0" w:gutter="0"/>
          <w:cols w:num="2" w:space="2698" w:equalWidth="0">
            <w:col w:w="4813" w:space="553"/>
            <w:col w:w="5104"/>
          </w:cols>
          <w:docGrid w:linePitch="299"/>
        </w:sectPr>
      </w:pPr>
    </w:p>
    <w:p w14:paraId="56F0504B" w14:textId="7FB92501" w:rsidR="00D568B7" w:rsidRPr="003B3A3E" w:rsidRDefault="009410C3" w:rsidP="0068634A">
      <w:pPr>
        <w:spacing w:before="7680"/>
      </w:pPr>
      <w:r>
        <w:rPr>
          <w:noProof/>
        </w:rPr>
        <w:drawing>
          <wp:anchor distT="0" distB="0" distL="114300" distR="114300" simplePos="0" relativeHeight="251662341" behindDoc="0" locked="0" layoutInCell="1" allowOverlap="1" wp14:anchorId="64AF6457" wp14:editId="57ABA1AE">
            <wp:simplePos x="0" y="0"/>
            <wp:positionH relativeFrom="column">
              <wp:posOffset>3477895</wp:posOffset>
            </wp:positionH>
            <wp:positionV relativeFrom="paragraph">
              <wp:posOffset>5083175</wp:posOffset>
            </wp:positionV>
            <wp:extent cx="2924175" cy="798195"/>
            <wp:effectExtent l="0" t="0" r="9525" b="1905"/>
            <wp:wrapSquare wrapText="bothSides"/>
            <wp:docPr id="1696819487" name="Picture 1" descr="Australian Government Department of Health, Disability and Ageing crest and 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19487" name="Picture 1" descr="Australian Government Department of Health, Disability and Ageing crest and National Immunisation Program log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4175" cy="79819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tblBorders>
        <w:tblLook w:val="04A0" w:firstRow="1" w:lastRow="0" w:firstColumn="1" w:lastColumn="0" w:noHBand="0" w:noVBand="1"/>
      </w:tblPr>
      <w:tblGrid>
        <w:gridCol w:w="1843"/>
        <w:gridCol w:w="3402"/>
      </w:tblGrid>
      <w:tr w:rsidR="00D568B7" w14:paraId="63D9AA16" w14:textId="77777777" w:rsidTr="0068634A">
        <w:trPr>
          <w:trHeight w:val="250"/>
          <w:tblHeader/>
        </w:trPr>
        <w:tc>
          <w:tcPr>
            <w:tcW w:w="5245" w:type="dxa"/>
            <w:gridSpan w:val="2"/>
          </w:tcPr>
          <w:p w14:paraId="5C452642" w14:textId="77777777" w:rsidR="00D568B7" w:rsidRPr="008C3C03" w:rsidRDefault="00D568B7" w:rsidP="0068634A">
            <w:pPr>
              <w:rPr>
                <w:rFonts w:eastAsiaTheme="minorHAnsi"/>
                <w:b/>
                <w:bCs/>
                <w:sz w:val="16"/>
                <w:szCs w:val="16"/>
                <w:lang w:val="en-AU" w:bidi="ar-SA"/>
              </w:rPr>
            </w:pPr>
            <w:r w:rsidRPr="008C3C03">
              <w:rPr>
                <w:rFonts w:eastAsiaTheme="minorHAnsi"/>
                <w:b/>
                <w:bCs/>
                <w:sz w:val="16"/>
                <w:szCs w:val="16"/>
                <w:lang w:val="en-AU" w:bidi="ar-SA"/>
              </w:rPr>
              <w:t>State and territory health department contact numbers:</w:t>
            </w:r>
          </w:p>
        </w:tc>
      </w:tr>
      <w:tr w:rsidR="00D568B7" w14:paraId="7C59D099" w14:textId="77777777" w:rsidTr="0068634A">
        <w:trPr>
          <w:trHeight w:val="256"/>
        </w:trPr>
        <w:tc>
          <w:tcPr>
            <w:tcW w:w="1843" w:type="dxa"/>
          </w:tcPr>
          <w:p w14:paraId="305EEE5A" w14:textId="20C0B38D" w:rsidR="00D568B7" w:rsidRPr="008C3C03" w:rsidRDefault="00D568B7" w:rsidP="0068634A">
            <w:pPr>
              <w:rPr>
                <w:rFonts w:eastAsiaTheme="minorHAnsi"/>
                <w:sz w:val="16"/>
                <w:szCs w:val="16"/>
                <w:lang w:val="en-AU" w:bidi="ar-SA"/>
              </w:rPr>
            </w:pPr>
            <w:r w:rsidRPr="008C3C03">
              <w:rPr>
                <w:rFonts w:eastAsiaTheme="minorHAnsi"/>
                <w:b/>
                <w:bCs/>
                <w:sz w:val="16"/>
                <w:szCs w:val="16"/>
                <w:lang w:val="en-AU" w:bidi="ar-SA"/>
              </w:rPr>
              <w:t>ACT</w:t>
            </w:r>
            <w:r w:rsidRPr="008C3C03">
              <w:rPr>
                <w:rFonts w:eastAsiaTheme="minorHAnsi"/>
                <w:sz w:val="16"/>
                <w:szCs w:val="16"/>
                <w:lang w:val="en-AU" w:bidi="ar-SA"/>
              </w:rPr>
              <w:t xml:space="preserve"> 02 5124 9800</w:t>
            </w:r>
          </w:p>
        </w:tc>
        <w:tc>
          <w:tcPr>
            <w:tcW w:w="3402" w:type="dxa"/>
          </w:tcPr>
          <w:p w14:paraId="44EABCCD" w14:textId="0BEEFE1C" w:rsidR="00D568B7" w:rsidRPr="008C3C03" w:rsidRDefault="00D568B7" w:rsidP="0068634A">
            <w:pPr>
              <w:rPr>
                <w:rFonts w:eastAsiaTheme="minorHAnsi"/>
                <w:sz w:val="16"/>
                <w:szCs w:val="16"/>
                <w:lang w:val="en-AU" w:bidi="ar-SA"/>
              </w:rPr>
            </w:pPr>
            <w:r w:rsidRPr="008C3C03">
              <w:rPr>
                <w:rFonts w:eastAsiaTheme="minorHAnsi"/>
                <w:b/>
                <w:bCs/>
                <w:sz w:val="16"/>
                <w:szCs w:val="16"/>
                <w:lang w:val="en-AU" w:bidi="ar-SA"/>
              </w:rPr>
              <w:t xml:space="preserve">SA </w:t>
            </w:r>
            <w:r w:rsidRPr="008C3C03">
              <w:rPr>
                <w:rFonts w:eastAsiaTheme="minorHAnsi"/>
                <w:sz w:val="16"/>
                <w:szCs w:val="16"/>
                <w:lang w:val="en-AU" w:bidi="ar-SA"/>
              </w:rPr>
              <w:t>1300 232 272</w:t>
            </w:r>
          </w:p>
        </w:tc>
      </w:tr>
      <w:tr w:rsidR="00D568B7" w14:paraId="1A029DEE" w14:textId="77777777" w:rsidTr="0068634A">
        <w:trPr>
          <w:trHeight w:val="250"/>
        </w:trPr>
        <w:tc>
          <w:tcPr>
            <w:tcW w:w="1843" w:type="dxa"/>
          </w:tcPr>
          <w:p w14:paraId="1CA46C67" w14:textId="5E5E539D" w:rsidR="00D568B7" w:rsidRPr="008C3C03" w:rsidRDefault="00D568B7" w:rsidP="0068634A">
            <w:pPr>
              <w:rPr>
                <w:rFonts w:eastAsiaTheme="minorHAnsi"/>
                <w:sz w:val="16"/>
                <w:szCs w:val="16"/>
                <w:lang w:val="en-AU" w:bidi="ar-SA"/>
              </w:rPr>
            </w:pPr>
            <w:r w:rsidRPr="008C3C03">
              <w:rPr>
                <w:rFonts w:eastAsiaTheme="minorHAnsi"/>
                <w:b/>
                <w:bCs/>
                <w:sz w:val="16"/>
                <w:szCs w:val="16"/>
                <w:lang w:val="en-AU" w:bidi="ar-SA"/>
              </w:rPr>
              <w:t>NSW</w:t>
            </w:r>
            <w:r w:rsidRPr="008C3C03">
              <w:rPr>
                <w:rFonts w:eastAsiaTheme="minorHAnsi"/>
                <w:sz w:val="16"/>
                <w:szCs w:val="16"/>
                <w:lang w:val="en-AU" w:bidi="ar-SA"/>
              </w:rPr>
              <w:t xml:space="preserve"> 1300 066 055</w:t>
            </w:r>
          </w:p>
        </w:tc>
        <w:tc>
          <w:tcPr>
            <w:tcW w:w="3402" w:type="dxa"/>
          </w:tcPr>
          <w:p w14:paraId="6ADF77C5" w14:textId="0B69772A" w:rsidR="00D568B7" w:rsidRPr="008C3C03" w:rsidRDefault="00D568B7" w:rsidP="0068634A">
            <w:pPr>
              <w:rPr>
                <w:rFonts w:eastAsiaTheme="minorHAnsi"/>
                <w:sz w:val="16"/>
                <w:szCs w:val="16"/>
                <w:lang w:val="en-AU" w:bidi="ar-SA"/>
              </w:rPr>
            </w:pPr>
            <w:r w:rsidRPr="008C3C03">
              <w:rPr>
                <w:rFonts w:eastAsiaTheme="minorHAnsi"/>
                <w:b/>
                <w:bCs/>
                <w:sz w:val="16"/>
                <w:szCs w:val="16"/>
                <w:lang w:val="en-AU" w:bidi="ar-SA"/>
              </w:rPr>
              <w:t>TAS</w:t>
            </w:r>
            <w:r w:rsidR="003B3A3E">
              <w:rPr>
                <w:rFonts w:eastAsiaTheme="minorHAnsi"/>
                <w:b/>
                <w:bCs/>
                <w:sz w:val="16"/>
                <w:szCs w:val="16"/>
                <w:lang w:val="en-AU" w:bidi="ar-SA"/>
              </w:rPr>
              <w:t xml:space="preserve"> </w:t>
            </w:r>
            <w:r w:rsidRPr="008C3C03">
              <w:rPr>
                <w:rFonts w:eastAsiaTheme="minorHAnsi"/>
                <w:sz w:val="16"/>
                <w:szCs w:val="16"/>
                <w:lang w:val="en-AU" w:bidi="ar-SA"/>
              </w:rPr>
              <w:t>1800 671 738</w:t>
            </w:r>
          </w:p>
        </w:tc>
      </w:tr>
      <w:tr w:rsidR="00D568B7" w14:paraId="7C230D17" w14:textId="77777777" w:rsidTr="0068634A">
        <w:trPr>
          <w:trHeight w:val="247"/>
        </w:trPr>
        <w:tc>
          <w:tcPr>
            <w:tcW w:w="1843" w:type="dxa"/>
          </w:tcPr>
          <w:p w14:paraId="71717386" w14:textId="7A8B6D28" w:rsidR="00D568B7" w:rsidRPr="008C3C03" w:rsidRDefault="00D568B7" w:rsidP="0068634A">
            <w:pPr>
              <w:rPr>
                <w:rFonts w:eastAsiaTheme="minorHAnsi"/>
                <w:sz w:val="16"/>
                <w:szCs w:val="16"/>
                <w:lang w:val="en-AU" w:bidi="ar-SA"/>
              </w:rPr>
            </w:pPr>
            <w:r w:rsidRPr="008C3C03">
              <w:rPr>
                <w:rFonts w:eastAsiaTheme="minorHAnsi"/>
                <w:b/>
                <w:bCs/>
                <w:sz w:val="16"/>
                <w:szCs w:val="16"/>
                <w:lang w:val="en-AU" w:bidi="ar-SA"/>
              </w:rPr>
              <w:t xml:space="preserve">NT </w:t>
            </w:r>
            <w:r w:rsidRPr="008C3C03">
              <w:rPr>
                <w:rFonts w:eastAsiaTheme="minorHAnsi"/>
                <w:sz w:val="16"/>
                <w:szCs w:val="16"/>
                <w:lang w:val="en-AU" w:bidi="ar-SA"/>
              </w:rPr>
              <w:t>08 8922 8044</w:t>
            </w:r>
          </w:p>
        </w:tc>
        <w:tc>
          <w:tcPr>
            <w:tcW w:w="3402" w:type="dxa"/>
          </w:tcPr>
          <w:p w14:paraId="2869C122" w14:textId="2E0F5D4E" w:rsidR="00D568B7" w:rsidRPr="008C3C03" w:rsidRDefault="00D568B7" w:rsidP="0068634A">
            <w:pPr>
              <w:rPr>
                <w:rFonts w:eastAsiaTheme="minorHAnsi"/>
                <w:sz w:val="16"/>
                <w:szCs w:val="16"/>
                <w:lang w:val="en-AU" w:bidi="ar-SA"/>
              </w:rPr>
            </w:pPr>
            <w:r w:rsidRPr="008C3C03">
              <w:rPr>
                <w:rFonts w:eastAsiaTheme="minorHAnsi"/>
                <w:b/>
                <w:bCs/>
                <w:sz w:val="16"/>
                <w:szCs w:val="16"/>
                <w:lang w:val="en-AU" w:bidi="ar-SA"/>
              </w:rPr>
              <w:t xml:space="preserve">VIC </w:t>
            </w:r>
            <w:r w:rsidRPr="008C3C03">
              <w:rPr>
                <w:rFonts w:eastAsiaTheme="minorHAnsi"/>
                <w:sz w:val="16"/>
                <w:szCs w:val="16"/>
                <w:lang w:val="en-AU" w:bidi="ar-SA"/>
              </w:rPr>
              <w:t>immunisation@health.vic.gov.au</w:t>
            </w:r>
          </w:p>
        </w:tc>
      </w:tr>
      <w:tr w:rsidR="00D568B7" w14:paraId="1BCAC9A0" w14:textId="77777777" w:rsidTr="0068634A">
        <w:trPr>
          <w:trHeight w:val="256"/>
        </w:trPr>
        <w:tc>
          <w:tcPr>
            <w:tcW w:w="1843" w:type="dxa"/>
          </w:tcPr>
          <w:p w14:paraId="67BA2017" w14:textId="3549E7B4" w:rsidR="00D568B7" w:rsidRPr="008C3C03" w:rsidRDefault="00D568B7" w:rsidP="0068634A">
            <w:pPr>
              <w:rPr>
                <w:rFonts w:eastAsiaTheme="minorHAnsi"/>
                <w:sz w:val="16"/>
                <w:szCs w:val="16"/>
                <w:lang w:val="en-AU" w:bidi="ar-SA"/>
              </w:rPr>
            </w:pPr>
            <w:r w:rsidRPr="008C3C03">
              <w:rPr>
                <w:rFonts w:eastAsiaTheme="minorHAnsi"/>
                <w:b/>
                <w:bCs/>
                <w:sz w:val="16"/>
                <w:szCs w:val="16"/>
                <w:lang w:val="en-AU" w:bidi="ar-SA"/>
              </w:rPr>
              <w:t xml:space="preserve">WA </w:t>
            </w:r>
            <w:r w:rsidRPr="008C3C03">
              <w:rPr>
                <w:rFonts w:eastAsiaTheme="minorHAnsi"/>
                <w:sz w:val="16"/>
                <w:szCs w:val="16"/>
                <w:lang w:val="en-AU" w:bidi="ar-SA"/>
              </w:rPr>
              <w:t>08 9321 1312</w:t>
            </w:r>
          </w:p>
        </w:tc>
        <w:tc>
          <w:tcPr>
            <w:tcW w:w="3402" w:type="dxa"/>
          </w:tcPr>
          <w:p w14:paraId="6A6E128E" w14:textId="710D9FFD" w:rsidR="00D568B7" w:rsidRPr="008C3C03" w:rsidRDefault="00D568B7" w:rsidP="0068634A">
            <w:pPr>
              <w:rPr>
                <w:rFonts w:eastAsiaTheme="minorHAnsi"/>
                <w:sz w:val="16"/>
                <w:szCs w:val="16"/>
                <w:lang w:val="en-AU" w:bidi="ar-SA"/>
              </w:rPr>
            </w:pPr>
            <w:r w:rsidRPr="008C3C03">
              <w:rPr>
                <w:rFonts w:eastAsiaTheme="minorHAnsi"/>
                <w:b/>
                <w:bCs/>
                <w:sz w:val="16"/>
                <w:szCs w:val="16"/>
                <w:lang w:val="en-AU" w:bidi="ar-SA"/>
              </w:rPr>
              <w:t xml:space="preserve">QLD </w:t>
            </w:r>
            <w:r w:rsidRPr="008C3C03">
              <w:rPr>
                <w:rFonts w:eastAsiaTheme="minorHAnsi"/>
                <w:sz w:val="16"/>
                <w:szCs w:val="16"/>
                <w:lang w:val="en-AU" w:bidi="ar-SA"/>
              </w:rPr>
              <w:t>Contact your local Public Health Unit</w:t>
            </w:r>
          </w:p>
        </w:tc>
      </w:tr>
    </w:tbl>
    <w:p w14:paraId="68B05064" w14:textId="02ABC28A" w:rsidR="00D568B7" w:rsidRPr="00A94B91" w:rsidRDefault="00CD0730" w:rsidP="003B3A3E">
      <w:pPr>
        <w:spacing w:before="97"/>
        <w:ind w:left="150"/>
        <w:jc w:val="right"/>
        <w:rPr>
          <w:rFonts w:ascii="Arial Black"/>
          <w:b/>
          <w:sz w:val="13"/>
          <w:szCs w:val="20"/>
        </w:rPr>
      </w:pPr>
      <w:r w:rsidRPr="00A94B91">
        <w:rPr>
          <w:noProof/>
          <w:sz w:val="14"/>
          <w:szCs w:val="14"/>
        </w:rPr>
        <w:t xml:space="preserve">This information is current as of </w:t>
      </w:r>
      <w:r w:rsidR="00EF3ABE" w:rsidRPr="00A94B91">
        <w:rPr>
          <w:noProof/>
          <w:sz w:val="14"/>
          <w:szCs w:val="14"/>
        </w:rPr>
        <w:t>April 2026</w:t>
      </w:r>
    </w:p>
    <w:sectPr w:rsidR="00D568B7" w:rsidRPr="00A94B91" w:rsidSect="00D568B7">
      <w:type w:val="continuous"/>
      <w:pgSz w:w="11910" w:h="16840"/>
      <w:pgMar w:top="840" w:right="720"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E20D" w14:textId="77777777" w:rsidR="00C81137" w:rsidRDefault="00C81137" w:rsidP="00141D8D">
      <w:r>
        <w:separator/>
      </w:r>
    </w:p>
  </w:endnote>
  <w:endnote w:type="continuationSeparator" w:id="0">
    <w:p w14:paraId="7D0710E5" w14:textId="77777777" w:rsidR="00C81137" w:rsidRDefault="00C81137" w:rsidP="00141D8D">
      <w:r>
        <w:continuationSeparator/>
      </w:r>
    </w:p>
  </w:endnote>
  <w:endnote w:type="continuationNotice" w:id="1">
    <w:p w14:paraId="5049AD0F" w14:textId="77777777" w:rsidR="00C81137" w:rsidRDefault="00C81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E437" w14:textId="4C5B3614" w:rsidR="003D499F" w:rsidRDefault="003D499F">
    <w:pPr>
      <w:pStyle w:val="Footer"/>
    </w:pPr>
    <w:r>
      <w:rPr>
        <w:noProof/>
      </w:rPr>
      <mc:AlternateContent>
        <mc:Choice Requires="wps">
          <w:drawing>
            <wp:anchor distT="0" distB="0" distL="0" distR="0" simplePos="0" relativeHeight="251662336" behindDoc="0" locked="0" layoutInCell="1" allowOverlap="1" wp14:anchorId="62368A22" wp14:editId="2B0EDC10">
              <wp:simplePos x="635" y="635"/>
              <wp:positionH relativeFrom="page">
                <wp:align>center</wp:align>
              </wp:positionH>
              <wp:positionV relativeFrom="page">
                <wp:align>bottom</wp:align>
              </wp:positionV>
              <wp:extent cx="622300" cy="452755"/>
              <wp:effectExtent l="0" t="0" r="6350" b="0"/>
              <wp:wrapNone/>
              <wp:docPr id="12251696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3433AA2" w14:textId="452D189E"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68A22"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03433AA2" w14:textId="452D189E"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0229" w14:textId="558E33E6" w:rsidR="003D499F" w:rsidRDefault="003D4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E944" w14:textId="3167E388" w:rsidR="003D499F" w:rsidRDefault="003D499F">
    <w:pPr>
      <w:pStyle w:val="Footer"/>
    </w:pPr>
    <w:r>
      <w:rPr>
        <w:noProof/>
      </w:rPr>
      <mc:AlternateContent>
        <mc:Choice Requires="wps">
          <w:drawing>
            <wp:anchor distT="0" distB="0" distL="0" distR="0" simplePos="0" relativeHeight="251661312" behindDoc="0" locked="0" layoutInCell="1" allowOverlap="1" wp14:anchorId="7990B5D7" wp14:editId="3BF6EB7B">
              <wp:simplePos x="635" y="635"/>
              <wp:positionH relativeFrom="page">
                <wp:align>center</wp:align>
              </wp:positionH>
              <wp:positionV relativeFrom="page">
                <wp:align>bottom</wp:align>
              </wp:positionV>
              <wp:extent cx="622300" cy="452755"/>
              <wp:effectExtent l="0" t="0" r="6350" b="0"/>
              <wp:wrapNone/>
              <wp:docPr id="2837560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D83B84E" w14:textId="014262A1"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0B5D7" id="_x0000_t202" coordsize="21600,21600" o:spt="202" path="m,l,21600r21600,l21600,xe">
              <v:stroke joinstyle="miter"/>
              <v:path gradientshapeok="t" o:connecttype="rect"/>
            </v:shapetype>
            <v:shape id="Text Box 4" o:spid="_x0000_s1029"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3D83B84E" w14:textId="014262A1"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FC7F" w14:textId="77777777" w:rsidR="00C81137" w:rsidRDefault="00C81137" w:rsidP="00141D8D">
      <w:r>
        <w:separator/>
      </w:r>
    </w:p>
  </w:footnote>
  <w:footnote w:type="continuationSeparator" w:id="0">
    <w:p w14:paraId="5D57D3DF" w14:textId="77777777" w:rsidR="00C81137" w:rsidRDefault="00C81137" w:rsidP="00141D8D">
      <w:r>
        <w:continuationSeparator/>
      </w:r>
    </w:p>
  </w:footnote>
  <w:footnote w:type="continuationNotice" w:id="1">
    <w:p w14:paraId="69342052" w14:textId="77777777" w:rsidR="00C81137" w:rsidRDefault="00C81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580A" w14:textId="4B453071" w:rsidR="003D499F" w:rsidRDefault="003D499F">
    <w:pPr>
      <w:pStyle w:val="Header"/>
    </w:pPr>
    <w:r>
      <w:rPr>
        <w:noProof/>
      </w:rPr>
      <mc:AlternateContent>
        <mc:Choice Requires="wps">
          <w:drawing>
            <wp:anchor distT="0" distB="0" distL="0" distR="0" simplePos="0" relativeHeight="251659264" behindDoc="0" locked="0" layoutInCell="1" allowOverlap="1" wp14:anchorId="38604D45" wp14:editId="3C099E06">
              <wp:simplePos x="635" y="635"/>
              <wp:positionH relativeFrom="page">
                <wp:align>center</wp:align>
              </wp:positionH>
              <wp:positionV relativeFrom="page">
                <wp:align>top</wp:align>
              </wp:positionV>
              <wp:extent cx="622300" cy="452755"/>
              <wp:effectExtent l="0" t="0" r="6350" b="4445"/>
              <wp:wrapNone/>
              <wp:docPr id="7417840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81AF35" w14:textId="572B5134"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04D45"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3181AF35" w14:textId="572B5134"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5F27" w14:textId="4BB661FE" w:rsidR="003D499F" w:rsidRDefault="003D499F">
    <w:pPr>
      <w:pStyle w:val="Header"/>
    </w:pPr>
    <w:r>
      <w:rPr>
        <w:noProof/>
      </w:rPr>
      <mc:AlternateContent>
        <mc:Choice Requires="wps">
          <w:drawing>
            <wp:anchor distT="0" distB="0" distL="0" distR="0" simplePos="0" relativeHeight="251658240" behindDoc="0" locked="0" layoutInCell="1" allowOverlap="1" wp14:anchorId="2EDA1F9F" wp14:editId="5ACDEFBF">
              <wp:simplePos x="635" y="635"/>
              <wp:positionH relativeFrom="page">
                <wp:align>center</wp:align>
              </wp:positionH>
              <wp:positionV relativeFrom="page">
                <wp:align>top</wp:align>
              </wp:positionV>
              <wp:extent cx="622300" cy="452755"/>
              <wp:effectExtent l="0" t="0" r="6350" b="4445"/>
              <wp:wrapNone/>
              <wp:docPr id="17037535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E1652E3" w14:textId="3976D2F0"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A1F9F"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7E1652E3" w14:textId="3976D2F0" w:rsidR="003D499F" w:rsidRPr="003D499F" w:rsidRDefault="003D499F" w:rsidP="003D499F">
                    <w:pPr>
                      <w:rPr>
                        <w:rFonts w:ascii="Aptos" w:eastAsia="Aptos" w:hAnsi="Aptos" w:cs="Aptos"/>
                        <w:noProof/>
                        <w:color w:val="FF0000"/>
                        <w:sz w:val="24"/>
                        <w:szCs w:val="24"/>
                      </w:rPr>
                    </w:pPr>
                    <w:r w:rsidRPr="003D499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7A43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5" w15:restartNumberingAfterBreak="0">
    <w:nsid w:val="600734BF"/>
    <w:multiLevelType w:val="hybridMultilevel"/>
    <w:tmpl w:val="8B06E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85124F"/>
    <w:multiLevelType w:val="hybridMultilevel"/>
    <w:tmpl w:val="4792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8C641A"/>
    <w:multiLevelType w:val="hybridMultilevel"/>
    <w:tmpl w:val="F68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C97427"/>
    <w:multiLevelType w:val="hybridMultilevel"/>
    <w:tmpl w:val="915E3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5133563">
    <w:abstractNumId w:val="1"/>
  </w:num>
  <w:num w:numId="2" w16cid:durableId="484779714">
    <w:abstractNumId w:val="3"/>
  </w:num>
  <w:num w:numId="3" w16cid:durableId="1497645809">
    <w:abstractNumId w:val="2"/>
  </w:num>
  <w:num w:numId="4" w16cid:durableId="1541697765">
    <w:abstractNumId w:val="4"/>
  </w:num>
  <w:num w:numId="5" w16cid:durableId="689570571">
    <w:abstractNumId w:val="6"/>
  </w:num>
  <w:num w:numId="6" w16cid:durableId="1353534114">
    <w:abstractNumId w:val="8"/>
  </w:num>
  <w:num w:numId="7" w16cid:durableId="851527997">
    <w:abstractNumId w:val="5"/>
  </w:num>
  <w:num w:numId="8" w16cid:durableId="1214469365">
    <w:abstractNumId w:val="7"/>
  </w:num>
  <w:num w:numId="9" w16cid:durableId="1396732620">
    <w:abstractNumId w:val="0"/>
  </w:num>
  <w:num w:numId="10" w16cid:durableId="768895426">
    <w:abstractNumId w:val="0"/>
  </w:num>
  <w:num w:numId="11" w16cid:durableId="474302826">
    <w:abstractNumId w:val="0"/>
  </w:num>
  <w:num w:numId="12" w16cid:durableId="55319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B7"/>
    <w:rsid w:val="00014095"/>
    <w:rsid w:val="000155C6"/>
    <w:rsid w:val="00015AF0"/>
    <w:rsid w:val="00037208"/>
    <w:rsid w:val="00037230"/>
    <w:rsid w:val="00037DF6"/>
    <w:rsid w:val="00043CA9"/>
    <w:rsid w:val="00045CEC"/>
    <w:rsid w:val="0005201C"/>
    <w:rsid w:val="00052D3D"/>
    <w:rsid w:val="000572AB"/>
    <w:rsid w:val="000639D4"/>
    <w:rsid w:val="00065124"/>
    <w:rsid w:val="000713B0"/>
    <w:rsid w:val="00083378"/>
    <w:rsid w:val="00086CF3"/>
    <w:rsid w:val="000A2E73"/>
    <w:rsid w:val="000A50E1"/>
    <w:rsid w:val="000A6F38"/>
    <w:rsid w:val="000B001A"/>
    <w:rsid w:val="000B0467"/>
    <w:rsid w:val="000B7A42"/>
    <w:rsid w:val="000D1EE0"/>
    <w:rsid w:val="000D24BA"/>
    <w:rsid w:val="000D44D3"/>
    <w:rsid w:val="001066CA"/>
    <w:rsid w:val="00111D72"/>
    <w:rsid w:val="00117828"/>
    <w:rsid w:val="00125BB4"/>
    <w:rsid w:val="00131F47"/>
    <w:rsid w:val="00141D8D"/>
    <w:rsid w:val="001472D7"/>
    <w:rsid w:val="0015050F"/>
    <w:rsid w:val="00150665"/>
    <w:rsid w:val="0015118C"/>
    <w:rsid w:val="00160CE9"/>
    <w:rsid w:val="00164CD8"/>
    <w:rsid w:val="0016669D"/>
    <w:rsid w:val="001723C5"/>
    <w:rsid w:val="00174F9E"/>
    <w:rsid w:val="00183217"/>
    <w:rsid w:val="00194DC9"/>
    <w:rsid w:val="001A40A0"/>
    <w:rsid w:val="001A4943"/>
    <w:rsid w:val="001C1036"/>
    <w:rsid w:val="001D0442"/>
    <w:rsid w:val="001D23BE"/>
    <w:rsid w:val="001D2E06"/>
    <w:rsid w:val="001E170D"/>
    <w:rsid w:val="001E3350"/>
    <w:rsid w:val="001E3853"/>
    <w:rsid w:val="001E59C9"/>
    <w:rsid w:val="001F0C45"/>
    <w:rsid w:val="00202D08"/>
    <w:rsid w:val="002037D3"/>
    <w:rsid w:val="00216E8F"/>
    <w:rsid w:val="00217EA1"/>
    <w:rsid w:val="00217ECC"/>
    <w:rsid w:val="0022227A"/>
    <w:rsid w:val="0022654E"/>
    <w:rsid w:val="00233EC5"/>
    <w:rsid w:val="00241193"/>
    <w:rsid w:val="002601C8"/>
    <w:rsid w:val="00262E13"/>
    <w:rsid w:val="00267611"/>
    <w:rsid w:val="00273B3F"/>
    <w:rsid w:val="00274DF1"/>
    <w:rsid w:val="002778E8"/>
    <w:rsid w:val="00280050"/>
    <w:rsid w:val="00280281"/>
    <w:rsid w:val="00282002"/>
    <w:rsid w:val="00286289"/>
    <w:rsid w:val="0028659A"/>
    <w:rsid w:val="00286E07"/>
    <w:rsid w:val="00290D30"/>
    <w:rsid w:val="002A3EE5"/>
    <w:rsid w:val="002D08A8"/>
    <w:rsid w:val="002E0D6C"/>
    <w:rsid w:val="002F47C5"/>
    <w:rsid w:val="00301CE0"/>
    <w:rsid w:val="00302DDF"/>
    <w:rsid w:val="003055CA"/>
    <w:rsid w:val="00305E39"/>
    <w:rsid w:val="0031038B"/>
    <w:rsid w:val="00317E5F"/>
    <w:rsid w:val="00317F0D"/>
    <w:rsid w:val="003233A8"/>
    <w:rsid w:val="00340C79"/>
    <w:rsid w:val="0034188C"/>
    <w:rsid w:val="00344B33"/>
    <w:rsid w:val="00345BE0"/>
    <w:rsid w:val="0034698D"/>
    <w:rsid w:val="00364229"/>
    <w:rsid w:val="00366299"/>
    <w:rsid w:val="0037256F"/>
    <w:rsid w:val="00377D2B"/>
    <w:rsid w:val="00391363"/>
    <w:rsid w:val="00397676"/>
    <w:rsid w:val="003A7BD5"/>
    <w:rsid w:val="003B0D58"/>
    <w:rsid w:val="003B3A3E"/>
    <w:rsid w:val="003B6E62"/>
    <w:rsid w:val="003C133D"/>
    <w:rsid w:val="003C1D4F"/>
    <w:rsid w:val="003C2E4E"/>
    <w:rsid w:val="003C47BD"/>
    <w:rsid w:val="003D2638"/>
    <w:rsid w:val="003D3D7D"/>
    <w:rsid w:val="003D499F"/>
    <w:rsid w:val="003D737C"/>
    <w:rsid w:val="003E3EA3"/>
    <w:rsid w:val="003F4C8B"/>
    <w:rsid w:val="003F7A8A"/>
    <w:rsid w:val="004052B7"/>
    <w:rsid w:val="00406B75"/>
    <w:rsid w:val="00412972"/>
    <w:rsid w:val="0041751E"/>
    <w:rsid w:val="00422601"/>
    <w:rsid w:val="0042383A"/>
    <w:rsid w:val="00442406"/>
    <w:rsid w:val="0044681F"/>
    <w:rsid w:val="004468CA"/>
    <w:rsid w:val="00466329"/>
    <w:rsid w:val="00470F90"/>
    <w:rsid w:val="004735EE"/>
    <w:rsid w:val="00473DFD"/>
    <w:rsid w:val="0047490E"/>
    <w:rsid w:val="00480E0E"/>
    <w:rsid w:val="00485104"/>
    <w:rsid w:val="004915CA"/>
    <w:rsid w:val="0049173D"/>
    <w:rsid w:val="00495040"/>
    <w:rsid w:val="00496F14"/>
    <w:rsid w:val="004A0427"/>
    <w:rsid w:val="004B762E"/>
    <w:rsid w:val="004C2717"/>
    <w:rsid w:val="004C492B"/>
    <w:rsid w:val="004E53D5"/>
    <w:rsid w:val="004F60B9"/>
    <w:rsid w:val="005019A1"/>
    <w:rsid w:val="00502D72"/>
    <w:rsid w:val="00512D9E"/>
    <w:rsid w:val="005215A2"/>
    <w:rsid w:val="00522749"/>
    <w:rsid w:val="005353A6"/>
    <w:rsid w:val="00542CE1"/>
    <w:rsid w:val="00562324"/>
    <w:rsid w:val="00563417"/>
    <w:rsid w:val="00565E68"/>
    <w:rsid w:val="0056798F"/>
    <w:rsid w:val="0057154A"/>
    <w:rsid w:val="00572A8E"/>
    <w:rsid w:val="00572CB9"/>
    <w:rsid w:val="00587C0C"/>
    <w:rsid w:val="005956B5"/>
    <w:rsid w:val="005977C9"/>
    <w:rsid w:val="005A2EFB"/>
    <w:rsid w:val="005A409E"/>
    <w:rsid w:val="005B2092"/>
    <w:rsid w:val="005C050D"/>
    <w:rsid w:val="005C1E28"/>
    <w:rsid w:val="005C4A69"/>
    <w:rsid w:val="005C7F66"/>
    <w:rsid w:val="005E4F5F"/>
    <w:rsid w:val="005E6147"/>
    <w:rsid w:val="005F402E"/>
    <w:rsid w:val="005F6DE1"/>
    <w:rsid w:val="00601111"/>
    <w:rsid w:val="00606D64"/>
    <w:rsid w:val="00620EC0"/>
    <w:rsid w:val="00626B0C"/>
    <w:rsid w:val="006302B6"/>
    <w:rsid w:val="00635507"/>
    <w:rsid w:val="00635615"/>
    <w:rsid w:val="00637B8A"/>
    <w:rsid w:val="006505A1"/>
    <w:rsid w:val="00653380"/>
    <w:rsid w:val="0065427F"/>
    <w:rsid w:val="006564B5"/>
    <w:rsid w:val="00660A42"/>
    <w:rsid w:val="00664E93"/>
    <w:rsid w:val="006661C3"/>
    <w:rsid w:val="00672DE4"/>
    <w:rsid w:val="00681B99"/>
    <w:rsid w:val="00682D47"/>
    <w:rsid w:val="00684533"/>
    <w:rsid w:val="00684565"/>
    <w:rsid w:val="0068634A"/>
    <w:rsid w:val="006945DB"/>
    <w:rsid w:val="006A4C4A"/>
    <w:rsid w:val="006A630A"/>
    <w:rsid w:val="006B5065"/>
    <w:rsid w:val="006C5412"/>
    <w:rsid w:val="006C64E9"/>
    <w:rsid w:val="006D0118"/>
    <w:rsid w:val="006D11C3"/>
    <w:rsid w:val="006D2D8E"/>
    <w:rsid w:val="006D46AF"/>
    <w:rsid w:val="006E0C70"/>
    <w:rsid w:val="006E6FE9"/>
    <w:rsid w:val="006F0503"/>
    <w:rsid w:val="00713DD2"/>
    <w:rsid w:val="007156FC"/>
    <w:rsid w:val="00717A7A"/>
    <w:rsid w:val="00725588"/>
    <w:rsid w:val="0074770A"/>
    <w:rsid w:val="00752EBF"/>
    <w:rsid w:val="00752F56"/>
    <w:rsid w:val="00755762"/>
    <w:rsid w:val="00762690"/>
    <w:rsid w:val="0077696E"/>
    <w:rsid w:val="007816C7"/>
    <w:rsid w:val="00794461"/>
    <w:rsid w:val="00794C24"/>
    <w:rsid w:val="00797D4C"/>
    <w:rsid w:val="007A646E"/>
    <w:rsid w:val="007B649B"/>
    <w:rsid w:val="007C5505"/>
    <w:rsid w:val="007D79FE"/>
    <w:rsid w:val="007D7B21"/>
    <w:rsid w:val="007F02EF"/>
    <w:rsid w:val="007F6A7A"/>
    <w:rsid w:val="007F717D"/>
    <w:rsid w:val="0080013A"/>
    <w:rsid w:val="00806245"/>
    <w:rsid w:val="00806B41"/>
    <w:rsid w:val="00817C94"/>
    <w:rsid w:val="008330E4"/>
    <w:rsid w:val="00834923"/>
    <w:rsid w:val="00835967"/>
    <w:rsid w:val="00835D7F"/>
    <w:rsid w:val="00836420"/>
    <w:rsid w:val="008379E1"/>
    <w:rsid w:val="00841D84"/>
    <w:rsid w:val="00841FD8"/>
    <w:rsid w:val="00842F51"/>
    <w:rsid w:val="008468B2"/>
    <w:rsid w:val="008659BA"/>
    <w:rsid w:val="00865C17"/>
    <w:rsid w:val="008716AF"/>
    <w:rsid w:val="008723ED"/>
    <w:rsid w:val="00873967"/>
    <w:rsid w:val="00873FAB"/>
    <w:rsid w:val="00876AF7"/>
    <w:rsid w:val="0088297B"/>
    <w:rsid w:val="00891A7A"/>
    <w:rsid w:val="00893259"/>
    <w:rsid w:val="00893544"/>
    <w:rsid w:val="008945A0"/>
    <w:rsid w:val="00895604"/>
    <w:rsid w:val="008A0C95"/>
    <w:rsid w:val="008B0702"/>
    <w:rsid w:val="008B2D77"/>
    <w:rsid w:val="008C04DA"/>
    <w:rsid w:val="008C0B74"/>
    <w:rsid w:val="008C0C34"/>
    <w:rsid w:val="008C2415"/>
    <w:rsid w:val="008C28C2"/>
    <w:rsid w:val="008D00EB"/>
    <w:rsid w:val="008D2685"/>
    <w:rsid w:val="008D3324"/>
    <w:rsid w:val="008D753B"/>
    <w:rsid w:val="008E120A"/>
    <w:rsid w:val="00900A49"/>
    <w:rsid w:val="009025A4"/>
    <w:rsid w:val="009074B1"/>
    <w:rsid w:val="00914DA3"/>
    <w:rsid w:val="00927C9D"/>
    <w:rsid w:val="00931C6F"/>
    <w:rsid w:val="00937920"/>
    <w:rsid w:val="00940975"/>
    <w:rsid w:val="009410C3"/>
    <w:rsid w:val="00945842"/>
    <w:rsid w:val="009609B8"/>
    <w:rsid w:val="0096135D"/>
    <w:rsid w:val="00964074"/>
    <w:rsid w:val="00971BBF"/>
    <w:rsid w:val="00980AD7"/>
    <w:rsid w:val="009818B8"/>
    <w:rsid w:val="009823DD"/>
    <w:rsid w:val="009A26A1"/>
    <w:rsid w:val="009A6FCB"/>
    <w:rsid w:val="009B3164"/>
    <w:rsid w:val="009B51D1"/>
    <w:rsid w:val="009B70A0"/>
    <w:rsid w:val="009C02BA"/>
    <w:rsid w:val="009C3E3D"/>
    <w:rsid w:val="009C5CF8"/>
    <w:rsid w:val="009D4952"/>
    <w:rsid w:val="009E0D69"/>
    <w:rsid w:val="009F470B"/>
    <w:rsid w:val="00A0161B"/>
    <w:rsid w:val="00A17DFE"/>
    <w:rsid w:val="00A22580"/>
    <w:rsid w:val="00A2270D"/>
    <w:rsid w:val="00A24795"/>
    <w:rsid w:val="00A25A6C"/>
    <w:rsid w:val="00A27D35"/>
    <w:rsid w:val="00A42776"/>
    <w:rsid w:val="00A42AC3"/>
    <w:rsid w:val="00A50564"/>
    <w:rsid w:val="00A50879"/>
    <w:rsid w:val="00A70D1B"/>
    <w:rsid w:val="00A70D41"/>
    <w:rsid w:val="00A748AF"/>
    <w:rsid w:val="00A8032E"/>
    <w:rsid w:val="00A82E48"/>
    <w:rsid w:val="00A93CDE"/>
    <w:rsid w:val="00A94B91"/>
    <w:rsid w:val="00AA7A67"/>
    <w:rsid w:val="00AB75B5"/>
    <w:rsid w:val="00AC42D8"/>
    <w:rsid w:val="00AC5314"/>
    <w:rsid w:val="00AD29AE"/>
    <w:rsid w:val="00AD3DA5"/>
    <w:rsid w:val="00AD7C4F"/>
    <w:rsid w:val="00B02674"/>
    <w:rsid w:val="00B074D6"/>
    <w:rsid w:val="00B174D0"/>
    <w:rsid w:val="00B20125"/>
    <w:rsid w:val="00B208FC"/>
    <w:rsid w:val="00B21560"/>
    <w:rsid w:val="00B4022B"/>
    <w:rsid w:val="00B5071B"/>
    <w:rsid w:val="00B55E1D"/>
    <w:rsid w:val="00B657B7"/>
    <w:rsid w:val="00B75E7D"/>
    <w:rsid w:val="00B85BBF"/>
    <w:rsid w:val="00B95447"/>
    <w:rsid w:val="00B95473"/>
    <w:rsid w:val="00BA499D"/>
    <w:rsid w:val="00BB0EC3"/>
    <w:rsid w:val="00BB390B"/>
    <w:rsid w:val="00BD477B"/>
    <w:rsid w:val="00BE24C4"/>
    <w:rsid w:val="00BF0A0C"/>
    <w:rsid w:val="00BF2248"/>
    <w:rsid w:val="00BF3EF1"/>
    <w:rsid w:val="00BF434C"/>
    <w:rsid w:val="00C11359"/>
    <w:rsid w:val="00C15FCC"/>
    <w:rsid w:val="00C26535"/>
    <w:rsid w:val="00C26E8D"/>
    <w:rsid w:val="00C35C60"/>
    <w:rsid w:val="00C449E0"/>
    <w:rsid w:val="00C45EB4"/>
    <w:rsid w:val="00C47200"/>
    <w:rsid w:val="00C7018C"/>
    <w:rsid w:val="00C75881"/>
    <w:rsid w:val="00C765E5"/>
    <w:rsid w:val="00C81137"/>
    <w:rsid w:val="00C81A7E"/>
    <w:rsid w:val="00C8283D"/>
    <w:rsid w:val="00C84196"/>
    <w:rsid w:val="00C94827"/>
    <w:rsid w:val="00C95006"/>
    <w:rsid w:val="00C978A0"/>
    <w:rsid w:val="00CA2051"/>
    <w:rsid w:val="00CB2063"/>
    <w:rsid w:val="00CB5F62"/>
    <w:rsid w:val="00CB669F"/>
    <w:rsid w:val="00CC2AD3"/>
    <w:rsid w:val="00CC456A"/>
    <w:rsid w:val="00CD0730"/>
    <w:rsid w:val="00CD4880"/>
    <w:rsid w:val="00CD5AB4"/>
    <w:rsid w:val="00CD5C17"/>
    <w:rsid w:val="00CE68A5"/>
    <w:rsid w:val="00CF002C"/>
    <w:rsid w:val="00CF4757"/>
    <w:rsid w:val="00D01A4F"/>
    <w:rsid w:val="00D048AB"/>
    <w:rsid w:val="00D0746E"/>
    <w:rsid w:val="00D10683"/>
    <w:rsid w:val="00D202F6"/>
    <w:rsid w:val="00D3048E"/>
    <w:rsid w:val="00D3357D"/>
    <w:rsid w:val="00D4417D"/>
    <w:rsid w:val="00D4421B"/>
    <w:rsid w:val="00D45103"/>
    <w:rsid w:val="00D45DBE"/>
    <w:rsid w:val="00D47F2F"/>
    <w:rsid w:val="00D52EE9"/>
    <w:rsid w:val="00D568B7"/>
    <w:rsid w:val="00D601C4"/>
    <w:rsid w:val="00D6219F"/>
    <w:rsid w:val="00D63796"/>
    <w:rsid w:val="00D66D41"/>
    <w:rsid w:val="00D70C38"/>
    <w:rsid w:val="00D81B4A"/>
    <w:rsid w:val="00D82B87"/>
    <w:rsid w:val="00D836FB"/>
    <w:rsid w:val="00D86275"/>
    <w:rsid w:val="00D874A8"/>
    <w:rsid w:val="00D87BB4"/>
    <w:rsid w:val="00DA2FC3"/>
    <w:rsid w:val="00DA7702"/>
    <w:rsid w:val="00DB225C"/>
    <w:rsid w:val="00DB7609"/>
    <w:rsid w:val="00DB7F2F"/>
    <w:rsid w:val="00DC14B4"/>
    <w:rsid w:val="00DD06E9"/>
    <w:rsid w:val="00DD0B62"/>
    <w:rsid w:val="00DD241D"/>
    <w:rsid w:val="00DF49D0"/>
    <w:rsid w:val="00DF561B"/>
    <w:rsid w:val="00DF565E"/>
    <w:rsid w:val="00DF6834"/>
    <w:rsid w:val="00E00217"/>
    <w:rsid w:val="00E0263D"/>
    <w:rsid w:val="00E03073"/>
    <w:rsid w:val="00E05462"/>
    <w:rsid w:val="00E15A44"/>
    <w:rsid w:val="00E16D76"/>
    <w:rsid w:val="00E24E9A"/>
    <w:rsid w:val="00E250B9"/>
    <w:rsid w:val="00E33519"/>
    <w:rsid w:val="00E36460"/>
    <w:rsid w:val="00E37801"/>
    <w:rsid w:val="00E47939"/>
    <w:rsid w:val="00E50814"/>
    <w:rsid w:val="00E50A1F"/>
    <w:rsid w:val="00E5121C"/>
    <w:rsid w:val="00E553CC"/>
    <w:rsid w:val="00E60FB7"/>
    <w:rsid w:val="00E77BF3"/>
    <w:rsid w:val="00E82E0D"/>
    <w:rsid w:val="00E8591B"/>
    <w:rsid w:val="00E9312D"/>
    <w:rsid w:val="00EB32FC"/>
    <w:rsid w:val="00EB608B"/>
    <w:rsid w:val="00EC1068"/>
    <w:rsid w:val="00ED46C2"/>
    <w:rsid w:val="00EE1FD5"/>
    <w:rsid w:val="00EE26E1"/>
    <w:rsid w:val="00EE4AF0"/>
    <w:rsid w:val="00EE6EE1"/>
    <w:rsid w:val="00EF1992"/>
    <w:rsid w:val="00EF2F8C"/>
    <w:rsid w:val="00EF3ABE"/>
    <w:rsid w:val="00EF3F4E"/>
    <w:rsid w:val="00EF5FD7"/>
    <w:rsid w:val="00F060E8"/>
    <w:rsid w:val="00F10887"/>
    <w:rsid w:val="00F12A6B"/>
    <w:rsid w:val="00F14D6C"/>
    <w:rsid w:val="00F15771"/>
    <w:rsid w:val="00F21659"/>
    <w:rsid w:val="00F26E83"/>
    <w:rsid w:val="00F4254A"/>
    <w:rsid w:val="00F44D46"/>
    <w:rsid w:val="00F51B04"/>
    <w:rsid w:val="00F52A0E"/>
    <w:rsid w:val="00F601BB"/>
    <w:rsid w:val="00F76296"/>
    <w:rsid w:val="00F814F3"/>
    <w:rsid w:val="00F82954"/>
    <w:rsid w:val="00F90312"/>
    <w:rsid w:val="00F94CBF"/>
    <w:rsid w:val="00FA27BD"/>
    <w:rsid w:val="00FC1B8F"/>
    <w:rsid w:val="00FE4782"/>
    <w:rsid w:val="00FF2161"/>
    <w:rsid w:val="00FF2182"/>
    <w:rsid w:val="018BC7E1"/>
    <w:rsid w:val="0C539DDE"/>
    <w:rsid w:val="0E3C733C"/>
    <w:rsid w:val="0F6B5CD5"/>
    <w:rsid w:val="10C61145"/>
    <w:rsid w:val="112999B5"/>
    <w:rsid w:val="19C26313"/>
    <w:rsid w:val="1F0A51C0"/>
    <w:rsid w:val="23491E13"/>
    <w:rsid w:val="2530E8CD"/>
    <w:rsid w:val="2B231E69"/>
    <w:rsid w:val="2E9FD243"/>
    <w:rsid w:val="31B0B03C"/>
    <w:rsid w:val="326F0FC4"/>
    <w:rsid w:val="36F8A607"/>
    <w:rsid w:val="3AF78A9C"/>
    <w:rsid w:val="400CB5F9"/>
    <w:rsid w:val="415A1492"/>
    <w:rsid w:val="47CDCC48"/>
    <w:rsid w:val="49E8D4B4"/>
    <w:rsid w:val="510FFB50"/>
    <w:rsid w:val="529C09AA"/>
    <w:rsid w:val="55FE1714"/>
    <w:rsid w:val="5872CAD1"/>
    <w:rsid w:val="5A87123B"/>
    <w:rsid w:val="6320DEC8"/>
    <w:rsid w:val="64D8B83B"/>
    <w:rsid w:val="65416521"/>
    <w:rsid w:val="66464794"/>
    <w:rsid w:val="66ED32CE"/>
    <w:rsid w:val="6CD1EBC7"/>
    <w:rsid w:val="7662C5DF"/>
    <w:rsid w:val="7BD76E60"/>
    <w:rsid w:val="7C587099"/>
    <w:rsid w:val="7C8197D4"/>
    <w:rsid w:val="7CAD3D9E"/>
    <w:rsid w:val="7CAE4E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0188"/>
  <w15:chartTrackingRefBased/>
  <w15:docId w15:val="{EBF52FDA-B4DC-4574-BA50-FD35E53D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601"/>
    <w:pPr>
      <w:widowControl w:val="0"/>
      <w:autoSpaceDE w:val="0"/>
      <w:autoSpaceDN w:val="0"/>
      <w:spacing w:before="120" w:after="0" w:line="240" w:lineRule="auto"/>
    </w:pPr>
    <w:rPr>
      <w:rFonts w:ascii="Arial" w:eastAsia="Arial" w:hAnsi="Arial" w:cs="Arial"/>
      <w:sz w:val="22"/>
      <w:szCs w:val="22"/>
      <w:lang w:val="en-US" w:bidi="en-US"/>
    </w:rPr>
  </w:style>
  <w:style w:type="paragraph" w:styleId="Heading1">
    <w:name w:val="heading 1"/>
    <w:basedOn w:val="Normal"/>
    <w:next w:val="Normal"/>
    <w:link w:val="Heading1Char"/>
    <w:uiPriority w:val="9"/>
    <w:qFormat/>
    <w:rsid w:val="0068634A"/>
    <w:pPr>
      <w:spacing w:before="154"/>
      <w:ind w:left="5375"/>
      <w:outlineLvl w:val="0"/>
    </w:pPr>
    <w:rPr>
      <w:b/>
      <w:bCs/>
      <w:color w:val="5BC4BF"/>
      <w:sz w:val="28"/>
    </w:rPr>
  </w:style>
  <w:style w:type="paragraph" w:styleId="Heading2">
    <w:name w:val="heading 2"/>
    <w:basedOn w:val="Normal"/>
    <w:next w:val="Normal"/>
    <w:link w:val="Heading2Char"/>
    <w:uiPriority w:val="9"/>
    <w:unhideWhenUsed/>
    <w:qFormat/>
    <w:rsid w:val="00D56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8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8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8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8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8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8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8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4A"/>
    <w:rPr>
      <w:rFonts w:ascii="Arial" w:eastAsia="Arial" w:hAnsi="Arial" w:cs="Arial"/>
      <w:b/>
      <w:bCs/>
      <w:color w:val="5BC4BF"/>
      <w:sz w:val="28"/>
      <w:szCs w:val="22"/>
      <w:lang w:val="en-US" w:bidi="en-US"/>
    </w:rPr>
  </w:style>
  <w:style w:type="character" w:customStyle="1" w:styleId="Heading2Char">
    <w:name w:val="Heading 2 Char"/>
    <w:basedOn w:val="DefaultParagraphFont"/>
    <w:link w:val="Heading2"/>
    <w:uiPriority w:val="9"/>
    <w:semiHidden/>
    <w:rsid w:val="00D56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8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8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68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6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45DB"/>
    <w:pPr>
      <w:spacing w:before="154"/>
      <w:ind w:left="5373"/>
    </w:pPr>
    <w:rPr>
      <w:rFonts w:asciiTheme="majorHAnsi" w:hAnsiTheme="majorHAnsi"/>
      <w:b/>
      <w:color w:val="692874"/>
      <w:spacing w:val="-8"/>
      <w:sz w:val="38"/>
    </w:rPr>
  </w:style>
  <w:style w:type="character" w:customStyle="1" w:styleId="TitleChar">
    <w:name w:val="Title Char"/>
    <w:basedOn w:val="DefaultParagraphFont"/>
    <w:link w:val="Title"/>
    <w:uiPriority w:val="10"/>
    <w:rsid w:val="006945DB"/>
    <w:rPr>
      <w:rFonts w:asciiTheme="majorHAnsi" w:eastAsia="Arial" w:hAnsiTheme="majorHAnsi" w:cs="Arial"/>
      <w:b/>
      <w:color w:val="692874"/>
      <w:spacing w:val="-8"/>
      <w:sz w:val="38"/>
      <w:szCs w:val="22"/>
      <w:lang w:val="en-US" w:bidi="en-US"/>
    </w:rPr>
  </w:style>
  <w:style w:type="paragraph" w:styleId="Subtitle">
    <w:name w:val="Subtitle"/>
    <w:basedOn w:val="Normal"/>
    <w:next w:val="Normal"/>
    <w:link w:val="SubtitleChar"/>
    <w:uiPriority w:val="11"/>
    <w:qFormat/>
    <w:rsid w:val="00D568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8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8B7"/>
    <w:pPr>
      <w:spacing w:before="160"/>
      <w:jc w:val="center"/>
    </w:pPr>
    <w:rPr>
      <w:i/>
      <w:iCs/>
      <w:color w:val="404040" w:themeColor="text1" w:themeTint="BF"/>
    </w:rPr>
  </w:style>
  <w:style w:type="character" w:customStyle="1" w:styleId="QuoteChar">
    <w:name w:val="Quote Char"/>
    <w:basedOn w:val="DefaultParagraphFont"/>
    <w:link w:val="Quote"/>
    <w:uiPriority w:val="29"/>
    <w:rsid w:val="00D568B7"/>
    <w:rPr>
      <w:i/>
      <w:iCs/>
      <w:color w:val="404040" w:themeColor="text1" w:themeTint="BF"/>
    </w:rPr>
  </w:style>
  <w:style w:type="paragraph" w:styleId="ListParagraph">
    <w:name w:val="List Paragraph"/>
    <w:basedOn w:val="Normal"/>
    <w:uiPriority w:val="1"/>
    <w:qFormat/>
    <w:rsid w:val="00D568B7"/>
    <w:pPr>
      <w:ind w:left="720"/>
      <w:contextualSpacing/>
    </w:pPr>
  </w:style>
  <w:style w:type="character" w:styleId="IntenseEmphasis">
    <w:name w:val="Intense Emphasis"/>
    <w:basedOn w:val="DefaultParagraphFont"/>
    <w:uiPriority w:val="21"/>
    <w:qFormat/>
    <w:rsid w:val="00D568B7"/>
    <w:rPr>
      <w:i/>
      <w:iCs/>
      <w:color w:val="0F4761" w:themeColor="accent1" w:themeShade="BF"/>
    </w:rPr>
  </w:style>
  <w:style w:type="paragraph" w:styleId="IntenseQuote">
    <w:name w:val="Intense Quote"/>
    <w:basedOn w:val="Normal"/>
    <w:next w:val="Normal"/>
    <w:link w:val="IntenseQuoteChar"/>
    <w:uiPriority w:val="30"/>
    <w:qFormat/>
    <w:rsid w:val="00D56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8B7"/>
    <w:rPr>
      <w:i/>
      <w:iCs/>
      <w:color w:val="0F4761" w:themeColor="accent1" w:themeShade="BF"/>
    </w:rPr>
  </w:style>
  <w:style w:type="character" w:styleId="IntenseReference">
    <w:name w:val="Intense Reference"/>
    <w:basedOn w:val="DefaultParagraphFont"/>
    <w:uiPriority w:val="32"/>
    <w:qFormat/>
    <w:rsid w:val="00D568B7"/>
    <w:rPr>
      <w:b/>
      <w:bCs/>
      <w:smallCaps/>
      <w:color w:val="0F4761" w:themeColor="accent1" w:themeShade="BF"/>
      <w:spacing w:val="5"/>
    </w:rPr>
  </w:style>
  <w:style w:type="paragraph" w:styleId="BodyText">
    <w:name w:val="Body Text"/>
    <w:basedOn w:val="Normal"/>
    <w:link w:val="BodyTextChar"/>
    <w:uiPriority w:val="1"/>
    <w:qFormat/>
    <w:rsid w:val="00D568B7"/>
    <w:pPr>
      <w:ind w:left="150"/>
    </w:pPr>
    <w:rPr>
      <w:sz w:val="17"/>
      <w:szCs w:val="17"/>
    </w:rPr>
  </w:style>
  <w:style w:type="character" w:customStyle="1" w:styleId="BodyTextChar">
    <w:name w:val="Body Text Char"/>
    <w:basedOn w:val="DefaultParagraphFont"/>
    <w:link w:val="BodyText"/>
    <w:uiPriority w:val="1"/>
    <w:rsid w:val="00D568B7"/>
    <w:rPr>
      <w:rFonts w:ascii="Arial" w:eastAsia="Arial" w:hAnsi="Arial" w:cs="Arial"/>
      <w:sz w:val="17"/>
      <w:szCs w:val="17"/>
      <w:lang w:val="en-US" w:bidi="en-US"/>
    </w:rPr>
  </w:style>
  <w:style w:type="paragraph" w:customStyle="1" w:styleId="TableParagraph">
    <w:name w:val="Table Paragraph"/>
    <w:basedOn w:val="Normal"/>
    <w:uiPriority w:val="1"/>
    <w:qFormat/>
    <w:rsid w:val="00D568B7"/>
    <w:pPr>
      <w:ind w:left="340"/>
    </w:pPr>
  </w:style>
  <w:style w:type="table" w:styleId="TableGrid">
    <w:name w:val="Table Grid"/>
    <w:basedOn w:val="TableNormal"/>
    <w:uiPriority w:val="39"/>
    <w:rsid w:val="00D568B7"/>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68B7"/>
    <w:rPr>
      <w:b/>
      <w:bCs/>
    </w:rPr>
  </w:style>
  <w:style w:type="paragraph" w:styleId="Header">
    <w:name w:val="header"/>
    <w:basedOn w:val="Normal"/>
    <w:link w:val="HeaderChar"/>
    <w:unhideWhenUsed/>
    <w:qFormat/>
    <w:rsid w:val="00D568B7"/>
    <w:pPr>
      <w:tabs>
        <w:tab w:val="center" w:pos="4513"/>
        <w:tab w:val="right" w:pos="9026"/>
      </w:tabs>
    </w:pPr>
  </w:style>
  <w:style w:type="character" w:customStyle="1" w:styleId="HeaderChar">
    <w:name w:val="Header Char"/>
    <w:basedOn w:val="DefaultParagraphFont"/>
    <w:link w:val="Header"/>
    <w:rsid w:val="00D568B7"/>
    <w:rPr>
      <w:rFonts w:ascii="Arial" w:eastAsia="Arial" w:hAnsi="Arial" w:cs="Arial"/>
      <w:sz w:val="22"/>
      <w:szCs w:val="22"/>
      <w:lang w:val="en-US" w:bidi="en-US"/>
    </w:rPr>
  </w:style>
  <w:style w:type="paragraph" w:styleId="Footer">
    <w:name w:val="footer"/>
    <w:basedOn w:val="Normal"/>
    <w:link w:val="FooterChar"/>
    <w:uiPriority w:val="99"/>
    <w:unhideWhenUsed/>
    <w:rsid w:val="003B3A3E"/>
    <w:pPr>
      <w:tabs>
        <w:tab w:val="center" w:pos="4513"/>
        <w:tab w:val="right" w:pos="9026"/>
      </w:tabs>
    </w:pPr>
    <w:rPr>
      <w:sz w:val="20"/>
    </w:rPr>
  </w:style>
  <w:style w:type="character" w:customStyle="1" w:styleId="FooterChar">
    <w:name w:val="Footer Char"/>
    <w:basedOn w:val="DefaultParagraphFont"/>
    <w:link w:val="Footer"/>
    <w:uiPriority w:val="99"/>
    <w:rsid w:val="003B3A3E"/>
    <w:rPr>
      <w:rFonts w:ascii="Arial" w:eastAsia="Arial" w:hAnsi="Arial" w:cs="Arial"/>
      <w:sz w:val="20"/>
      <w:szCs w:val="22"/>
      <w:lang w:val="en-US" w:bidi="en-US"/>
    </w:rPr>
  </w:style>
  <w:style w:type="character" w:styleId="Hyperlink">
    <w:name w:val="Hyperlink"/>
    <w:basedOn w:val="DefaultParagraphFont"/>
    <w:uiPriority w:val="99"/>
    <w:unhideWhenUsed/>
    <w:rsid w:val="008468B2"/>
    <w:rPr>
      <w:color w:val="467886" w:themeColor="hyperlink"/>
      <w:u w:val="single"/>
    </w:rPr>
  </w:style>
  <w:style w:type="character" w:styleId="UnresolvedMention">
    <w:name w:val="Unresolved Mention"/>
    <w:basedOn w:val="DefaultParagraphFont"/>
    <w:uiPriority w:val="99"/>
    <w:semiHidden/>
    <w:unhideWhenUsed/>
    <w:rsid w:val="008468B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US"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D5AB4"/>
    <w:rPr>
      <w:b/>
      <w:bCs/>
    </w:rPr>
  </w:style>
  <w:style w:type="character" w:customStyle="1" w:styleId="CommentSubjectChar">
    <w:name w:val="Comment Subject Char"/>
    <w:basedOn w:val="CommentTextChar"/>
    <w:link w:val="CommentSubject"/>
    <w:uiPriority w:val="99"/>
    <w:semiHidden/>
    <w:rsid w:val="00CD5AB4"/>
    <w:rPr>
      <w:rFonts w:ascii="Arial" w:eastAsia="Arial" w:hAnsi="Arial" w:cs="Arial"/>
      <w:b/>
      <w:bCs/>
      <w:sz w:val="20"/>
      <w:szCs w:val="20"/>
      <w:lang w:val="en-US" w:bidi="en-US"/>
    </w:rPr>
  </w:style>
  <w:style w:type="paragraph" w:styleId="Revision">
    <w:name w:val="Revision"/>
    <w:hidden/>
    <w:uiPriority w:val="99"/>
    <w:semiHidden/>
    <w:rsid w:val="00971BBF"/>
    <w:pPr>
      <w:spacing w:after="0" w:line="240" w:lineRule="auto"/>
    </w:pPr>
    <w:rPr>
      <w:rFonts w:ascii="Arial" w:eastAsia="Arial" w:hAnsi="Arial" w:cs="Arial"/>
      <w:sz w:val="22"/>
      <w:szCs w:val="22"/>
      <w:lang w:val="en-US" w:bidi="en-US"/>
    </w:rPr>
  </w:style>
  <w:style w:type="character" w:styleId="Mention">
    <w:name w:val="Mention"/>
    <w:basedOn w:val="DefaultParagraphFont"/>
    <w:uiPriority w:val="99"/>
    <w:unhideWhenUsed/>
    <w:rsid w:val="00601111"/>
    <w:rPr>
      <w:color w:val="2B579A"/>
      <w:shd w:val="clear" w:color="auto" w:fill="E1DFDD"/>
    </w:rPr>
  </w:style>
  <w:style w:type="character" w:styleId="FollowedHyperlink">
    <w:name w:val="FollowedHyperlink"/>
    <w:basedOn w:val="DefaultParagraphFont"/>
    <w:uiPriority w:val="99"/>
    <w:semiHidden/>
    <w:unhideWhenUsed/>
    <w:rsid w:val="00DD241D"/>
    <w:rPr>
      <w:color w:val="96607D" w:themeColor="followedHyperlink"/>
      <w:u w:val="single"/>
    </w:rPr>
  </w:style>
  <w:style w:type="table" w:styleId="TableGridLight">
    <w:name w:val="Grid Table Light"/>
    <w:basedOn w:val="TableNormal"/>
    <w:uiPriority w:val="40"/>
    <w:rsid w:val="003B3A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422601"/>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topics/immunisation/vaccines/respiratory-syncytial-virus-rsv-vacci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direct.gov.au/respiratory-syncytial-virus-rs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5db93574-74c3-4f8b-b389-db8821a60597" xsi:nil="true"/>
    <Status xmlns="5db93574-74c3-4f8b-b389-db8821a60597" xsi:nil="true"/>
    <DateReceived xmlns="5db93574-74c3-4f8b-b389-db8821a60597" xsi:nil="true"/>
    <Sectionresponsible xmlns="5db93574-74c3-4f8b-b389-db8821a60597" xsi:nil="true"/>
    <NFA xmlns="5db93574-74c3-4f8b-b389-db8821a60597" xsi:nil="true"/>
    <ResponseCleared xmlns="5db93574-74c3-4f8b-b389-db8821a60597">false</ResponseCleared>
    <Drafting xmlns="5db93574-74c3-4f8b-b389-db8821a60597">
      <UserInfo>
        <DisplayName/>
        <AccountId xsi:nil="true"/>
        <AccountType/>
      </UserInfo>
    </Drafting>
    <WithEL2 xmlns="5db93574-74c3-4f8b-b389-db8821a60597">true</WithEL2>
    <TaxCatchAll xmlns="e7d54a9e-4aca-451b-99db-b94fe438e987" xsi:nil="true"/>
    <SeekingInput xmlns="5db93574-74c3-4f8b-b389-db8821a60597" xsi:nil="true"/>
    <ResponseDrafted xmlns="5db93574-74c3-4f8b-b389-db8821a60597">false</ResponseDraf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6CB4D6DA9A64991CCA0E65733748D" ma:contentTypeVersion="26" ma:contentTypeDescription="Create a new document." ma:contentTypeScope="" ma:versionID="f2c6b870bc3ce623e666e2a4a9a2ce53">
  <xsd:schema xmlns:xsd="http://www.w3.org/2001/XMLSchema" xmlns:xs="http://www.w3.org/2001/XMLSchema" xmlns:p="http://schemas.microsoft.com/office/2006/metadata/properties" xmlns:ns2="5db93574-74c3-4f8b-b389-db8821a60597" xmlns:ns3="e7d54a9e-4aca-451b-99db-b94fe438e987" targetNamespace="http://schemas.microsoft.com/office/2006/metadata/properties" ma:root="true" ma:fieldsID="c3dce0566fec453606f6a294f262bca9" ns2:_="" ns3:_="">
    <xsd:import namespace="5db93574-74c3-4f8b-b389-db8821a60597"/>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ateReceived" minOccurs="0"/>
                <xsd:element ref="ns2:ResponseDrafted" minOccurs="0"/>
                <xsd:element ref="ns3:SharedWithUsers" minOccurs="0"/>
                <xsd:element ref="ns3:SharedWithDetails" minOccurs="0"/>
                <xsd:element ref="ns2:NFA" minOccurs="0"/>
                <xsd:element ref="ns2:Drafting" minOccurs="0"/>
                <xsd:element ref="ns2:MediaServiceObjectDetectorVersions" minOccurs="0"/>
                <xsd:element ref="ns2:ResponseCleared" minOccurs="0"/>
                <xsd:element ref="ns2:SeekingInput" minOccurs="0"/>
                <xsd:element ref="ns2:WithEL2" minOccurs="0"/>
                <xsd:element ref="ns3:TaxCatchAll" minOccurs="0"/>
                <xsd:element ref="ns2:MediaServiceOCR" minOccurs="0"/>
                <xsd:element ref="ns2:MediaServiceGenerationTime" minOccurs="0"/>
                <xsd:element ref="ns2:MediaServiceEventHashCode" minOccurs="0"/>
                <xsd:element ref="ns2:Topic" minOccurs="0"/>
                <xsd:element ref="ns2:MediaServiceSearchProperties" minOccurs="0"/>
                <xsd:element ref="ns2:Sectionresponsibl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93574-74c3-4f8b-b389-db8821a60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ateReceived" ma:index="12" nillable="true" ma:displayName="Date Received " ma:format="Dropdown" ma:internalName="DateReceived">
      <xsd:simpleType>
        <xsd:restriction base="dms:Text">
          <xsd:maxLength value="255"/>
        </xsd:restriction>
      </xsd:simpleType>
    </xsd:element>
    <xsd:element name="ResponseDrafted" ma:index="13" nillable="true" ma:displayName="Response Drafted" ma:default="0" ma:format="Dropdown" ma:internalName="ResponseDrafted">
      <xsd:simpleType>
        <xsd:restriction base="dms:Boolean"/>
      </xsd:simpleType>
    </xsd:element>
    <xsd:element name="NFA" ma:index="16" nillable="true" ma:displayName="NFA" ma:format="Dropdown" ma:internalName="NFA">
      <xsd:simpleType>
        <xsd:restriction base="dms:Text">
          <xsd:maxLength value="255"/>
        </xsd:restriction>
      </xsd:simpleType>
    </xsd:element>
    <xsd:element name="Drafting" ma:index="17" nillable="true" ma:displayName="Drafting" ma:description="Who has claimed this enquiry to draft a response" ma:format="Dropdown" ma:list="UserInfo" ma:SharePointGroup="0" ma:internalName="Drafti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ResponseCleared" ma:index="19" nillable="true" ma:displayName="Response Cleared " ma:default="0" ma:format="Dropdown" ma:internalName="ResponseCleared">
      <xsd:simpleType>
        <xsd:restriction base="dms:Boolean"/>
      </xsd:simpleType>
    </xsd:element>
    <xsd:element name="SeekingInput" ma:index="20" nillable="true" ma:displayName="Seeking Input" ma:format="Dropdown" ma:internalName="SeekingInput">
      <xsd:simpleType>
        <xsd:restriction base="dms:Text">
          <xsd:maxLength value="255"/>
        </xsd:restriction>
      </xsd:simpleType>
    </xsd:element>
    <xsd:element name="WithEL2" ma:index="21" nillable="true" ma:displayName="With EL2" ma:default="1" ma:format="Dropdown" ma:internalName="WithEL2">
      <xsd:simpleType>
        <xsd:restriction base="dms:Boolea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Topic" ma:index="27" nillable="true" ma:displayName="Topic" ma:format="Dropdown" ma:internalName="Topic">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ectionresponsible" ma:index="29" nillable="true" ma:displayName="Section responsible" ma:format="Dropdown" ma:internalName="Sectionresponsible">
      <xsd:simpleType>
        <xsd:restriction base="dms:Choice">
          <xsd:enumeration value="IPA"/>
          <xsd:enumeration value="VA"/>
          <xsd:enumeration value="Onshore"/>
          <xsd:enumeration value="AIR"/>
          <xsd:enumeration value="PPEC"/>
        </xsd:restriction>
      </xsd:simpleType>
    </xsd:element>
    <xsd:element name="Status" ma:index="30" nillable="true" ma:displayName="Status" ma:format="Dropdown" ma:internalName="Status">
      <xsd:simpleType>
        <xsd:restriction base="dms:Choice">
          <xsd:enumeration value="Dispatched"/>
          <xsd:enumeration value="Drafting"/>
          <xsd:enumeration value="Clearance"/>
          <xsd:enumeration value="Redirected"/>
          <xsd:enumeration value="NFA"/>
        </xsd:restriction>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7bcb9-d013-4ef9-bee5-34705a63ecd1}"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F36C-6E95-4491-A6D6-14B6D28E806F}">
  <ds:schemaRefs>
    <ds:schemaRef ds:uri="http://schemas.microsoft.com/office/2006/metadata/properties"/>
    <ds:schemaRef ds:uri="http://schemas.microsoft.com/office/infopath/2007/PartnerControls"/>
    <ds:schemaRef ds:uri="5db93574-74c3-4f8b-b389-db8821a60597"/>
    <ds:schemaRef ds:uri="e7d54a9e-4aca-451b-99db-b94fe438e987"/>
  </ds:schemaRefs>
</ds:datastoreItem>
</file>

<file path=customXml/itemProps2.xml><?xml version="1.0" encoding="utf-8"?>
<ds:datastoreItem xmlns:ds="http://schemas.openxmlformats.org/officeDocument/2006/customXml" ds:itemID="{522CC31F-D7A8-46C1-9410-9E4626BD47DE}">
  <ds:schemaRefs>
    <ds:schemaRef ds:uri="http://schemas.microsoft.com/sharepoint/v3/contenttype/forms"/>
  </ds:schemaRefs>
</ds:datastoreItem>
</file>

<file path=customXml/itemProps3.xml><?xml version="1.0" encoding="utf-8"?>
<ds:datastoreItem xmlns:ds="http://schemas.openxmlformats.org/officeDocument/2006/customXml" ds:itemID="{1E6621F9-5D50-4094-AA10-8978F2E52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93574-74c3-4f8b-b389-db8821a60597"/>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C2601-941A-49D8-A44F-B130D5AF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748</Words>
  <Characters>4057</Characters>
  <Application>Microsoft Office Word</Application>
  <DocSecurity>0</DocSecurity>
  <Lines>202</Lines>
  <Paragraphs>64</Paragraphs>
  <ScaleCrop>false</ScaleCrop>
  <HeadingPairs>
    <vt:vector size="2" baseType="variant">
      <vt:variant>
        <vt:lpstr>Title</vt:lpstr>
      </vt:variant>
      <vt:variant>
        <vt:i4>1</vt:i4>
      </vt:variant>
    </vt:vector>
  </HeadingPairs>
  <TitlesOfParts>
    <vt:vector size="1" baseType="lpstr">
      <vt:lpstr>Respiratory syncytial virus (RSV) vaccine consumer fact sheet</vt:lpstr>
    </vt:vector>
  </TitlesOfParts>
  <Manager/>
  <Company/>
  <LinksUpToDate>false</LinksUpToDate>
  <CharactersWithSpaces>4741</CharactersWithSpaces>
  <SharedDoc>false</SharedDoc>
  <HyperlinkBase/>
  <HLinks>
    <vt:vector size="18" baseType="variant">
      <vt:variant>
        <vt:i4>1441821</vt:i4>
      </vt:variant>
      <vt:variant>
        <vt:i4>3</vt:i4>
      </vt:variant>
      <vt:variant>
        <vt:i4>0</vt:i4>
      </vt:variant>
      <vt:variant>
        <vt:i4>5</vt:i4>
      </vt:variant>
      <vt:variant>
        <vt:lpwstr>ncirs.org.au</vt:lpwstr>
      </vt:variant>
      <vt:variant>
        <vt:lpwstr/>
      </vt:variant>
      <vt:variant>
        <vt:i4>2687077</vt:i4>
      </vt:variant>
      <vt:variant>
        <vt:i4>0</vt:i4>
      </vt:variant>
      <vt:variant>
        <vt:i4>0</vt:i4>
      </vt:variant>
      <vt:variant>
        <vt:i4>5</vt:i4>
      </vt:variant>
      <vt:variant>
        <vt:lpwstr>health.gov.au/immunisation</vt:lpwstr>
      </vt:variant>
      <vt:variant>
        <vt:lpwstr/>
      </vt:variant>
      <vt:variant>
        <vt:i4>1507361</vt:i4>
      </vt:variant>
      <vt:variant>
        <vt:i4>0</vt:i4>
      </vt:variant>
      <vt:variant>
        <vt:i4>0</vt:i4>
      </vt:variant>
      <vt:variant>
        <vt:i4>5</vt:i4>
      </vt:variant>
      <vt:variant>
        <vt:lpwstr>mailto:Melaynie.Quinn@health.gov.au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syncytial virus (RSV) vaccine consumer fact sheet</dc:title>
  <dc:subject>Immunisation</dc:subject>
  <dc:creator>Australian Government Department of Health, Disability and Ageing</dc:creator>
  <cp:keywords>Immunisation; Respiratory syncytial virus (RSV)</cp:keywords>
  <dc:description/>
  <cp:lastModifiedBy>MASCHKE, Elvia</cp:lastModifiedBy>
  <cp:revision>8</cp:revision>
  <cp:lastPrinted>2025-08-04T01:51:00Z</cp:lastPrinted>
  <dcterms:created xsi:type="dcterms:W3CDTF">2026-04-16T06:00:00Z</dcterms:created>
  <dcterms:modified xsi:type="dcterms:W3CDTF">2026-04-17T06:01:00Z</dcterms:modified>
  <cp:category>Immunisation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658d3720,2c36ba1c,22812ef3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10e9c617,49069b03,626d17da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2026-03-17T23:55:29Z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865b7440-e5da-457b-bce7-ab654aa9f5d2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