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body>
    <w:p w:rsidR="000A1D80" w:rsidP="000A1D80" w:rsidRDefault="41610419" w14:paraId="20280718" w14:textId="77777777">
      <w:pPr>
        <w:pStyle w:val="Title"/>
      </w:pPr>
      <w:r>
        <w:t>Registration</w:t>
      </w:r>
      <w:r w:rsidR="000A1D80">
        <w:t xml:space="preserve"> policy</w:t>
      </w:r>
    </w:p>
    <w:p w:rsidR="00BA2732" w:rsidP="00C13D24" w:rsidRDefault="000A1D80" w14:paraId="37B06541" w14:textId="3662A105">
      <w:pPr>
        <w:pStyle w:val="Subtitle"/>
      </w:pPr>
      <w:r>
        <w:t>Policy for registered supporters</w:t>
      </w:r>
    </w:p>
    <w:p w:rsidR="00CE6502" w:rsidP="003D2D88" w:rsidRDefault="62A58B91" w14:paraId="74680286" w14:textId="43358796">
      <w:pPr>
        <w:pStyle w:val="Heading1"/>
      </w:pPr>
      <w:bookmarkStart w:name="_Toc227580984" w:id="0"/>
      <w:r>
        <w:t>Summary</w:t>
      </w:r>
      <w:bookmarkEnd w:id="0"/>
    </w:p>
    <w:p w:rsidRPr="006F6B44" w:rsidR="00C33D2D" w:rsidP="00C13D24" w:rsidRDefault="00B836FA" w14:paraId="7AD37096" w14:textId="00C81264">
      <w:pPr>
        <w:spacing w:line="288" w:lineRule="auto"/>
        <w:rPr>
          <w:szCs w:val="22"/>
        </w:rPr>
      </w:pPr>
      <w:r w:rsidRPr="006F6B44">
        <w:rPr>
          <w:szCs w:val="22"/>
        </w:rPr>
        <w:t xml:space="preserve">This policy outlines </w:t>
      </w:r>
      <w:r w:rsidRPr="006F6B44" w:rsidR="18FA8D61">
        <w:rPr>
          <w:szCs w:val="22"/>
        </w:rPr>
        <w:t xml:space="preserve">the process </w:t>
      </w:r>
      <w:r w:rsidRPr="006F6B44" w:rsidR="00164EA8">
        <w:rPr>
          <w:szCs w:val="22"/>
        </w:rPr>
        <w:t>to</w:t>
      </w:r>
      <w:r w:rsidRPr="006F6B44" w:rsidR="00373B4A">
        <w:rPr>
          <w:szCs w:val="22"/>
        </w:rPr>
        <w:t xml:space="preserve"> </w:t>
      </w:r>
      <w:r w:rsidRPr="006F6B44" w:rsidR="00DF23CF">
        <w:rPr>
          <w:szCs w:val="22"/>
        </w:rPr>
        <w:t xml:space="preserve">make </w:t>
      </w:r>
      <w:r w:rsidRPr="006F6B44" w:rsidR="00164EA8">
        <w:rPr>
          <w:szCs w:val="22"/>
        </w:rPr>
        <w:t>a request to register a supporter</w:t>
      </w:r>
      <w:r w:rsidRPr="006F6B44" w:rsidR="00373B4A">
        <w:rPr>
          <w:szCs w:val="22"/>
        </w:rPr>
        <w:t xml:space="preserve"> </w:t>
      </w:r>
      <w:r w:rsidRPr="006F6B44" w:rsidR="00164EA8">
        <w:rPr>
          <w:szCs w:val="22"/>
        </w:rPr>
        <w:t>under</w:t>
      </w:r>
      <w:r w:rsidRPr="006F6B44">
        <w:rPr>
          <w:szCs w:val="22"/>
        </w:rPr>
        <w:t xml:space="preserve"> the </w:t>
      </w:r>
      <w:r w:rsidRPr="006F6B44">
        <w:rPr>
          <w:i/>
          <w:iCs/>
          <w:szCs w:val="22"/>
        </w:rPr>
        <w:t>Aged Care Act 2024</w:t>
      </w:r>
      <w:r w:rsidRPr="006F6B44">
        <w:rPr>
          <w:szCs w:val="22"/>
        </w:rPr>
        <w:t xml:space="preserve"> (Cth)</w:t>
      </w:r>
      <w:r w:rsidRPr="006F6B44" w:rsidR="0084127C">
        <w:rPr>
          <w:szCs w:val="22"/>
        </w:rPr>
        <w:t xml:space="preserve"> (the Act)</w:t>
      </w:r>
      <w:r w:rsidRPr="006F6B44">
        <w:rPr>
          <w:szCs w:val="22"/>
        </w:rPr>
        <w:t>.</w:t>
      </w:r>
      <w:r w:rsidRPr="006F6B44" w:rsidR="00164EA8">
        <w:rPr>
          <w:szCs w:val="22"/>
        </w:rPr>
        <w:t xml:space="preserve"> This policy also includes </w:t>
      </w:r>
      <w:r w:rsidRPr="006F6B44" w:rsidR="001C4285">
        <w:rPr>
          <w:szCs w:val="22"/>
        </w:rPr>
        <w:t xml:space="preserve">information that </w:t>
      </w:r>
      <w:r w:rsidRPr="006F6B44" w:rsidR="003F4518">
        <w:rPr>
          <w:szCs w:val="22"/>
        </w:rPr>
        <w:t>should be</w:t>
      </w:r>
      <w:r w:rsidRPr="006F6B44" w:rsidR="001C4285">
        <w:rPr>
          <w:szCs w:val="22"/>
        </w:rPr>
        <w:t xml:space="preserve"> considered before or during making a registration application.</w:t>
      </w:r>
    </w:p>
    <w:p w:rsidRPr="006F6B44" w:rsidR="0093069C" w:rsidP="00743931" w:rsidRDefault="000A3C64" w14:paraId="0EF6D2D8" w14:textId="4D52CB03">
      <w:pPr>
        <w:pStyle w:val="NormalText"/>
        <w:rPr>
          <w:sz w:val="22"/>
          <w:szCs w:val="22"/>
        </w:rPr>
      </w:pPr>
      <w:r w:rsidRPr="006F6B44">
        <w:rPr>
          <w:sz w:val="22"/>
          <w:szCs w:val="22"/>
        </w:rPr>
        <w:t>This policy also explores the broader concept of supported decision-making in aged care which underpins the role and purpose of registered supporters.</w:t>
      </w:r>
    </w:p>
    <w:p w:rsidRPr="009765CD" w:rsidR="0093069C" w:rsidP="0093069C" w:rsidRDefault="0093069C" w14:paraId="2E0354E7" w14:textId="77777777">
      <w:pPr>
        <w:pStyle w:val="PolicyStatement"/>
        <w:rPr>
          <w:b/>
          <w:bCs/>
          <w:sz w:val="44"/>
          <w:szCs w:val="48"/>
        </w:rPr>
      </w:pPr>
      <w:r w:rsidRPr="009765CD">
        <w:rPr>
          <w:b/>
          <w:bCs/>
          <w:sz w:val="44"/>
          <w:szCs w:val="48"/>
        </w:rPr>
        <w:t>Disclaimer</w:t>
      </w:r>
    </w:p>
    <w:p w:rsidR="0093069C" w:rsidP="0093069C" w:rsidRDefault="0093069C" w14:paraId="50DCF0BE" w14:textId="455A0D74">
      <w:pPr>
        <w:pStyle w:val="PolicyStatement"/>
      </w:pPr>
      <w:r>
        <w:t xml:space="preserve">This policy </w:t>
      </w:r>
      <w:r w:rsidR="00506AB6">
        <w:t>was published to support</w:t>
      </w:r>
      <w:r>
        <w:t xml:space="preserve"> commencement of the </w:t>
      </w:r>
      <w:r w:rsidRPr="1CEB899B">
        <w:rPr>
          <w:i/>
          <w:iCs/>
        </w:rPr>
        <w:t>Aged Care Act 2024 (Cth)</w:t>
      </w:r>
      <w:r>
        <w:t xml:space="preserve"> (the Act). The information in this policy is applicable </w:t>
      </w:r>
      <w:r w:rsidR="7D258B19">
        <w:t xml:space="preserve">from </w:t>
      </w:r>
      <w:r>
        <w:t>1 November 2025.</w:t>
      </w:r>
    </w:p>
    <w:p w:rsidRPr="00A11F4B" w:rsidR="0093069C" w:rsidP="0093069C" w:rsidRDefault="0093069C" w14:paraId="470C8629" w14:textId="7C431CD2">
      <w:pPr>
        <w:pStyle w:val="PolicyStatement"/>
      </w:pPr>
      <w:r w:rsidRPr="00A11F4B">
        <w:t xml:space="preserve">The Act and related </w:t>
      </w:r>
      <w:r w:rsidRPr="1A2058E8">
        <w:t>rules</w:t>
      </w:r>
      <w:r w:rsidRPr="00A11F4B">
        <w:t xml:space="preserve"> take precedence over </w:t>
      </w:r>
      <w:r>
        <w:t>this policy, which should be read alongside them</w:t>
      </w:r>
      <w:r w:rsidRPr="00A11F4B">
        <w:t xml:space="preserve">. The guidance provided </w:t>
      </w:r>
      <w:r>
        <w:t>in this policy</w:t>
      </w:r>
      <w:r w:rsidRPr="00A11F4B">
        <w:t xml:space="preserve"> </w:t>
      </w:r>
      <w:r w:rsidRPr="1A2058E8">
        <w:t xml:space="preserve">about </w:t>
      </w:r>
      <w:r w:rsidRPr="00A11F4B">
        <w:t>registered supporters does not constitute legal advice.</w:t>
      </w:r>
    </w:p>
    <w:p w:rsidR="0093069C" w:rsidP="0093069C" w:rsidRDefault="0093069C" w14:paraId="4683A444" w14:textId="35B5AE02">
      <w:pPr>
        <w:pStyle w:val="PolicyStatement"/>
      </w:pPr>
      <w:r w:rsidRPr="00A11F4B">
        <w:t xml:space="preserve">The Department </w:t>
      </w:r>
      <w:r>
        <w:t xml:space="preserve">of Health, Disability and Ageing </w:t>
      </w:r>
      <w:r w:rsidRPr="00A11F4B">
        <w:t xml:space="preserve">will update </w:t>
      </w:r>
      <w:r>
        <w:t>this policy</w:t>
      </w:r>
      <w:r w:rsidRPr="00A11F4B">
        <w:t>, periodically and/or as required.</w:t>
      </w:r>
    </w:p>
    <w:p w:rsidRPr="00145BC6" w:rsidR="0093069C" w:rsidP="0093069C" w:rsidRDefault="0093069C" w14:paraId="4341A895" w14:textId="15E1572C">
      <w:pPr>
        <w:pStyle w:val="PolicyStatement"/>
      </w:pPr>
      <w:r w:rsidRPr="00C84945">
        <w:t xml:space="preserve">This policy is one part of the </w:t>
      </w:r>
      <w:hyperlink w:history="1" r:id="rId11">
        <w:r w:rsidRPr="00D16AB6">
          <w:rPr>
            <w:rStyle w:val="Hyperlink"/>
          </w:rPr>
          <w:t>registered supporter</w:t>
        </w:r>
        <w:r>
          <w:rPr>
            <w:rStyle w:val="Hyperlink"/>
          </w:rPr>
          <w:t>s</w:t>
        </w:r>
        <w:r w:rsidRPr="00D16AB6">
          <w:rPr>
            <w:rStyle w:val="Hyperlink"/>
          </w:rPr>
          <w:t xml:space="preserve"> policy library</w:t>
        </w:r>
      </w:hyperlink>
      <w:r w:rsidRPr="00C84945">
        <w:t xml:space="preserve">. </w:t>
      </w:r>
      <w:r w:rsidRPr="00A11F4B">
        <w:t xml:space="preserve">Please refer to the online version of the policies in the </w:t>
      </w:r>
      <w:r>
        <w:t>registered supporter p</w:t>
      </w:r>
      <w:r w:rsidRPr="00A11F4B">
        <w:t xml:space="preserve">olicy </w:t>
      </w:r>
      <w:r>
        <w:t>l</w:t>
      </w:r>
      <w:r w:rsidRPr="00A11F4B">
        <w:t xml:space="preserve">ibrary located on the </w:t>
      </w:r>
      <w:r>
        <w:t>d</w:t>
      </w:r>
      <w:r w:rsidRPr="00A11F4B">
        <w:t>epartment’s website to ensure you have the most recent version.</w:t>
      </w:r>
    </w:p>
    <w:p w:rsidRPr="00247F9C" w:rsidR="0093069C" w:rsidP="0093069C" w:rsidRDefault="0093069C" w14:paraId="48ED3AD7" w14:textId="00DA01AA">
      <w:pPr>
        <w:pStyle w:val="Heading1"/>
      </w:pPr>
      <w:bookmarkStart w:name="_Toc208412084" w:id="1"/>
      <w:bookmarkStart w:name="_Toc227580985" w:id="2"/>
      <w:r>
        <w:t>Version history</w:t>
      </w:r>
      <w:bookmarkEnd w:id="1"/>
      <w:bookmarkEnd w:id="2"/>
    </w:p>
    <w:tbl>
      <w:tblPr>
        <w:tblStyle w:val="TableGridLight"/>
        <w:tblW w:w="9351" w:type="dxa"/>
        <w:tblLook w:val="04A0" w:firstRow="1" w:lastRow="0" w:firstColumn="1" w:lastColumn="0" w:noHBand="0" w:noVBand="1"/>
        <w:tblCaption w:val="Version history"/>
        <w:tblDescription w:val="This table shows the version history of this document. This is the second version of this document. Version 2 was published April 2026 and version 1 was published October 2025. "/>
      </w:tblPr>
      <w:tblGrid>
        <w:gridCol w:w="1838"/>
        <w:gridCol w:w="3544"/>
        <w:gridCol w:w="3969"/>
      </w:tblGrid>
      <w:tr w:rsidR="0093069C" w14:paraId="448AD527" w14:textId="77777777">
        <w:tc>
          <w:tcPr>
            <w:tcW w:w="1838" w:type="dxa"/>
          </w:tcPr>
          <w:p w:rsidRPr="003D1709" w:rsidR="0093069C" w:rsidRDefault="0093069C" w14:paraId="4FF7145C" w14:textId="77777777">
            <w:pPr>
              <w:rPr>
                <w:rFonts w:cs="Arial"/>
                <w:b/>
                <w:bCs/>
              </w:rPr>
            </w:pPr>
            <w:r w:rsidRPr="003D1709">
              <w:rPr>
                <w:rFonts w:cs="Arial"/>
                <w:b/>
                <w:bCs/>
              </w:rPr>
              <w:t xml:space="preserve">Version </w:t>
            </w:r>
          </w:p>
        </w:tc>
        <w:tc>
          <w:tcPr>
            <w:tcW w:w="3544" w:type="dxa"/>
          </w:tcPr>
          <w:p w:rsidRPr="003D1709" w:rsidR="0093069C" w:rsidRDefault="0093069C" w14:paraId="54D4E77C" w14:textId="77777777">
            <w:pPr>
              <w:rPr>
                <w:rFonts w:cs="Arial"/>
                <w:b/>
                <w:bCs/>
              </w:rPr>
            </w:pPr>
            <w:r w:rsidRPr="003D1709">
              <w:rPr>
                <w:rFonts w:cs="Arial"/>
                <w:b/>
                <w:bCs/>
              </w:rPr>
              <w:t xml:space="preserve">Date published </w:t>
            </w:r>
          </w:p>
        </w:tc>
        <w:tc>
          <w:tcPr>
            <w:tcW w:w="3969" w:type="dxa"/>
          </w:tcPr>
          <w:p w:rsidRPr="006F54C6" w:rsidR="0093069C" w:rsidRDefault="0093069C" w14:paraId="06C166A1" w14:textId="77777777">
            <w:pPr>
              <w:rPr>
                <w:rFonts w:cs="Arial"/>
                <w:b/>
                <w:bCs/>
              </w:rPr>
            </w:pPr>
            <w:r>
              <w:rPr>
                <w:rFonts w:cs="Arial"/>
                <w:b/>
                <w:bCs/>
              </w:rPr>
              <w:t>Commentary on changes</w:t>
            </w:r>
          </w:p>
        </w:tc>
      </w:tr>
      <w:tr w:rsidR="0093069C" w14:paraId="6B914E53" w14:textId="77777777">
        <w:tc>
          <w:tcPr>
            <w:tcW w:w="1838" w:type="dxa"/>
          </w:tcPr>
          <w:p w:rsidR="0093069C" w:rsidRDefault="0093069C" w14:paraId="1D200885" w14:textId="77777777">
            <w:pPr>
              <w:rPr>
                <w:rFonts w:cs="Arial"/>
              </w:rPr>
            </w:pPr>
            <w:r>
              <w:rPr>
                <w:rFonts w:cs="Arial"/>
              </w:rPr>
              <w:t xml:space="preserve">1 </w:t>
            </w:r>
          </w:p>
        </w:tc>
        <w:tc>
          <w:tcPr>
            <w:tcW w:w="3544" w:type="dxa"/>
          </w:tcPr>
          <w:p w:rsidRPr="00C13D24" w:rsidR="0093069C" w:rsidRDefault="0093069C" w14:paraId="70F39780" w14:textId="77777777">
            <w:pPr>
              <w:rPr>
                <w:rFonts w:cs="Arial"/>
              </w:rPr>
            </w:pPr>
            <w:r w:rsidRPr="00C13D24">
              <w:rPr>
                <w:rFonts w:cs="Arial"/>
              </w:rPr>
              <w:t>October 2025</w:t>
            </w:r>
          </w:p>
        </w:tc>
        <w:tc>
          <w:tcPr>
            <w:tcW w:w="3969" w:type="dxa"/>
          </w:tcPr>
          <w:p w:rsidRPr="00C13D24" w:rsidR="0093069C" w:rsidRDefault="0093069C" w14:paraId="4C080AC0" w14:textId="77777777">
            <w:pPr>
              <w:rPr>
                <w:rFonts w:cs="Arial"/>
              </w:rPr>
            </w:pPr>
            <w:r w:rsidRPr="00C13D24">
              <w:rPr>
                <w:rFonts w:cs="Arial"/>
              </w:rPr>
              <w:t>First version published.</w:t>
            </w:r>
          </w:p>
        </w:tc>
      </w:tr>
      <w:tr w:rsidR="0006510B" w14:paraId="0FF24E0E" w14:textId="77777777">
        <w:tc>
          <w:tcPr>
            <w:tcW w:w="1838" w:type="dxa"/>
          </w:tcPr>
          <w:p w:rsidR="0006510B" w:rsidRDefault="0006510B" w14:paraId="1A6772B9" w14:textId="46964B25">
            <w:pPr>
              <w:rPr>
                <w:rFonts w:cs="Arial"/>
              </w:rPr>
            </w:pPr>
            <w:r>
              <w:rPr>
                <w:rFonts w:cs="Arial"/>
              </w:rPr>
              <w:t>2</w:t>
            </w:r>
          </w:p>
        </w:tc>
        <w:tc>
          <w:tcPr>
            <w:tcW w:w="3544" w:type="dxa"/>
          </w:tcPr>
          <w:p w:rsidRPr="00C13D24" w:rsidR="0006510B" w:rsidRDefault="00A07D8B" w14:paraId="0DA8E958" w14:textId="2AC2FF52">
            <w:pPr>
              <w:rPr>
                <w:rFonts w:cs="Arial"/>
              </w:rPr>
            </w:pPr>
            <w:r>
              <w:rPr>
                <w:rFonts w:cs="Arial"/>
              </w:rPr>
              <w:t>April</w:t>
            </w:r>
            <w:r w:rsidR="0006510B">
              <w:rPr>
                <w:rFonts w:cs="Arial"/>
              </w:rPr>
              <w:t xml:space="preserve"> 2026</w:t>
            </w:r>
          </w:p>
        </w:tc>
        <w:tc>
          <w:tcPr>
            <w:tcW w:w="3969" w:type="dxa"/>
          </w:tcPr>
          <w:p w:rsidRPr="00943999" w:rsidR="0006510B" w:rsidRDefault="00943999" w14:paraId="240C890C" w14:textId="1A4D96D5">
            <w:pPr>
              <w:rPr>
                <w:rFonts w:cs="Arial"/>
              </w:rPr>
            </w:pPr>
            <w:r w:rsidRPr="00520FB0">
              <w:rPr>
                <w:rFonts w:cs="Arial"/>
              </w:rPr>
              <w:t>Review of key terms and concepts to ensure consistency across the registered supporters policy library; no policy changes made. </w:t>
            </w:r>
            <w:r w:rsidRPr="00943999">
              <w:rPr>
                <w:rFonts w:cs="Arial"/>
                <w:lang w:val="en-AU"/>
              </w:rPr>
              <w:t> </w:t>
            </w:r>
          </w:p>
        </w:tc>
      </w:tr>
    </w:tbl>
    <w:p w:rsidR="00F40EAB" w:rsidRDefault="00F40EAB" w14:paraId="0870810D" w14:textId="77777777">
      <w:pPr>
        <w:spacing w:before="0" w:after="0" w:line="240" w:lineRule="auto"/>
        <w:rPr>
          <w:lang w:val="en-GB"/>
        </w:rPr>
      </w:pPr>
      <w:r>
        <w:rPr>
          <w:lang w:val="en-GB"/>
        </w:rPr>
        <w:br w:type="page"/>
      </w:r>
    </w:p>
    <w:sdt>
      <w:sdtPr>
        <w:id w:val="15662587"/>
        <w:docPartObj>
          <w:docPartGallery w:val="Table of Contents"/>
          <w:docPartUnique/>
        </w:docPartObj>
        <w:rPr>
          <w:rFonts w:ascii="Arial" w:hAnsi="Arial" w:eastAsia="Times New Roman" w:cs="Arial" w:cstheme="minorBidi"/>
          <w:color w:val="000000" w:themeColor="text1"/>
          <w:sz w:val="24"/>
          <w:szCs w:val="24"/>
          <w:shd w:val="clear" w:color="auto" w:fill="FFFFFF"/>
          <w:lang w:val="en-GB" w:eastAsia="en-GB"/>
        </w:rPr>
      </w:sdtPr>
      <w:sdtEndPr>
        <w:rPr>
          <w:rFonts w:ascii="Arial" w:hAnsi="Arial" w:eastAsia="Times New Roman" w:cs="Arial" w:cstheme="minorBidi"/>
          <w:color w:val="000000" w:themeColor="text1" w:themeTint="FF" w:themeShade="FF"/>
          <w:sz w:val="24"/>
          <w:szCs w:val="24"/>
          <w:lang w:val="en-GB" w:eastAsia="en-GB"/>
        </w:rPr>
      </w:sdtEndPr>
      <w:sdtContent>
        <w:p w:rsidR="00F40EAB" w:rsidRDefault="00F40EAB" w14:paraId="1697E1CE" w14:textId="72D56B04">
          <w:pPr>
            <w:pStyle w:val="TOCHeading"/>
          </w:pPr>
          <w:r>
            <w:rPr>
              <w:lang w:val="en-GB"/>
            </w:rPr>
            <w:t>Contents</w:t>
          </w:r>
        </w:p>
        <w:p w:rsidR="00E84F89" w:rsidRDefault="00F40EAB" w14:paraId="6292153B" w14:textId="5C67BF4F">
          <w:pPr>
            <w:pStyle w:val="TOC1"/>
            <w:tabs>
              <w:tab w:val="right" w:leader="dot" w:pos="9060"/>
            </w:tabs>
            <w:rPr>
              <w:rFonts w:asciiTheme="minorHAnsi" w:hAnsiTheme="minorHAnsi" w:eastAsiaTheme="minorEastAsia" w:cstheme="minorBidi"/>
              <w:noProof/>
              <w:color w:val="auto"/>
              <w:kern w:val="2"/>
              <w:sz w:val="24"/>
              <w:lang w:eastAsia="en-AU"/>
              <w14:ligatures w14:val="standardContextual"/>
            </w:rPr>
          </w:pPr>
          <w:r>
            <w:fldChar w:fldCharType="begin"/>
          </w:r>
          <w:r>
            <w:instrText xml:space="preserve"> TOC \o "1-3" \h \z \u </w:instrText>
          </w:r>
          <w:r>
            <w:fldChar w:fldCharType="separate"/>
          </w:r>
          <w:hyperlink w:history="1" w:anchor="_Toc227580984">
            <w:r w:rsidRPr="00DD6119" w:rsidR="00E84F89">
              <w:rPr>
                <w:rStyle w:val="Hyperlink"/>
                <w:noProof/>
              </w:rPr>
              <w:t>Summary</w:t>
            </w:r>
            <w:r w:rsidR="00E84F89">
              <w:rPr>
                <w:noProof/>
                <w:webHidden/>
              </w:rPr>
              <w:tab/>
            </w:r>
            <w:r w:rsidR="00E84F89">
              <w:rPr>
                <w:noProof/>
                <w:webHidden/>
              </w:rPr>
              <w:fldChar w:fldCharType="begin"/>
            </w:r>
            <w:r w:rsidR="00E84F89">
              <w:rPr>
                <w:noProof/>
                <w:webHidden/>
              </w:rPr>
              <w:instrText xml:space="preserve"> PAGEREF _Toc227580984 \h </w:instrText>
            </w:r>
            <w:r w:rsidR="00E84F89">
              <w:rPr>
                <w:noProof/>
                <w:webHidden/>
              </w:rPr>
            </w:r>
            <w:r w:rsidR="00E84F89">
              <w:rPr>
                <w:noProof/>
                <w:webHidden/>
              </w:rPr>
              <w:fldChar w:fldCharType="separate"/>
            </w:r>
            <w:r w:rsidR="00E84F89">
              <w:rPr>
                <w:noProof/>
                <w:webHidden/>
              </w:rPr>
              <w:t>1</w:t>
            </w:r>
            <w:r w:rsidR="00E84F89">
              <w:rPr>
                <w:noProof/>
                <w:webHidden/>
              </w:rPr>
              <w:fldChar w:fldCharType="end"/>
            </w:r>
          </w:hyperlink>
        </w:p>
        <w:p w:rsidR="00E84F89" w:rsidRDefault="00E84F89" w14:paraId="19455114" w14:textId="4543D4B3">
          <w:pPr>
            <w:pStyle w:val="TOC1"/>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80985">
            <w:r w:rsidRPr="00DD6119">
              <w:rPr>
                <w:rStyle w:val="Hyperlink"/>
                <w:noProof/>
              </w:rPr>
              <w:t>Version history</w:t>
            </w:r>
            <w:r>
              <w:rPr>
                <w:noProof/>
                <w:webHidden/>
              </w:rPr>
              <w:tab/>
            </w:r>
            <w:r>
              <w:rPr>
                <w:noProof/>
                <w:webHidden/>
              </w:rPr>
              <w:fldChar w:fldCharType="begin"/>
            </w:r>
            <w:r>
              <w:rPr>
                <w:noProof/>
                <w:webHidden/>
              </w:rPr>
              <w:instrText xml:space="preserve"> PAGEREF _Toc227580985 \h </w:instrText>
            </w:r>
            <w:r>
              <w:rPr>
                <w:noProof/>
                <w:webHidden/>
              </w:rPr>
            </w:r>
            <w:r>
              <w:rPr>
                <w:noProof/>
                <w:webHidden/>
              </w:rPr>
              <w:fldChar w:fldCharType="separate"/>
            </w:r>
            <w:r>
              <w:rPr>
                <w:noProof/>
                <w:webHidden/>
              </w:rPr>
              <w:t>1</w:t>
            </w:r>
            <w:r>
              <w:rPr>
                <w:noProof/>
                <w:webHidden/>
              </w:rPr>
              <w:fldChar w:fldCharType="end"/>
            </w:r>
          </w:hyperlink>
        </w:p>
        <w:p w:rsidR="00E84F89" w:rsidRDefault="00E84F89" w14:paraId="13441B2C" w14:textId="7D9A49AE">
          <w:pPr>
            <w:pStyle w:val="TOC1"/>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80986">
            <w:r w:rsidRPr="00DD6119">
              <w:rPr>
                <w:rStyle w:val="Hyperlink"/>
                <w:noProof/>
              </w:rPr>
              <w:t>Policy</w:t>
            </w:r>
            <w:r>
              <w:rPr>
                <w:noProof/>
                <w:webHidden/>
              </w:rPr>
              <w:tab/>
            </w:r>
            <w:r>
              <w:rPr>
                <w:noProof/>
                <w:webHidden/>
              </w:rPr>
              <w:fldChar w:fldCharType="begin"/>
            </w:r>
            <w:r>
              <w:rPr>
                <w:noProof/>
                <w:webHidden/>
              </w:rPr>
              <w:instrText xml:space="preserve"> PAGEREF _Toc227580986 \h </w:instrText>
            </w:r>
            <w:r>
              <w:rPr>
                <w:noProof/>
                <w:webHidden/>
              </w:rPr>
            </w:r>
            <w:r>
              <w:rPr>
                <w:noProof/>
                <w:webHidden/>
              </w:rPr>
              <w:fldChar w:fldCharType="separate"/>
            </w:r>
            <w:r>
              <w:rPr>
                <w:noProof/>
                <w:webHidden/>
              </w:rPr>
              <w:t>3</w:t>
            </w:r>
            <w:r>
              <w:rPr>
                <w:noProof/>
                <w:webHidden/>
              </w:rPr>
              <w:fldChar w:fldCharType="end"/>
            </w:r>
          </w:hyperlink>
        </w:p>
        <w:p w:rsidR="00E84F89" w:rsidRDefault="00E84F89" w14:paraId="36D33596" w14:textId="40E6FABD">
          <w:pPr>
            <w:pStyle w:val="TOC2"/>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80987">
            <w:r w:rsidRPr="00DD6119">
              <w:rPr>
                <w:rStyle w:val="Hyperlink"/>
                <w:noProof/>
              </w:rPr>
              <w:t>Supported decision-making</w:t>
            </w:r>
            <w:r>
              <w:rPr>
                <w:noProof/>
                <w:webHidden/>
              </w:rPr>
              <w:tab/>
            </w:r>
            <w:r>
              <w:rPr>
                <w:noProof/>
                <w:webHidden/>
              </w:rPr>
              <w:fldChar w:fldCharType="begin"/>
            </w:r>
            <w:r>
              <w:rPr>
                <w:noProof/>
                <w:webHidden/>
              </w:rPr>
              <w:instrText xml:space="preserve"> PAGEREF _Toc227580987 \h </w:instrText>
            </w:r>
            <w:r>
              <w:rPr>
                <w:noProof/>
                <w:webHidden/>
              </w:rPr>
            </w:r>
            <w:r>
              <w:rPr>
                <w:noProof/>
                <w:webHidden/>
              </w:rPr>
              <w:fldChar w:fldCharType="separate"/>
            </w:r>
            <w:r>
              <w:rPr>
                <w:noProof/>
                <w:webHidden/>
              </w:rPr>
              <w:t>3</w:t>
            </w:r>
            <w:r>
              <w:rPr>
                <w:noProof/>
                <w:webHidden/>
              </w:rPr>
              <w:fldChar w:fldCharType="end"/>
            </w:r>
          </w:hyperlink>
        </w:p>
        <w:p w:rsidR="00E84F89" w:rsidRDefault="00E84F89" w14:paraId="5FBB83B9" w14:textId="18B158DB">
          <w:pPr>
            <w:pStyle w:val="TOC2"/>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80988">
            <w:r w:rsidRPr="00DD6119">
              <w:rPr>
                <w:rStyle w:val="Hyperlink"/>
                <w:noProof/>
              </w:rPr>
              <w:t>Registered supporters</w:t>
            </w:r>
            <w:r>
              <w:rPr>
                <w:noProof/>
                <w:webHidden/>
              </w:rPr>
              <w:tab/>
            </w:r>
            <w:r>
              <w:rPr>
                <w:noProof/>
                <w:webHidden/>
              </w:rPr>
              <w:fldChar w:fldCharType="begin"/>
            </w:r>
            <w:r>
              <w:rPr>
                <w:noProof/>
                <w:webHidden/>
              </w:rPr>
              <w:instrText xml:space="preserve"> PAGEREF _Toc227580988 \h </w:instrText>
            </w:r>
            <w:r>
              <w:rPr>
                <w:noProof/>
                <w:webHidden/>
              </w:rPr>
            </w:r>
            <w:r>
              <w:rPr>
                <w:noProof/>
                <w:webHidden/>
              </w:rPr>
              <w:fldChar w:fldCharType="separate"/>
            </w:r>
            <w:r>
              <w:rPr>
                <w:noProof/>
                <w:webHidden/>
              </w:rPr>
              <w:t>3</w:t>
            </w:r>
            <w:r>
              <w:rPr>
                <w:noProof/>
                <w:webHidden/>
              </w:rPr>
              <w:fldChar w:fldCharType="end"/>
            </w:r>
          </w:hyperlink>
        </w:p>
        <w:p w:rsidR="00E84F89" w:rsidRDefault="00E84F89" w14:paraId="37B92DF1" w14:textId="351E58DB">
          <w:pPr>
            <w:pStyle w:val="TOC2"/>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80989">
            <w:r w:rsidRPr="00DD6119">
              <w:rPr>
                <w:rStyle w:val="Hyperlink"/>
                <w:noProof/>
              </w:rPr>
              <w:t>Role and types of registered supporters</w:t>
            </w:r>
            <w:r>
              <w:rPr>
                <w:noProof/>
                <w:webHidden/>
              </w:rPr>
              <w:tab/>
            </w:r>
            <w:r>
              <w:rPr>
                <w:noProof/>
                <w:webHidden/>
              </w:rPr>
              <w:fldChar w:fldCharType="begin"/>
            </w:r>
            <w:r>
              <w:rPr>
                <w:noProof/>
                <w:webHidden/>
              </w:rPr>
              <w:instrText xml:space="preserve"> PAGEREF _Toc227580989 \h </w:instrText>
            </w:r>
            <w:r>
              <w:rPr>
                <w:noProof/>
                <w:webHidden/>
              </w:rPr>
            </w:r>
            <w:r>
              <w:rPr>
                <w:noProof/>
                <w:webHidden/>
              </w:rPr>
              <w:fldChar w:fldCharType="separate"/>
            </w:r>
            <w:r>
              <w:rPr>
                <w:noProof/>
                <w:webHidden/>
              </w:rPr>
              <w:t>3</w:t>
            </w:r>
            <w:r>
              <w:rPr>
                <w:noProof/>
                <w:webHidden/>
              </w:rPr>
              <w:fldChar w:fldCharType="end"/>
            </w:r>
          </w:hyperlink>
        </w:p>
        <w:p w:rsidR="00E84F89" w:rsidRDefault="00E84F89" w14:paraId="5624594E" w14:textId="0647CD13">
          <w:pPr>
            <w:pStyle w:val="TOC3"/>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80990">
            <w:r w:rsidRPr="00DD6119">
              <w:rPr>
                <w:rStyle w:val="Hyperlink"/>
                <w:noProof/>
              </w:rPr>
              <w:t>Actions registered supporters can undertake</w:t>
            </w:r>
            <w:r>
              <w:rPr>
                <w:noProof/>
                <w:webHidden/>
              </w:rPr>
              <w:tab/>
            </w:r>
            <w:r>
              <w:rPr>
                <w:noProof/>
                <w:webHidden/>
              </w:rPr>
              <w:fldChar w:fldCharType="begin"/>
            </w:r>
            <w:r>
              <w:rPr>
                <w:noProof/>
                <w:webHidden/>
              </w:rPr>
              <w:instrText xml:space="preserve"> PAGEREF _Toc227580990 \h </w:instrText>
            </w:r>
            <w:r>
              <w:rPr>
                <w:noProof/>
                <w:webHidden/>
              </w:rPr>
            </w:r>
            <w:r>
              <w:rPr>
                <w:noProof/>
                <w:webHidden/>
              </w:rPr>
              <w:fldChar w:fldCharType="separate"/>
            </w:r>
            <w:r>
              <w:rPr>
                <w:noProof/>
                <w:webHidden/>
              </w:rPr>
              <w:t>5</w:t>
            </w:r>
            <w:r>
              <w:rPr>
                <w:noProof/>
                <w:webHidden/>
              </w:rPr>
              <w:fldChar w:fldCharType="end"/>
            </w:r>
          </w:hyperlink>
        </w:p>
        <w:p w:rsidR="00E84F89" w:rsidRDefault="00E84F89" w14:paraId="4B82EE9C" w14:textId="22F463E5">
          <w:pPr>
            <w:pStyle w:val="TOC3"/>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80991">
            <w:r w:rsidRPr="00DD6119">
              <w:rPr>
                <w:rStyle w:val="Hyperlink"/>
                <w:noProof/>
              </w:rPr>
              <w:t>Consent and declarations</w:t>
            </w:r>
            <w:r>
              <w:rPr>
                <w:noProof/>
                <w:webHidden/>
              </w:rPr>
              <w:tab/>
            </w:r>
            <w:r>
              <w:rPr>
                <w:noProof/>
                <w:webHidden/>
              </w:rPr>
              <w:fldChar w:fldCharType="begin"/>
            </w:r>
            <w:r>
              <w:rPr>
                <w:noProof/>
                <w:webHidden/>
              </w:rPr>
              <w:instrText xml:space="preserve"> PAGEREF _Toc227580991 \h </w:instrText>
            </w:r>
            <w:r>
              <w:rPr>
                <w:noProof/>
                <w:webHidden/>
              </w:rPr>
            </w:r>
            <w:r>
              <w:rPr>
                <w:noProof/>
                <w:webHidden/>
              </w:rPr>
              <w:fldChar w:fldCharType="separate"/>
            </w:r>
            <w:r>
              <w:rPr>
                <w:noProof/>
                <w:webHidden/>
              </w:rPr>
              <w:t>5</w:t>
            </w:r>
            <w:r>
              <w:rPr>
                <w:noProof/>
                <w:webHidden/>
              </w:rPr>
              <w:fldChar w:fldCharType="end"/>
            </w:r>
          </w:hyperlink>
        </w:p>
        <w:p w:rsidR="00E84F89" w:rsidRDefault="00E84F89" w14:paraId="7908B860" w14:textId="33AE8B11">
          <w:pPr>
            <w:pStyle w:val="TOC2"/>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80992">
            <w:r w:rsidRPr="00DD6119">
              <w:rPr>
                <w:rStyle w:val="Hyperlink"/>
                <w:noProof/>
              </w:rPr>
              <w:t>Other roles involved in decision-making processes</w:t>
            </w:r>
            <w:r>
              <w:rPr>
                <w:noProof/>
                <w:webHidden/>
              </w:rPr>
              <w:tab/>
            </w:r>
            <w:r>
              <w:rPr>
                <w:noProof/>
                <w:webHidden/>
              </w:rPr>
              <w:fldChar w:fldCharType="begin"/>
            </w:r>
            <w:r>
              <w:rPr>
                <w:noProof/>
                <w:webHidden/>
              </w:rPr>
              <w:instrText xml:space="preserve"> PAGEREF _Toc227580992 \h </w:instrText>
            </w:r>
            <w:r>
              <w:rPr>
                <w:noProof/>
                <w:webHidden/>
              </w:rPr>
            </w:r>
            <w:r>
              <w:rPr>
                <w:noProof/>
                <w:webHidden/>
              </w:rPr>
              <w:fldChar w:fldCharType="separate"/>
            </w:r>
            <w:r>
              <w:rPr>
                <w:noProof/>
                <w:webHidden/>
              </w:rPr>
              <w:t>7</w:t>
            </w:r>
            <w:r>
              <w:rPr>
                <w:noProof/>
                <w:webHidden/>
              </w:rPr>
              <w:fldChar w:fldCharType="end"/>
            </w:r>
          </w:hyperlink>
        </w:p>
        <w:p w:rsidR="00E84F89" w:rsidRDefault="00E84F89" w14:paraId="5E9635AE" w14:textId="5E1D6001">
          <w:pPr>
            <w:pStyle w:val="TOC2"/>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80993">
            <w:r w:rsidRPr="00DD6119">
              <w:rPr>
                <w:rStyle w:val="Hyperlink"/>
                <w:noProof/>
              </w:rPr>
              <w:t>Acting jointly and severally</w:t>
            </w:r>
            <w:r>
              <w:rPr>
                <w:noProof/>
                <w:webHidden/>
              </w:rPr>
              <w:tab/>
            </w:r>
            <w:r>
              <w:rPr>
                <w:noProof/>
                <w:webHidden/>
              </w:rPr>
              <w:fldChar w:fldCharType="begin"/>
            </w:r>
            <w:r>
              <w:rPr>
                <w:noProof/>
                <w:webHidden/>
              </w:rPr>
              <w:instrText xml:space="preserve"> PAGEREF _Toc227580993 \h </w:instrText>
            </w:r>
            <w:r>
              <w:rPr>
                <w:noProof/>
                <w:webHidden/>
              </w:rPr>
            </w:r>
            <w:r>
              <w:rPr>
                <w:noProof/>
                <w:webHidden/>
              </w:rPr>
              <w:fldChar w:fldCharType="separate"/>
            </w:r>
            <w:r>
              <w:rPr>
                <w:noProof/>
                <w:webHidden/>
              </w:rPr>
              <w:t>9</w:t>
            </w:r>
            <w:r>
              <w:rPr>
                <w:noProof/>
                <w:webHidden/>
              </w:rPr>
              <w:fldChar w:fldCharType="end"/>
            </w:r>
          </w:hyperlink>
        </w:p>
        <w:p w:rsidR="00E84F89" w:rsidRDefault="00E84F89" w14:paraId="43964953" w14:textId="12F46E99">
          <w:pPr>
            <w:pStyle w:val="TOC2"/>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80994">
            <w:r w:rsidRPr="00DD6119">
              <w:rPr>
                <w:rStyle w:val="Hyperlink"/>
                <w:noProof/>
              </w:rPr>
              <w:t>Dispute resolution</w:t>
            </w:r>
            <w:r>
              <w:rPr>
                <w:noProof/>
                <w:webHidden/>
              </w:rPr>
              <w:tab/>
            </w:r>
            <w:r>
              <w:rPr>
                <w:noProof/>
                <w:webHidden/>
              </w:rPr>
              <w:fldChar w:fldCharType="begin"/>
            </w:r>
            <w:r>
              <w:rPr>
                <w:noProof/>
                <w:webHidden/>
              </w:rPr>
              <w:instrText xml:space="preserve"> PAGEREF _Toc227580994 \h </w:instrText>
            </w:r>
            <w:r>
              <w:rPr>
                <w:noProof/>
                <w:webHidden/>
              </w:rPr>
            </w:r>
            <w:r>
              <w:rPr>
                <w:noProof/>
                <w:webHidden/>
              </w:rPr>
              <w:fldChar w:fldCharType="separate"/>
            </w:r>
            <w:r>
              <w:rPr>
                <w:noProof/>
                <w:webHidden/>
              </w:rPr>
              <w:t>9</w:t>
            </w:r>
            <w:r>
              <w:rPr>
                <w:noProof/>
                <w:webHidden/>
              </w:rPr>
              <w:fldChar w:fldCharType="end"/>
            </w:r>
          </w:hyperlink>
        </w:p>
        <w:p w:rsidR="00E84F89" w:rsidRDefault="00E84F89" w14:paraId="7787CB51" w14:textId="2C401284">
          <w:pPr>
            <w:pStyle w:val="TOC2"/>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80995">
            <w:r w:rsidRPr="00DD6119">
              <w:rPr>
                <w:rStyle w:val="Hyperlink"/>
                <w:noProof/>
              </w:rPr>
              <w:t>Concerns or complaints about registered supporters</w:t>
            </w:r>
            <w:r>
              <w:rPr>
                <w:noProof/>
                <w:webHidden/>
              </w:rPr>
              <w:tab/>
            </w:r>
            <w:r>
              <w:rPr>
                <w:noProof/>
                <w:webHidden/>
              </w:rPr>
              <w:fldChar w:fldCharType="begin"/>
            </w:r>
            <w:r>
              <w:rPr>
                <w:noProof/>
                <w:webHidden/>
              </w:rPr>
              <w:instrText xml:space="preserve"> PAGEREF _Toc227580995 \h </w:instrText>
            </w:r>
            <w:r>
              <w:rPr>
                <w:noProof/>
                <w:webHidden/>
              </w:rPr>
            </w:r>
            <w:r>
              <w:rPr>
                <w:noProof/>
                <w:webHidden/>
              </w:rPr>
              <w:fldChar w:fldCharType="separate"/>
            </w:r>
            <w:r>
              <w:rPr>
                <w:noProof/>
                <w:webHidden/>
              </w:rPr>
              <w:t>9</w:t>
            </w:r>
            <w:r>
              <w:rPr>
                <w:noProof/>
                <w:webHidden/>
              </w:rPr>
              <w:fldChar w:fldCharType="end"/>
            </w:r>
          </w:hyperlink>
        </w:p>
        <w:p w:rsidR="00E84F89" w:rsidRDefault="00E84F89" w14:paraId="2F8FDE49" w14:textId="45E5EF0A">
          <w:pPr>
            <w:pStyle w:val="TOC3"/>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80996">
            <w:r w:rsidRPr="00DD6119">
              <w:rPr>
                <w:rStyle w:val="Hyperlink"/>
                <w:noProof/>
              </w:rPr>
              <w:t>Supporting multiple older people</w:t>
            </w:r>
            <w:r>
              <w:rPr>
                <w:noProof/>
                <w:webHidden/>
              </w:rPr>
              <w:tab/>
            </w:r>
            <w:r>
              <w:rPr>
                <w:noProof/>
                <w:webHidden/>
              </w:rPr>
              <w:fldChar w:fldCharType="begin"/>
            </w:r>
            <w:r>
              <w:rPr>
                <w:noProof/>
                <w:webHidden/>
              </w:rPr>
              <w:instrText xml:space="preserve"> PAGEREF _Toc227580996 \h </w:instrText>
            </w:r>
            <w:r>
              <w:rPr>
                <w:noProof/>
                <w:webHidden/>
              </w:rPr>
            </w:r>
            <w:r>
              <w:rPr>
                <w:noProof/>
                <w:webHidden/>
              </w:rPr>
              <w:fldChar w:fldCharType="separate"/>
            </w:r>
            <w:r>
              <w:rPr>
                <w:noProof/>
                <w:webHidden/>
              </w:rPr>
              <w:t>9</w:t>
            </w:r>
            <w:r>
              <w:rPr>
                <w:noProof/>
                <w:webHidden/>
              </w:rPr>
              <w:fldChar w:fldCharType="end"/>
            </w:r>
          </w:hyperlink>
        </w:p>
        <w:p w:rsidR="00E84F89" w:rsidRDefault="00E84F89" w14:paraId="3D4F53BD" w14:textId="0727915F">
          <w:pPr>
            <w:pStyle w:val="TOC3"/>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80997">
            <w:r w:rsidRPr="00DD6119">
              <w:rPr>
                <w:rStyle w:val="Hyperlink"/>
                <w:noProof/>
              </w:rPr>
              <w:t>Duties of a registered supporter</w:t>
            </w:r>
            <w:r>
              <w:rPr>
                <w:noProof/>
                <w:webHidden/>
              </w:rPr>
              <w:tab/>
            </w:r>
            <w:r>
              <w:rPr>
                <w:noProof/>
                <w:webHidden/>
              </w:rPr>
              <w:fldChar w:fldCharType="begin"/>
            </w:r>
            <w:r>
              <w:rPr>
                <w:noProof/>
                <w:webHidden/>
              </w:rPr>
              <w:instrText xml:space="preserve"> PAGEREF _Toc227580997 \h </w:instrText>
            </w:r>
            <w:r>
              <w:rPr>
                <w:noProof/>
                <w:webHidden/>
              </w:rPr>
            </w:r>
            <w:r>
              <w:rPr>
                <w:noProof/>
                <w:webHidden/>
              </w:rPr>
              <w:fldChar w:fldCharType="separate"/>
            </w:r>
            <w:r>
              <w:rPr>
                <w:noProof/>
                <w:webHidden/>
              </w:rPr>
              <w:t>9</w:t>
            </w:r>
            <w:r>
              <w:rPr>
                <w:noProof/>
                <w:webHidden/>
              </w:rPr>
              <w:fldChar w:fldCharType="end"/>
            </w:r>
          </w:hyperlink>
        </w:p>
        <w:p w:rsidR="00E84F89" w:rsidRDefault="00E84F89" w14:paraId="274C3C7F" w14:textId="75B8F168">
          <w:pPr>
            <w:pStyle w:val="TOC2"/>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80998">
            <w:r w:rsidRPr="00DD6119">
              <w:rPr>
                <w:rStyle w:val="Hyperlink"/>
                <w:noProof/>
              </w:rPr>
              <w:t>Benefits of registration</w:t>
            </w:r>
            <w:r>
              <w:rPr>
                <w:noProof/>
                <w:webHidden/>
              </w:rPr>
              <w:tab/>
            </w:r>
            <w:r>
              <w:rPr>
                <w:noProof/>
                <w:webHidden/>
              </w:rPr>
              <w:fldChar w:fldCharType="begin"/>
            </w:r>
            <w:r>
              <w:rPr>
                <w:noProof/>
                <w:webHidden/>
              </w:rPr>
              <w:instrText xml:space="preserve"> PAGEREF _Toc227580998 \h </w:instrText>
            </w:r>
            <w:r>
              <w:rPr>
                <w:noProof/>
                <w:webHidden/>
              </w:rPr>
            </w:r>
            <w:r>
              <w:rPr>
                <w:noProof/>
                <w:webHidden/>
              </w:rPr>
              <w:fldChar w:fldCharType="separate"/>
            </w:r>
            <w:r>
              <w:rPr>
                <w:noProof/>
                <w:webHidden/>
              </w:rPr>
              <w:t>10</w:t>
            </w:r>
            <w:r>
              <w:rPr>
                <w:noProof/>
                <w:webHidden/>
              </w:rPr>
              <w:fldChar w:fldCharType="end"/>
            </w:r>
          </w:hyperlink>
        </w:p>
        <w:p w:rsidR="00E84F89" w:rsidRDefault="00E84F89" w14:paraId="32B9AEE0" w14:textId="7AB52534">
          <w:pPr>
            <w:pStyle w:val="TOC3"/>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80999">
            <w:r w:rsidRPr="00DD6119">
              <w:rPr>
                <w:rStyle w:val="Hyperlink"/>
                <w:noProof/>
              </w:rPr>
              <w:t>Safeguards from abuse</w:t>
            </w:r>
            <w:r>
              <w:rPr>
                <w:noProof/>
                <w:webHidden/>
              </w:rPr>
              <w:tab/>
            </w:r>
            <w:r>
              <w:rPr>
                <w:noProof/>
                <w:webHidden/>
              </w:rPr>
              <w:fldChar w:fldCharType="begin"/>
            </w:r>
            <w:r>
              <w:rPr>
                <w:noProof/>
                <w:webHidden/>
              </w:rPr>
              <w:instrText xml:space="preserve"> PAGEREF _Toc227580999 \h </w:instrText>
            </w:r>
            <w:r>
              <w:rPr>
                <w:noProof/>
                <w:webHidden/>
              </w:rPr>
            </w:r>
            <w:r>
              <w:rPr>
                <w:noProof/>
                <w:webHidden/>
              </w:rPr>
              <w:fldChar w:fldCharType="separate"/>
            </w:r>
            <w:r>
              <w:rPr>
                <w:noProof/>
                <w:webHidden/>
              </w:rPr>
              <w:t>10</w:t>
            </w:r>
            <w:r>
              <w:rPr>
                <w:noProof/>
                <w:webHidden/>
              </w:rPr>
              <w:fldChar w:fldCharType="end"/>
            </w:r>
          </w:hyperlink>
        </w:p>
        <w:p w:rsidR="00E84F89" w:rsidRDefault="00E84F89" w14:paraId="18769FF1" w14:textId="3617A43B">
          <w:pPr>
            <w:pStyle w:val="TOC3"/>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81000">
            <w:r w:rsidRPr="00DD6119">
              <w:rPr>
                <w:rStyle w:val="Hyperlink"/>
                <w:noProof/>
              </w:rPr>
              <w:t>Information and privacy considerations</w:t>
            </w:r>
            <w:r>
              <w:rPr>
                <w:noProof/>
                <w:webHidden/>
              </w:rPr>
              <w:tab/>
            </w:r>
            <w:r>
              <w:rPr>
                <w:noProof/>
                <w:webHidden/>
              </w:rPr>
              <w:fldChar w:fldCharType="begin"/>
            </w:r>
            <w:r>
              <w:rPr>
                <w:noProof/>
                <w:webHidden/>
              </w:rPr>
              <w:instrText xml:space="preserve"> PAGEREF _Toc227581000 \h </w:instrText>
            </w:r>
            <w:r>
              <w:rPr>
                <w:noProof/>
                <w:webHidden/>
              </w:rPr>
            </w:r>
            <w:r>
              <w:rPr>
                <w:noProof/>
                <w:webHidden/>
              </w:rPr>
              <w:fldChar w:fldCharType="separate"/>
            </w:r>
            <w:r>
              <w:rPr>
                <w:noProof/>
                <w:webHidden/>
              </w:rPr>
              <w:t>10</w:t>
            </w:r>
            <w:r>
              <w:rPr>
                <w:noProof/>
                <w:webHidden/>
              </w:rPr>
              <w:fldChar w:fldCharType="end"/>
            </w:r>
          </w:hyperlink>
        </w:p>
        <w:p w:rsidR="00E84F89" w:rsidRDefault="00E84F89" w14:paraId="19E2AEDA" w14:textId="6FE8A25F">
          <w:pPr>
            <w:pStyle w:val="TOC2"/>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81001">
            <w:r w:rsidRPr="00DD6119">
              <w:rPr>
                <w:rStyle w:val="Hyperlink"/>
                <w:noProof/>
              </w:rPr>
              <w:t>Eligibility</w:t>
            </w:r>
            <w:r>
              <w:rPr>
                <w:noProof/>
                <w:webHidden/>
              </w:rPr>
              <w:tab/>
            </w:r>
            <w:r>
              <w:rPr>
                <w:noProof/>
                <w:webHidden/>
              </w:rPr>
              <w:fldChar w:fldCharType="begin"/>
            </w:r>
            <w:r>
              <w:rPr>
                <w:noProof/>
                <w:webHidden/>
              </w:rPr>
              <w:instrText xml:space="preserve"> PAGEREF _Toc227581001 \h </w:instrText>
            </w:r>
            <w:r>
              <w:rPr>
                <w:noProof/>
                <w:webHidden/>
              </w:rPr>
            </w:r>
            <w:r>
              <w:rPr>
                <w:noProof/>
                <w:webHidden/>
              </w:rPr>
              <w:fldChar w:fldCharType="separate"/>
            </w:r>
            <w:r>
              <w:rPr>
                <w:noProof/>
                <w:webHidden/>
              </w:rPr>
              <w:t>11</w:t>
            </w:r>
            <w:r>
              <w:rPr>
                <w:noProof/>
                <w:webHidden/>
              </w:rPr>
              <w:fldChar w:fldCharType="end"/>
            </w:r>
          </w:hyperlink>
        </w:p>
        <w:p w:rsidR="00E84F89" w:rsidRDefault="00E84F89" w14:paraId="285AB3EB" w14:textId="7714403B">
          <w:pPr>
            <w:pStyle w:val="TOC3"/>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81002">
            <w:r w:rsidRPr="00DD6119">
              <w:rPr>
                <w:rStyle w:val="Hyperlink"/>
                <w:noProof/>
              </w:rPr>
              <w:t>All registered supporters</w:t>
            </w:r>
            <w:r>
              <w:rPr>
                <w:noProof/>
                <w:webHidden/>
              </w:rPr>
              <w:tab/>
            </w:r>
            <w:r>
              <w:rPr>
                <w:noProof/>
                <w:webHidden/>
              </w:rPr>
              <w:fldChar w:fldCharType="begin"/>
            </w:r>
            <w:r>
              <w:rPr>
                <w:noProof/>
                <w:webHidden/>
              </w:rPr>
              <w:instrText xml:space="preserve"> PAGEREF _Toc227581002 \h </w:instrText>
            </w:r>
            <w:r>
              <w:rPr>
                <w:noProof/>
                <w:webHidden/>
              </w:rPr>
            </w:r>
            <w:r>
              <w:rPr>
                <w:noProof/>
                <w:webHidden/>
              </w:rPr>
              <w:fldChar w:fldCharType="separate"/>
            </w:r>
            <w:r>
              <w:rPr>
                <w:noProof/>
                <w:webHidden/>
              </w:rPr>
              <w:t>11</w:t>
            </w:r>
            <w:r>
              <w:rPr>
                <w:noProof/>
                <w:webHidden/>
              </w:rPr>
              <w:fldChar w:fldCharType="end"/>
            </w:r>
          </w:hyperlink>
        </w:p>
        <w:p w:rsidR="00E84F89" w:rsidRDefault="00E84F89" w14:paraId="3AB5063A" w14:textId="61E83CC0">
          <w:pPr>
            <w:pStyle w:val="TOC3"/>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81003">
            <w:r w:rsidRPr="00DD6119">
              <w:rPr>
                <w:rStyle w:val="Hyperlink"/>
                <w:noProof/>
              </w:rPr>
              <w:t>Supporter guardian eligibility</w:t>
            </w:r>
            <w:r>
              <w:rPr>
                <w:noProof/>
                <w:webHidden/>
              </w:rPr>
              <w:tab/>
            </w:r>
            <w:r>
              <w:rPr>
                <w:noProof/>
                <w:webHidden/>
              </w:rPr>
              <w:fldChar w:fldCharType="begin"/>
            </w:r>
            <w:r>
              <w:rPr>
                <w:noProof/>
                <w:webHidden/>
              </w:rPr>
              <w:instrText xml:space="preserve"> PAGEREF _Toc227581003 \h </w:instrText>
            </w:r>
            <w:r>
              <w:rPr>
                <w:noProof/>
                <w:webHidden/>
              </w:rPr>
            </w:r>
            <w:r>
              <w:rPr>
                <w:noProof/>
                <w:webHidden/>
              </w:rPr>
              <w:fldChar w:fldCharType="separate"/>
            </w:r>
            <w:r>
              <w:rPr>
                <w:noProof/>
                <w:webHidden/>
              </w:rPr>
              <w:t>12</w:t>
            </w:r>
            <w:r>
              <w:rPr>
                <w:noProof/>
                <w:webHidden/>
              </w:rPr>
              <w:fldChar w:fldCharType="end"/>
            </w:r>
          </w:hyperlink>
        </w:p>
        <w:p w:rsidR="00E84F89" w:rsidRDefault="00E84F89" w14:paraId="4DBCC054" w14:textId="41FD494F">
          <w:pPr>
            <w:pStyle w:val="TOC2"/>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81004">
            <w:r w:rsidRPr="00DD6119">
              <w:rPr>
                <w:rStyle w:val="Hyperlink"/>
                <w:noProof/>
              </w:rPr>
              <w:t>How to apply to register</w:t>
            </w:r>
            <w:r>
              <w:rPr>
                <w:noProof/>
                <w:webHidden/>
              </w:rPr>
              <w:tab/>
            </w:r>
            <w:r>
              <w:rPr>
                <w:noProof/>
                <w:webHidden/>
              </w:rPr>
              <w:fldChar w:fldCharType="begin"/>
            </w:r>
            <w:r>
              <w:rPr>
                <w:noProof/>
                <w:webHidden/>
              </w:rPr>
              <w:instrText xml:space="preserve"> PAGEREF _Toc227581004 \h </w:instrText>
            </w:r>
            <w:r>
              <w:rPr>
                <w:noProof/>
                <w:webHidden/>
              </w:rPr>
            </w:r>
            <w:r>
              <w:rPr>
                <w:noProof/>
                <w:webHidden/>
              </w:rPr>
              <w:fldChar w:fldCharType="separate"/>
            </w:r>
            <w:r>
              <w:rPr>
                <w:noProof/>
                <w:webHidden/>
              </w:rPr>
              <w:t>14</w:t>
            </w:r>
            <w:r>
              <w:rPr>
                <w:noProof/>
                <w:webHidden/>
              </w:rPr>
              <w:fldChar w:fldCharType="end"/>
            </w:r>
          </w:hyperlink>
        </w:p>
        <w:p w:rsidR="00E84F89" w:rsidRDefault="00E84F89" w14:paraId="5D2B2783" w14:textId="6092BC9C">
          <w:pPr>
            <w:pStyle w:val="TOC3"/>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81005">
            <w:r w:rsidRPr="00DD6119">
              <w:rPr>
                <w:rStyle w:val="Hyperlink"/>
                <w:noProof/>
              </w:rPr>
              <w:t>Registration by the System Governor</w:t>
            </w:r>
            <w:r>
              <w:rPr>
                <w:noProof/>
                <w:webHidden/>
              </w:rPr>
              <w:tab/>
            </w:r>
            <w:r>
              <w:rPr>
                <w:noProof/>
                <w:webHidden/>
              </w:rPr>
              <w:fldChar w:fldCharType="begin"/>
            </w:r>
            <w:r>
              <w:rPr>
                <w:noProof/>
                <w:webHidden/>
              </w:rPr>
              <w:instrText xml:space="preserve"> PAGEREF _Toc227581005 \h </w:instrText>
            </w:r>
            <w:r>
              <w:rPr>
                <w:noProof/>
                <w:webHidden/>
              </w:rPr>
            </w:r>
            <w:r>
              <w:rPr>
                <w:noProof/>
                <w:webHidden/>
              </w:rPr>
              <w:fldChar w:fldCharType="separate"/>
            </w:r>
            <w:r>
              <w:rPr>
                <w:noProof/>
                <w:webHidden/>
              </w:rPr>
              <w:t>14</w:t>
            </w:r>
            <w:r>
              <w:rPr>
                <w:noProof/>
                <w:webHidden/>
              </w:rPr>
              <w:fldChar w:fldCharType="end"/>
            </w:r>
          </w:hyperlink>
        </w:p>
        <w:p w:rsidR="00E84F89" w:rsidRDefault="00E84F89" w14:paraId="5B97B3FD" w14:textId="4462BBB3">
          <w:pPr>
            <w:pStyle w:val="TOC3"/>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81006">
            <w:r w:rsidRPr="00DD6119">
              <w:rPr>
                <w:rStyle w:val="Hyperlink"/>
                <w:noProof/>
              </w:rPr>
              <w:t>Pathways of registration</w:t>
            </w:r>
            <w:r>
              <w:rPr>
                <w:noProof/>
                <w:webHidden/>
              </w:rPr>
              <w:tab/>
            </w:r>
            <w:r>
              <w:rPr>
                <w:noProof/>
                <w:webHidden/>
              </w:rPr>
              <w:fldChar w:fldCharType="begin"/>
            </w:r>
            <w:r>
              <w:rPr>
                <w:noProof/>
                <w:webHidden/>
              </w:rPr>
              <w:instrText xml:space="preserve"> PAGEREF _Toc227581006 \h </w:instrText>
            </w:r>
            <w:r>
              <w:rPr>
                <w:noProof/>
                <w:webHidden/>
              </w:rPr>
            </w:r>
            <w:r>
              <w:rPr>
                <w:noProof/>
                <w:webHidden/>
              </w:rPr>
              <w:fldChar w:fldCharType="separate"/>
            </w:r>
            <w:r>
              <w:rPr>
                <w:noProof/>
                <w:webHidden/>
              </w:rPr>
              <w:t>14</w:t>
            </w:r>
            <w:r>
              <w:rPr>
                <w:noProof/>
                <w:webHidden/>
              </w:rPr>
              <w:fldChar w:fldCharType="end"/>
            </w:r>
          </w:hyperlink>
        </w:p>
        <w:p w:rsidR="00E84F89" w:rsidRDefault="00E84F89" w14:paraId="65E0E439" w14:textId="78D58CBF">
          <w:pPr>
            <w:pStyle w:val="TOC2"/>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81007">
            <w:r w:rsidRPr="00DD6119">
              <w:rPr>
                <w:rStyle w:val="Hyperlink"/>
                <w:noProof/>
              </w:rPr>
              <w:t>Notifications and reviews</w:t>
            </w:r>
            <w:r>
              <w:rPr>
                <w:noProof/>
                <w:webHidden/>
              </w:rPr>
              <w:tab/>
            </w:r>
            <w:r>
              <w:rPr>
                <w:noProof/>
                <w:webHidden/>
              </w:rPr>
              <w:fldChar w:fldCharType="begin"/>
            </w:r>
            <w:r>
              <w:rPr>
                <w:noProof/>
                <w:webHidden/>
              </w:rPr>
              <w:instrText xml:space="preserve"> PAGEREF _Toc227581007 \h </w:instrText>
            </w:r>
            <w:r>
              <w:rPr>
                <w:noProof/>
                <w:webHidden/>
              </w:rPr>
            </w:r>
            <w:r>
              <w:rPr>
                <w:noProof/>
                <w:webHidden/>
              </w:rPr>
              <w:fldChar w:fldCharType="separate"/>
            </w:r>
            <w:r>
              <w:rPr>
                <w:noProof/>
                <w:webHidden/>
              </w:rPr>
              <w:t>16</w:t>
            </w:r>
            <w:r>
              <w:rPr>
                <w:noProof/>
                <w:webHidden/>
              </w:rPr>
              <w:fldChar w:fldCharType="end"/>
            </w:r>
          </w:hyperlink>
        </w:p>
        <w:p w:rsidR="00E84F89" w:rsidRDefault="00E84F89" w14:paraId="7FA04D73" w14:textId="20763D8A">
          <w:pPr>
            <w:pStyle w:val="TOC3"/>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81008">
            <w:r w:rsidRPr="00DD6119">
              <w:rPr>
                <w:rStyle w:val="Hyperlink"/>
                <w:noProof/>
              </w:rPr>
              <w:t>Declined applications for registration</w:t>
            </w:r>
            <w:r>
              <w:rPr>
                <w:noProof/>
                <w:webHidden/>
              </w:rPr>
              <w:tab/>
            </w:r>
            <w:r>
              <w:rPr>
                <w:noProof/>
                <w:webHidden/>
              </w:rPr>
              <w:fldChar w:fldCharType="begin"/>
            </w:r>
            <w:r>
              <w:rPr>
                <w:noProof/>
                <w:webHidden/>
              </w:rPr>
              <w:instrText xml:space="preserve"> PAGEREF _Toc227581008 \h </w:instrText>
            </w:r>
            <w:r>
              <w:rPr>
                <w:noProof/>
                <w:webHidden/>
              </w:rPr>
            </w:r>
            <w:r>
              <w:rPr>
                <w:noProof/>
                <w:webHidden/>
              </w:rPr>
              <w:fldChar w:fldCharType="separate"/>
            </w:r>
            <w:r>
              <w:rPr>
                <w:noProof/>
                <w:webHidden/>
              </w:rPr>
              <w:t>17</w:t>
            </w:r>
            <w:r>
              <w:rPr>
                <w:noProof/>
                <w:webHidden/>
              </w:rPr>
              <w:fldChar w:fldCharType="end"/>
            </w:r>
          </w:hyperlink>
        </w:p>
        <w:p w:rsidR="00E84F89" w:rsidRDefault="00E84F89" w14:paraId="43C82073" w14:textId="37AE5BA5">
          <w:pPr>
            <w:pStyle w:val="TOC3"/>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81009">
            <w:r w:rsidRPr="00DD6119">
              <w:rPr>
                <w:rStyle w:val="Hyperlink"/>
                <w:noProof/>
              </w:rPr>
              <w:t>Notifications to other registered supporters</w:t>
            </w:r>
            <w:r>
              <w:rPr>
                <w:noProof/>
                <w:webHidden/>
              </w:rPr>
              <w:tab/>
            </w:r>
            <w:r>
              <w:rPr>
                <w:noProof/>
                <w:webHidden/>
              </w:rPr>
              <w:fldChar w:fldCharType="begin"/>
            </w:r>
            <w:r>
              <w:rPr>
                <w:noProof/>
                <w:webHidden/>
              </w:rPr>
              <w:instrText xml:space="preserve"> PAGEREF _Toc227581009 \h </w:instrText>
            </w:r>
            <w:r>
              <w:rPr>
                <w:noProof/>
                <w:webHidden/>
              </w:rPr>
            </w:r>
            <w:r>
              <w:rPr>
                <w:noProof/>
                <w:webHidden/>
              </w:rPr>
              <w:fldChar w:fldCharType="separate"/>
            </w:r>
            <w:r>
              <w:rPr>
                <w:noProof/>
                <w:webHidden/>
              </w:rPr>
              <w:t>17</w:t>
            </w:r>
            <w:r>
              <w:rPr>
                <w:noProof/>
                <w:webHidden/>
              </w:rPr>
              <w:fldChar w:fldCharType="end"/>
            </w:r>
          </w:hyperlink>
        </w:p>
        <w:p w:rsidR="00E84F89" w:rsidRDefault="00E84F89" w14:paraId="6F91B65D" w14:textId="5EAF873F">
          <w:pPr>
            <w:pStyle w:val="TOC3"/>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81010">
            <w:r w:rsidRPr="00DD6119">
              <w:rPr>
                <w:rStyle w:val="Hyperlink"/>
                <w:noProof/>
              </w:rPr>
              <w:t>Providers and workforce</w:t>
            </w:r>
            <w:r>
              <w:rPr>
                <w:noProof/>
                <w:webHidden/>
              </w:rPr>
              <w:tab/>
            </w:r>
            <w:r>
              <w:rPr>
                <w:noProof/>
                <w:webHidden/>
              </w:rPr>
              <w:fldChar w:fldCharType="begin"/>
            </w:r>
            <w:r>
              <w:rPr>
                <w:noProof/>
                <w:webHidden/>
              </w:rPr>
              <w:instrText xml:space="preserve"> PAGEREF _Toc227581010 \h </w:instrText>
            </w:r>
            <w:r>
              <w:rPr>
                <w:noProof/>
                <w:webHidden/>
              </w:rPr>
            </w:r>
            <w:r>
              <w:rPr>
                <w:noProof/>
                <w:webHidden/>
              </w:rPr>
              <w:fldChar w:fldCharType="separate"/>
            </w:r>
            <w:r>
              <w:rPr>
                <w:noProof/>
                <w:webHidden/>
              </w:rPr>
              <w:t>17</w:t>
            </w:r>
            <w:r>
              <w:rPr>
                <w:noProof/>
                <w:webHidden/>
              </w:rPr>
              <w:fldChar w:fldCharType="end"/>
            </w:r>
          </w:hyperlink>
        </w:p>
        <w:p w:rsidR="00E84F89" w:rsidRDefault="00E84F89" w14:paraId="440DFEC7" w14:textId="68AE12C2">
          <w:pPr>
            <w:pStyle w:val="TOC1"/>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81011">
            <w:r w:rsidRPr="00DD6119">
              <w:rPr>
                <w:rStyle w:val="Hyperlink"/>
                <w:noProof/>
              </w:rPr>
              <w:t>Audience</w:t>
            </w:r>
            <w:r>
              <w:rPr>
                <w:noProof/>
                <w:webHidden/>
              </w:rPr>
              <w:tab/>
            </w:r>
            <w:r>
              <w:rPr>
                <w:noProof/>
                <w:webHidden/>
              </w:rPr>
              <w:fldChar w:fldCharType="begin"/>
            </w:r>
            <w:r>
              <w:rPr>
                <w:noProof/>
                <w:webHidden/>
              </w:rPr>
              <w:instrText xml:space="preserve"> PAGEREF _Toc227581011 \h </w:instrText>
            </w:r>
            <w:r>
              <w:rPr>
                <w:noProof/>
                <w:webHidden/>
              </w:rPr>
            </w:r>
            <w:r>
              <w:rPr>
                <w:noProof/>
                <w:webHidden/>
              </w:rPr>
              <w:fldChar w:fldCharType="separate"/>
            </w:r>
            <w:r>
              <w:rPr>
                <w:noProof/>
                <w:webHidden/>
              </w:rPr>
              <w:t>18</w:t>
            </w:r>
            <w:r>
              <w:rPr>
                <w:noProof/>
                <w:webHidden/>
              </w:rPr>
              <w:fldChar w:fldCharType="end"/>
            </w:r>
          </w:hyperlink>
        </w:p>
        <w:p w:rsidR="00E84F89" w:rsidRDefault="00E84F89" w14:paraId="67F3EED5" w14:textId="56B8F76C">
          <w:pPr>
            <w:pStyle w:val="TOC1"/>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81012">
            <w:r w:rsidRPr="00DD6119">
              <w:rPr>
                <w:rStyle w:val="Hyperlink"/>
                <w:noProof/>
              </w:rPr>
              <w:t>Roles and responsibilities</w:t>
            </w:r>
            <w:r>
              <w:rPr>
                <w:noProof/>
                <w:webHidden/>
              </w:rPr>
              <w:tab/>
            </w:r>
            <w:r>
              <w:rPr>
                <w:noProof/>
                <w:webHidden/>
              </w:rPr>
              <w:fldChar w:fldCharType="begin"/>
            </w:r>
            <w:r>
              <w:rPr>
                <w:noProof/>
                <w:webHidden/>
              </w:rPr>
              <w:instrText xml:space="preserve"> PAGEREF _Toc227581012 \h </w:instrText>
            </w:r>
            <w:r>
              <w:rPr>
                <w:noProof/>
                <w:webHidden/>
              </w:rPr>
            </w:r>
            <w:r>
              <w:rPr>
                <w:noProof/>
                <w:webHidden/>
              </w:rPr>
              <w:fldChar w:fldCharType="separate"/>
            </w:r>
            <w:r>
              <w:rPr>
                <w:noProof/>
                <w:webHidden/>
              </w:rPr>
              <w:t>18</w:t>
            </w:r>
            <w:r>
              <w:rPr>
                <w:noProof/>
                <w:webHidden/>
              </w:rPr>
              <w:fldChar w:fldCharType="end"/>
            </w:r>
          </w:hyperlink>
        </w:p>
        <w:p w:rsidR="00E84F89" w:rsidRDefault="00E84F89" w14:paraId="141E59B7" w14:textId="3286DE93">
          <w:pPr>
            <w:pStyle w:val="TOC1"/>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81013">
            <w:r w:rsidRPr="00DD6119">
              <w:rPr>
                <w:rStyle w:val="Hyperlink"/>
                <w:noProof/>
              </w:rPr>
              <w:t>Contact</w:t>
            </w:r>
            <w:r>
              <w:rPr>
                <w:noProof/>
                <w:webHidden/>
              </w:rPr>
              <w:tab/>
            </w:r>
            <w:r>
              <w:rPr>
                <w:noProof/>
                <w:webHidden/>
              </w:rPr>
              <w:fldChar w:fldCharType="begin"/>
            </w:r>
            <w:r>
              <w:rPr>
                <w:noProof/>
                <w:webHidden/>
              </w:rPr>
              <w:instrText xml:space="preserve"> PAGEREF _Toc227581013 \h </w:instrText>
            </w:r>
            <w:r>
              <w:rPr>
                <w:noProof/>
                <w:webHidden/>
              </w:rPr>
            </w:r>
            <w:r>
              <w:rPr>
                <w:noProof/>
                <w:webHidden/>
              </w:rPr>
              <w:fldChar w:fldCharType="separate"/>
            </w:r>
            <w:r>
              <w:rPr>
                <w:noProof/>
                <w:webHidden/>
              </w:rPr>
              <w:t>18</w:t>
            </w:r>
            <w:r>
              <w:rPr>
                <w:noProof/>
                <w:webHidden/>
              </w:rPr>
              <w:fldChar w:fldCharType="end"/>
            </w:r>
          </w:hyperlink>
        </w:p>
        <w:p w:rsidR="00E84F89" w:rsidRDefault="00E84F89" w14:paraId="6B649061" w14:textId="03E0E7FA">
          <w:pPr>
            <w:pStyle w:val="TOC1"/>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81014">
            <w:r w:rsidRPr="00DD6119">
              <w:rPr>
                <w:rStyle w:val="Hyperlink"/>
                <w:noProof/>
              </w:rPr>
              <w:t>Definitions</w:t>
            </w:r>
            <w:r>
              <w:rPr>
                <w:noProof/>
                <w:webHidden/>
              </w:rPr>
              <w:tab/>
            </w:r>
            <w:r>
              <w:rPr>
                <w:noProof/>
                <w:webHidden/>
              </w:rPr>
              <w:fldChar w:fldCharType="begin"/>
            </w:r>
            <w:r>
              <w:rPr>
                <w:noProof/>
                <w:webHidden/>
              </w:rPr>
              <w:instrText xml:space="preserve"> PAGEREF _Toc227581014 \h </w:instrText>
            </w:r>
            <w:r>
              <w:rPr>
                <w:noProof/>
                <w:webHidden/>
              </w:rPr>
            </w:r>
            <w:r>
              <w:rPr>
                <w:noProof/>
                <w:webHidden/>
              </w:rPr>
              <w:fldChar w:fldCharType="separate"/>
            </w:r>
            <w:r>
              <w:rPr>
                <w:noProof/>
                <w:webHidden/>
              </w:rPr>
              <w:t>19</w:t>
            </w:r>
            <w:r>
              <w:rPr>
                <w:noProof/>
                <w:webHidden/>
              </w:rPr>
              <w:fldChar w:fldCharType="end"/>
            </w:r>
          </w:hyperlink>
        </w:p>
        <w:p w:rsidR="00E84F89" w:rsidRDefault="00E84F89" w14:paraId="0C03BD59" w14:textId="5B916E98">
          <w:pPr>
            <w:pStyle w:val="TOC1"/>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581015">
            <w:r w:rsidRPr="00DD6119">
              <w:rPr>
                <w:rStyle w:val="Hyperlink"/>
                <w:noProof/>
              </w:rPr>
              <w:t>Related legislation</w:t>
            </w:r>
            <w:r>
              <w:rPr>
                <w:noProof/>
                <w:webHidden/>
              </w:rPr>
              <w:tab/>
            </w:r>
            <w:r>
              <w:rPr>
                <w:noProof/>
                <w:webHidden/>
              </w:rPr>
              <w:fldChar w:fldCharType="begin"/>
            </w:r>
            <w:r>
              <w:rPr>
                <w:noProof/>
                <w:webHidden/>
              </w:rPr>
              <w:instrText xml:space="preserve"> PAGEREF _Toc227581015 \h </w:instrText>
            </w:r>
            <w:r>
              <w:rPr>
                <w:noProof/>
                <w:webHidden/>
              </w:rPr>
            </w:r>
            <w:r>
              <w:rPr>
                <w:noProof/>
                <w:webHidden/>
              </w:rPr>
              <w:fldChar w:fldCharType="separate"/>
            </w:r>
            <w:r>
              <w:rPr>
                <w:noProof/>
                <w:webHidden/>
              </w:rPr>
              <w:t>19</w:t>
            </w:r>
            <w:r>
              <w:rPr>
                <w:noProof/>
                <w:webHidden/>
              </w:rPr>
              <w:fldChar w:fldCharType="end"/>
            </w:r>
          </w:hyperlink>
        </w:p>
        <w:p w:rsidR="00532E5B" w:rsidP="00531E21" w:rsidRDefault="00F40EAB" w14:paraId="1799935F" w14:textId="0683A639">
          <w:pPr>
            <w:pStyle w:val="NormalText"/>
            <w:tabs>
              <w:tab w:val="left" w:pos="1053"/>
              <w:tab w:val="left" w:pos="1547"/>
            </w:tabs>
            <w:rPr>
              <w:lang w:val="en-GB"/>
            </w:rPr>
          </w:pPr>
          <w:r>
            <w:rPr>
              <w:lang w:val="en-GB"/>
            </w:rPr>
            <w:lastRenderedPageBreak/>
            <w:fldChar w:fldCharType="end"/>
          </w:r>
        </w:p>
      </w:sdtContent>
    </w:sdt>
    <w:p w:rsidRPr="00532E5B" w:rsidR="002E2C12" w:rsidP="002E2C12" w:rsidRDefault="00C13D24" w14:paraId="46CB46C5" w14:textId="799CBCFF">
      <w:pPr>
        <w:pStyle w:val="Heading1"/>
        <w:rPr>
          <w:b w:val="0"/>
          <w:bCs w:val="0"/>
          <w:lang w:val="en-GB"/>
        </w:rPr>
      </w:pPr>
      <w:bookmarkStart w:name="_Toc227580986" w:id="3"/>
      <w:r>
        <w:t>Policy</w:t>
      </w:r>
      <w:bookmarkEnd w:id="3"/>
    </w:p>
    <w:p w:rsidR="00471AD5" w:rsidP="001C3154" w:rsidRDefault="00471AD5" w14:paraId="62412908" w14:textId="4F494AC9">
      <w:pPr>
        <w:pStyle w:val="Heading2"/>
      </w:pPr>
      <w:bookmarkStart w:name="_Toc227580987" w:id="4"/>
      <w:r>
        <w:t>Supported decision-making</w:t>
      </w:r>
      <w:bookmarkEnd w:id="4"/>
    </w:p>
    <w:p w:rsidR="00730771" w:rsidP="00E9558C" w:rsidRDefault="00401E1A" w14:paraId="388E0F35" w14:textId="467E7F98">
      <w:r w:rsidRPr="00401E1A">
        <w:t xml:space="preserve">Supported decision-making </w:t>
      </w:r>
      <w:r w:rsidR="00730771">
        <w:t>r</w:t>
      </w:r>
      <w:r w:rsidRPr="00730771" w:rsidR="00730771">
        <w:t>efers to processes and approaches that enable people to exercise their legal capacity, including making or communicating their decisions, will</w:t>
      </w:r>
      <w:r w:rsidR="00730771">
        <w:t>,</w:t>
      </w:r>
      <w:r w:rsidRPr="00730771" w:rsidR="00730771">
        <w:t xml:space="preserve"> and preferences, by provision of the support they may want or need to do so. This support may involve a range of persons, services, and assistive technologies.</w:t>
      </w:r>
    </w:p>
    <w:p w:rsidR="00730771" w:rsidP="00E9558C" w:rsidRDefault="00E9558C" w14:paraId="710A64EB" w14:textId="7DF1C3D5">
      <w:r>
        <w:t xml:space="preserve">Supported decision-making </w:t>
      </w:r>
      <w:r w:rsidRPr="005D7117" w:rsidR="005D7117">
        <w:t xml:space="preserve">starts from </w:t>
      </w:r>
      <w:r>
        <w:t xml:space="preserve">the </w:t>
      </w:r>
      <w:r w:rsidRPr="005D7117" w:rsidR="005D7117">
        <w:t xml:space="preserve">understanding that everyone can make decisions and </w:t>
      </w:r>
      <w:r w:rsidR="00730771">
        <w:t>can</w:t>
      </w:r>
      <w:r w:rsidRPr="005D7117" w:rsidR="00730771">
        <w:t xml:space="preserve"> </w:t>
      </w:r>
      <w:r w:rsidRPr="005D7117" w:rsidR="005D7117">
        <w:t xml:space="preserve">be supported to do so. It involves asking if an </w:t>
      </w:r>
      <w:r>
        <w:t xml:space="preserve">older person </w:t>
      </w:r>
      <w:r w:rsidRPr="005D7117" w:rsidR="005D7117">
        <w:t xml:space="preserve">would like supports, and if so, what supports an older person wants to </w:t>
      </w:r>
      <w:proofErr w:type="gramStart"/>
      <w:r w:rsidRPr="005D7117" w:rsidR="005D7117">
        <w:t>make a decision</w:t>
      </w:r>
      <w:proofErr w:type="gramEnd"/>
      <w:r w:rsidRPr="005D7117" w:rsidR="005D7117">
        <w:t>.</w:t>
      </w:r>
      <w:r>
        <w:t xml:space="preserve"> As such, it focuses on older people being supported, only to the extent necessary, to make their own aged care decisions.</w:t>
      </w:r>
    </w:p>
    <w:p w:rsidRPr="00891431" w:rsidR="00730771" w:rsidP="00891431" w:rsidRDefault="00730771" w14:paraId="2B0C5D0D" w14:textId="108E319A">
      <w:pPr>
        <w:shd w:val="clear" w:color="auto" w:fill="D5EBF2" w:themeFill="accent5" w:themeFillTint="33"/>
        <w:jc w:val="center"/>
        <w:rPr>
          <w:rFonts w:cs="Arial"/>
          <w:b/>
          <w:lang w:eastAsia="en-AU"/>
        </w:rPr>
      </w:pPr>
      <w:r w:rsidRPr="00891431">
        <w:rPr>
          <w:rFonts w:cs="Arial"/>
          <w:b/>
          <w:lang w:eastAsia="en-AU"/>
        </w:rPr>
        <w:t xml:space="preserve">Supported decision-making does not mean </w:t>
      </w:r>
      <w:proofErr w:type="gramStart"/>
      <w:r w:rsidRPr="00891431">
        <w:rPr>
          <w:rFonts w:cs="Arial"/>
          <w:b/>
          <w:lang w:eastAsia="en-AU"/>
        </w:rPr>
        <w:t>making a decision</w:t>
      </w:r>
      <w:proofErr w:type="gramEnd"/>
      <w:r w:rsidRPr="00891431">
        <w:rPr>
          <w:rFonts w:cs="Arial"/>
          <w:b/>
          <w:lang w:eastAsia="en-AU"/>
        </w:rPr>
        <w:t xml:space="preserve"> for</w:t>
      </w:r>
      <w:r w:rsidRPr="00891431" w:rsidDel="00EC2FAE">
        <w:rPr>
          <w:rFonts w:cs="Arial"/>
          <w:b/>
          <w:lang w:eastAsia="en-AU"/>
        </w:rPr>
        <w:t xml:space="preserve">, </w:t>
      </w:r>
      <w:r w:rsidRPr="00891431">
        <w:rPr>
          <w:rFonts w:cs="Arial"/>
          <w:b/>
          <w:lang w:eastAsia="en-AU"/>
        </w:rPr>
        <w:t>or on behalf of, another person.</w:t>
      </w:r>
    </w:p>
    <w:p w:rsidR="002F5208" w:rsidP="00E9558C" w:rsidRDefault="00E9558C" w14:paraId="62EB2E3B" w14:textId="3EF2B0F9">
      <w:r>
        <w:t xml:space="preserve">Supported decision-making </w:t>
      </w:r>
      <w:r w:rsidR="00730771">
        <w:t xml:space="preserve">is about </w:t>
      </w:r>
      <w:r w:rsidR="008E3855">
        <w:t xml:space="preserve">supporting an </w:t>
      </w:r>
      <w:r w:rsidRPr="00FF314B">
        <w:t>older person</w:t>
      </w:r>
      <w:r w:rsidR="008E3855">
        <w:t xml:space="preserve"> to make or communicate their own decisions. It does not involve </w:t>
      </w:r>
      <w:proofErr w:type="gramStart"/>
      <w:r w:rsidR="008E3855">
        <w:t>making a decision</w:t>
      </w:r>
      <w:proofErr w:type="gramEnd"/>
      <w:r w:rsidR="008E3855">
        <w:t xml:space="preserve"> on behalf of an older person based on what</w:t>
      </w:r>
      <w:r w:rsidRPr="00FF314B">
        <w:t xml:space="preserve"> </w:t>
      </w:r>
      <w:r>
        <w:t xml:space="preserve">someone else </w:t>
      </w:r>
      <w:r w:rsidR="008E3855">
        <w:t>think</w:t>
      </w:r>
      <w:r w:rsidR="00594F34">
        <w:t>s</w:t>
      </w:r>
      <w:r w:rsidR="008E3855">
        <w:t xml:space="preserve"> the older person would have done or wanted in the circumstances</w:t>
      </w:r>
      <w:r w:rsidRPr="00FF314B">
        <w:t>.</w:t>
      </w:r>
    </w:p>
    <w:p w:rsidR="00F83509" w:rsidP="00B83595" w:rsidRDefault="00DF06E5" w14:paraId="6B08A34C" w14:textId="3D376F88">
      <w:pPr>
        <w:pStyle w:val="Heading2"/>
      </w:pPr>
      <w:bookmarkStart w:name="_Toc227580988" w:id="5"/>
      <w:r>
        <w:t>Registered supporters</w:t>
      </w:r>
      <w:bookmarkEnd w:id="5"/>
    </w:p>
    <w:p w:rsidR="00DA36A6" w:rsidP="00DA36A6" w:rsidRDefault="00DA36A6" w14:paraId="05DD79B8" w14:textId="77777777">
      <w:r w:rsidRPr="008C4EAF">
        <w:t>The Act establishes a legal framework for the registration of supporters, which will help embed supported decision-making across the aged care system.</w:t>
      </w:r>
    </w:p>
    <w:p w:rsidRPr="0028257F" w:rsidR="00E34383" w:rsidP="00E34383" w:rsidRDefault="00E34383" w14:paraId="3B1C4292" w14:textId="77777777">
      <w:pPr>
        <w:shd w:val="clear" w:color="auto" w:fill="D5EBF2" w:themeFill="accent5" w:themeFillTint="33"/>
        <w:jc w:val="center"/>
        <w:rPr>
          <w:b/>
        </w:rPr>
      </w:pPr>
      <w:r w:rsidRPr="0028257F">
        <w:rPr>
          <w:rFonts w:cs="Arial"/>
          <w:b/>
          <w:lang w:eastAsia="en-AU"/>
        </w:rPr>
        <w:t>Under the Act, older people can seek to register people who can support them to make decisions, if they want or need this support. These people are called registered supporters, including in My Aged Care.</w:t>
      </w:r>
    </w:p>
    <w:p w:rsidRPr="002F5208" w:rsidR="00DA36A6" w:rsidP="00DA36A6" w:rsidRDefault="000C6B3F" w14:paraId="1C933208" w14:textId="6A7F88C9">
      <w:pPr>
        <w:rPr>
          <w:rFonts w:cs="Arial"/>
        </w:rPr>
      </w:pPr>
      <w:r>
        <w:rPr>
          <w:rFonts w:cs="Arial"/>
        </w:rPr>
        <w:t>When doing something to support an older person,</w:t>
      </w:r>
      <w:r w:rsidR="00DA36A6">
        <w:rPr>
          <w:rFonts w:cs="Arial"/>
        </w:rPr>
        <w:t xml:space="preserve"> registered supporters must act in a </w:t>
      </w:r>
      <w:r>
        <w:rPr>
          <w:rFonts w:cs="Arial"/>
        </w:rPr>
        <w:t>way</w:t>
      </w:r>
      <w:r w:rsidR="00DA36A6">
        <w:rPr>
          <w:rFonts w:cs="Arial"/>
        </w:rPr>
        <w:t xml:space="preserve"> that</w:t>
      </w:r>
      <w:r w:rsidRPr="00DF5938" w:rsidR="00DA36A6">
        <w:rPr>
          <w:rFonts w:cs="Arial"/>
        </w:rPr>
        <w:t xml:space="preserve"> </w:t>
      </w:r>
      <w:r w:rsidR="00DA36A6">
        <w:rPr>
          <w:rFonts w:cs="Arial"/>
        </w:rPr>
        <w:t xml:space="preserve">promotes the older person’s </w:t>
      </w:r>
      <w:r w:rsidR="00A459BE">
        <w:rPr>
          <w:rFonts w:cs="Arial"/>
        </w:rPr>
        <w:t xml:space="preserve">known </w:t>
      </w:r>
      <w:r w:rsidR="00DA36A6">
        <w:rPr>
          <w:rFonts w:cs="Arial"/>
        </w:rPr>
        <w:t>will</w:t>
      </w:r>
      <w:r w:rsidRPr="00DF5938" w:rsidR="00DA36A6">
        <w:rPr>
          <w:rFonts w:cs="Arial"/>
        </w:rPr>
        <w:t xml:space="preserve"> and preferences</w:t>
      </w:r>
      <w:r w:rsidR="00DA36A6">
        <w:rPr>
          <w:rFonts w:cs="Arial"/>
        </w:rPr>
        <w:t xml:space="preserve">. </w:t>
      </w:r>
      <w:r w:rsidR="00950C40">
        <w:rPr>
          <w:rFonts w:cs="Arial"/>
        </w:rPr>
        <w:t>R</w:t>
      </w:r>
      <w:r w:rsidR="00DA36A6">
        <w:rPr>
          <w:rFonts w:cs="Arial"/>
        </w:rPr>
        <w:t>egist</w:t>
      </w:r>
      <w:r w:rsidR="00950C40">
        <w:rPr>
          <w:rFonts w:cs="Arial"/>
        </w:rPr>
        <w:t>ration as a</w:t>
      </w:r>
      <w:r w:rsidR="00DA36A6">
        <w:rPr>
          <w:rFonts w:cs="Arial"/>
        </w:rPr>
        <w:t xml:space="preserve"> supporter</w:t>
      </w:r>
      <w:r w:rsidR="00950C40">
        <w:rPr>
          <w:rFonts w:cs="Arial"/>
        </w:rPr>
        <w:t xml:space="preserve"> does not </w:t>
      </w:r>
      <w:r w:rsidR="00BD1D48">
        <w:rPr>
          <w:rFonts w:cs="Arial"/>
        </w:rPr>
        <w:t xml:space="preserve">afford someone the power </w:t>
      </w:r>
      <w:r w:rsidR="00DA36A6">
        <w:rPr>
          <w:rFonts w:cs="Arial"/>
        </w:rPr>
        <w:t>to make decisions on behalf of an older person</w:t>
      </w:r>
      <w:r w:rsidRPr="00DF5938" w:rsidR="00DA36A6">
        <w:rPr>
          <w:rFonts w:cs="Arial"/>
        </w:rPr>
        <w:t>.</w:t>
      </w:r>
    </w:p>
    <w:p w:rsidR="00DA36A6" w:rsidP="00DA36A6" w:rsidRDefault="004672A0" w14:paraId="55F31A7F" w14:textId="50B80D55">
      <w:r>
        <w:t>In</w:t>
      </w:r>
      <w:r w:rsidR="00DA36A6">
        <w:t xml:space="preserve"> a supported decision-making approach, the older person’s</w:t>
      </w:r>
      <w:r w:rsidR="00965142">
        <w:t xml:space="preserve"> decision is paramount. </w:t>
      </w:r>
      <w:r w:rsidRPr="00951BD0" w:rsidR="00DA36A6">
        <w:t xml:space="preserve"> </w:t>
      </w:r>
      <w:r w:rsidR="00FE01C5">
        <w:t>D</w:t>
      </w:r>
      <w:r w:rsidR="00965142">
        <w:t xml:space="preserve">ecisions </w:t>
      </w:r>
      <w:r w:rsidR="00FE01C5">
        <w:t xml:space="preserve">older people are supported in making </w:t>
      </w:r>
      <w:r w:rsidR="00857972">
        <w:t xml:space="preserve">may </w:t>
      </w:r>
      <w:r w:rsidR="00965142">
        <w:t xml:space="preserve">be </w:t>
      </w:r>
      <w:r w:rsidR="0013309F">
        <w:t>based on</w:t>
      </w:r>
      <w:r w:rsidR="00FE01C5">
        <w:t xml:space="preserve"> </w:t>
      </w:r>
      <w:r w:rsidR="00965142">
        <w:t xml:space="preserve">their </w:t>
      </w:r>
      <w:r w:rsidRPr="00951BD0" w:rsidR="00DA36A6">
        <w:t>will</w:t>
      </w:r>
      <w:r w:rsidRPr="00613216" w:rsidR="00DA36A6">
        <w:t xml:space="preserve"> </w:t>
      </w:r>
      <w:r w:rsidRPr="00951BD0" w:rsidR="00DA36A6">
        <w:t>and</w:t>
      </w:r>
      <w:r w:rsidR="0013309F">
        <w:t>/or</w:t>
      </w:r>
      <w:r w:rsidRPr="00951BD0" w:rsidR="00DA36A6">
        <w:t xml:space="preserve"> preferences</w:t>
      </w:r>
      <w:r w:rsidR="00DA36A6">
        <w:t>.</w:t>
      </w:r>
    </w:p>
    <w:p w:rsidRPr="00C7273E" w:rsidR="00DA36A6" w:rsidP="00532E5B" w:rsidRDefault="00C27113" w14:paraId="1BB871B1" w14:textId="708CF3AC">
      <w:pPr>
        <w:pStyle w:val="Heading2"/>
      </w:pPr>
      <w:bookmarkStart w:name="_Role_and_type" w:id="6"/>
      <w:bookmarkStart w:name="_Toc227580989" w:id="7"/>
      <w:bookmarkEnd w:id="6"/>
      <w:r w:rsidRPr="00C7273E">
        <w:t>Role and type</w:t>
      </w:r>
      <w:r w:rsidR="00FA498A">
        <w:t>s</w:t>
      </w:r>
      <w:r w:rsidRPr="00C7273E">
        <w:t xml:space="preserve"> of registered supporters</w:t>
      </w:r>
      <w:bookmarkEnd w:id="7"/>
    </w:p>
    <w:p w:rsidR="00F73D71" w:rsidP="00621283" w:rsidRDefault="002C4727" w14:paraId="5918E694" w14:textId="30A3983F">
      <w:r w:rsidRPr="005002F0">
        <w:t xml:space="preserve">Registered supporters help older people to make and communicate their own decisions about </w:t>
      </w:r>
      <w:r>
        <w:t xml:space="preserve">their aged care services and needs. In practice, this may include a registered supporter </w:t>
      </w:r>
      <w:r w:rsidRPr="005002F0">
        <w:t>speaking to My Aged Care</w:t>
      </w:r>
      <w:r>
        <w:t xml:space="preserve">, aged care assessors, aged care providers, and/or the Aged Care Quality and Safety Commission </w:t>
      </w:r>
      <w:r w:rsidR="00413B3F">
        <w:t>in line with the older person’s will and preferences</w:t>
      </w:r>
      <w:r>
        <w:t>.</w:t>
      </w:r>
    </w:p>
    <w:p w:rsidR="00CF02AA" w:rsidP="00CF02AA" w:rsidRDefault="00B7271A" w14:paraId="2F69B8A1" w14:textId="11A5791B">
      <w:r>
        <w:rPr>
          <w:rFonts w:eastAsia="Arial" w:cs="Arial"/>
          <w:szCs w:val="22"/>
        </w:rPr>
        <w:lastRenderedPageBreak/>
        <w:t>Based on the consent an older person gives while registering a supporter, t</w:t>
      </w:r>
      <w:r w:rsidRPr="24A9C4BE" w:rsidR="19F2C69D">
        <w:rPr>
          <w:rFonts w:eastAsia="Arial" w:cs="Arial"/>
          <w:szCs w:val="22"/>
        </w:rPr>
        <w:t xml:space="preserve">here are </w:t>
      </w:r>
      <w:r w:rsidR="0027250E">
        <w:rPr>
          <w:rFonts w:eastAsia="Arial" w:cs="Arial"/>
          <w:szCs w:val="22"/>
        </w:rPr>
        <w:t>three</w:t>
      </w:r>
      <w:r w:rsidRPr="24A9C4BE" w:rsidR="0027250E">
        <w:rPr>
          <w:rFonts w:eastAsia="Arial" w:cs="Arial"/>
          <w:szCs w:val="22"/>
        </w:rPr>
        <w:t xml:space="preserve"> </w:t>
      </w:r>
      <w:r w:rsidRPr="24A9C4BE" w:rsidR="19F2C69D">
        <w:rPr>
          <w:rFonts w:eastAsia="Arial" w:cs="Arial"/>
          <w:szCs w:val="22"/>
        </w:rPr>
        <w:t xml:space="preserve">types of </w:t>
      </w:r>
      <w:r w:rsidR="00F73D71">
        <w:rPr>
          <w:rFonts w:eastAsia="Arial" w:cs="Arial"/>
          <w:szCs w:val="22"/>
        </w:rPr>
        <w:t xml:space="preserve">registered </w:t>
      </w:r>
      <w:r w:rsidRPr="24A9C4BE" w:rsidR="19F2C69D">
        <w:rPr>
          <w:rFonts w:eastAsia="Arial" w:cs="Arial"/>
          <w:szCs w:val="22"/>
        </w:rPr>
        <w:t>supporters: a supporter,</w:t>
      </w:r>
      <w:r w:rsidR="002C4727">
        <w:rPr>
          <w:rFonts w:eastAsia="Arial" w:cs="Arial"/>
          <w:szCs w:val="22"/>
        </w:rPr>
        <w:t xml:space="preserve"> a supporter lite</w:t>
      </w:r>
      <w:r w:rsidRPr="24A9C4BE" w:rsidR="19F2C69D">
        <w:rPr>
          <w:rFonts w:eastAsia="Arial" w:cs="Arial"/>
          <w:szCs w:val="22"/>
        </w:rPr>
        <w:t xml:space="preserve"> and a supporter</w:t>
      </w:r>
      <w:r w:rsidR="002C4727">
        <w:rPr>
          <w:rFonts w:eastAsia="Arial" w:cs="Arial"/>
          <w:szCs w:val="22"/>
        </w:rPr>
        <w:t xml:space="preserve"> </w:t>
      </w:r>
      <w:r w:rsidRPr="24A9C4BE" w:rsidR="19F2C69D">
        <w:rPr>
          <w:rFonts w:eastAsia="Arial" w:cs="Arial"/>
          <w:szCs w:val="22"/>
        </w:rPr>
        <w:t>guardian.</w:t>
      </w:r>
    </w:p>
    <w:p w:rsidRPr="00C30082" w:rsidR="00C30082" w:rsidP="003528B1" w:rsidRDefault="002C4727" w14:paraId="48006719" w14:textId="1C2BDC53">
      <w:pPr>
        <w:pStyle w:val="ListParagraph"/>
        <w:numPr>
          <w:ilvl w:val="0"/>
          <w:numId w:val="19"/>
        </w:numPr>
        <w:shd w:val="clear" w:color="auto" w:fill="E6E6E6" w:themeFill="background2"/>
        <w:contextualSpacing w:val="0"/>
      </w:pPr>
      <w:r w:rsidRPr="00257B1A">
        <w:t>A</w:t>
      </w:r>
      <w:r w:rsidRPr="00257B1A">
        <w:rPr>
          <w:b/>
        </w:rPr>
        <w:t xml:space="preserve"> s</w:t>
      </w:r>
      <w:r w:rsidRPr="00257B1A" w:rsidR="00CF02AA">
        <w:rPr>
          <w:b/>
        </w:rPr>
        <w:t>upporte</w:t>
      </w:r>
      <w:r w:rsidRPr="00D36568">
        <w:rPr>
          <w:b/>
          <w:bCs/>
        </w:rPr>
        <w:t>r</w:t>
      </w:r>
      <w:r w:rsidRPr="00D36568">
        <w:t xml:space="preserve"> is a registered supporter who has been </w:t>
      </w:r>
      <w:r w:rsidRPr="00D36568" w:rsidR="00883954">
        <w:t>registered with the consent of the older person</w:t>
      </w:r>
      <w:r w:rsidRPr="00D36568" w:rsidR="00FD6121">
        <w:t>. T</w:t>
      </w:r>
      <w:r w:rsidRPr="00D36568" w:rsidR="00883954">
        <w:t xml:space="preserve">he older person has </w:t>
      </w:r>
      <w:r w:rsidRPr="00413B3F" w:rsidR="00883954">
        <w:rPr>
          <w:b/>
          <w:bCs/>
        </w:rPr>
        <w:t>also</w:t>
      </w:r>
      <w:r w:rsidRPr="00D36568" w:rsidR="00883954">
        <w:t xml:space="preserve"> given consent for the </w:t>
      </w:r>
      <w:r w:rsidR="007F09B4">
        <w:t xml:space="preserve">registered </w:t>
      </w:r>
      <w:r w:rsidRPr="00D36568" w:rsidR="00883954">
        <w:t xml:space="preserve">supporter to automatically be given certain information about them. This is information that, under the Act, may or must be provided to an older person. </w:t>
      </w:r>
    </w:p>
    <w:p w:rsidRPr="003528B1" w:rsidR="0067016A" w:rsidP="003528B1" w:rsidRDefault="003B58D1" w14:paraId="4CA939E6" w14:textId="0C4843D7">
      <w:pPr>
        <w:pStyle w:val="ListParagraph"/>
        <w:numPr>
          <w:ilvl w:val="0"/>
          <w:numId w:val="19"/>
        </w:numPr>
        <w:shd w:val="clear" w:color="auto" w:fill="E6E6E6" w:themeFill="background2"/>
        <w:contextualSpacing w:val="0"/>
        <w:rPr>
          <w:szCs w:val="22"/>
        </w:rPr>
      </w:pPr>
      <w:r>
        <w:t xml:space="preserve">A </w:t>
      </w:r>
      <w:r w:rsidRPr="00C83C35">
        <w:rPr>
          <w:b/>
          <w:bCs/>
        </w:rPr>
        <w:t>supporter lite</w:t>
      </w:r>
      <w:r>
        <w:t xml:space="preserve"> is a registered supporter </w:t>
      </w:r>
      <w:r w:rsidRPr="008B6EE1">
        <w:t xml:space="preserve">who has been </w:t>
      </w:r>
      <w:r>
        <w:t xml:space="preserve">registered with the consent of the older person, but the older person has </w:t>
      </w:r>
      <w:r w:rsidRPr="00C902F7">
        <w:rPr>
          <w:b/>
        </w:rPr>
        <w:t>not</w:t>
      </w:r>
      <w:r>
        <w:t xml:space="preserve"> given consent for the</w:t>
      </w:r>
      <w:r w:rsidR="007F09B4">
        <w:t xml:space="preserve"> registered</w:t>
      </w:r>
      <w:r>
        <w:t xml:space="preserve"> supporter to automatically be given certain information about them.</w:t>
      </w:r>
      <w:r w:rsidR="007F09B4">
        <w:t xml:space="preserve"> For example, the supporter lite will not be given access to information about their older person through their My Aged Care Online Account.</w:t>
      </w:r>
      <w:r>
        <w:t xml:space="preserve"> </w:t>
      </w:r>
    </w:p>
    <w:p w:rsidR="0860EC9B" w:rsidP="003528B1" w:rsidRDefault="3635BC93" w14:paraId="05787AF2" w14:textId="39AB1ECA">
      <w:pPr>
        <w:pStyle w:val="ListParagraph"/>
        <w:contextualSpacing w:val="0"/>
      </w:pPr>
      <w:r>
        <w:t>Note: A</w:t>
      </w:r>
      <w:r w:rsidR="00E866F4">
        <w:t>t the point of registration, an</w:t>
      </w:r>
      <w:r>
        <w:t xml:space="preserve"> older person cannot choose for some</w:t>
      </w:r>
      <w:r w:rsidR="0067016A">
        <w:t>,</w:t>
      </w:r>
      <w:r>
        <w:t xml:space="preserve"> but not other</w:t>
      </w:r>
      <w:r w:rsidR="0067016A">
        <w:t>,</w:t>
      </w:r>
      <w:r>
        <w:t xml:space="preserve"> information to be automatically given to their </w:t>
      </w:r>
      <w:r w:rsidR="00D0246F">
        <w:t xml:space="preserve">registered </w:t>
      </w:r>
      <w:r>
        <w:t>supporter</w:t>
      </w:r>
      <w:r w:rsidR="002C52EA">
        <w:t xml:space="preserve">. </w:t>
      </w:r>
      <w:r w:rsidR="00E866F4">
        <w:t>For example, t</w:t>
      </w:r>
      <w:r w:rsidR="002C52EA">
        <w:t>his means</w:t>
      </w:r>
      <w:r w:rsidR="00E866F4">
        <w:t xml:space="preserve"> that when requesting to register a supporter,</w:t>
      </w:r>
      <w:r w:rsidR="002C52EA">
        <w:t xml:space="preserve"> the older person cannot </w:t>
      </w:r>
      <w:r w:rsidR="00886F6E">
        <w:t xml:space="preserve">consent to </w:t>
      </w:r>
      <w:r w:rsidR="002C52EA">
        <w:t>financial information be</w:t>
      </w:r>
      <w:r w:rsidR="00886F6E">
        <w:t>ing</w:t>
      </w:r>
      <w:r w:rsidR="002C52EA">
        <w:t xml:space="preserve"> automatically given to their registered supporter, but not information about </w:t>
      </w:r>
      <w:r w:rsidR="00583E9B">
        <w:t>personal care</w:t>
      </w:r>
      <w:r w:rsidR="002C52EA">
        <w:t>. T</w:t>
      </w:r>
      <w:r>
        <w:t xml:space="preserve">he older person’s consent </w:t>
      </w:r>
      <w:r w:rsidR="00E866F4">
        <w:t xml:space="preserve">to </w:t>
      </w:r>
      <w:r w:rsidR="007F5334">
        <w:t xml:space="preserve">automatic </w:t>
      </w:r>
      <w:r w:rsidR="00E866F4">
        <w:t xml:space="preserve">information sharing at the point of </w:t>
      </w:r>
      <w:r w:rsidR="00886F6E">
        <w:t>requesting</w:t>
      </w:r>
      <w:r w:rsidR="00E866F4">
        <w:t xml:space="preserve"> to register </w:t>
      </w:r>
      <w:r>
        <w:t>is given on an all or nothing</w:t>
      </w:r>
      <w:r w:rsidR="00651DAC">
        <w:t xml:space="preserve"> </w:t>
      </w:r>
      <w:r w:rsidR="00162F9F">
        <w:t>basis</w:t>
      </w:r>
      <w:r w:rsidR="00583E9B">
        <w:t>.</w:t>
      </w:r>
      <w:r>
        <w:t xml:space="preserve"> A </w:t>
      </w:r>
      <w:r w:rsidR="003C7456">
        <w:t>‘</w:t>
      </w:r>
      <w:r>
        <w:t>supporter lite</w:t>
      </w:r>
      <w:r w:rsidR="003C7456">
        <w:t>’ r</w:t>
      </w:r>
      <w:r w:rsidR="00E866F4">
        <w:t>egistration</w:t>
      </w:r>
      <w:r>
        <w:t xml:space="preserve"> </w:t>
      </w:r>
      <w:r w:rsidR="00651DAC">
        <w:t>represents</w:t>
      </w:r>
      <w:r>
        <w:t xml:space="preserve"> where the older person has not consent</w:t>
      </w:r>
      <w:r w:rsidR="00E866F4">
        <w:t>ed</w:t>
      </w:r>
      <w:r>
        <w:t xml:space="preserve"> to </w:t>
      </w:r>
      <w:r w:rsidRPr="00583E9B">
        <w:rPr>
          <w:i/>
          <w:iCs/>
        </w:rPr>
        <w:t>any</w:t>
      </w:r>
      <w:r>
        <w:t xml:space="preserve"> information being automatically given to their registered supporter. However, the older per</w:t>
      </w:r>
      <w:r w:rsidR="00162F9F">
        <w:t>son may still direct that their supporter lite can request and receive information on an ad hoc basis</w:t>
      </w:r>
      <w:r w:rsidR="00E866F4">
        <w:t xml:space="preserve"> once registered</w:t>
      </w:r>
      <w:r w:rsidR="00162F9F">
        <w:t>.</w:t>
      </w:r>
    </w:p>
    <w:p w:rsidR="00F3664D" w:rsidP="003528B1" w:rsidRDefault="000741B7" w14:paraId="0069DA9F" w14:textId="343D9E3E">
      <w:pPr>
        <w:pStyle w:val="ListParagraph"/>
        <w:numPr>
          <w:ilvl w:val="0"/>
          <w:numId w:val="19"/>
        </w:numPr>
        <w:shd w:val="clear" w:color="auto" w:fill="E6E6E6" w:themeFill="background2"/>
        <w:contextualSpacing w:val="0"/>
      </w:pPr>
      <w:r w:rsidRPr="00C83C35">
        <w:t xml:space="preserve">A </w:t>
      </w:r>
      <w:r w:rsidRPr="00C83C35">
        <w:rPr>
          <w:b/>
          <w:bCs/>
        </w:rPr>
        <w:t>supporter guardian</w:t>
      </w:r>
      <w:r w:rsidRPr="00C83C35">
        <w:t xml:space="preserve"> is a</w:t>
      </w:r>
      <w:r w:rsidRPr="655F5575">
        <w:rPr>
          <w:b/>
          <w:bCs/>
          <w:i/>
          <w:iCs/>
        </w:rPr>
        <w:t xml:space="preserve"> </w:t>
      </w:r>
      <w:r w:rsidR="008A7F92">
        <w:t>registered supporter</w:t>
      </w:r>
      <w:r>
        <w:t xml:space="preserve"> who </w:t>
      </w:r>
      <w:r w:rsidR="005557F7">
        <w:t>has the same role and duties of</w:t>
      </w:r>
      <w:r w:rsidR="00893E93">
        <w:t xml:space="preserve"> a supporter. </w:t>
      </w:r>
      <w:r w:rsidR="002118A4">
        <w:t xml:space="preserve">This includes </w:t>
      </w:r>
      <w:r w:rsidR="00755E73">
        <w:t xml:space="preserve">that they will automatically be given information and documents that, under the Act, may or must be given to the older person. </w:t>
      </w:r>
      <w:r w:rsidR="00893E93">
        <w:t xml:space="preserve">However, a supporter guardian </w:t>
      </w:r>
      <w:r w:rsidRPr="00413B3F" w:rsidR="008A7F92">
        <w:rPr>
          <w:b/>
          <w:bCs/>
        </w:rPr>
        <w:t>also</w:t>
      </w:r>
      <w:r w:rsidR="008A7F92">
        <w:t xml:space="preserve"> ha</w:t>
      </w:r>
      <w:r w:rsidR="5067C602">
        <w:t xml:space="preserve">s </w:t>
      </w:r>
      <w:r w:rsidR="008A7F92">
        <w:t>guardianship, enduring power of attorney or similar legal authority</w:t>
      </w:r>
      <w:r>
        <w:t xml:space="preserve"> for the older </w:t>
      </w:r>
      <w:r w:rsidR="005A3BCA">
        <w:t>person</w:t>
      </w:r>
      <w:r w:rsidR="009E757B">
        <w:t xml:space="preserve"> and </w:t>
      </w:r>
      <w:r w:rsidR="005A3BCA">
        <w:t>relied on their legal authority for the older person in registering as a supporter guardian</w:t>
      </w:r>
      <w:r>
        <w:t>.</w:t>
      </w:r>
      <w:r w:rsidR="009E757B">
        <w:t xml:space="preserve"> </w:t>
      </w:r>
      <w:r w:rsidR="008A7F92">
        <w:t xml:space="preserve">These people are appointed decision makers for the older person and can make decisions on their behalf under </w:t>
      </w:r>
      <w:r w:rsidR="007F09B4">
        <w:t xml:space="preserve">Commonwealth, </w:t>
      </w:r>
      <w:r w:rsidR="008A7F92">
        <w:t xml:space="preserve">state or territory arrangements. An appointed decision maker can only make decisions on the older person’s behalf in line with their legal authority and if that legal authority is active. </w:t>
      </w:r>
    </w:p>
    <w:p w:rsidR="00E71911" w:rsidP="003528B1" w:rsidRDefault="003B58D1" w14:paraId="1C68FFDB" w14:textId="78D72065">
      <w:pPr>
        <w:pStyle w:val="ListParagraph"/>
        <w:contextualSpacing w:val="0"/>
      </w:pPr>
      <w:r>
        <w:t xml:space="preserve">If </w:t>
      </w:r>
      <w:r w:rsidR="000741B7">
        <w:t>a supporter guardian</w:t>
      </w:r>
      <w:r>
        <w:t xml:space="preserve"> is supporting the older person to make a decision that falls outside the scope of their </w:t>
      </w:r>
      <w:r w:rsidR="008D0114">
        <w:t xml:space="preserve">Commonwealth, </w:t>
      </w:r>
      <w:r>
        <w:t xml:space="preserve">state or territory arrangement, they must </w:t>
      </w:r>
      <w:r w:rsidRPr="00C902F7">
        <w:rPr>
          <w:b/>
        </w:rPr>
        <w:t>not</w:t>
      </w:r>
      <w:r>
        <w:t xml:space="preserve"> make the decision on the older person’s behalf. They should instead </w:t>
      </w:r>
      <w:r w:rsidRPr="009E049A" w:rsidR="009E049A">
        <w:t>allow the older person to make that decision, and if the older person wants support,</w:t>
      </w:r>
      <w:r>
        <w:t xml:space="preserve"> adopt principles of supported decision-making and support the older person to make their own decision, in line with the duties of a registered supporter.</w:t>
      </w:r>
    </w:p>
    <w:p w:rsidR="00E71911" w:rsidRDefault="00E71911" w14:paraId="7002B568" w14:textId="77777777">
      <w:pPr>
        <w:spacing w:before="0" w:after="0" w:line="240" w:lineRule="auto"/>
      </w:pPr>
      <w:r>
        <w:br w:type="page"/>
      </w:r>
    </w:p>
    <w:p w:rsidR="00DA6436" w:rsidP="00DA6436" w:rsidRDefault="00F3664D" w14:paraId="57030E2E" w14:textId="40590919">
      <w:pPr>
        <w:pStyle w:val="Heading3"/>
      </w:pPr>
      <w:bookmarkStart w:name="_Toc227580990" w:id="8"/>
      <w:r>
        <w:lastRenderedPageBreak/>
        <w:t xml:space="preserve">Actions </w:t>
      </w:r>
      <w:r w:rsidR="00DA6436">
        <w:t xml:space="preserve">registered supporters </w:t>
      </w:r>
      <w:r w:rsidR="00764DA3">
        <w:t xml:space="preserve">can </w:t>
      </w:r>
      <w:r>
        <w:t>undertake</w:t>
      </w:r>
      <w:bookmarkEnd w:id="8"/>
    </w:p>
    <w:p w:rsidR="005B3891" w:rsidP="005B3891" w:rsidRDefault="00801D0B" w14:paraId="1192A13F" w14:textId="0AE7E237">
      <w:r>
        <w:t>The following table summarises the different types of registered supporters</w:t>
      </w:r>
      <w:r w:rsidR="00DA6436">
        <w:t xml:space="preserve"> and what they can do to support an older person</w:t>
      </w:r>
      <w:r>
        <w:t>:</w:t>
      </w:r>
    </w:p>
    <w:tbl>
      <w:tblPr>
        <w:tblStyle w:val="GridTable1LightAccent2"/>
        <w:tblW w:w="9209" w:type="dxa"/>
        <w:tblLook w:val="04A0" w:firstRow="1" w:lastRow="0" w:firstColumn="1" w:lastColumn="0" w:noHBand="0" w:noVBand="1"/>
        <w:tblCaption w:val="Summary of the roles of registered supporters"/>
        <w:tblDescription w:val="This table sets out the roles and differences between different types of registered supporters, being a Supporter, Supporter Lite, and Supporter Guardian. All registered supporters can help an older person make and communciate their own aged care decisions, must comply with the duties of a registered supporter under the Act, and can request aged care information about the older person they support. A Supporter Lite will not be given aged care information about an older person automatically, while a Supporter and Supporter Guardian will. Only a Supporter Guardian can make decisions on behalf of an older person, in line with their active legal authority under a Commonwealth, state or terriroty arrangement. A Supporter and Supporter Lite cannot."/>
      </w:tblPr>
      <w:tblGrid>
        <w:gridCol w:w="2957"/>
        <w:gridCol w:w="2084"/>
        <w:gridCol w:w="2084"/>
        <w:gridCol w:w="2084"/>
      </w:tblGrid>
      <w:tr w:rsidR="00ED77D4" w:rsidTr="008E444B" w14:paraId="670C9C1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7" w:type="dxa"/>
            <w:tcBorders>
              <w:top w:val="nil"/>
              <w:left w:val="nil"/>
              <w:bottom w:val="nil"/>
              <w:right w:val="single" w:color="A2D5DB" w:themeColor="accent2" w:themeTint="66" w:sz="4" w:space="0"/>
            </w:tcBorders>
          </w:tcPr>
          <w:p w:rsidR="00ED77D4" w:rsidP="00DA21CF" w:rsidRDefault="00ED77D4" w14:paraId="21B57F7D" w14:textId="77777777"/>
        </w:tc>
        <w:tc>
          <w:tcPr>
            <w:tcW w:w="2084" w:type="dxa"/>
            <w:tcBorders>
              <w:left w:val="single" w:color="A2D5DB" w:themeColor="accent2" w:themeTint="66" w:sz="4" w:space="0"/>
            </w:tcBorders>
          </w:tcPr>
          <w:p w:rsidRPr="004478BB" w:rsidR="00ED77D4" w:rsidP="00DA21CF" w:rsidRDefault="00ED77D4" w14:paraId="61B4B201" w14:textId="77777777">
            <w:pPr>
              <w:jc w:val="center"/>
              <w:cnfStyle w:val="100000000000" w:firstRow="1" w:lastRow="0" w:firstColumn="0" w:lastColumn="0" w:oddVBand="0" w:evenVBand="0" w:oddHBand="0" w:evenHBand="0" w:firstRowFirstColumn="0" w:firstRowLastColumn="0" w:lastRowFirstColumn="0" w:lastRowLastColumn="0"/>
              <w:rPr>
                <w:sz w:val="20"/>
                <w:szCs w:val="22"/>
              </w:rPr>
            </w:pPr>
            <w:r w:rsidRPr="004478BB">
              <w:rPr>
                <w:b w:val="0"/>
                <w:bCs w:val="0"/>
                <w:sz w:val="20"/>
                <w:szCs w:val="22"/>
              </w:rPr>
              <w:t>Two party consent</w:t>
            </w:r>
          </w:p>
        </w:tc>
        <w:tc>
          <w:tcPr>
            <w:tcW w:w="2084" w:type="dxa"/>
          </w:tcPr>
          <w:p w:rsidRPr="004478BB" w:rsidR="00ED77D4" w:rsidP="00DA21CF" w:rsidRDefault="008E444B" w14:paraId="5B9290B3" w14:textId="36CF08F1">
            <w:pPr>
              <w:jc w:val="center"/>
              <w:cnfStyle w:val="100000000000" w:firstRow="1" w:lastRow="0" w:firstColumn="0" w:lastColumn="0" w:oddVBand="0" w:evenVBand="0" w:oddHBand="0" w:evenHBand="0" w:firstRowFirstColumn="0" w:firstRowLastColumn="0" w:lastRowFirstColumn="0" w:lastRowLastColumn="0"/>
              <w:rPr>
                <w:b w:val="0"/>
                <w:bCs w:val="0"/>
                <w:sz w:val="20"/>
                <w:szCs w:val="22"/>
              </w:rPr>
            </w:pPr>
            <w:r w:rsidRPr="004478BB">
              <w:rPr>
                <w:b w:val="0"/>
                <w:bCs w:val="0"/>
                <w:sz w:val="20"/>
                <w:szCs w:val="22"/>
              </w:rPr>
              <w:t>Two party consent</w:t>
            </w:r>
          </w:p>
        </w:tc>
        <w:tc>
          <w:tcPr>
            <w:tcW w:w="2084" w:type="dxa"/>
          </w:tcPr>
          <w:p w:rsidRPr="004478BB" w:rsidR="00ED77D4" w:rsidP="00DA21CF" w:rsidRDefault="00ED77D4" w14:paraId="20C60077" w14:textId="0259349D">
            <w:pPr>
              <w:jc w:val="center"/>
              <w:cnfStyle w:val="100000000000" w:firstRow="1" w:lastRow="0" w:firstColumn="0" w:lastColumn="0" w:oddVBand="0" w:evenVBand="0" w:oddHBand="0" w:evenHBand="0" w:firstRowFirstColumn="0" w:firstRowLastColumn="0" w:lastRowFirstColumn="0" w:lastRowLastColumn="0"/>
              <w:rPr>
                <w:b w:val="0"/>
                <w:bCs w:val="0"/>
                <w:sz w:val="20"/>
                <w:szCs w:val="22"/>
              </w:rPr>
            </w:pPr>
            <w:r w:rsidRPr="004478BB">
              <w:rPr>
                <w:b w:val="0"/>
                <w:bCs w:val="0"/>
                <w:sz w:val="20"/>
                <w:szCs w:val="22"/>
              </w:rPr>
              <w:t>One party consent</w:t>
            </w:r>
          </w:p>
        </w:tc>
      </w:tr>
      <w:tr w:rsidR="004162E4" w:rsidTr="008E444B" w14:paraId="5415CE1F" w14:textId="77777777">
        <w:tc>
          <w:tcPr>
            <w:cnfStyle w:val="001000000000" w:firstRow="0" w:lastRow="0" w:firstColumn="1" w:lastColumn="0" w:oddVBand="0" w:evenVBand="0" w:oddHBand="0" w:evenHBand="0" w:firstRowFirstColumn="0" w:firstRowLastColumn="0" w:lastRowFirstColumn="0" w:lastRowLastColumn="0"/>
            <w:tcW w:w="2957" w:type="dxa"/>
            <w:tcBorders>
              <w:top w:val="nil"/>
              <w:left w:val="nil"/>
            </w:tcBorders>
          </w:tcPr>
          <w:p w:rsidR="004162E4" w:rsidP="00DA21CF" w:rsidRDefault="004162E4" w14:paraId="29455669" w14:textId="77777777"/>
        </w:tc>
        <w:tc>
          <w:tcPr>
            <w:tcW w:w="2084" w:type="dxa"/>
            <w:shd w:val="clear" w:color="auto" w:fill="82C3D8" w:themeFill="accent5" w:themeFillTint="99"/>
          </w:tcPr>
          <w:p w:rsidRPr="004478BB" w:rsidR="004162E4" w:rsidP="00B96EC5" w:rsidRDefault="004162E4" w14:paraId="6410C1B3" w14:textId="6FE0B8A5">
            <w:pPr>
              <w:jc w:val="center"/>
              <w:cnfStyle w:val="000000000000" w:firstRow="0" w:lastRow="0" w:firstColumn="0" w:lastColumn="0" w:oddVBand="0" w:evenVBand="0" w:oddHBand="0" w:evenHBand="0" w:firstRowFirstColumn="0" w:firstRowLastColumn="0" w:lastRowFirstColumn="0" w:lastRowLastColumn="0"/>
              <w:rPr>
                <w:b/>
                <w:bCs/>
                <w:sz w:val="20"/>
                <w:szCs w:val="22"/>
              </w:rPr>
            </w:pPr>
            <w:r w:rsidRPr="004478BB">
              <w:rPr>
                <w:b/>
                <w:bCs/>
                <w:sz w:val="20"/>
                <w:szCs w:val="22"/>
              </w:rPr>
              <w:t>Supporter</w:t>
            </w:r>
          </w:p>
        </w:tc>
        <w:tc>
          <w:tcPr>
            <w:tcW w:w="2084" w:type="dxa"/>
            <w:shd w:val="clear" w:color="auto" w:fill="82C3D8" w:themeFill="accent5" w:themeFillTint="99"/>
          </w:tcPr>
          <w:p w:rsidRPr="004478BB" w:rsidR="004162E4" w:rsidP="00DA21CF" w:rsidRDefault="004162E4" w14:paraId="71E3DBC6" w14:textId="09DC903A">
            <w:pPr>
              <w:jc w:val="center"/>
              <w:cnfStyle w:val="000000000000" w:firstRow="0" w:lastRow="0" w:firstColumn="0" w:lastColumn="0" w:oddVBand="0" w:evenVBand="0" w:oddHBand="0" w:evenHBand="0" w:firstRowFirstColumn="0" w:firstRowLastColumn="0" w:lastRowFirstColumn="0" w:lastRowLastColumn="0"/>
              <w:rPr>
                <w:b/>
                <w:bCs/>
                <w:sz w:val="20"/>
                <w:szCs w:val="22"/>
              </w:rPr>
            </w:pPr>
            <w:r w:rsidRPr="004478BB">
              <w:rPr>
                <w:b/>
                <w:bCs/>
                <w:sz w:val="20"/>
                <w:szCs w:val="22"/>
              </w:rPr>
              <w:t>Supporter lite</w:t>
            </w:r>
          </w:p>
        </w:tc>
        <w:tc>
          <w:tcPr>
            <w:tcW w:w="2084" w:type="dxa"/>
            <w:shd w:val="clear" w:color="auto" w:fill="82C3D8" w:themeFill="accent5" w:themeFillTint="99"/>
          </w:tcPr>
          <w:p w:rsidRPr="004478BB" w:rsidR="004162E4" w:rsidP="00DA21CF" w:rsidRDefault="004162E4" w14:paraId="4D731C69" w14:textId="11CC1EDA">
            <w:pPr>
              <w:jc w:val="center"/>
              <w:cnfStyle w:val="000000000000" w:firstRow="0" w:lastRow="0" w:firstColumn="0" w:lastColumn="0" w:oddVBand="0" w:evenVBand="0" w:oddHBand="0" w:evenHBand="0" w:firstRowFirstColumn="0" w:firstRowLastColumn="0" w:lastRowFirstColumn="0" w:lastRowLastColumn="0"/>
              <w:rPr>
                <w:b/>
                <w:bCs/>
                <w:sz w:val="20"/>
                <w:szCs w:val="22"/>
              </w:rPr>
            </w:pPr>
            <w:r w:rsidRPr="004478BB">
              <w:rPr>
                <w:b/>
                <w:bCs/>
                <w:sz w:val="20"/>
                <w:szCs w:val="22"/>
              </w:rPr>
              <w:t>Supporter guardian</w:t>
            </w:r>
          </w:p>
        </w:tc>
      </w:tr>
      <w:tr w:rsidR="00FD2E97" w:rsidTr="00E118AF" w14:paraId="55F3F225" w14:textId="77777777">
        <w:tc>
          <w:tcPr>
            <w:cnfStyle w:val="001000000000" w:firstRow="0" w:lastRow="0" w:firstColumn="1" w:lastColumn="0" w:oddVBand="0" w:evenVBand="0" w:oddHBand="0" w:evenHBand="0" w:firstRowFirstColumn="0" w:firstRowLastColumn="0" w:lastRowFirstColumn="0" w:lastRowLastColumn="0"/>
            <w:tcW w:w="2957" w:type="dxa"/>
          </w:tcPr>
          <w:p w:rsidRPr="005B3891" w:rsidR="00FD2E97" w:rsidP="00DA21CF" w:rsidRDefault="00FD2E97" w14:paraId="63915D44" w14:textId="366474CF">
            <w:pPr>
              <w:rPr>
                <w:b w:val="0"/>
                <w:bCs w:val="0"/>
                <w:sz w:val="20"/>
                <w:szCs w:val="22"/>
              </w:rPr>
            </w:pPr>
            <w:r w:rsidRPr="005B3891">
              <w:rPr>
                <w:b w:val="0"/>
                <w:bCs w:val="0"/>
                <w:sz w:val="20"/>
                <w:szCs w:val="22"/>
              </w:rPr>
              <w:t>Can help an older person make and communicate their own aged care decisions</w:t>
            </w:r>
          </w:p>
        </w:tc>
        <w:tc>
          <w:tcPr>
            <w:tcW w:w="2084" w:type="dxa"/>
          </w:tcPr>
          <w:p w:rsidRPr="00B97A1A" w:rsidR="00FD2E97" w:rsidP="00DA21CF" w:rsidRDefault="00FD2E97" w14:paraId="5AB3EA05" w14:textId="77777777">
            <w:pPr>
              <w:jc w:val="center"/>
              <w:cnfStyle w:val="000000000000" w:firstRow="0" w:lastRow="0" w:firstColumn="0" w:lastColumn="0" w:oddVBand="0" w:evenVBand="0" w:oddHBand="0" w:evenHBand="0" w:firstRowFirstColumn="0" w:firstRowLastColumn="0" w:lastRowFirstColumn="0" w:lastRowLastColumn="0"/>
              <w:rPr>
                <w:rFonts w:ascii="Symbol" w:hAnsi="Symbol"/>
              </w:rPr>
            </w:pPr>
            <w:r>
              <w:rPr>
                <w:rFonts w:ascii="Symbol" w:hAnsi="Symbol"/>
                <w:noProof/>
              </w:rPr>
              <w:drawing>
                <wp:inline distT="0" distB="0" distL="0" distR="0" wp14:anchorId="52850EAE" wp14:editId="5590FB8E">
                  <wp:extent cx="425302" cy="425302"/>
                  <wp:effectExtent l="0" t="0" r="0" b="0"/>
                  <wp:docPr id="1255526908"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c>
          <w:tcPr>
            <w:tcW w:w="2084" w:type="dxa"/>
          </w:tcPr>
          <w:p w:rsidR="00FD2E97" w:rsidP="00DA21CF" w:rsidRDefault="00FD2E97" w14:paraId="4325A65F" w14:textId="77777777">
            <w:pPr>
              <w:jc w:val="center"/>
              <w:cnfStyle w:val="000000000000" w:firstRow="0" w:lastRow="0" w:firstColumn="0" w:lastColumn="0" w:oddVBand="0" w:evenVBand="0" w:oddHBand="0" w:evenHBand="0" w:firstRowFirstColumn="0" w:firstRowLastColumn="0" w:lastRowFirstColumn="0" w:lastRowLastColumn="0"/>
            </w:pPr>
            <w:r>
              <w:rPr>
                <w:rFonts w:ascii="Symbol" w:hAnsi="Symbol"/>
                <w:noProof/>
              </w:rPr>
              <w:drawing>
                <wp:inline distT="0" distB="0" distL="0" distR="0" wp14:anchorId="360F6854" wp14:editId="08222E05">
                  <wp:extent cx="425302" cy="425302"/>
                  <wp:effectExtent l="0" t="0" r="0" b="0"/>
                  <wp:docPr id="626271556"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c>
          <w:tcPr>
            <w:tcW w:w="2084" w:type="dxa"/>
          </w:tcPr>
          <w:p w:rsidRPr="00B97A1A" w:rsidR="00FD2E97" w:rsidP="00DA21CF" w:rsidRDefault="005B3891" w14:paraId="166C5B36" w14:textId="08A71039">
            <w:pPr>
              <w:jc w:val="center"/>
              <w:cnfStyle w:val="000000000000" w:firstRow="0" w:lastRow="0" w:firstColumn="0" w:lastColumn="0" w:oddVBand="0" w:evenVBand="0" w:oddHBand="0" w:evenHBand="0" w:firstRowFirstColumn="0" w:firstRowLastColumn="0" w:lastRowFirstColumn="0" w:lastRowLastColumn="0"/>
              <w:rPr>
                <w:b/>
                <w:bCs/>
              </w:rPr>
            </w:pPr>
            <w:r>
              <w:rPr>
                <w:rFonts w:ascii="Symbol" w:hAnsi="Symbol"/>
                <w:noProof/>
              </w:rPr>
              <w:drawing>
                <wp:inline distT="0" distB="0" distL="0" distR="0" wp14:anchorId="4DE0B9EA" wp14:editId="1EFE3976">
                  <wp:extent cx="425302" cy="425302"/>
                  <wp:effectExtent l="0" t="0" r="0" b="0"/>
                  <wp:docPr id="1732871473"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r>
      <w:tr w:rsidR="005B3891" w:rsidTr="00E118AF" w14:paraId="0482A731" w14:textId="77777777">
        <w:tc>
          <w:tcPr>
            <w:cnfStyle w:val="001000000000" w:firstRow="0" w:lastRow="0" w:firstColumn="1" w:lastColumn="0" w:oddVBand="0" w:evenVBand="0" w:oddHBand="0" w:evenHBand="0" w:firstRowFirstColumn="0" w:firstRowLastColumn="0" w:lastRowFirstColumn="0" w:lastRowLastColumn="0"/>
            <w:tcW w:w="2957" w:type="dxa"/>
          </w:tcPr>
          <w:p w:rsidRPr="005B3891" w:rsidR="005B3891" w:rsidP="00DA21CF" w:rsidRDefault="005B3891" w14:paraId="183B0310" w14:textId="0470DCB8">
            <w:pPr>
              <w:rPr>
                <w:b w:val="0"/>
                <w:bCs w:val="0"/>
                <w:sz w:val="20"/>
                <w:szCs w:val="22"/>
              </w:rPr>
            </w:pPr>
            <w:r w:rsidRPr="005B3891">
              <w:rPr>
                <w:b w:val="0"/>
                <w:bCs w:val="0"/>
                <w:sz w:val="20"/>
                <w:szCs w:val="22"/>
              </w:rPr>
              <w:t xml:space="preserve">Must comply with the duties of a registered supporter, </w:t>
            </w:r>
            <w:r w:rsidR="004D0617">
              <w:rPr>
                <w:b w:val="0"/>
                <w:bCs w:val="0"/>
                <w:sz w:val="20"/>
                <w:szCs w:val="22"/>
              </w:rPr>
              <w:t>including to</w:t>
            </w:r>
            <w:r w:rsidRPr="005B3891">
              <w:rPr>
                <w:b w:val="0"/>
                <w:bCs w:val="0"/>
                <w:sz w:val="20"/>
                <w:szCs w:val="22"/>
              </w:rPr>
              <w:t xml:space="preserve"> avoid or manage conflicts of interest</w:t>
            </w:r>
          </w:p>
        </w:tc>
        <w:tc>
          <w:tcPr>
            <w:tcW w:w="2084" w:type="dxa"/>
          </w:tcPr>
          <w:p w:rsidR="005B3891" w:rsidP="00DA21CF" w:rsidRDefault="005B3891" w14:paraId="2AF13409" w14:textId="22400E0B">
            <w:pPr>
              <w:jc w:val="center"/>
              <w:cnfStyle w:val="000000000000" w:firstRow="0" w:lastRow="0" w:firstColumn="0" w:lastColumn="0" w:oddVBand="0" w:evenVBand="0" w:oddHBand="0" w:evenHBand="0" w:firstRowFirstColumn="0" w:firstRowLastColumn="0" w:lastRowFirstColumn="0" w:lastRowLastColumn="0"/>
              <w:rPr>
                <w:rFonts w:ascii="Symbol" w:hAnsi="Symbol"/>
                <w:noProof/>
              </w:rPr>
            </w:pPr>
            <w:r>
              <w:rPr>
                <w:rFonts w:ascii="Symbol" w:hAnsi="Symbol"/>
                <w:noProof/>
              </w:rPr>
              <w:drawing>
                <wp:inline distT="0" distB="0" distL="0" distR="0" wp14:anchorId="0E6782F5" wp14:editId="3417A501">
                  <wp:extent cx="425302" cy="425302"/>
                  <wp:effectExtent l="0" t="0" r="0" b="0"/>
                  <wp:docPr id="1983239246"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c>
          <w:tcPr>
            <w:tcW w:w="2084" w:type="dxa"/>
          </w:tcPr>
          <w:p w:rsidR="005B3891" w:rsidP="00DA21CF" w:rsidRDefault="005B3891" w14:paraId="02661218" w14:textId="5EA3D52C">
            <w:pPr>
              <w:jc w:val="center"/>
              <w:cnfStyle w:val="000000000000" w:firstRow="0" w:lastRow="0" w:firstColumn="0" w:lastColumn="0" w:oddVBand="0" w:evenVBand="0" w:oddHBand="0" w:evenHBand="0" w:firstRowFirstColumn="0" w:firstRowLastColumn="0" w:lastRowFirstColumn="0" w:lastRowLastColumn="0"/>
              <w:rPr>
                <w:rFonts w:ascii="Symbol" w:hAnsi="Symbol"/>
                <w:noProof/>
              </w:rPr>
            </w:pPr>
            <w:r>
              <w:rPr>
                <w:rFonts w:ascii="Symbol" w:hAnsi="Symbol"/>
                <w:noProof/>
              </w:rPr>
              <w:drawing>
                <wp:inline distT="0" distB="0" distL="0" distR="0" wp14:anchorId="4E35F357" wp14:editId="06C54233">
                  <wp:extent cx="425302" cy="425302"/>
                  <wp:effectExtent l="0" t="0" r="0" b="0"/>
                  <wp:docPr id="762422923"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c>
          <w:tcPr>
            <w:tcW w:w="2084" w:type="dxa"/>
          </w:tcPr>
          <w:p w:rsidR="005B3891" w:rsidP="00DA21CF" w:rsidRDefault="005B3891" w14:paraId="20D0C783" w14:textId="1DF71948">
            <w:pPr>
              <w:jc w:val="center"/>
              <w:cnfStyle w:val="000000000000" w:firstRow="0" w:lastRow="0" w:firstColumn="0" w:lastColumn="0" w:oddVBand="0" w:evenVBand="0" w:oddHBand="0" w:evenHBand="0" w:firstRowFirstColumn="0" w:firstRowLastColumn="0" w:lastRowFirstColumn="0" w:lastRowLastColumn="0"/>
              <w:rPr>
                <w:noProof/>
              </w:rPr>
            </w:pPr>
            <w:r>
              <w:rPr>
                <w:rFonts w:ascii="Symbol" w:hAnsi="Symbol"/>
                <w:noProof/>
              </w:rPr>
              <w:drawing>
                <wp:inline distT="0" distB="0" distL="0" distR="0" wp14:anchorId="2B91AD88" wp14:editId="0EBB1419">
                  <wp:extent cx="425302" cy="425302"/>
                  <wp:effectExtent l="0" t="0" r="0" b="0"/>
                  <wp:docPr id="1122945376"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r>
      <w:tr w:rsidR="00FD2E97" w:rsidTr="00E118AF" w14:paraId="20D06231" w14:textId="77777777">
        <w:tc>
          <w:tcPr>
            <w:cnfStyle w:val="001000000000" w:firstRow="0" w:lastRow="0" w:firstColumn="1" w:lastColumn="0" w:oddVBand="0" w:evenVBand="0" w:oddHBand="0" w:evenHBand="0" w:firstRowFirstColumn="0" w:firstRowLastColumn="0" w:lastRowFirstColumn="0" w:lastRowLastColumn="0"/>
            <w:tcW w:w="2957" w:type="dxa"/>
          </w:tcPr>
          <w:p w:rsidRPr="005B3891" w:rsidR="00FD2E97" w:rsidP="00DA21CF" w:rsidRDefault="00FD2E97" w14:paraId="0A9D52E1" w14:textId="538B6E93">
            <w:pPr>
              <w:rPr>
                <w:b w:val="0"/>
                <w:bCs w:val="0"/>
                <w:sz w:val="20"/>
                <w:szCs w:val="22"/>
              </w:rPr>
            </w:pPr>
            <w:r w:rsidRPr="005B3891">
              <w:rPr>
                <w:b w:val="0"/>
                <w:bCs w:val="0"/>
                <w:sz w:val="20"/>
                <w:szCs w:val="22"/>
              </w:rPr>
              <w:t>Will be given certain aged care information about the older person automatically</w:t>
            </w:r>
          </w:p>
        </w:tc>
        <w:tc>
          <w:tcPr>
            <w:tcW w:w="2084" w:type="dxa"/>
          </w:tcPr>
          <w:p w:rsidR="00FD2E97" w:rsidP="00DA21CF" w:rsidRDefault="00FD2E97" w14:paraId="5081489F" w14:textId="77777777">
            <w:pPr>
              <w:jc w:val="center"/>
              <w:cnfStyle w:val="000000000000" w:firstRow="0" w:lastRow="0" w:firstColumn="0" w:lastColumn="0" w:oddVBand="0" w:evenVBand="0" w:oddHBand="0" w:evenHBand="0" w:firstRowFirstColumn="0" w:firstRowLastColumn="0" w:lastRowFirstColumn="0" w:lastRowLastColumn="0"/>
            </w:pPr>
            <w:r>
              <w:rPr>
                <w:rFonts w:ascii="Symbol" w:hAnsi="Symbol"/>
                <w:noProof/>
              </w:rPr>
              <w:drawing>
                <wp:inline distT="0" distB="0" distL="0" distR="0" wp14:anchorId="2ABD3166" wp14:editId="371CD512">
                  <wp:extent cx="425302" cy="425302"/>
                  <wp:effectExtent l="0" t="0" r="0" b="0"/>
                  <wp:docPr id="10415669"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c>
          <w:tcPr>
            <w:tcW w:w="2084" w:type="dxa"/>
          </w:tcPr>
          <w:p w:rsidR="00FD2E97" w:rsidP="00DA21CF" w:rsidRDefault="005B3891" w14:paraId="0ACBCF29" w14:textId="5B859168">
            <w:pPr>
              <w:jc w:val="cente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E2834F9" wp14:editId="57850767">
                  <wp:extent cx="425302" cy="425302"/>
                  <wp:effectExtent l="0" t="0" r="0" b="0"/>
                  <wp:docPr id="1671436128" name="Graphic 2"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055220" name="Graphic 416055220" descr="Badge Cross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431537" cy="431537"/>
                          </a:xfrm>
                          <a:prstGeom prst="rect">
                            <a:avLst/>
                          </a:prstGeom>
                        </pic:spPr>
                      </pic:pic>
                    </a:graphicData>
                  </a:graphic>
                </wp:inline>
              </w:drawing>
            </w:r>
          </w:p>
        </w:tc>
        <w:tc>
          <w:tcPr>
            <w:tcW w:w="2084" w:type="dxa"/>
          </w:tcPr>
          <w:p w:rsidR="00FD2E97" w:rsidP="00DA21CF" w:rsidRDefault="00FD2E97" w14:paraId="47D711BD" w14:textId="77777777">
            <w:pPr>
              <w:jc w:val="center"/>
              <w:cnfStyle w:val="000000000000" w:firstRow="0" w:lastRow="0" w:firstColumn="0" w:lastColumn="0" w:oddVBand="0" w:evenVBand="0" w:oddHBand="0" w:evenHBand="0" w:firstRowFirstColumn="0" w:firstRowLastColumn="0" w:lastRowFirstColumn="0" w:lastRowLastColumn="0"/>
            </w:pPr>
            <w:r>
              <w:rPr>
                <w:rFonts w:ascii="Symbol" w:hAnsi="Symbol"/>
                <w:noProof/>
              </w:rPr>
              <w:drawing>
                <wp:inline distT="0" distB="0" distL="0" distR="0" wp14:anchorId="5E2FAA7B" wp14:editId="65AC1D8D">
                  <wp:extent cx="425302" cy="425302"/>
                  <wp:effectExtent l="0" t="0" r="0" b="0"/>
                  <wp:docPr id="62967750"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r>
      <w:tr w:rsidR="005B3891" w:rsidTr="00E118AF" w14:paraId="51958B8B" w14:textId="77777777">
        <w:tc>
          <w:tcPr>
            <w:cnfStyle w:val="001000000000" w:firstRow="0" w:lastRow="0" w:firstColumn="1" w:lastColumn="0" w:oddVBand="0" w:evenVBand="0" w:oddHBand="0" w:evenHBand="0" w:firstRowFirstColumn="0" w:firstRowLastColumn="0" w:lastRowFirstColumn="0" w:lastRowLastColumn="0"/>
            <w:tcW w:w="2957" w:type="dxa"/>
          </w:tcPr>
          <w:p w:rsidRPr="005B3891" w:rsidR="00FD2E97" w:rsidP="00DA21CF" w:rsidRDefault="00FD2E97" w14:paraId="7553C62B" w14:textId="5184032C">
            <w:pPr>
              <w:rPr>
                <w:b w:val="0"/>
                <w:bCs w:val="0"/>
                <w:sz w:val="20"/>
                <w:szCs w:val="22"/>
              </w:rPr>
            </w:pPr>
            <w:r w:rsidRPr="005B3891">
              <w:rPr>
                <w:b w:val="0"/>
                <w:bCs w:val="0"/>
                <w:sz w:val="20"/>
                <w:szCs w:val="22"/>
              </w:rPr>
              <w:t>Can request aged care information about the older person</w:t>
            </w:r>
          </w:p>
        </w:tc>
        <w:tc>
          <w:tcPr>
            <w:tcW w:w="2084" w:type="dxa"/>
          </w:tcPr>
          <w:p w:rsidR="00FD2E97" w:rsidP="00DA21CF" w:rsidRDefault="00FD2E97" w14:paraId="29E64DB1" w14:textId="77777777">
            <w:pPr>
              <w:jc w:val="center"/>
              <w:cnfStyle w:val="000000000000" w:firstRow="0" w:lastRow="0" w:firstColumn="0" w:lastColumn="0" w:oddVBand="0" w:evenVBand="0" w:oddHBand="0" w:evenHBand="0" w:firstRowFirstColumn="0" w:firstRowLastColumn="0" w:lastRowFirstColumn="0" w:lastRowLastColumn="0"/>
            </w:pPr>
            <w:r>
              <w:rPr>
                <w:rFonts w:ascii="Symbol" w:hAnsi="Symbol"/>
                <w:noProof/>
              </w:rPr>
              <w:drawing>
                <wp:inline distT="0" distB="0" distL="0" distR="0" wp14:anchorId="16F6A781" wp14:editId="0F84CE51">
                  <wp:extent cx="425302" cy="425302"/>
                  <wp:effectExtent l="0" t="0" r="0" b="0"/>
                  <wp:docPr id="103250280"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c>
          <w:tcPr>
            <w:tcW w:w="2084" w:type="dxa"/>
          </w:tcPr>
          <w:p w:rsidR="00FD2E97" w:rsidP="00DA21CF" w:rsidRDefault="00FD2E97" w14:paraId="033F52B3" w14:textId="77777777">
            <w:pPr>
              <w:jc w:val="center"/>
              <w:cnfStyle w:val="000000000000" w:firstRow="0" w:lastRow="0" w:firstColumn="0" w:lastColumn="0" w:oddVBand="0" w:evenVBand="0" w:oddHBand="0" w:evenHBand="0" w:firstRowFirstColumn="0" w:firstRowLastColumn="0" w:lastRowFirstColumn="0" w:lastRowLastColumn="0"/>
            </w:pPr>
            <w:r>
              <w:rPr>
                <w:rFonts w:ascii="Symbol" w:hAnsi="Symbol"/>
                <w:noProof/>
              </w:rPr>
              <w:drawing>
                <wp:inline distT="0" distB="0" distL="0" distR="0" wp14:anchorId="74EBB3B8" wp14:editId="115A7FD3">
                  <wp:extent cx="425302" cy="425302"/>
                  <wp:effectExtent l="0" t="0" r="0" b="0"/>
                  <wp:docPr id="1474884175"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c>
          <w:tcPr>
            <w:tcW w:w="2084" w:type="dxa"/>
          </w:tcPr>
          <w:p w:rsidR="00FD2E97" w:rsidP="00DA21CF" w:rsidRDefault="00FD2E97" w14:paraId="2F5456E0" w14:textId="77777777">
            <w:pPr>
              <w:jc w:val="center"/>
              <w:cnfStyle w:val="000000000000" w:firstRow="0" w:lastRow="0" w:firstColumn="0" w:lastColumn="0" w:oddVBand="0" w:evenVBand="0" w:oddHBand="0" w:evenHBand="0" w:firstRowFirstColumn="0" w:firstRowLastColumn="0" w:lastRowFirstColumn="0" w:lastRowLastColumn="0"/>
            </w:pPr>
            <w:r>
              <w:rPr>
                <w:rFonts w:ascii="Symbol" w:hAnsi="Symbol"/>
                <w:noProof/>
              </w:rPr>
              <w:drawing>
                <wp:inline distT="0" distB="0" distL="0" distR="0" wp14:anchorId="57E67D5E" wp14:editId="4064766F">
                  <wp:extent cx="425302" cy="425302"/>
                  <wp:effectExtent l="0" t="0" r="0" b="0"/>
                  <wp:docPr id="1491743019"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r>
      <w:tr w:rsidR="00FD2E97" w:rsidTr="00E118AF" w14:paraId="3C42C841" w14:textId="77777777">
        <w:tc>
          <w:tcPr>
            <w:cnfStyle w:val="001000000000" w:firstRow="0" w:lastRow="0" w:firstColumn="1" w:lastColumn="0" w:oddVBand="0" w:evenVBand="0" w:oddHBand="0" w:evenHBand="0" w:firstRowFirstColumn="0" w:firstRowLastColumn="0" w:lastRowFirstColumn="0" w:lastRowLastColumn="0"/>
            <w:tcW w:w="2957" w:type="dxa"/>
          </w:tcPr>
          <w:p w:rsidRPr="005B3891" w:rsidR="00FD2E97" w:rsidP="00DA21CF" w:rsidRDefault="00FD2E97" w14:paraId="71173EDE" w14:textId="2D134B42">
            <w:pPr>
              <w:rPr>
                <w:b w:val="0"/>
                <w:bCs w:val="0"/>
                <w:sz w:val="20"/>
                <w:szCs w:val="22"/>
              </w:rPr>
            </w:pPr>
            <w:r w:rsidRPr="005B3891">
              <w:rPr>
                <w:b w:val="0"/>
                <w:bCs w:val="0"/>
                <w:sz w:val="20"/>
                <w:szCs w:val="22"/>
              </w:rPr>
              <w:t xml:space="preserve">Can make decisions on behalf of the older person, </w:t>
            </w:r>
            <w:r w:rsidRPr="005B3891" w:rsidR="005B3891">
              <w:rPr>
                <w:b w:val="0"/>
                <w:bCs w:val="0"/>
                <w:sz w:val="20"/>
                <w:szCs w:val="22"/>
              </w:rPr>
              <w:t xml:space="preserve">in line with their </w:t>
            </w:r>
            <w:r w:rsidR="00A94313">
              <w:rPr>
                <w:b w:val="0"/>
                <w:bCs w:val="0"/>
                <w:sz w:val="20"/>
                <w:szCs w:val="22"/>
              </w:rPr>
              <w:t xml:space="preserve">active </w:t>
            </w:r>
            <w:r w:rsidRPr="005B3891" w:rsidR="005B3891">
              <w:rPr>
                <w:b w:val="0"/>
                <w:bCs w:val="0"/>
                <w:sz w:val="20"/>
                <w:szCs w:val="22"/>
              </w:rPr>
              <w:t xml:space="preserve">authority under </w:t>
            </w:r>
            <w:r w:rsidR="002C19B9">
              <w:rPr>
                <w:b w:val="0"/>
                <w:bCs w:val="0"/>
                <w:sz w:val="20"/>
                <w:szCs w:val="22"/>
              </w:rPr>
              <w:t xml:space="preserve">Commonwealth, </w:t>
            </w:r>
            <w:r w:rsidRPr="005B3891" w:rsidR="005B3891">
              <w:rPr>
                <w:b w:val="0"/>
                <w:bCs w:val="0"/>
                <w:sz w:val="20"/>
                <w:szCs w:val="22"/>
              </w:rPr>
              <w:t>state or territory arrangements</w:t>
            </w:r>
          </w:p>
        </w:tc>
        <w:tc>
          <w:tcPr>
            <w:tcW w:w="2084" w:type="dxa"/>
          </w:tcPr>
          <w:p w:rsidR="00FD2E97" w:rsidP="00DA21CF" w:rsidRDefault="005B3891" w14:paraId="23D3AFA7" w14:textId="16754380">
            <w:pPr>
              <w:jc w:val="cente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BAB518E" wp14:editId="66647612">
                  <wp:extent cx="425302" cy="425302"/>
                  <wp:effectExtent l="0" t="0" r="0" b="0"/>
                  <wp:docPr id="1388479841" name="Graphic 2"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055220" name="Graphic 416055220" descr="Badge Cross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431537" cy="431537"/>
                          </a:xfrm>
                          <a:prstGeom prst="rect">
                            <a:avLst/>
                          </a:prstGeom>
                        </pic:spPr>
                      </pic:pic>
                    </a:graphicData>
                  </a:graphic>
                </wp:inline>
              </w:drawing>
            </w:r>
          </w:p>
        </w:tc>
        <w:tc>
          <w:tcPr>
            <w:tcW w:w="2084" w:type="dxa"/>
          </w:tcPr>
          <w:p w:rsidR="00FD2E97" w:rsidP="00DA21CF" w:rsidRDefault="005B3891" w14:paraId="0B066DD1" w14:textId="7943AAB7">
            <w:pPr>
              <w:jc w:val="cente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3F92505" wp14:editId="780DF213">
                  <wp:extent cx="425302" cy="425302"/>
                  <wp:effectExtent l="0" t="0" r="0" b="0"/>
                  <wp:docPr id="435553016" name="Graphic 2"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055220" name="Graphic 416055220" descr="Badge Cross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431537" cy="431537"/>
                          </a:xfrm>
                          <a:prstGeom prst="rect">
                            <a:avLst/>
                          </a:prstGeom>
                        </pic:spPr>
                      </pic:pic>
                    </a:graphicData>
                  </a:graphic>
                </wp:inline>
              </w:drawing>
            </w:r>
          </w:p>
        </w:tc>
        <w:tc>
          <w:tcPr>
            <w:tcW w:w="2084" w:type="dxa"/>
          </w:tcPr>
          <w:p w:rsidR="00FD2E97" w:rsidP="00DA21CF" w:rsidRDefault="00FD2E97" w14:paraId="10AF9DBB" w14:textId="77777777">
            <w:pPr>
              <w:jc w:val="center"/>
              <w:cnfStyle w:val="000000000000" w:firstRow="0" w:lastRow="0" w:firstColumn="0" w:lastColumn="0" w:oddVBand="0" w:evenVBand="0" w:oddHBand="0" w:evenHBand="0" w:firstRowFirstColumn="0" w:firstRowLastColumn="0" w:lastRowFirstColumn="0" w:lastRowLastColumn="0"/>
            </w:pPr>
            <w:r>
              <w:rPr>
                <w:rFonts w:ascii="Symbol" w:hAnsi="Symbol"/>
                <w:noProof/>
              </w:rPr>
              <w:drawing>
                <wp:inline distT="0" distB="0" distL="0" distR="0" wp14:anchorId="098ED976" wp14:editId="483945A7">
                  <wp:extent cx="425302" cy="425302"/>
                  <wp:effectExtent l="0" t="0" r="0" b="0"/>
                  <wp:docPr id="1050588165"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r>
    </w:tbl>
    <w:p w:rsidR="004435BB" w:rsidP="002640D8" w:rsidRDefault="00E118AF" w14:paraId="7D650D7F" w14:textId="6BFA01CB">
      <w:r w:rsidRPr="00E118AF">
        <w:t xml:space="preserve">Having a registered supporter does not stop </w:t>
      </w:r>
      <w:r>
        <w:t>an older person</w:t>
      </w:r>
      <w:r w:rsidRPr="00E118AF">
        <w:t xml:space="preserve"> from being able to receive information, make decisions, or communicate directly with others including aged care provider</w:t>
      </w:r>
      <w:r>
        <w:t>s</w:t>
      </w:r>
      <w:r w:rsidRPr="00E118AF">
        <w:t xml:space="preserve">, My Aged Care and assessors. </w:t>
      </w:r>
      <w:r>
        <w:t>Older people</w:t>
      </w:r>
      <w:r w:rsidRPr="00E118AF">
        <w:t xml:space="preserve"> can keep requesting, receiving and communicating information and making decisions.</w:t>
      </w:r>
    </w:p>
    <w:p w:rsidR="002640D8" w:rsidP="002640D8" w:rsidRDefault="002640D8" w14:paraId="091CEA57" w14:textId="16967C9A">
      <w:pPr>
        <w:rPr>
          <w:rFonts w:cs="Arial"/>
        </w:rPr>
      </w:pPr>
      <w:r>
        <w:rPr>
          <w:rFonts w:cs="Arial"/>
        </w:rPr>
        <w:t xml:space="preserve">Similarly, aged care providers and workers must continue to go directly to the older person for decisions, even when there is a registered supporter. An older person can, however, ask a registered supporter to </w:t>
      </w:r>
      <w:r w:rsidR="007F09B4">
        <w:rPr>
          <w:rFonts w:cs="Arial"/>
        </w:rPr>
        <w:t xml:space="preserve">help them make or </w:t>
      </w:r>
      <w:r>
        <w:rPr>
          <w:rFonts w:cs="Arial"/>
        </w:rPr>
        <w:t>communicate their decisions.</w:t>
      </w:r>
    </w:p>
    <w:p w:rsidR="00ED264E" w:rsidP="00532E5B" w:rsidRDefault="00ED264E" w14:paraId="45449D9E" w14:textId="6564E9AB">
      <w:pPr>
        <w:pStyle w:val="Heading3"/>
      </w:pPr>
      <w:bookmarkStart w:name="_Toc227580991" w:id="9"/>
      <w:r>
        <w:t>Consent and declarations</w:t>
      </w:r>
      <w:bookmarkEnd w:id="9"/>
    </w:p>
    <w:p w:rsidR="002838B4" w:rsidP="000E2E99" w:rsidRDefault="000027FE" w14:paraId="1F7FCBB5" w14:textId="3AEC7A07">
      <w:r>
        <w:t>Most supporter relationships are registered with the consent of both the older person and prospective supporter.</w:t>
      </w:r>
    </w:p>
    <w:p w:rsidR="00AB32F2" w:rsidP="000E2E99" w:rsidRDefault="000027FE" w14:paraId="2BF9FA6E" w14:textId="6020ACBA">
      <w:r w:rsidRPr="000027FE">
        <w:t>However, where a person is also an active, appointed decision maker</w:t>
      </w:r>
      <w:r w:rsidR="00041F65">
        <w:t xml:space="preserve"> and wishes to rely on their legal authority for the older person when registering</w:t>
      </w:r>
      <w:r w:rsidRPr="000027FE">
        <w:t xml:space="preserve">, they can register as a supporter without the older person’s consent. To do this, the appointed decision maker will need to prove they have legal authority to make decisions for the older person and that </w:t>
      </w:r>
      <w:r w:rsidR="007F09B4">
        <w:t>their legal authority</w:t>
      </w:r>
      <w:r w:rsidRPr="000027FE" w:rsidR="007F09B4">
        <w:t xml:space="preserve"> </w:t>
      </w:r>
      <w:r w:rsidRPr="000027FE">
        <w:t>is active.</w:t>
      </w:r>
      <w:r w:rsidR="00E52E10">
        <w:t xml:space="preserve"> This is likely to be legal documentation. </w:t>
      </w:r>
    </w:p>
    <w:p w:rsidR="000027FE" w:rsidP="000E2E99" w:rsidRDefault="000027FE" w14:paraId="0DC2867D" w14:textId="7FE3CACD">
      <w:r w:rsidRPr="007F3C36">
        <w:lastRenderedPageBreak/>
        <w:t xml:space="preserve">Generally, an appointed decision maker’s legal authority becomes active when the older person </w:t>
      </w:r>
      <w:r w:rsidRPr="007F3C36" w:rsidR="00AB32F2">
        <w:t>has experienced or is experiencing a loss in decision-making ability and cannot make or communicate decisions for themselves, despite provision of support</w:t>
      </w:r>
      <w:r w:rsidRPr="007F3C36">
        <w:t>. In this instance, the appointed decision maker may also need to provide medical evidence about the older person they want to support to show their authority is active.</w:t>
      </w:r>
    </w:p>
    <w:p w:rsidRPr="000027FE" w:rsidR="00FB7EC8" w:rsidP="000E2E99" w:rsidRDefault="00CD05A5" w14:paraId="407D86FB" w14:textId="35266130">
      <w:r>
        <w:t>A</w:t>
      </w:r>
      <w:r w:rsidR="00FB7EC8">
        <w:t>ctive, appointed decision makers are encouraged to discuss their intent to apply to register as a supporter with the older person they have decision-making authority for. If a person is registered as a supporter without the consent of an older person, the older person will be notified and given an opportunity to seek reconsideration of the decision.</w:t>
      </w:r>
    </w:p>
    <w:p w:rsidR="00ED264E" w:rsidP="000E2E99" w:rsidRDefault="009B2DDD" w14:paraId="6A6EA48A" w14:textId="1C6B4A4E">
      <w:r>
        <w:t xml:space="preserve">Older people and prospective supporters are also asked, as part of registration, </w:t>
      </w:r>
      <w:r w:rsidR="00126518">
        <w:t>to declare that the</w:t>
      </w:r>
      <w:r w:rsidR="00BF41BE">
        <w:t>y</w:t>
      </w:r>
      <w:r w:rsidR="00126518">
        <w:t xml:space="preserve"> understand the role and duties of a </w:t>
      </w:r>
      <w:r w:rsidR="00AB32F2">
        <w:t xml:space="preserve">registered </w:t>
      </w:r>
      <w:r w:rsidR="00126518">
        <w:t>supporter</w:t>
      </w:r>
      <w:r w:rsidR="0022711B">
        <w:t xml:space="preserve">, are voluntarily registering </w:t>
      </w:r>
      <w:r w:rsidR="006362FE">
        <w:t xml:space="preserve">to be or </w:t>
      </w:r>
      <w:r w:rsidR="00C91D0F">
        <w:t xml:space="preserve">to </w:t>
      </w:r>
      <w:r w:rsidR="006362FE">
        <w:t>have a</w:t>
      </w:r>
      <w:r w:rsidR="00AB32F2">
        <w:t xml:space="preserve"> registered</w:t>
      </w:r>
      <w:r w:rsidR="006362FE">
        <w:t xml:space="preserve"> supporter, and </w:t>
      </w:r>
      <w:r w:rsidR="00C91D0F">
        <w:t xml:space="preserve">that </w:t>
      </w:r>
      <w:r w:rsidR="006362FE">
        <w:t xml:space="preserve">the </w:t>
      </w:r>
      <w:r w:rsidR="0022711B">
        <w:t xml:space="preserve">information </w:t>
      </w:r>
      <w:r w:rsidR="005B1B93">
        <w:t xml:space="preserve">they </w:t>
      </w:r>
      <w:r w:rsidR="006362FE">
        <w:t>provide to</w:t>
      </w:r>
      <w:r w:rsidR="0022711B">
        <w:t xml:space="preserve"> My Aged Care is</w:t>
      </w:r>
      <w:r w:rsidR="006362FE">
        <w:t xml:space="preserve"> </w:t>
      </w:r>
      <w:r w:rsidR="0022711B">
        <w:t>accurate, complete and correct.</w:t>
      </w:r>
      <w:r w:rsidR="00DA4D9D">
        <w:t xml:space="preserve"> They are also asked to declare that they understand any terms and conditions of registering with My Aged Care.</w:t>
      </w:r>
    </w:p>
    <w:p w:rsidR="00ED264E" w:rsidP="00CE2FDC" w:rsidRDefault="00ED264E" w14:paraId="42CA9831" w14:textId="4BD6AD02">
      <w:r>
        <w:t xml:space="preserve">Detail on the consent and declarations involved in the registration of a supporter relationship can be found on the </w:t>
      </w:r>
      <w:hyperlink w:history="1" r:id="rId16">
        <w:r w:rsidRPr="00A20B7E">
          <w:rPr>
            <w:rStyle w:val="Hyperlink"/>
          </w:rPr>
          <w:t>Registration of a Supporter form</w:t>
        </w:r>
      </w:hyperlink>
      <w:r>
        <w:t>.</w:t>
      </w:r>
    </w:p>
    <w:p w:rsidR="00CA54B1" w:rsidP="00532E5B" w:rsidRDefault="002A4D61" w14:paraId="66695B57" w14:textId="7C9774CB">
      <w:pPr>
        <w:pStyle w:val="Heading4"/>
      </w:pPr>
      <w:r>
        <w:t>O</w:t>
      </w:r>
      <w:r w:rsidR="00426347">
        <w:t>lder person</w:t>
      </w:r>
      <w:r>
        <w:t>’s consent</w:t>
      </w:r>
      <w:r w:rsidR="00911CFB">
        <w:t xml:space="preserve"> cannot be coerced</w:t>
      </w:r>
    </w:p>
    <w:p w:rsidR="00FC4374" w:rsidP="00CE2FDC" w:rsidRDefault="00FC4374" w14:paraId="33172E81" w14:textId="0478EE42">
      <w:r>
        <w:t xml:space="preserve">If you are supporting an older person to complete and submit a request for registration, </w:t>
      </w:r>
      <w:r w:rsidR="003F4DEC">
        <w:t>it must be the older person who consents to registering a supporter, and to th</w:t>
      </w:r>
      <w:r w:rsidR="00EA1D27">
        <w:t>at</w:t>
      </w:r>
      <w:r w:rsidR="003F4DEC">
        <w:t xml:space="preserve"> supporter automatically </w:t>
      </w:r>
      <w:r w:rsidR="00F843EF">
        <w:t>being given</w:t>
      </w:r>
      <w:r w:rsidR="003F4DEC">
        <w:t xml:space="preserve"> certain information</w:t>
      </w:r>
      <w:r w:rsidR="00EA1D27">
        <w:t xml:space="preserve"> </w:t>
      </w:r>
      <w:r w:rsidR="00F843EF">
        <w:t>under the Act</w:t>
      </w:r>
      <w:r w:rsidR="003F4DEC">
        <w:t>.</w:t>
      </w:r>
      <w:r w:rsidR="00EA1D27">
        <w:t xml:space="preserve"> </w:t>
      </w:r>
      <w:r w:rsidR="004D5AD2">
        <w:t>Older people cannot be pressured to register a supporter</w:t>
      </w:r>
      <w:r w:rsidR="001D73AD">
        <w:t>; their consent must be informed</w:t>
      </w:r>
      <w:r w:rsidR="004E0732">
        <w:t xml:space="preserve">, </w:t>
      </w:r>
      <w:r w:rsidR="001D73AD">
        <w:t>given voluntarily</w:t>
      </w:r>
      <w:r w:rsidR="004E0732">
        <w:t xml:space="preserve"> and free from duress.</w:t>
      </w:r>
    </w:p>
    <w:p w:rsidR="00846927" w:rsidP="00CE2FDC" w:rsidRDefault="007906D9" w14:paraId="0ADE3BF4" w14:textId="2E5905BC">
      <w:r>
        <w:t>I</w:t>
      </w:r>
      <w:r w:rsidR="004E0732">
        <w:t xml:space="preserve">f the System Governor considers </w:t>
      </w:r>
      <w:r w:rsidR="00232311">
        <w:t xml:space="preserve">that an older person’s consent </w:t>
      </w:r>
      <w:r w:rsidR="00D306C8">
        <w:t>may</w:t>
      </w:r>
      <w:r w:rsidR="00232311">
        <w:t xml:space="preserve"> not</w:t>
      </w:r>
      <w:r w:rsidR="00D306C8">
        <w:t xml:space="preserve"> have been</w:t>
      </w:r>
      <w:r w:rsidR="00232311">
        <w:t xml:space="preserve"> given freely</w:t>
      </w:r>
      <w:r w:rsidR="00641C51">
        <w:t>, they can make enquiries with the older person and others</w:t>
      </w:r>
      <w:r w:rsidR="00D94BB7">
        <w:t xml:space="preserve">. </w:t>
      </w:r>
      <w:r w:rsidR="00641C51">
        <w:t>These e</w:t>
      </w:r>
      <w:r w:rsidR="006729F0">
        <w:t xml:space="preserve">nquiries can be made </w:t>
      </w:r>
      <w:r w:rsidR="00D94BB7">
        <w:t>during the registration process, or once a supporter is registered.</w:t>
      </w:r>
    </w:p>
    <w:p w:rsidR="004E0732" w:rsidP="00CE2FDC" w:rsidRDefault="008D3A17" w14:paraId="3B5E4789" w14:textId="283DDA23">
      <w:r>
        <w:t>If</w:t>
      </w:r>
      <w:r w:rsidR="00846927">
        <w:t xml:space="preserve"> a</w:t>
      </w:r>
      <w:r w:rsidR="00D94BB7">
        <w:t xml:space="preserve"> </w:t>
      </w:r>
      <w:r w:rsidR="00846927">
        <w:t xml:space="preserve">registered supporter is found to have </w:t>
      </w:r>
      <w:r w:rsidR="00EF700B">
        <w:t>coerced</w:t>
      </w:r>
      <w:r w:rsidR="00846927">
        <w:t xml:space="preserve"> an older person to provide </w:t>
      </w:r>
      <w:r w:rsidR="00963951">
        <w:t xml:space="preserve">their </w:t>
      </w:r>
      <w:r w:rsidR="00846927">
        <w:t>consent, the System Governor may suspend</w:t>
      </w:r>
      <w:r w:rsidR="00AA1E22">
        <w:t>,</w:t>
      </w:r>
      <w:r w:rsidR="00846927">
        <w:t xml:space="preserve"> and ultimately cancel</w:t>
      </w:r>
      <w:r w:rsidR="00C05B3A">
        <w:t>,</w:t>
      </w:r>
      <w:r w:rsidR="00846927">
        <w:t xml:space="preserve"> the supporter’s registration.</w:t>
      </w:r>
    </w:p>
    <w:p w:rsidR="00661CBE" w:rsidP="00CE2FDC" w:rsidRDefault="00B9432F" w14:paraId="23DE0EA5" w14:textId="6AEB2C94">
      <w:r>
        <w:t xml:space="preserve">An older person can </w:t>
      </w:r>
      <w:r w:rsidR="00BD51C5">
        <w:t>revoke</w:t>
      </w:r>
      <w:r>
        <w:t xml:space="preserve"> or change their consent at any time. For example, a</w:t>
      </w:r>
      <w:r w:rsidR="00814465">
        <w:t xml:space="preserve">n older person </w:t>
      </w:r>
      <w:r>
        <w:t>can</w:t>
      </w:r>
      <w:r w:rsidR="00661CBE">
        <w:t>:</w:t>
      </w:r>
    </w:p>
    <w:p w:rsidR="00661CBE" w:rsidP="00520FB0" w:rsidRDefault="00B9432F" w14:paraId="62FBBDC3" w14:textId="5B00D75A">
      <w:pPr>
        <w:pStyle w:val="ListParagraph"/>
        <w:numPr>
          <w:ilvl w:val="0"/>
          <w:numId w:val="19"/>
        </w:numPr>
        <w:ind w:left="426"/>
      </w:pPr>
      <w:r>
        <w:t>request that the</w:t>
      </w:r>
      <w:r w:rsidR="00814465">
        <w:t>ir</w:t>
      </w:r>
      <w:r>
        <w:t xml:space="preserve"> supporter’s registration be cancelled</w:t>
      </w:r>
      <w:r w:rsidR="009B7307">
        <w:t>,</w:t>
      </w:r>
    </w:p>
    <w:p w:rsidR="009B7307" w:rsidP="00520FB0" w:rsidRDefault="00BD51C5" w14:paraId="303C3A2E" w14:textId="339C25B4">
      <w:pPr>
        <w:pStyle w:val="ListParagraph"/>
        <w:numPr>
          <w:ilvl w:val="0"/>
          <w:numId w:val="19"/>
        </w:numPr>
        <w:ind w:left="426"/>
      </w:pPr>
      <w:r>
        <w:t>remove consent for th</w:t>
      </w:r>
      <w:r w:rsidR="00B51C9A">
        <w:t>eir</w:t>
      </w:r>
      <w:r>
        <w:t xml:space="preserve"> </w:t>
      </w:r>
      <w:r w:rsidR="001C6503">
        <w:t xml:space="preserve">registered </w:t>
      </w:r>
      <w:r>
        <w:t xml:space="preserve">supporter to </w:t>
      </w:r>
      <w:r w:rsidR="00C630B3">
        <w:t xml:space="preserve">be </w:t>
      </w:r>
      <w:r>
        <w:t>automatically given certain information about the</w:t>
      </w:r>
      <w:r w:rsidR="006E753B">
        <w:t>m</w:t>
      </w:r>
      <w:r w:rsidR="009B7307">
        <w:t>.</w:t>
      </w:r>
    </w:p>
    <w:p w:rsidRPr="00235DA5" w:rsidR="00B9432F" w:rsidP="009B7307" w:rsidRDefault="00235DA5" w14:paraId="049D8E41" w14:textId="67E62636">
      <w:r>
        <w:t>If</w:t>
      </w:r>
      <w:r w:rsidRPr="001C6503" w:rsidR="006C5F1C">
        <w:t xml:space="preserve"> an older person withdraws consent for their</w:t>
      </w:r>
      <w:r w:rsidR="001C6503">
        <w:t xml:space="preserve"> registered</w:t>
      </w:r>
      <w:r w:rsidRPr="00F40EAB" w:rsidR="006C5F1C">
        <w:t xml:space="preserve"> supporter to </w:t>
      </w:r>
      <w:r w:rsidRPr="00F40EAB" w:rsidR="00964A55">
        <w:t xml:space="preserve">be </w:t>
      </w:r>
      <w:r w:rsidRPr="00F40EAB" w:rsidR="00F21C22">
        <w:t xml:space="preserve">automatically </w:t>
      </w:r>
      <w:r w:rsidRPr="00F40EAB" w:rsidR="00964A55">
        <w:t xml:space="preserve">provided </w:t>
      </w:r>
      <w:r w:rsidRPr="00F40EAB" w:rsidR="006C5F1C">
        <w:t>certain information</w:t>
      </w:r>
      <w:r w:rsidR="001C6503">
        <w:t xml:space="preserve"> about them</w:t>
      </w:r>
      <w:r w:rsidRPr="0039497B" w:rsidR="006C5F1C">
        <w:t xml:space="preserve">, </w:t>
      </w:r>
      <w:r w:rsidRPr="0039497B" w:rsidR="0093631F">
        <w:t>the supporter</w:t>
      </w:r>
      <w:r w:rsidRPr="0039497B" w:rsidR="004D1B29">
        <w:t>’s registration</w:t>
      </w:r>
      <w:r w:rsidRPr="0039497B" w:rsidR="0020064A">
        <w:t xml:space="preserve"> </w:t>
      </w:r>
      <w:r w:rsidRPr="0039497B" w:rsidR="001E0D55">
        <w:t xml:space="preserve">type </w:t>
      </w:r>
      <w:r w:rsidRPr="0039497B" w:rsidR="0020064A">
        <w:t>will be</w:t>
      </w:r>
      <w:r w:rsidR="00C24E6E">
        <w:t xml:space="preserve"> recognised as</w:t>
      </w:r>
      <w:r w:rsidRPr="0039497B" w:rsidR="006C5F1C">
        <w:t xml:space="preserve"> ‘supporter lite’.</w:t>
      </w:r>
    </w:p>
    <w:p w:rsidR="001A54E3" w:rsidP="00A67A75" w:rsidRDefault="00B07904" w14:paraId="221D5B6B" w14:textId="1DCB3530">
      <w:r>
        <w:t>T</w:t>
      </w:r>
      <w:r w:rsidR="006D7C47">
        <w:t xml:space="preserve">he System Governor may consider it necessary to </w:t>
      </w:r>
      <w:r w:rsidR="00633330">
        <w:t xml:space="preserve">inform </w:t>
      </w:r>
      <w:r w:rsidR="00EC43C4">
        <w:t>relevant Commonwealth, state, and territory authorities</w:t>
      </w:r>
      <w:r w:rsidR="00451D9A">
        <w:t xml:space="preserve"> if they believe</w:t>
      </w:r>
      <w:r w:rsidR="007E2246">
        <w:t xml:space="preserve"> a person has established, or is attempting to establish, a registered supporter relationship by use of force, coercion, fraud, or other dishonest means</w:t>
      </w:r>
      <w:r w:rsidR="00E73010">
        <w:t>. The System Governor could consider this necessary if</w:t>
      </w:r>
      <w:r w:rsidR="007E2246">
        <w:t xml:space="preserve"> </w:t>
      </w:r>
      <w:r w:rsidR="00E73010">
        <w:t>they r</w:t>
      </w:r>
      <w:r w:rsidR="007E2246">
        <w:t xml:space="preserve">easonably believe that sharing this information </w:t>
      </w:r>
      <w:r w:rsidR="008F773F">
        <w:t>is</w:t>
      </w:r>
      <w:r w:rsidR="00A67A75">
        <w:t>:</w:t>
      </w:r>
    </w:p>
    <w:p w:rsidR="00831C17" w:rsidP="004A2386" w:rsidRDefault="00B2597B" w14:paraId="485ECA0D" w14:textId="33B4F27A">
      <w:pPr>
        <w:pStyle w:val="ListParagraph"/>
        <w:numPr>
          <w:ilvl w:val="0"/>
          <w:numId w:val="40"/>
        </w:numPr>
      </w:pPr>
      <w:r>
        <w:lastRenderedPageBreak/>
        <w:t xml:space="preserve">necessary to </w:t>
      </w:r>
      <w:r w:rsidR="00DA2D84">
        <w:t>mitigate</w:t>
      </w:r>
      <w:r>
        <w:t xml:space="preserve"> or prevent a serious threat to the safety, health, or wellbeing of the older person,</w:t>
      </w:r>
      <w:r w:rsidR="00E73010">
        <w:t xml:space="preserve"> or</w:t>
      </w:r>
    </w:p>
    <w:p w:rsidR="00573515" w:rsidP="00A67A75" w:rsidRDefault="00A8326C" w14:paraId="3D6B5C25" w14:textId="19091AED">
      <w:pPr>
        <w:pStyle w:val="ListParagraph"/>
        <w:numPr>
          <w:ilvl w:val="0"/>
          <w:numId w:val="40"/>
        </w:numPr>
      </w:pPr>
      <w:r>
        <w:t>necessary for the enforcement of criminal law.</w:t>
      </w:r>
    </w:p>
    <w:p w:rsidR="00ED264E" w:rsidP="00721875" w:rsidRDefault="00ED264E" w14:paraId="3F789CB1" w14:textId="460FD65B">
      <w:pPr>
        <w:pStyle w:val="Heading4"/>
      </w:pPr>
      <w:r>
        <w:t>No requirement to have a registered supporter</w:t>
      </w:r>
    </w:p>
    <w:p w:rsidR="002640D8" w:rsidP="00FD2E97" w:rsidRDefault="002640D8" w14:paraId="20261192" w14:textId="4DDE3D85">
      <w:r w:rsidRPr="00777775">
        <w:t xml:space="preserve">Not every older person will want or need someone to support them. Some older people might feel they are already supported by their </w:t>
      </w:r>
      <w:proofErr w:type="spellStart"/>
      <w:r w:rsidRPr="00777775">
        <w:t>carers</w:t>
      </w:r>
      <w:proofErr w:type="spellEnd"/>
      <w:r w:rsidRPr="00777775">
        <w:t xml:space="preserve"> and other significant people in their lives, without needing any of them to become a registered supporter. These people can continue to play an important role in supporting an older person, regardless of whether they are registered</w:t>
      </w:r>
      <w:r w:rsidR="00E73010">
        <w:t xml:space="preserve"> as a supporter</w:t>
      </w:r>
      <w:r w:rsidRPr="00777775">
        <w:t>.</w:t>
      </w:r>
    </w:p>
    <w:p w:rsidR="00590C48" w:rsidP="00532E5B" w:rsidRDefault="009B28E1" w14:paraId="6F1908FA" w14:textId="245CADEB">
      <w:pPr>
        <w:pStyle w:val="Heading4"/>
      </w:pPr>
      <w:r>
        <w:t>Mu</w:t>
      </w:r>
      <w:r w:rsidR="00590C48">
        <w:t xml:space="preserve">ltiple </w:t>
      </w:r>
      <w:r>
        <w:t xml:space="preserve">registered </w:t>
      </w:r>
      <w:r w:rsidR="00590C48">
        <w:t>supporters</w:t>
      </w:r>
    </w:p>
    <w:p w:rsidR="00590C48" w:rsidP="00590C48" w:rsidRDefault="00590C48" w14:paraId="2E7A4AF1" w14:textId="0D5ABF4E">
      <w:r>
        <w:t xml:space="preserve">An older person may </w:t>
      </w:r>
      <w:r w:rsidR="009B28E1">
        <w:t>have more</w:t>
      </w:r>
      <w:r w:rsidR="004046BC">
        <w:t xml:space="preserve"> than one</w:t>
      </w:r>
      <w:r w:rsidR="009B28E1">
        <w:t xml:space="preserve"> </w:t>
      </w:r>
      <w:r>
        <w:t>register</w:t>
      </w:r>
      <w:r w:rsidR="009B28E1">
        <w:t>ed</w:t>
      </w:r>
      <w:r>
        <w:t xml:space="preserve"> </w:t>
      </w:r>
      <w:r w:rsidR="009B28E1">
        <w:t xml:space="preserve">supporter. This could be any combination of </w:t>
      </w:r>
      <w:r w:rsidR="00B97936">
        <w:t xml:space="preserve">registration </w:t>
      </w:r>
      <w:r w:rsidR="004046BC">
        <w:t xml:space="preserve">types - </w:t>
      </w:r>
      <w:r w:rsidR="00E0055B">
        <w:t xml:space="preserve">supporters, supporter </w:t>
      </w:r>
      <w:proofErr w:type="spellStart"/>
      <w:r w:rsidR="00E0055B">
        <w:t>lites</w:t>
      </w:r>
      <w:proofErr w:type="spellEnd"/>
      <w:r w:rsidR="00E0055B">
        <w:t xml:space="preserve"> or supporter guardians.</w:t>
      </w:r>
    </w:p>
    <w:p w:rsidR="00D7064D" w:rsidP="00590C48" w:rsidRDefault="00D7064D" w14:paraId="6F2B8A4E" w14:textId="2C46E574">
      <w:r w:rsidRPr="004029FD">
        <w:t xml:space="preserve">The Act recognises that a person’s ability to </w:t>
      </w:r>
      <w:proofErr w:type="gramStart"/>
      <w:r w:rsidRPr="004029FD">
        <w:t xml:space="preserve">make </w:t>
      </w:r>
      <w:r w:rsidRPr="0067246D" w:rsidR="002601F1">
        <w:t xml:space="preserve">a </w:t>
      </w:r>
      <w:r w:rsidRPr="004029FD">
        <w:t>decision</w:t>
      </w:r>
      <w:proofErr w:type="gramEnd"/>
      <w:r w:rsidRPr="004029FD">
        <w:t xml:space="preserve"> and communicate their will</w:t>
      </w:r>
      <w:r w:rsidRPr="004029FD" w:rsidR="00E26E37">
        <w:t>,</w:t>
      </w:r>
      <w:r w:rsidRPr="004029FD">
        <w:t xml:space="preserve"> preferences </w:t>
      </w:r>
      <w:r w:rsidRPr="004029FD" w:rsidR="00E26E37">
        <w:t xml:space="preserve">and decisions </w:t>
      </w:r>
      <w:r w:rsidRPr="004029FD">
        <w:t xml:space="preserve">may change from day to day or over time, depending on the decision being made. This is called fluctuating </w:t>
      </w:r>
      <w:r w:rsidR="00E51BD0">
        <w:t xml:space="preserve">decision-making </w:t>
      </w:r>
      <w:r w:rsidRPr="004029FD" w:rsidR="003733FC">
        <w:t>ability</w:t>
      </w:r>
      <w:r w:rsidRPr="004029FD">
        <w:t xml:space="preserve">. </w:t>
      </w:r>
      <w:r w:rsidRPr="004029FD" w:rsidR="00F8074B">
        <w:t xml:space="preserve">The support that an older person may </w:t>
      </w:r>
      <w:proofErr w:type="gramStart"/>
      <w:r w:rsidRPr="004029FD" w:rsidR="00F8074B">
        <w:t>want</w:t>
      </w:r>
      <w:proofErr w:type="gramEnd"/>
      <w:r w:rsidRPr="004029FD" w:rsidR="00F8074B">
        <w:t xml:space="preserve"> or need </w:t>
      </w:r>
      <w:r w:rsidRPr="004029FD" w:rsidR="00AD378F">
        <w:t>might</w:t>
      </w:r>
      <w:r w:rsidRPr="004029FD" w:rsidR="00F8074B">
        <w:t xml:space="preserve"> </w:t>
      </w:r>
      <w:r w:rsidRPr="004029FD" w:rsidR="00CB2CB7">
        <w:t xml:space="preserve">change </w:t>
      </w:r>
      <w:r w:rsidRPr="004029FD" w:rsidR="00F8074B">
        <w:t>for each decision the older person makes or communicates</w:t>
      </w:r>
      <w:r w:rsidRPr="004029FD" w:rsidR="008D5008">
        <w:t>, and in different circumstances</w:t>
      </w:r>
      <w:r w:rsidRPr="004029FD" w:rsidR="00F8074B">
        <w:t xml:space="preserve">. </w:t>
      </w:r>
      <w:r w:rsidRPr="004029FD">
        <w:t xml:space="preserve">The ability to have multiple registered supporters </w:t>
      </w:r>
      <w:r w:rsidRPr="004029FD" w:rsidR="003741D6">
        <w:t>enables</w:t>
      </w:r>
      <w:r w:rsidRPr="004029FD">
        <w:t xml:space="preserve"> an older person </w:t>
      </w:r>
      <w:r w:rsidRPr="004029FD" w:rsidR="003741D6">
        <w:t xml:space="preserve">to </w:t>
      </w:r>
      <w:r w:rsidRPr="004029FD" w:rsidR="001B7A84">
        <w:t xml:space="preserve">have </w:t>
      </w:r>
      <w:r w:rsidRPr="004029FD" w:rsidR="00F8074B">
        <w:t xml:space="preserve">an array of </w:t>
      </w:r>
      <w:r w:rsidRPr="004029FD" w:rsidR="003C7DBB">
        <w:t xml:space="preserve">registered </w:t>
      </w:r>
      <w:r w:rsidRPr="004029FD" w:rsidR="001B7A84">
        <w:t>supporters</w:t>
      </w:r>
      <w:r w:rsidRPr="004029FD" w:rsidR="00F8074B">
        <w:t>,</w:t>
      </w:r>
      <w:r w:rsidRPr="004029FD" w:rsidR="001B7A84">
        <w:t xml:space="preserve"> who can provide </w:t>
      </w:r>
      <w:r w:rsidRPr="004029FD" w:rsidR="009F21CC">
        <w:t xml:space="preserve">tailored </w:t>
      </w:r>
      <w:r w:rsidRPr="004029FD" w:rsidR="001B7A84">
        <w:t>support in decision-making</w:t>
      </w:r>
      <w:r w:rsidRPr="004029FD" w:rsidR="00CD16D2">
        <w:t xml:space="preserve"> at the older person’s direction</w:t>
      </w:r>
      <w:r w:rsidRPr="004029FD" w:rsidR="001B7A84">
        <w:t>.</w:t>
      </w:r>
    </w:p>
    <w:p w:rsidR="00B83363" w:rsidP="00532E5B" w:rsidRDefault="00B83363" w14:paraId="0C822985" w14:textId="30FDFA4C">
      <w:pPr>
        <w:pStyle w:val="Heading2"/>
      </w:pPr>
      <w:bookmarkStart w:name="_Toc227580992" w:id="10"/>
      <w:r>
        <w:t xml:space="preserve">Other </w:t>
      </w:r>
      <w:r w:rsidR="00A03338">
        <w:t>role</w:t>
      </w:r>
      <w:r w:rsidR="00B11D27">
        <w:t>s</w:t>
      </w:r>
      <w:r w:rsidR="00A03338">
        <w:t xml:space="preserve"> </w:t>
      </w:r>
      <w:r w:rsidR="00404E6E">
        <w:t>involved in</w:t>
      </w:r>
      <w:r w:rsidR="00727DAF">
        <w:t xml:space="preserve"> decision-making</w:t>
      </w:r>
      <w:r w:rsidR="00F34C39">
        <w:t xml:space="preserve"> processes</w:t>
      </w:r>
      <w:bookmarkEnd w:id="10"/>
    </w:p>
    <w:p w:rsidRPr="004368DD" w:rsidR="00951630" w:rsidP="00590C48" w:rsidRDefault="00117043" w14:paraId="7E79C69F" w14:textId="47A9BD97">
      <w:r w:rsidRPr="004368DD">
        <w:t xml:space="preserve">The registered supporter role does not cover all aspects of an older person’s life and care. </w:t>
      </w:r>
      <w:r w:rsidRPr="004368DD" w:rsidR="000A385F">
        <w:t>For example,</w:t>
      </w:r>
      <w:r w:rsidRPr="004368DD">
        <w:t xml:space="preserve"> </w:t>
      </w:r>
      <w:r w:rsidRPr="004368DD" w:rsidR="00951630">
        <w:t>the registered supporter role does not extend to aged care means testing</w:t>
      </w:r>
      <w:r w:rsidR="00895434">
        <w:t>.</w:t>
      </w:r>
    </w:p>
    <w:p w:rsidR="00C34035" w:rsidP="00590C48" w:rsidRDefault="00DA23E1" w14:paraId="3CE5009F" w14:textId="0B2DD4D6">
      <w:r>
        <w:t>A</w:t>
      </w:r>
      <w:r w:rsidR="00951630">
        <w:t>s such, an</w:t>
      </w:r>
      <w:r>
        <w:t xml:space="preserve"> older person may have</w:t>
      </w:r>
      <w:r w:rsidR="006F1F9C">
        <w:t xml:space="preserve"> a combination of</w:t>
      </w:r>
      <w:r>
        <w:t xml:space="preserve"> registered supporters</w:t>
      </w:r>
      <w:r w:rsidR="006F1F9C">
        <w:t xml:space="preserve"> and </w:t>
      </w:r>
      <w:r w:rsidR="00D2248A">
        <w:t xml:space="preserve">other </w:t>
      </w:r>
      <w:r>
        <w:t xml:space="preserve">people </w:t>
      </w:r>
      <w:r w:rsidR="00AE61A5">
        <w:t xml:space="preserve">appointed under other </w:t>
      </w:r>
      <w:r w:rsidR="0F527155">
        <w:t xml:space="preserve">Commonwealth, state or territory </w:t>
      </w:r>
      <w:r w:rsidR="00AE61A5">
        <w:t>schemes</w:t>
      </w:r>
      <w:r w:rsidR="00793375">
        <w:t xml:space="preserve"> </w:t>
      </w:r>
      <w:r w:rsidR="00456E03">
        <w:t>who</w:t>
      </w:r>
      <w:r w:rsidR="006C56BD">
        <w:t xml:space="preserve"> are involved in their </w:t>
      </w:r>
      <w:r w:rsidR="00793375">
        <w:t>decision</w:t>
      </w:r>
      <w:r w:rsidR="006C56BD">
        <w:t>-making</w:t>
      </w:r>
      <w:r w:rsidR="00F34C39">
        <w:t xml:space="preserve"> processes</w:t>
      </w:r>
      <w:r w:rsidR="00793375">
        <w:t>.</w:t>
      </w:r>
    </w:p>
    <w:p w:rsidR="000263E6" w:rsidP="00590C48" w:rsidRDefault="00793375" w14:paraId="243622A2" w14:textId="7445492E">
      <w:r>
        <w:t>For example, an older person may have a registered supporter for the purposes of aged care</w:t>
      </w:r>
      <w:r w:rsidR="000A385F">
        <w:t xml:space="preserve"> (excluding means testing)</w:t>
      </w:r>
      <w:r>
        <w:t>, and a</w:t>
      </w:r>
      <w:r w:rsidR="00065EFD">
        <w:t xml:space="preserve"> nominee </w:t>
      </w:r>
      <w:r w:rsidR="00480BB3">
        <w:t xml:space="preserve">or representative </w:t>
      </w:r>
      <w:r w:rsidR="00065EFD">
        <w:t>for social security matters who is appointed by Services Australia or the Department of Veterans</w:t>
      </w:r>
      <w:r w:rsidR="0022390C">
        <w:t>’</w:t>
      </w:r>
      <w:r w:rsidR="00065EFD">
        <w:t xml:space="preserve"> Affairs. </w:t>
      </w:r>
      <w:r w:rsidRPr="00C06CE0" w:rsidR="00C06CE0">
        <w:t xml:space="preserve">This nominee or representative can be the same person as </w:t>
      </w:r>
      <w:r w:rsidR="00C06CE0">
        <w:t>the older person’s</w:t>
      </w:r>
      <w:r w:rsidRPr="00C06CE0" w:rsidR="00C06CE0">
        <w:t xml:space="preserve"> registered supporter</w:t>
      </w:r>
      <w:r w:rsidR="00C06CE0">
        <w:t xml:space="preserve">, or it may be someone different. </w:t>
      </w:r>
      <w:r w:rsidR="00B11D27">
        <w:t xml:space="preserve">If different, these people </w:t>
      </w:r>
      <w:r w:rsidR="00161668">
        <w:t xml:space="preserve">should work together to support the older person to make decisions </w:t>
      </w:r>
      <w:r w:rsidR="00835191">
        <w:t xml:space="preserve">in their life. </w:t>
      </w:r>
      <w:r w:rsidR="00F83F6D">
        <w:t>The process for registering as a nominee o</w:t>
      </w:r>
      <w:r w:rsidR="006D621C">
        <w:t xml:space="preserve">r representative for </w:t>
      </w:r>
      <w:r w:rsidR="00BB2B80">
        <w:t>other</w:t>
      </w:r>
      <w:r w:rsidR="006D621C">
        <w:t xml:space="preserve"> matters </w:t>
      </w:r>
      <w:r w:rsidR="00F3168C">
        <w:t>occurs with th</w:t>
      </w:r>
      <w:r w:rsidR="00AB4BD5">
        <w:t>ose</w:t>
      </w:r>
      <w:r w:rsidR="00F3168C">
        <w:t xml:space="preserve"> relevant agenc</w:t>
      </w:r>
      <w:r w:rsidR="00AB4BD5">
        <w:t>ies</w:t>
      </w:r>
      <w:r w:rsidR="00F3168C">
        <w:t xml:space="preserve">, separate to registering </w:t>
      </w:r>
      <w:r w:rsidR="0082030D">
        <w:t xml:space="preserve">as </w:t>
      </w:r>
      <w:r w:rsidR="00C626B2">
        <w:t xml:space="preserve">an older person’s </w:t>
      </w:r>
      <w:r w:rsidR="00F3168C">
        <w:t>supporter</w:t>
      </w:r>
      <w:r w:rsidR="00C626B2">
        <w:t xml:space="preserve"> </w:t>
      </w:r>
      <w:r w:rsidR="0082030D">
        <w:t>under the Act</w:t>
      </w:r>
      <w:r w:rsidR="00AB4BD5">
        <w:t xml:space="preserve"> through My Aged Care</w:t>
      </w:r>
      <w:r w:rsidR="00F710DA">
        <w:t>.</w:t>
      </w:r>
    </w:p>
    <w:p w:rsidR="00895434" w:rsidP="00590C48" w:rsidRDefault="00D806A1" w14:paraId="3F9706F4" w14:textId="26E7AD54">
      <w:r>
        <w:t xml:space="preserve">The following table outlines some examples of other </w:t>
      </w:r>
      <w:r w:rsidR="00CA54FC">
        <w:t xml:space="preserve">roles that may </w:t>
      </w:r>
      <w:r w:rsidR="00404E6E">
        <w:t xml:space="preserve">be involved in </w:t>
      </w:r>
      <w:r w:rsidR="00CA54FC">
        <w:t>an older person’s decision-making</w:t>
      </w:r>
      <w:r w:rsidR="00F34C39">
        <w:t xml:space="preserve"> process</w:t>
      </w:r>
      <w:r w:rsidR="000A385F">
        <w:t xml:space="preserve"> and </w:t>
      </w:r>
      <w:r w:rsidR="00FD4E8B">
        <w:t>how those roles engage with the registered supporter role</w:t>
      </w:r>
      <w:r w:rsidR="00CA54FC">
        <w:t>:</w:t>
      </w:r>
    </w:p>
    <w:p w:rsidR="00895434" w:rsidRDefault="00895434" w14:paraId="20F12D7C" w14:textId="77777777">
      <w:pPr>
        <w:spacing w:before="0" w:after="0" w:line="240" w:lineRule="auto"/>
      </w:pPr>
      <w:r>
        <w:br w:type="page"/>
      </w:r>
    </w:p>
    <w:tbl>
      <w:tblPr>
        <w:tblW w:w="9054" w:type="dxa"/>
        <w:tblBorders>
          <w:top w:val="single" w:color="D5EBF2" w:themeColor="accent5" w:themeTint="33" w:sz="6" w:space="0"/>
          <w:left w:val="single" w:color="D5EBF2" w:themeColor="accent5" w:themeTint="33" w:sz="6" w:space="0"/>
          <w:bottom w:val="single" w:color="D5EBF2" w:themeColor="accent5" w:themeTint="33" w:sz="6" w:space="0"/>
          <w:right w:val="single" w:color="D5EBF2" w:themeColor="accent5" w:themeTint="33" w:sz="6" w:space="0"/>
          <w:insideH w:val="single" w:color="D5EBF2" w:themeColor="accent5" w:themeTint="33" w:sz="6" w:space="0"/>
          <w:insideV w:val="single" w:color="D5EBF2" w:themeColor="accent5" w:themeTint="33" w:sz="6" w:space="0"/>
        </w:tblBorders>
        <w:shd w:val="clear" w:color="auto" w:fill="FFFFFF" w:themeFill="background1"/>
        <w:tblCellMar>
          <w:left w:w="0" w:type="dxa"/>
          <w:right w:w="0" w:type="dxa"/>
        </w:tblCellMar>
        <w:tblLook w:val="04A0" w:firstRow="1" w:lastRow="0" w:firstColumn="1" w:lastColumn="0" w:noHBand="0" w:noVBand="1"/>
        <w:tblCaption w:val="Other roles that may be involved in an older person's decision-making process"/>
        <w:tblDescription w:val="This table outlines some examples of other roles that may be involved in an older person’s decision-making process and how those roles engage with the registered supporter role. The table covers other nominees or representatives, including Services Australia representatives, My Health Record representatives, Department of Veterans Affairs representatives, and the National Disability and Insurance Scheme nominees. It also covers restrictive practices nominees and substitute decision makers, and other appointed decision makers under Commonwealth, state and territory arrangements."/>
      </w:tblPr>
      <w:tblGrid>
        <w:gridCol w:w="4528"/>
        <w:gridCol w:w="4526"/>
      </w:tblGrid>
      <w:tr w:rsidRPr="00332460" w:rsidR="00067686" w:rsidTr="00381961" w14:paraId="7390D867" w14:textId="77777777">
        <w:trPr>
          <w:trHeight w:val="300"/>
        </w:trPr>
        <w:tc>
          <w:tcPr>
            <w:tcW w:w="4528" w:type="dxa"/>
            <w:tcBorders>
              <w:top w:val="single" w:color="82C3D8" w:sz="6" w:space="0"/>
              <w:left w:val="single" w:color="82C3D8" w:sz="6" w:space="0"/>
              <w:bottom w:val="single" w:color="82C3D8" w:sz="6" w:space="0"/>
              <w:right w:val="single" w:color="82C3D8" w:sz="6" w:space="0"/>
            </w:tcBorders>
            <w:shd w:val="clear" w:color="auto" w:fill="82C3D8"/>
          </w:tcPr>
          <w:p w:rsidRPr="00067686" w:rsidR="00067686" w:rsidP="00332460" w:rsidRDefault="00067686" w14:paraId="069C75E4" w14:textId="41D0AF48">
            <w:pPr>
              <w:rPr>
                <w:b/>
                <w:bCs/>
              </w:rPr>
            </w:pPr>
            <w:r>
              <w:rPr>
                <w:b/>
                <w:bCs/>
              </w:rPr>
              <w:lastRenderedPageBreak/>
              <w:t xml:space="preserve">Example of other roles </w:t>
            </w:r>
          </w:p>
        </w:tc>
        <w:tc>
          <w:tcPr>
            <w:tcW w:w="4526" w:type="dxa"/>
            <w:tcBorders>
              <w:top w:val="single" w:color="82C3D8" w:sz="6" w:space="0"/>
              <w:left w:val="single" w:color="82C3D8" w:sz="6" w:space="0"/>
              <w:bottom w:val="single" w:color="82C3D8" w:sz="6" w:space="0"/>
              <w:right w:val="single" w:color="82C3D8" w:sz="6" w:space="0"/>
            </w:tcBorders>
            <w:shd w:val="clear" w:color="auto" w:fill="82C3D8"/>
          </w:tcPr>
          <w:p w:rsidRPr="00067686" w:rsidR="00067686" w:rsidP="00332460" w:rsidRDefault="00067686" w14:paraId="56180BFD" w14:textId="5FC764FE">
            <w:pPr>
              <w:rPr>
                <w:b/>
                <w:bCs/>
              </w:rPr>
            </w:pPr>
            <w:r>
              <w:rPr>
                <w:b/>
                <w:bCs/>
              </w:rPr>
              <w:t>Engagement with registered supporter</w:t>
            </w:r>
            <w:r w:rsidR="000106F8">
              <w:rPr>
                <w:b/>
                <w:bCs/>
              </w:rPr>
              <w:t>s</w:t>
            </w:r>
          </w:p>
        </w:tc>
      </w:tr>
      <w:tr w:rsidRPr="00332460" w:rsidR="00727DAF" w:rsidTr="00381961" w14:paraId="31746D57" w14:textId="77777777">
        <w:trPr>
          <w:trHeight w:val="300"/>
        </w:trPr>
        <w:tc>
          <w:tcPr>
            <w:tcW w:w="4528" w:type="dxa"/>
            <w:tcBorders>
              <w:top w:val="single" w:color="82C3D8" w:sz="6" w:space="0"/>
            </w:tcBorders>
            <w:shd w:val="clear" w:color="auto" w:fill="FFFFFF" w:themeFill="background1"/>
            <w:hideMark/>
          </w:tcPr>
          <w:p w:rsidRPr="00B21BBC" w:rsidR="00332460" w:rsidP="00332460" w:rsidRDefault="00332460" w14:paraId="0EF2B0D4" w14:textId="77777777">
            <w:r w:rsidRPr="00B21BBC">
              <w:t>Other nominees or representatives, including: </w:t>
            </w:r>
          </w:p>
          <w:p w:rsidRPr="00B21BBC" w:rsidR="00332460" w:rsidP="00332460" w:rsidRDefault="00332460" w14:paraId="0F766C8A" w14:textId="4F972E88">
            <w:pPr>
              <w:numPr>
                <w:ilvl w:val="0"/>
                <w:numId w:val="29"/>
              </w:numPr>
            </w:pPr>
            <w:r w:rsidRPr="00F76F75">
              <w:t xml:space="preserve">Arrangements administered by </w:t>
            </w:r>
            <w:hyperlink w:tgtFrame="_blank" w:history="1" r:id="rId17">
              <w:r w:rsidRPr="00F76F75">
                <w:rPr>
                  <w:rStyle w:val="Hyperlink"/>
                  <w:u w:val="none"/>
                </w:rPr>
                <w:t>Services Australia</w:t>
              </w:r>
            </w:hyperlink>
            <w:r w:rsidRPr="00F76F75">
              <w:t>, including</w:t>
            </w:r>
          </w:p>
          <w:p w:rsidRPr="00B21BBC" w:rsidR="00332460" w:rsidP="00F76F75" w:rsidRDefault="00332460" w14:paraId="4D2EB476" w14:textId="75E10626">
            <w:pPr>
              <w:numPr>
                <w:ilvl w:val="0"/>
                <w:numId w:val="30"/>
              </w:numPr>
              <w:ind w:left="1080"/>
            </w:pPr>
            <w:r w:rsidRPr="00B21BBC">
              <w:t>Medicare representative</w:t>
            </w:r>
          </w:p>
          <w:p w:rsidRPr="00B21BBC" w:rsidR="00332460" w:rsidP="00F76F75" w:rsidRDefault="00332460" w14:paraId="13CDF3E7" w14:textId="54B5CB7A">
            <w:pPr>
              <w:numPr>
                <w:ilvl w:val="0"/>
                <w:numId w:val="31"/>
              </w:numPr>
              <w:ind w:left="1080"/>
            </w:pPr>
            <w:r w:rsidRPr="00B21BBC">
              <w:t>Centrelink</w:t>
            </w:r>
            <w:r w:rsidRPr="00F76F75">
              <w:t xml:space="preserve"> nominees (covering Centrelink payments and services)</w:t>
            </w:r>
          </w:p>
          <w:p w:rsidRPr="00B21BBC" w:rsidR="00332460" w:rsidP="00332460" w:rsidRDefault="00332460" w14:paraId="0B2024E5" w14:textId="5D4BE1E8">
            <w:pPr>
              <w:numPr>
                <w:ilvl w:val="0"/>
                <w:numId w:val="35"/>
              </w:numPr>
            </w:pPr>
            <w:r w:rsidRPr="00B21BBC">
              <w:t>My Health Record authorised or nominated representative</w:t>
            </w:r>
          </w:p>
          <w:p w:rsidRPr="00B21BBC" w:rsidR="00332460" w:rsidP="00332460" w:rsidRDefault="00332460" w14:paraId="6B341BA9" w14:textId="529FF130">
            <w:pPr>
              <w:numPr>
                <w:ilvl w:val="0"/>
                <w:numId w:val="36"/>
              </w:numPr>
            </w:pPr>
            <w:r w:rsidRPr="00B21BBC">
              <w:t>Third party who can represent a Department of Veterans’ Affairs client</w:t>
            </w:r>
          </w:p>
          <w:p w:rsidRPr="00B21BBC" w:rsidR="00332460" w:rsidP="00F76F75" w:rsidRDefault="00BC336D" w14:paraId="7187B5E9" w14:textId="2ED8E996">
            <w:pPr>
              <w:numPr>
                <w:ilvl w:val="0"/>
                <w:numId w:val="37"/>
              </w:numPr>
            </w:pPr>
            <w:r>
              <w:t>National Disability and Insurance Scheme (NDIS)</w:t>
            </w:r>
            <w:r w:rsidRPr="00B21BBC">
              <w:t xml:space="preserve"> </w:t>
            </w:r>
            <w:r w:rsidRPr="00B21BBC" w:rsidR="00332460">
              <w:t>nominee</w:t>
            </w:r>
          </w:p>
        </w:tc>
        <w:tc>
          <w:tcPr>
            <w:tcW w:w="4526" w:type="dxa"/>
            <w:tcBorders>
              <w:top w:val="single" w:color="82C3D8" w:sz="6" w:space="0"/>
            </w:tcBorders>
            <w:shd w:val="clear" w:color="auto" w:fill="FFFFFF" w:themeFill="background1"/>
            <w:hideMark/>
          </w:tcPr>
          <w:p w:rsidR="00547916" w:rsidP="00332460" w:rsidRDefault="00332460" w14:paraId="196AA678" w14:textId="15A6A4FA">
            <w:r w:rsidRPr="00332460">
              <w:t xml:space="preserve">If </w:t>
            </w:r>
            <w:r w:rsidR="006C3D12">
              <w:t xml:space="preserve">an older person </w:t>
            </w:r>
            <w:r w:rsidR="00FD2A4D">
              <w:t>has</w:t>
            </w:r>
            <w:r w:rsidR="00684750">
              <w:t xml:space="preserve"> or would like a nominee or representative</w:t>
            </w:r>
            <w:r w:rsidR="00865541">
              <w:t xml:space="preserve"> listed</w:t>
            </w:r>
            <w:r w:rsidRPr="00332460">
              <w:t xml:space="preserve">, </w:t>
            </w:r>
            <w:r w:rsidR="00684750">
              <w:t>that appointment is separate to the registration of a supporter.</w:t>
            </w:r>
          </w:p>
          <w:p w:rsidRPr="00332460" w:rsidR="00332460" w:rsidP="00332460" w:rsidRDefault="00A83CEB" w14:paraId="31DAC997" w14:textId="2C38AF37">
            <w:r>
              <w:t>Appointment of a nominee or representative occur</w:t>
            </w:r>
            <w:r w:rsidR="00F44CFC">
              <w:t>s</w:t>
            </w:r>
            <w:r>
              <w:t xml:space="preserve"> </w:t>
            </w:r>
            <w:r w:rsidRPr="00332460" w:rsidR="00332460">
              <w:t>with the relevant agenc</w:t>
            </w:r>
            <w:r w:rsidR="00580F86">
              <w:t>y</w:t>
            </w:r>
            <w:r>
              <w:t>, under th</w:t>
            </w:r>
            <w:r w:rsidR="00580F86">
              <w:t>eir</w:t>
            </w:r>
            <w:r w:rsidRPr="00332460" w:rsidR="00332460">
              <w:t xml:space="preserve"> appointment processes</w:t>
            </w:r>
            <w:r w:rsidR="00895434">
              <w:t>.</w:t>
            </w:r>
          </w:p>
        </w:tc>
      </w:tr>
      <w:tr w:rsidRPr="00332460" w:rsidR="00727DAF" w:rsidTr="00381961" w14:paraId="07230F9E" w14:textId="77777777">
        <w:trPr>
          <w:trHeight w:val="300"/>
        </w:trPr>
        <w:tc>
          <w:tcPr>
            <w:tcW w:w="4528" w:type="dxa"/>
            <w:shd w:val="clear" w:color="auto" w:fill="FFFFFF" w:themeFill="background1"/>
            <w:hideMark/>
          </w:tcPr>
          <w:p w:rsidRPr="00B21BBC" w:rsidR="00332460" w:rsidP="00332460" w:rsidRDefault="00332460" w14:paraId="5A936105" w14:textId="77777777">
            <w:r w:rsidRPr="00F76F75">
              <w:t>Restrictive practices nominees and substitute decision makers</w:t>
            </w:r>
            <w:r w:rsidRPr="00B21BBC">
              <w:t> </w:t>
            </w:r>
          </w:p>
        </w:tc>
        <w:tc>
          <w:tcPr>
            <w:tcW w:w="4526" w:type="dxa"/>
            <w:shd w:val="clear" w:color="auto" w:fill="FFFFFF" w:themeFill="background1"/>
            <w:hideMark/>
          </w:tcPr>
          <w:p w:rsidR="00C834C1" w:rsidP="00332460" w:rsidRDefault="00592980" w14:paraId="2284C5B9" w14:textId="2AC320F9">
            <w:r>
              <w:t>A</w:t>
            </w:r>
            <w:r w:rsidRPr="00F76F75" w:rsidR="002C6B2A">
              <w:t xml:space="preserve"> restrictive practice</w:t>
            </w:r>
            <w:r w:rsidR="00C834C1">
              <w:t>s</w:t>
            </w:r>
            <w:r w:rsidRPr="00F76F75" w:rsidR="002C6B2A">
              <w:t xml:space="preserve"> nominee or substitute decision maker</w:t>
            </w:r>
            <w:r w:rsidRPr="00F76F75" w:rsidR="00B33D1F">
              <w:t xml:space="preserve"> has decision-making authority </w:t>
            </w:r>
            <w:r>
              <w:t xml:space="preserve">for an older person </w:t>
            </w:r>
            <w:r w:rsidR="00F44CFC">
              <w:t>under a Commonwealth, state or territory arrangement.</w:t>
            </w:r>
          </w:p>
          <w:p w:rsidRPr="00F76F75" w:rsidR="007C15FD" w:rsidP="00332460" w:rsidRDefault="00C834C1" w14:paraId="7C7AD352" w14:textId="2FE72B87">
            <w:r>
              <w:t xml:space="preserve">When and how that decision-making authority can be used is subject to the relevant Commonwealth, state, or territory arrangement. </w:t>
            </w:r>
            <w:r w:rsidR="00F44CFC">
              <w:t xml:space="preserve"> </w:t>
            </w:r>
          </w:p>
          <w:p w:rsidRPr="00332460" w:rsidR="00332460" w:rsidP="00332460" w:rsidRDefault="00332460" w14:paraId="40E40866" w14:textId="41BCA10A">
            <w:r w:rsidRPr="00F76F75">
              <w:t>Becoming a registered supporter does not provide a person with decision-making authority for the older person. This includes decisions about restrictive practices.</w:t>
            </w:r>
            <w:r w:rsidRPr="00332460">
              <w:t> </w:t>
            </w:r>
          </w:p>
        </w:tc>
      </w:tr>
      <w:tr w:rsidRPr="00332460" w:rsidR="00D13C07" w:rsidTr="00381961" w14:paraId="437A41C9" w14:textId="77777777">
        <w:trPr>
          <w:trHeight w:val="300"/>
        </w:trPr>
        <w:tc>
          <w:tcPr>
            <w:tcW w:w="4528" w:type="dxa"/>
            <w:shd w:val="clear" w:color="auto" w:fill="FFFFFF" w:themeFill="background1"/>
          </w:tcPr>
          <w:p w:rsidRPr="00D13C07" w:rsidR="00D13C07" w:rsidP="00332460" w:rsidRDefault="00C834C1" w14:paraId="04ED0DD9" w14:textId="38F650CF">
            <w:r>
              <w:t>Other a</w:t>
            </w:r>
            <w:r w:rsidRPr="00D13C07" w:rsidR="00D13C07">
              <w:t>ppointed decision makers under</w:t>
            </w:r>
            <w:r w:rsidR="00D13C07">
              <w:t xml:space="preserve"> Commonwealth,</w:t>
            </w:r>
            <w:r w:rsidRPr="00D13C07" w:rsidR="00D13C07">
              <w:t xml:space="preserve"> state and territory arrangements (for example, guardians, enduring power of attorneys, and persons with similar legal authority)</w:t>
            </w:r>
          </w:p>
        </w:tc>
        <w:tc>
          <w:tcPr>
            <w:tcW w:w="4526" w:type="dxa"/>
            <w:shd w:val="clear" w:color="auto" w:fill="FFFFFF" w:themeFill="background1"/>
          </w:tcPr>
          <w:p w:rsidR="0098674B" w:rsidP="00332460" w:rsidRDefault="0098674B" w14:paraId="726D3DAB" w14:textId="3513D60D">
            <w:r w:rsidRPr="0098674B">
              <w:t xml:space="preserve">An appointed decision maker for an older person under </w:t>
            </w:r>
            <w:r>
              <w:t xml:space="preserve">Commonwealth, </w:t>
            </w:r>
            <w:r w:rsidRPr="0098674B">
              <w:t>state or territory arrangements can make decisions on behalf of the older person in line with their active, legal authority.</w:t>
            </w:r>
          </w:p>
          <w:p w:rsidR="0098674B" w:rsidP="00332460" w:rsidRDefault="0098674B" w14:paraId="085C9A60" w14:textId="6D7EC36A">
            <w:r w:rsidRPr="0098674B">
              <w:t>These people can become registered supporters, but can continue to exercise their active, legal authority even if they are not registered</w:t>
            </w:r>
            <w:r w:rsidR="00C834C1">
              <w:t xml:space="preserve"> as a supporter.</w:t>
            </w:r>
          </w:p>
          <w:p w:rsidR="00C834C1" w:rsidP="00332460" w:rsidRDefault="00C834C1" w14:paraId="5737212D" w14:textId="476EDBEB">
            <w:r>
              <w:t xml:space="preserve">When and how that decision-making authority can be used is subject to the relevant Commonwealth, state, or territory arrangement.  </w:t>
            </w:r>
          </w:p>
          <w:p w:rsidRPr="00D13C07" w:rsidR="00D13C07" w:rsidP="00332460" w:rsidRDefault="0098674B" w14:paraId="1538EA1E" w14:textId="6E9EF503">
            <w:r w:rsidRPr="0098674B">
              <w:lastRenderedPageBreak/>
              <w:t>Becoming a registered supporter does not provide a person with decision</w:t>
            </w:r>
            <w:r>
              <w:t>-</w:t>
            </w:r>
            <w:r w:rsidRPr="0098674B">
              <w:t>making authority for the older person</w:t>
            </w:r>
            <w:r w:rsidR="00A10B9C">
              <w:t xml:space="preserve"> </w:t>
            </w:r>
            <w:r w:rsidRPr="0098674B">
              <w:t>or change the authority the</w:t>
            </w:r>
            <w:r w:rsidR="008E72CA">
              <w:t xml:space="preserve"> person</w:t>
            </w:r>
            <w:r w:rsidRPr="0098674B">
              <w:t xml:space="preserve"> already ha</w:t>
            </w:r>
            <w:r w:rsidR="008E72CA">
              <w:t>s</w:t>
            </w:r>
            <w:r>
              <w:t>.</w:t>
            </w:r>
          </w:p>
        </w:tc>
      </w:tr>
    </w:tbl>
    <w:p w:rsidR="007B645C" w:rsidP="00532E5B" w:rsidRDefault="00135FDE" w14:paraId="24E398AD" w14:textId="210CD24A">
      <w:pPr>
        <w:pStyle w:val="Heading2"/>
      </w:pPr>
      <w:bookmarkStart w:name="_Toc227580993" w:id="11"/>
      <w:r>
        <w:lastRenderedPageBreak/>
        <w:t>Ac</w:t>
      </w:r>
      <w:r w:rsidR="00A830A2">
        <w:t>ting jointly and severally</w:t>
      </w:r>
      <w:bookmarkEnd w:id="11"/>
    </w:p>
    <w:p w:rsidR="00590C48" w:rsidP="00590C48" w:rsidRDefault="00590C48" w14:paraId="654976C6" w14:textId="55077249">
      <w:r>
        <w:t xml:space="preserve">When </w:t>
      </w:r>
      <w:r w:rsidR="001B7A84">
        <w:t>an older person has</w:t>
      </w:r>
      <w:r>
        <w:t xml:space="preserve"> multiple </w:t>
      </w:r>
      <w:r w:rsidR="001B7A84">
        <w:t xml:space="preserve">registered </w:t>
      </w:r>
      <w:r>
        <w:t xml:space="preserve">supporters, the </w:t>
      </w:r>
      <w:r w:rsidR="001B7A84">
        <w:t xml:space="preserve">registered </w:t>
      </w:r>
      <w:r>
        <w:t xml:space="preserve">supporters may act jointly and severally. This means the </w:t>
      </w:r>
      <w:r w:rsidR="001B7A84">
        <w:t xml:space="preserve">registered </w:t>
      </w:r>
      <w:r>
        <w:t xml:space="preserve">supporters can perform an action together or separately. If there is a dispute between </w:t>
      </w:r>
      <w:r w:rsidR="007C44BE">
        <w:t xml:space="preserve">registered </w:t>
      </w:r>
      <w:r>
        <w:t xml:space="preserve">supporters, they do not need agreement from each other to act. However, </w:t>
      </w:r>
      <w:r w:rsidR="00D75FD6">
        <w:t>when doing something to support the older person</w:t>
      </w:r>
      <w:r>
        <w:t xml:space="preserve">, they </w:t>
      </w:r>
      <w:r w:rsidR="007C44BE">
        <w:t xml:space="preserve">must act </w:t>
      </w:r>
      <w:r w:rsidR="00B4561D">
        <w:t>in a manner that promotes the older person’s</w:t>
      </w:r>
      <w:r w:rsidR="00B04DF2">
        <w:t xml:space="preserve"> will and preferences</w:t>
      </w:r>
      <w:r w:rsidR="00216082">
        <w:t>, including any decisions of the older person that the registered supporters may not agree with.</w:t>
      </w:r>
      <w:r w:rsidR="007C44BE">
        <w:t xml:space="preserve"> This applies to anything they are doing as registered supporters, </w:t>
      </w:r>
      <w:r>
        <w:t>individually or together.</w:t>
      </w:r>
    </w:p>
    <w:p w:rsidR="00A830A2" w:rsidP="00532E5B" w:rsidRDefault="00A830A2" w14:paraId="152BC432" w14:textId="0365D2E3">
      <w:pPr>
        <w:pStyle w:val="Heading2"/>
      </w:pPr>
      <w:bookmarkStart w:name="_Toc227580994" w:id="12"/>
      <w:r>
        <w:t>Dispute resolution</w:t>
      </w:r>
      <w:bookmarkEnd w:id="12"/>
      <w:r>
        <w:t xml:space="preserve"> </w:t>
      </w:r>
    </w:p>
    <w:p w:rsidR="00CD0F5F" w:rsidP="00590C48" w:rsidRDefault="007170D5" w14:paraId="660D9826" w14:textId="0F818960">
      <w:r>
        <w:t xml:space="preserve">If </w:t>
      </w:r>
      <w:r w:rsidR="0A34E43D">
        <w:t>a dispute arises,</w:t>
      </w:r>
      <w:r w:rsidRPr="005E474C" w:rsidR="00590C48">
        <w:t xml:space="preserve"> the older person and their </w:t>
      </w:r>
      <w:r>
        <w:t xml:space="preserve">registered </w:t>
      </w:r>
      <w:r w:rsidRPr="005E474C" w:rsidR="00590C48">
        <w:t xml:space="preserve">supporters should discuss the </w:t>
      </w:r>
      <w:r w:rsidR="007A4462">
        <w:t xml:space="preserve">issues </w:t>
      </w:r>
      <w:r w:rsidR="000F692D">
        <w:t>with each other</w:t>
      </w:r>
      <w:r w:rsidRPr="005E474C" w:rsidR="00590C48">
        <w:t>.</w:t>
      </w:r>
      <w:r w:rsidR="00216082">
        <w:t xml:space="preserve"> If no agreement can be reached</w:t>
      </w:r>
      <w:r w:rsidR="00CD0F5F">
        <w:t>:</w:t>
      </w:r>
    </w:p>
    <w:p w:rsidR="00E430FF" w:rsidP="00CD0F5F" w:rsidRDefault="00C737C5" w14:paraId="37B2C244" w14:textId="214DD847">
      <w:pPr>
        <w:pStyle w:val="ListParagraph"/>
        <w:numPr>
          <w:ilvl w:val="0"/>
          <w:numId w:val="41"/>
        </w:numPr>
      </w:pPr>
      <w:r>
        <w:t>a</w:t>
      </w:r>
      <w:r w:rsidR="00216082">
        <w:t xml:space="preserve"> </w:t>
      </w:r>
      <w:r w:rsidR="007E7D8C">
        <w:t xml:space="preserve">registered </w:t>
      </w:r>
      <w:r w:rsidR="00216082">
        <w:t xml:space="preserve">supporter may decide to </w:t>
      </w:r>
      <w:r w:rsidR="3DBE964C">
        <w:t xml:space="preserve">cancel their </w:t>
      </w:r>
      <w:r w:rsidR="03052A94">
        <w:t>registration by withdrawing their consent to the relationship</w:t>
      </w:r>
      <w:r w:rsidR="00CD0F5F">
        <w:t>,</w:t>
      </w:r>
    </w:p>
    <w:p w:rsidR="00E430FF" w:rsidP="00CD0F5F" w:rsidRDefault="00216082" w14:paraId="49D944B2" w14:textId="4A5EA35C">
      <w:pPr>
        <w:pStyle w:val="ListParagraph"/>
        <w:numPr>
          <w:ilvl w:val="0"/>
          <w:numId w:val="41"/>
        </w:numPr>
      </w:pPr>
      <w:r>
        <w:t>the older person can ask the System Governor to cancel the registration of that supporter.</w:t>
      </w:r>
    </w:p>
    <w:p w:rsidR="00216082" w:rsidP="00E430FF" w:rsidRDefault="00A02A47" w14:paraId="4A6BD0A8" w14:textId="2BADEEB8">
      <w:r>
        <w:t>T</w:t>
      </w:r>
      <w:r w:rsidR="4579F15A">
        <w:t>he</w:t>
      </w:r>
      <w:r w:rsidR="00216082">
        <w:t xml:space="preserve"> older person </w:t>
      </w:r>
      <w:r>
        <w:t>or</w:t>
      </w:r>
      <w:r w:rsidR="19E02A53">
        <w:t xml:space="preserve"> registered supporter </w:t>
      </w:r>
      <w:r w:rsidRPr="00D26B98" w:rsidR="4B3069A6">
        <w:rPr>
          <w:b/>
          <w:bCs/>
        </w:rPr>
        <w:t>do not</w:t>
      </w:r>
      <w:r w:rsidR="00216082">
        <w:t xml:space="preserve"> have to provide a reason to do this.</w:t>
      </w:r>
    </w:p>
    <w:p w:rsidR="00164179" w:rsidP="00E430FF" w:rsidRDefault="00164179" w14:paraId="5C23841F" w14:textId="23438246">
      <w:r>
        <w:t xml:space="preserve">Further information is available </w:t>
      </w:r>
      <w:r w:rsidR="00C3584E">
        <w:t xml:space="preserve">in the </w:t>
      </w:r>
      <w:hyperlink w:history="1" r:id="rId18">
        <w:r w:rsidRPr="005C00AA" w:rsidR="00C3584E">
          <w:rPr>
            <w:rStyle w:val="Hyperlink"/>
          </w:rPr>
          <w:t>Dispute Resolution policy</w:t>
        </w:r>
      </w:hyperlink>
      <w:r>
        <w:t>.</w:t>
      </w:r>
    </w:p>
    <w:p w:rsidR="00A830A2" w:rsidP="00532E5B" w:rsidRDefault="00A830A2" w14:paraId="743F7186" w14:textId="0D3F70A3">
      <w:pPr>
        <w:pStyle w:val="Heading2"/>
      </w:pPr>
      <w:bookmarkStart w:name="_Toc227580995" w:id="13"/>
      <w:r>
        <w:t>Concerns or complaints about registered supporters</w:t>
      </w:r>
      <w:bookmarkEnd w:id="13"/>
    </w:p>
    <w:p w:rsidR="00216082" w:rsidP="00590C48" w:rsidRDefault="00216082" w14:paraId="3A8D1FAF" w14:textId="400A31F8">
      <w:r>
        <w:t>Any person can provide information to the System Governor if they are concerned about the conduct of a registered supporter. The System Governor can suspend and ultimately cancel the registration of a supporter if</w:t>
      </w:r>
      <w:r w:rsidR="00C534F8">
        <w:t xml:space="preserve"> certain conditions are met</w:t>
      </w:r>
      <w:r w:rsidR="0092398C">
        <w:t xml:space="preserve">, including that the registered supporter has not complied with their </w:t>
      </w:r>
      <w:hyperlink w:history="1" r:id="rId19">
        <w:r w:rsidRPr="00F56D86" w:rsidR="0092398C">
          <w:rPr>
            <w:rStyle w:val="Hyperlink"/>
          </w:rPr>
          <w:t>duties</w:t>
        </w:r>
      </w:hyperlink>
      <w:r w:rsidR="0092398C">
        <w:t xml:space="preserve"> as a supporter.</w:t>
      </w:r>
    </w:p>
    <w:p w:rsidR="005A38B3" w:rsidP="00590C48" w:rsidRDefault="005A38B3" w14:paraId="01821CAD" w14:textId="29DE0007">
      <w:r>
        <w:t xml:space="preserve">Further information is available in the </w:t>
      </w:r>
      <w:hyperlink w:history="1" r:id="rId20">
        <w:r w:rsidRPr="00C37A18">
          <w:rPr>
            <w:rStyle w:val="Hyperlink"/>
          </w:rPr>
          <w:t>Cancellation policy</w:t>
        </w:r>
      </w:hyperlink>
      <w:r>
        <w:t>.</w:t>
      </w:r>
    </w:p>
    <w:p w:rsidR="00013AEE" w:rsidP="007D6A69" w:rsidRDefault="00013AEE" w14:paraId="019F1746" w14:textId="48F6E497">
      <w:pPr>
        <w:pStyle w:val="Heading3"/>
      </w:pPr>
      <w:bookmarkStart w:name="_Toc227580996" w:id="14"/>
      <w:r>
        <w:t>Supporting multiple older people</w:t>
      </w:r>
      <w:bookmarkEnd w:id="14"/>
    </w:p>
    <w:p w:rsidR="0059168A" w:rsidP="00590C48" w:rsidRDefault="003741D6" w14:paraId="0DFFA62A" w14:textId="3B8C4EA2">
      <w:r>
        <w:t>A</w:t>
      </w:r>
      <w:r w:rsidR="0092398C">
        <w:t xml:space="preserve"> registered</w:t>
      </w:r>
      <w:r>
        <w:t xml:space="preserve"> supporter can also support multiple older people.</w:t>
      </w:r>
    </w:p>
    <w:p w:rsidR="00527A37" w:rsidP="00590C48" w:rsidRDefault="0024460E" w14:paraId="643414EF" w14:textId="10B15E44">
      <w:r>
        <w:t>However, a</w:t>
      </w:r>
      <w:r w:rsidR="0059168A">
        <w:t>s part of a registration request, the System Governor must be satisfied that the prospective supporter is able to comply with the duties of supporters under the Act.</w:t>
      </w:r>
    </w:p>
    <w:p w:rsidR="00AF6A92" w:rsidP="00590C48" w:rsidRDefault="0059168A" w14:paraId="382A84C2" w14:textId="7F7A2021">
      <w:r>
        <w:t xml:space="preserve">If a prospective supporter is already supporting </w:t>
      </w:r>
      <w:r w:rsidR="00A57F56">
        <w:t>other</w:t>
      </w:r>
      <w:r>
        <w:t xml:space="preserve"> older people, the System Governor may consider </w:t>
      </w:r>
      <w:r w:rsidR="00D60F3F">
        <w:t xml:space="preserve">and decide that </w:t>
      </w:r>
      <w:r>
        <w:t xml:space="preserve">this </w:t>
      </w:r>
      <w:r w:rsidR="0024460E">
        <w:t>means the registered supporter cannot comply</w:t>
      </w:r>
      <w:r>
        <w:t xml:space="preserve"> with the duties of a supporter. </w:t>
      </w:r>
      <w:r w:rsidR="00954D9D">
        <w:t>A</w:t>
      </w:r>
      <w:r w:rsidR="004372C0">
        <w:t xml:space="preserve"> request for registration may be denied on this basis.</w:t>
      </w:r>
    </w:p>
    <w:p w:rsidRPr="007D6A69" w:rsidR="00AF6A92" w:rsidP="00532E5B" w:rsidRDefault="00AF6A92" w14:paraId="02A8C1E2" w14:textId="5C98CCF5">
      <w:pPr>
        <w:pStyle w:val="Heading3"/>
      </w:pPr>
      <w:bookmarkStart w:name="_Toc227580997" w:id="15"/>
      <w:r w:rsidRPr="007D6A69">
        <w:t>Duties of a registered supporter</w:t>
      </w:r>
      <w:bookmarkEnd w:id="15"/>
    </w:p>
    <w:p w:rsidR="0059168A" w:rsidP="00590C48" w:rsidRDefault="0059168A" w14:paraId="74F9A3B5" w14:textId="0B2F927E">
      <w:r>
        <w:t xml:space="preserve">The </w:t>
      </w:r>
      <w:r w:rsidR="00395978">
        <w:t>duties</w:t>
      </w:r>
      <w:r>
        <w:t xml:space="preserve"> </w:t>
      </w:r>
      <w:r w:rsidR="003D44E1">
        <w:t>of</w:t>
      </w:r>
      <w:r>
        <w:t xml:space="preserve"> a registered supporter</w:t>
      </w:r>
      <w:r w:rsidR="005A33C7">
        <w:t xml:space="preserve"> include that they must</w:t>
      </w:r>
      <w:r>
        <w:t>:</w:t>
      </w:r>
    </w:p>
    <w:p w:rsidR="00F33893" w:rsidP="0059168A" w:rsidRDefault="005055E6" w14:paraId="53123E97" w14:textId="3977C4A9">
      <w:pPr>
        <w:pStyle w:val="ListParagraph"/>
        <w:numPr>
          <w:ilvl w:val="0"/>
          <w:numId w:val="20"/>
        </w:numPr>
      </w:pPr>
      <w:r>
        <w:lastRenderedPageBreak/>
        <w:t>D</w:t>
      </w:r>
      <w:r w:rsidR="001B489E">
        <w:t>eclare, and a</w:t>
      </w:r>
      <w:r w:rsidR="00013AEE">
        <w:t>void or manage</w:t>
      </w:r>
      <w:r w:rsidR="00B90426">
        <w:t>,</w:t>
      </w:r>
      <w:r w:rsidR="00013AEE">
        <w:t xml:space="preserve"> any </w:t>
      </w:r>
      <w:hyperlink w:history="1" r:id="rId21">
        <w:r w:rsidRPr="00C00039" w:rsidR="00013AEE">
          <w:rPr>
            <w:rStyle w:val="Hyperlink"/>
          </w:rPr>
          <w:t>conflict of interest</w:t>
        </w:r>
      </w:hyperlink>
      <w:r w:rsidR="00013AEE">
        <w:t xml:space="preserve"> in relation to the registered supporter and each older person they support</w:t>
      </w:r>
      <w:r w:rsidR="00C91C46">
        <w:t>.</w:t>
      </w:r>
    </w:p>
    <w:p w:rsidR="0059168A" w:rsidP="0059168A" w:rsidRDefault="00395978" w14:paraId="350C6ABC" w14:textId="24D2E9C2">
      <w:pPr>
        <w:pStyle w:val="ListParagraph"/>
        <w:numPr>
          <w:ilvl w:val="0"/>
          <w:numId w:val="20"/>
        </w:numPr>
      </w:pPr>
      <w:r>
        <w:t>Act in a way to p</w:t>
      </w:r>
      <w:r w:rsidR="0059168A">
        <w:t>romote the will</w:t>
      </w:r>
      <w:r w:rsidR="00B90426">
        <w:t xml:space="preserve">, </w:t>
      </w:r>
      <w:r w:rsidR="0059168A">
        <w:t>preferences</w:t>
      </w:r>
      <w:r w:rsidR="005927D7">
        <w:t xml:space="preserve"> </w:t>
      </w:r>
      <w:r w:rsidR="0059168A">
        <w:t xml:space="preserve">and personal, cultural and social wellbeing of each older person </w:t>
      </w:r>
      <w:r w:rsidR="00013AEE">
        <w:t>they support</w:t>
      </w:r>
      <w:r w:rsidR="00C91C46">
        <w:t>.</w:t>
      </w:r>
    </w:p>
    <w:p w:rsidR="0059168A" w:rsidP="0059168A" w:rsidRDefault="0059168A" w14:paraId="1639E8CD" w14:textId="56345B49">
      <w:pPr>
        <w:pStyle w:val="ListParagraph"/>
        <w:numPr>
          <w:ilvl w:val="0"/>
          <w:numId w:val="20"/>
        </w:numPr>
      </w:pPr>
      <w:r>
        <w:t>Act honestly, diligently and in good faith</w:t>
      </w:r>
      <w:r w:rsidR="00C91C46">
        <w:t>.</w:t>
      </w:r>
    </w:p>
    <w:p w:rsidR="005055E6" w:rsidRDefault="0059168A" w14:paraId="66697117" w14:textId="5967CB2F">
      <w:pPr>
        <w:pStyle w:val="ListParagraph"/>
        <w:numPr>
          <w:ilvl w:val="0"/>
          <w:numId w:val="20"/>
        </w:numPr>
      </w:pPr>
      <w:r>
        <w:t xml:space="preserve">Support each older person only to the extent for each older person to </w:t>
      </w:r>
      <w:r w:rsidR="00D73A8D">
        <w:t>do things for themselves</w:t>
      </w:r>
      <w:r w:rsidR="005055E6">
        <w:t>.</w:t>
      </w:r>
    </w:p>
    <w:p w:rsidR="00D73A8D" w:rsidRDefault="00F849BB" w14:paraId="4A916562" w14:textId="3B13B308">
      <w:pPr>
        <w:pStyle w:val="ListParagraph"/>
        <w:numPr>
          <w:ilvl w:val="0"/>
          <w:numId w:val="20"/>
        </w:numPr>
      </w:pPr>
      <w:r>
        <w:t>A</w:t>
      </w:r>
      <w:r w:rsidR="00D73A8D">
        <w:t>pply the</w:t>
      </w:r>
      <w:r>
        <w:t xml:space="preserve">ir </w:t>
      </w:r>
      <w:r w:rsidR="00D73A8D">
        <w:t>best endeavours to maintain the ability of each older person to make their own decisions.</w:t>
      </w:r>
    </w:p>
    <w:p w:rsidR="00C91C46" w:rsidP="00C91C46" w:rsidRDefault="00C91C46" w14:paraId="3949EA76" w14:textId="08407BC6">
      <w:pPr>
        <w:pStyle w:val="ListParagraph"/>
        <w:numPr>
          <w:ilvl w:val="0"/>
          <w:numId w:val="20"/>
        </w:numPr>
      </w:pPr>
      <w:r>
        <w:t>I</w:t>
      </w:r>
      <w:r w:rsidRPr="00C91C46">
        <w:t>nform</w:t>
      </w:r>
      <w:r>
        <w:t xml:space="preserve"> the System Governor</w:t>
      </w:r>
      <w:r w:rsidRPr="00C91C46">
        <w:t xml:space="preserve"> of matters affecting </w:t>
      </w:r>
      <w:r>
        <w:t xml:space="preserve">their </w:t>
      </w:r>
      <w:r w:rsidRPr="00C91C46">
        <w:t>ability or capacity to act as</w:t>
      </w:r>
      <w:r>
        <w:t xml:space="preserve"> </w:t>
      </w:r>
      <w:r w:rsidR="00ED7138">
        <w:t xml:space="preserve">a registered </w:t>
      </w:r>
      <w:r w:rsidRPr="00C91C46">
        <w:t>supporter</w:t>
      </w:r>
      <w:r>
        <w:t>.</w:t>
      </w:r>
    </w:p>
    <w:p w:rsidR="009B28E1" w:rsidP="00590C48" w:rsidRDefault="00D73A8D" w14:paraId="1DAC3CA1" w14:textId="7DC809C7">
      <w:r>
        <w:t>If registered, the</w:t>
      </w:r>
      <w:r w:rsidR="00D26473">
        <w:t xml:space="preserve"> supporter must continue to comply with their duties and</w:t>
      </w:r>
      <w:r w:rsidR="003741D6">
        <w:t xml:space="preserve"> must inform the System Governor if they cannot fulfil these duties.</w:t>
      </w:r>
    </w:p>
    <w:p w:rsidR="00F56D86" w:rsidP="00590C48" w:rsidRDefault="00F56D86" w14:paraId="045B5665" w14:textId="3347E44C">
      <w:r>
        <w:t xml:space="preserve">Further information is available in the </w:t>
      </w:r>
      <w:hyperlink w:history="1" r:id="rId22">
        <w:r w:rsidRPr="00F56D86">
          <w:rPr>
            <w:rStyle w:val="Hyperlink"/>
          </w:rPr>
          <w:t>Duties policy</w:t>
        </w:r>
      </w:hyperlink>
      <w:r>
        <w:t>.</w:t>
      </w:r>
    </w:p>
    <w:p w:rsidR="002E260C" w:rsidP="4E10606A" w:rsidRDefault="00013AEE" w14:paraId="64A625E5" w14:textId="4F383AC9">
      <w:pPr>
        <w:pStyle w:val="Heading2"/>
        <w:spacing w:line="259" w:lineRule="auto"/>
      </w:pPr>
      <w:bookmarkStart w:name="_Toc227580998" w:id="16"/>
      <w:r>
        <w:t>B</w:t>
      </w:r>
      <w:r w:rsidR="00D65B29">
        <w:t>enefit</w:t>
      </w:r>
      <w:r>
        <w:t>s</w:t>
      </w:r>
      <w:r w:rsidR="00D65B29">
        <w:t xml:space="preserve"> </w:t>
      </w:r>
      <w:r w:rsidR="002E260C">
        <w:t xml:space="preserve">of </w:t>
      </w:r>
      <w:r w:rsidR="00D65B29">
        <w:t>registration</w:t>
      </w:r>
      <w:bookmarkEnd w:id="16"/>
    </w:p>
    <w:p w:rsidR="001634D4" w:rsidP="001634D4" w:rsidRDefault="004372C0" w14:paraId="101F8D68" w14:textId="1C0DE6E3">
      <w:r>
        <w:t>An</w:t>
      </w:r>
      <w:r w:rsidRPr="001634D4" w:rsidR="001634D4">
        <w:t xml:space="preserve"> older person </w:t>
      </w:r>
      <w:r>
        <w:t>does not have to register</w:t>
      </w:r>
      <w:r w:rsidRPr="001634D4" w:rsidR="001634D4">
        <w:t xml:space="preserve"> a supporter. </w:t>
      </w:r>
      <w:r w:rsidR="001634D4">
        <w:t>An older person</w:t>
      </w:r>
      <w:r w:rsidRPr="001634D4" w:rsidR="001634D4">
        <w:t xml:space="preserve"> can keep receiving support from people in </w:t>
      </w:r>
      <w:r w:rsidR="001634D4">
        <w:t>their</w:t>
      </w:r>
      <w:r w:rsidRPr="001634D4" w:rsidR="001634D4">
        <w:t xml:space="preserve"> life </w:t>
      </w:r>
      <w:r w:rsidR="00B94CE2">
        <w:t>who</w:t>
      </w:r>
      <w:r w:rsidRPr="001634D4" w:rsidR="001634D4">
        <w:t xml:space="preserve"> are</w:t>
      </w:r>
      <w:r w:rsidR="00B94CE2">
        <w:t xml:space="preserve"> </w:t>
      </w:r>
      <w:r w:rsidRPr="001634D4" w:rsidR="001634D4">
        <w:t>n</w:t>
      </w:r>
      <w:r w:rsidR="00B94CE2">
        <w:t>o</w:t>
      </w:r>
      <w:r w:rsidRPr="001634D4" w:rsidR="001634D4">
        <w:t>t registered.</w:t>
      </w:r>
    </w:p>
    <w:p w:rsidR="001634D4" w:rsidP="001634D4" w:rsidRDefault="001634D4" w14:paraId="7263F012" w14:textId="7E2C0941">
      <w:r w:rsidRPr="001634D4">
        <w:t xml:space="preserve">However, </w:t>
      </w:r>
      <w:r>
        <w:t>having a registered supporter</w:t>
      </w:r>
      <w:r w:rsidRPr="001634D4">
        <w:t xml:space="preserve"> lets people, like aged care providers and workers, know </w:t>
      </w:r>
      <w:r w:rsidR="009C7267">
        <w:t xml:space="preserve">who an older person </w:t>
      </w:r>
      <w:r w:rsidR="003F1229">
        <w:t xml:space="preserve">may </w:t>
      </w:r>
      <w:r w:rsidR="009C7267">
        <w:t>want to be supported by.</w:t>
      </w:r>
    </w:p>
    <w:p w:rsidR="0094379E" w:rsidP="00686280" w:rsidRDefault="0094379E" w14:paraId="2368E513" w14:textId="6D435215">
      <w:pPr>
        <w:pStyle w:val="Heading3"/>
      </w:pPr>
      <w:bookmarkStart w:name="_Toc227580999" w:id="17"/>
      <w:r>
        <w:t>Safeguards from abuse</w:t>
      </w:r>
      <w:bookmarkEnd w:id="17"/>
    </w:p>
    <w:p w:rsidR="00883D0C" w:rsidP="001634D4" w:rsidRDefault="006E12E1" w14:paraId="2BF24F6E" w14:textId="7A6C0D74">
      <w:pPr>
        <w:rPr>
          <w:rFonts w:cs="Arial"/>
        </w:rPr>
      </w:pPr>
      <w:r>
        <w:t xml:space="preserve">An important benefit to </w:t>
      </w:r>
      <w:r w:rsidR="00301FDE">
        <w:t xml:space="preserve">registering a supporter </w:t>
      </w:r>
      <w:r>
        <w:t xml:space="preserve">is </w:t>
      </w:r>
      <w:r w:rsidR="00A50D72">
        <w:t xml:space="preserve">the requirement for registered supporters to comply with duties under the Act. </w:t>
      </w:r>
      <w:r w:rsidRPr="00AC508B" w:rsidR="0087715E">
        <w:rPr>
          <w:rFonts w:cs="Arial"/>
        </w:rPr>
        <w:t>All</w:t>
      </w:r>
      <w:r w:rsidR="0087715E">
        <w:rPr>
          <w:rFonts w:cs="Arial"/>
        </w:rPr>
        <w:t xml:space="preserve"> registered</w:t>
      </w:r>
      <w:r w:rsidRPr="00AC508B" w:rsidR="0087715E">
        <w:rPr>
          <w:rFonts w:cs="Arial"/>
        </w:rPr>
        <w:t xml:space="preserve"> supporters have duties under the Act </w:t>
      </w:r>
      <w:r w:rsidR="0087715E">
        <w:rPr>
          <w:rFonts w:cs="Arial"/>
        </w:rPr>
        <w:t xml:space="preserve">that </w:t>
      </w:r>
      <w:r w:rsidRPr="00AC508B" w:rsidR="0087715E">
        <w:rPr>
          <w:rFonts w:cs="Arial"/>
        </w:rPr>
        <w:t xml:space="preserve">they must comply with. </w:t>
      </w:r>
      <w:r w:rsidR="0087715E">
        <w:rPr>
          <w:rFonts w:cs="Arial"/>
        </w:rPr>
        <w:t>Registered s</w:t>
      </w:r>
      <w:r w:rsidRPr="0090480C" w:rsidR="0087715E">
        <w:rPr>
          <w:rFonts w:cs="Arial"/>
        </w:rPr>
        <w:t>upporters must act honestly, diligently, and in good faith when undertaking these duties.</w:t>
      </w:r>
      <w:r w:rsidR="0087715E">
        <w:rPr>
          <w:rFonts w:cs="Arial"/>
        </w:rPr>
        <w:t xml:space="preserve"> </w:t>
      </w:r>
      <w:r w:rsidRPr="00AC508B" w:rsidR="0087715E">
        <w:rPr>
          <w:rFonts w:cs="Arial"/>
        </w:rPr>
        <w:t xml:space="preserve">These duties are intended to </w:t>
      </w:r>
      <w:r w:rsidR="00B328AC">
        <w:rPr>
          <w:rFonts w:cs="Arial"/>
        </w:rPr>
        <w:t>promote</w:t>
      </w:r>
      <w:r w:rsidRPr="00AC508B" w:rsidR="00B328AC">
        <w:rPr>
          <w:rFonts w:cs="Arial"/>
        </w:rPr>
        <w:t xml:space="preserve"> </w:t>
      </w:r>
      <w:r w:rsidRPr="00AC508B" w:rsidR="0087715E">
        <w:rPr>
          <w:rFonts w:cs="Arial"/>
        </w:rPr>
        <w:t>an older person’s safety, will</w:t>
      </w:r>
      <w:r w:rsidR="003C5875">
        <w:rPr>
          <w:rFonts w:cs="Arial"/>
        </w:rPr>
        <w:t xml:space="preserve">, </w:t>
      </w:r>
      <w:r w:rsidRPr="00AC508B" w:rsidR="0087715E">
        <w:rPr>
          <w:rFonts w:cs="Arial"/>
        </w:rPr>
        <w:t>preferences</w:t>
      </w:r>
      <w:r w:rsidRPr="003C5875" w:rsidR="003C5875">
        <w:rPr>
          <w:rFonts w:cs="Arial"/>
        </w:rPr>
        <w:t xml:space="preserve"> </w:t>
      </w:r>
      <w:r w:rsidR="003C5875">
        <w:rPr>
          <w:rFonts w:cs="Arial"/>
        </w:rPr>
        <w:t xml:space="preserve">and </w:t>
      </w:r>
      <w:r w:rsidRPr="00AC508B" w:rsidR="003C5875">
        <w:rPr>
          <w:rFonts w:cs="Arial"/>
        </w:rPr>
        <w:t>rights</w:t>
      </w:r>
      <w:r w:rsidRPr="00AC508B" w:rsidR="0087715E">
        <w:rPr>
          <w:rFonts w:cs="Arial"/>
        </w:rPr>
        <w:t>.</w:t>
      </w:r>
    </w:p>
    <w:p w:rsidR="000F39AD" w:rsidP="000F39AD" w:rsidRDefault="000F39AD" w14:paraId="7C8233C5" w14:textId="1E4D0B50">
      <w:r w:rsidRPr="000F39AD">
        <w:rPr>
          <w:rFonts w:cs="Arial"/>
        </w:rPr>
        <w:t>There are consequences for registered supporters who do not follow their duties</w:t>
      </w:r>
      <w:r w:rsidR="00080B22">
        <w:rPr>
          <w:rFonts w:cs="Arial"/>
        </w:rPr>
        <w:t xml:space="preserve"> –</w:t>
      </w:r>
      <w:r w:rsidR="00ED7138">
        <w:rPr>
          <w:rFonts w:cs="Arial"/>
        </w:rPr>
        <w:t xml:space="preserve"> namely the ability of the System Governor to suspend and cancel the </w:t>
      </w:r>
      <w:r w:rsidR="00080B22">
        <w:rPr>
          <w:rFonts w:cs="Arial"/>
        </w:rPr>
        <w:t xml:space="preserve">supporter’s </w:t>
      </w:r>
      <w:r w:rsidR="00ED7138">
        <w:rPr>
          <w:rFonts w:cs="Arial"/>
        </w:rPr>
        <w:t>registration.</w:t>
      </w:r>
      <w:r w:rsidRPr="000F39AD">
        <w:rPr>
          <w:rFonts w:cs="Arial"/>
        </w:rPr>
        <w:t xml:space="preserve"> It is also an offence for registered supporters to act dishonestly and abuse their position.</w:t>
      </w:r>
    </w:p>
    <w:p w:rsidR="007D4CA2" w:rsidP="000F39AD" w:rsidRDefault="007D4CA2" w14:paraId="181D199E" w14:textId="6ED36975">
      <w:r>
        <w:rPr>
          <w:rFonts w:cs="Arial"/>
        </w:rPr>
        <w:t xml:space="preserve">Further information is available in the </w:t>
      </w:r>
      <w:hyperlink w:history="1" r:id="rId23">
        <w:r w:rsidRPr="00F21659">
          <w:rPr>
            <w:rStyle w:val="Hyperlink"/>
            <w:rFonts w:cs="Arial"/>
          </w:rPr>
          <w:t>Safeguards from abuse policy</w:t>
        </w:r>
      </w:hyperlink>
      <w:r>
        <w:rPr>
          <w:rFonts w:cs="Arial"/>
        </w:rPr>
        <w:t>.</w:t>
      </w:r>
    </w:p>
    <w:p w:rsidR="00686280" w:rsidP="000F39AD" w:rsidRDefault="00686280" w14:paraId="4869BA5C" w14:textId="18707C73">
      <w:pPr>
        <w:pStyle w:val="Heading3"/>
      </w:pPr>
      <w:bookmarkStart w:name="_Toc227581000" w:id="18"/>
      <w:r>
        <w:t xml:space="preserve">Information and privacy </w:t>
      </w:r>
      <w:r w:rsidR="00C42417">
        <w:t>considerations</w:t>
      </w:r>
      <w:bookmarkEnd w:id="18"/>
    </w:p>
    <w:p w:rsidR="00F15C2B" w:rsidP="001634D4" w:rsidRDefault="00B47B88" w14:paraId="6FF5F37A" w14:textId="0CB7AC65">
      <w:pPr>
        <w:rPr>
          <w:rFonts w:cs="Arial"/>
        </w:rPr>
      </w:pPr>
      <w:r>
        <w:rPr>
          <w:rFonts w:cs="Arial"/>
        </w:rPr>
        <w:t xml:space="preserve">The Act affords additional protections for an older person’s privacy. </w:t>
      </w:r>
      <w:r w:rsidR="0087715E">
        <w:rPr>
          <w:rFonts w:cs="Arial"/>
        </w:rPr>
        <w:t>Registered supporters may only use information they receive as a registered supporter for the purposes of the Act, or in a manner consistent with their duties and obligations as an active, appointed decision maker.</w:t>
      </w:r>
    </w:p>
    <w:p w:rsidRPr="0087715E" w:rsidR="006E12E1" w:rsidP="001634D4" w:rsidRDefault="00687AE8" w14:paraId="2FAAEA19" w14:textId="3D7096A4">
      <w:pPr>
        <w:rPr>
          <w:rFonts w:cs="Arial"/>
        </w:rPr>
      </w:pPr>
      <w:r>
        <w:rPr>
          <w:rFonts w:cs="Arial"/>
        </w:rPr>
        <w:t xml:space="preserve">It is an offence for a </w:t>
      </w:r>
      <w:r w:rsidR="00E11322">
        <w:rPr>
          <w:rFonts w:cs="Arial"/>
        </w:rPr>
        <w:t>person</w:t>
      </w:r>
      <w:r>
        <w:rPr>
          <w:rFonts w:cs="Arial"/>
        </w:rPr>
        <w:t xml:space="preserve"> to </w:t>
      </w:r>
      <w:r w:rsidR="00F12869">
        <w:rPr>
          <w:rFonts w:cs="Arial"/>
        </w:rPr>
        <w:t>use any information obtained in their</w:t>
      </w:r>
      <w:r w:rsidRPr="00FF3F19" w:rsidR="00FF3F19">
        <w:rPr>
          <w:rFonts w:cs="Arial"/>
        </w:rPr>
        <w:t xml:space="preserve"> </w:t>
      </w:r>
      <w:r w:rsidR="00E11322">
        <w:rPr>
          <w:rFonts w:cs="Arial"/>
        </w:rPr>
        <w:t xml:space="preserve">role as a registered supporter to dishonestly obtain a benefit for themselves or </w:t>
      </w:r>
      <w:r w:rsidR="004E7D0A">
        <w:rPr>
          <w:rFonts w:cs="Arial"/>
        </w:rPr>
        <w:t xml:space="preserve">someone </w:t>
      </w:r>
      <w:proofErr w:type="gramStart"/>
      <w:r w:rsidR="004E7D0A">
        <w:rPr>
          <w:rFonts w:cs="Arial"/>
        </w:rPr>
        <w:t>else</w:t>
      </w:r>
      <w:r w:rsidR="00E11322">
        <w:rPr>
          <w:rFonts w:cs="Arial"/>
        </w:rPr>
        <w:t>, or</w:t>
      </w:r>
      <w:proofErr w:type="gramEnd"/>
      <w:r w:rsidR="00E11322">
        <w:rPr>
          <w:rFonts w:cs="Arial"/>
        </w:rPr>
        <w:t xml:space="preserve"> dishonestly cause detriment to </w:t>
      </w:r>
      <w:r w:rsidR="005B3D70">
        <w:rPr>
          <w:rFonts w:cs="Arial"/>
        </w:rPr>
        <w:t>someone else</w:t>
      </w:r>
      <w:r w:rsidR="00E11322">
        <w:rPr>
          <w:rFonts w:cs="Arial"/>
        </w:rPr>
        <w:t>.</w:t>
      </w:r>
      <w:r w:rsidRPr="00FF3F19" w:rsidR="00FF3F19">
        <w:rPr>
          <w:rFonts w:cs="Arial"/>
        </w:rPr>
        <w:t xml:space="preserve"> </w:t>
      </w:r>
      <w:r w:rsidR="00E11322">
        <w:rPr>
          <w:rFonts w:cs="Arial"/>
        </w:rPr>
        <w:t xml:space="preserve">For example, a registered supporter should not use information given to them in their capacity as a </w:t>
      </w:r>
      <w:r w:rsidR="00A0248B">
        <w:rPr>
          <w:rFonts w:cs="Arial"/>
        </w:rPr>
        <w:t xml:space="preserve">registered </w:t>
      </w:r>
      <w:r w:rsidR="00E11322">
        <w:rPr>
          <w:rFonts w:cs="Arial"/>
        </w:rPr>
        <w:t xml:space="preserve">supporter to benefit themselves or another person. </w:t>
      </w:r>
      <w:r w:rsidR="00860E3F">
        <w:rPr>
          <w:rFonts w:cs="Arial"/>
        </w:rPr>
        <w:t xml:space="preserve">Information </w:t>
      </w:r>
      <w:r w:rsidR="00F70B66">
        <w:rPr>
          <w:rFonts w:cs="Arial"/>
        </w:rPr>
        <w:t>should only be used to support the older person.</w:t>
      </w:r>
    </w:p>
    <w:p w:rsidR="00A76732" w:rsidP="001634D4" w:rsidRDefault="73F6F918" w14:paraId="64BB5DD7" w14:textId="6771CB5D">
      <w:r>
        <w:lastRenderedPageBreak/>
        <w:t xml:space="preserve">As part of </w:t>
      </w:r>
      <w:r w:rsidR="2A25DCBA">
        <w:t>register</w:t>
      </w:r>
      <w:r w:rsidR="7D682F18">
        <w:t>ing a</w:t>
      </w:r>
      <w:r w:rsidR="2A25DCBA">
        <w:t xml:space="preserve"> supporter</w:t>
      </w:r>
      <w:r>
        <w:t xml:space="preserve">, </w:t>
      </w:r>
      <w:r w:rsidR="0885C2C9">
        <w:t xml:space="preserve">an older person </w:t>
      </w:r>
      <w:r>
        <w:t>may</w:t>
      </w:r>
      <w:r w:rsidR="0885C2C9">
        <w:t xml:space="preserve"> </w:t>
      </w:r>
      <w:r w:rsidR="35DF4FC6">
        <w:t xml:space="preserve">be asked </w:t>
      </w:r>
      <w:r w:rsidR="6C37DA7B">
        <w:t xml:space="preserve">whether they want certain information about them to be shared </w:t>
      </w:r>
      <w:r w:rsidR="7B263620">
        <w:t xml:space="preserve">automatically </w:t>
      </w:r>
      <w:r w:rsidR="6C37DA7B">
        <w:t xml:space="preserve">with </w:t>
      </w:r>
      <w:r w:rsidR="7D682F18">
        <w:t>their</w:t>
      </w:r>
      <w:r w:rsidR="6C37DA7B">
        <w:t xml:space="preserve"> registered supporter.</w:t>
      </w:r>
      <w:r w:rsidR="7F97A1FA">
        <w:t xml:space="preserve"> This is information that may or must be given to the older person under the Act. </w:t>
      </w:r>
      <w:r w:rsidR="6C37DA7B">
        <w:t xml:space="preserve">Information sharing with registered supporters can streamline the flow of </w:t>
      </w:r>
      <w:r w:rsidR="139C9C34">
        <w:t xml:space="preserve">certain </w:t>
      </w:r>
      <w:r w:rsidR="6C37DA7B">
        <w:t xml:space="preserve">information </w:t>
      </w:r>
      <w:r w:rsidR="139C9C34">
        <w:t xml:space="preserve">to registered supporters and enable them to better support an older person in </w:t>
      </w:r>
      <w:r w:rsidR="356091CC">
        <w:t>making and communicating their own aged care decisions. This can be beneficial for older people who would like continuing</w:t>
      </w:r>
      <w:r w:rsidR="401CCB61">
        <w:t xml:space="preserve">, </w:t>
      </w:r>
      <w:r w:rsidR="2BA6F994">
        <w:t>all-encompassing</w:t>
      </w:r>
      <w:r w:rsidR="356091CC">
        <w:t xml:space="preserve"> or si</w:t>
      </w:r>
      <w:r w:rsidR="4F6EB33E">
        <w:t xml:space="preserve">gnificant support from their registered supporters. </w:t>
      </w:r>
      <w:r w:rsidR="06BE1772">
        <w:t xml:space="preserve">If registered, this </w:t>
      </w:r>
      <w:r w:rsidR="1B46EAD1">
        <w:t>person</w:t>
      </w:r>
      <w:r w:rsidR="06BE1772">
        <w:t xml:space="preserve"> is </w:t>
      </w:r>
      <w:r w:rsidR="1B10F0C2">
        <w:t>recognised as</w:t>
      </w:r>
      <w:r w:rsidR="06BE1772">
        <w:t xml:space="preserve"> a ‘supporter’.</w:t>
      </w:r>
    </w:p>
    <w:p w:rsidR="00111A38" w:rsidP="001634D4" w:rsidRDefault="3EC1E881" w14:paraId="233CC1D2" w14:textId="0BD26EF1">
      <w:r>
        <w:t xml:space="preserve">Note: At the point of registration, an older person cannot choose for some, but not other, information to be automatically given to their registered supporter. For example, when requesting to register a supporter, the older person cannot consent to financial information being automatically given to their registered supporter, but not information about personal care. The older person’s consent to </w:t>
      </w:r>
      <w:r w:rsidR="7B40C16E">
        <w:t xml:space="preserve">automatic </w:t>
      </w:r>
      <w:r>
        <w:t>information sharing at the point of requesting to register is given on an all or nothing basis.</w:t>
      </w:r>
    </w:p>
    <w:p w:rsidRPr="001634D4" w:rsidR="003B2634" w:rsidP="4262A663" w:rsidRDefault="06BE1772" w14:paraId="04EEBEAF" w14:textId="76B9765C">
      <w:r>
        <w:t xml:space="preserve">On the other hand, an older person may choose </w:t>
      </w:r>
      <w:r w:rsidR="2FA12A3F">
        <w:t>not to consent</w:t>
      </w:r>
      <w:r>
        <w:t xml:space="preserve"> to </w:t>
      </w:r>
      <w:r w:rsidR="0A3CE6E8">
        <w:t>automatically</w:t>
      </w:r>
      <w:r w:rsidR="1476348C">
        <w:t xml:space="preserve"> </w:t>
      </w:r>
      <w:r>
        <w:t>shar</w:t>
      </w:r>
      <w:r w:rsidR="004A635C">
        <w:t>ing</w:t>
      </w:r>
      <w:r>
        <w:t xml:space="preserve"> certain information </w:t>
      </w:r>
      <w:r w:rsidR="022E20AF">
        <w:t>(information that may or must be given to the older person under the Act)</w:t>
      </w:r>
      <w:r>
        <w:t xml:space="preserve"> with their registered supporters. This gives the older person control over which discrete pieces of information or documents their registered supporters may request and receive on a case-by-case basis. It recognises that an older person may want to consider and provide directions about information sharing to registered supporters on each occasion. </w:t>
      </w:r>
      <w:r w:rsidR="173AC079">
        <w:t>D</w:t>
      </w:r>
      <w:r w:rsidR="5CA592F5">
        <w:t>irection</w:t>
      </w:r>
      <w:r w:rsidR="4B6BDCC6">
        <w:t xml:space="preserve"> to share information on a case-by-case basis</w:t>
      </w:r>
      <w:r w:rsidR="5CA592F5">
        <w:t xml:space="preserve"> can only </w:t>
      </w:r>
      <w:r w:rsidR="01CE94E2">
        <w:t>take place</w:t>
      </w:r>
      <w:r w:rsidR="5CA592F5">
        <w:t xml:space="preserve"> after a supporter is registered, not as part of registration.</w:t>
      </w:r>
      <w:r>
        <w:t xml:space="preserve"> If registered, </w:t>
      </w:r>
      <w:r w:rsidR="05DC7662">
        <w:t>a</w:t>
      </w:r>
      <w:r>
        <w:t xml:space="preserve"> </w:t>
      </w:r>
      <w:r w:rsidR="5337CB99">
        <w:t>person</w:t>
      </w:r>
      <w:r w:rsidR="71C48C99">
        <w:t xml:space="preserve"> who does not automatically receive certain information about the older person </w:t>
      </w:r>
      <w:r>
        <w:t xml:space="preserve">is </w:t>
      </w:r>
      <w:r w:rsidR="7D94E8E6">
        <w:t>recognised as</w:t>
      </w:r>
      <w:r>
        <w:t xml:space="preserve"> a ‘supporter lite’.</w:t>
      </w:r>
    </w:p>
    <w:p w:rsidR="009C7267" w:rsidP="001634D4" w:rsidRDefault="6270D68E" w14:paraId="32D85C1C" w14:textId="5630F8CC">
      <w:r>
        <w:t>W</w:t>
      </w:r>
      <w:r w:rsidR="24C2C98B">
        <w:t>here a supporter is registered</w:t>
      </w:r>
      <w:r w:rsidR="0075451E">
        <w:t xml:space="preserve"> </w:t>
      </w:r>
      <w:r w:rsidR="203C04AD">
        <w:t>and</w:t>
      </w:r>
      <w:r w:rsidR="006B3D04">
        <w:t xml:space="preserve"> has relied on their</w:t>
      </w:r>
      <w:r w:rsidR="24C2C98B">
        <w:t xml:space="preserve"> </w:t>
      </w:r>
      <w:r w:rsidR="006B3D04">
        <w:t xml:space="preserve">authority as </w:t>
      </w:r>
      <w:r w:rsidR="24C2C98B">
        <w:t>an active</w:t>
      </w:r>
      <w:r w:rsidR="24B3B46D">
        <w:t>,</w:t>
      </w:r>
      <w:r w:rsidR="24C2C98B">
        <w:t xml:space="preserve"> appointed decision maker</w:t>
      </w:r>
      <w:r w:rsidR="006B3D04">
        <w:t xml:space="preserve"> </w:t>
      </w:r>
      <w:r w:rsidR="00EB0152">
        <w:t>to become registered</w:t>
      </w:r>
      <w:r w:rsidR="24C2C98B">
        <w:t>, the older person’s consent is not required to register the supporter, or for that</w:t>
      </w:r>
      <w:r w:rsidR="24B3B46D">
        <w:t xml:space="preserve"> registered</w:t>
      </w:r>
      <w:r w:rsidR="24C2C98B">
        <w:t xml:space="preserve"> supporter to</w:t>
      </w:r>
      <w:r w:rsidR="24B3B46D">
        <w:t xml:space="preserve"> automatically receive certain information about the older person. This information may extend beyond the information the appointed decision maker is </w:t>
      </w:r>
      <w:r w:rsidR="00A1003D">
        <w:t xml:space="preserve">otherwise </w:t>
      </w:r>
      <w:r w:rsidR="24B3B46D">
        <w:t xml:space="preserve">entitled to receive under their Commonwealth, state or territory </w:t>
      </w:r>
      <w:r w:rsidR="6F4F6017">
        <w:t>arrangement.</w:t>
      </w:r>
      <w:r w:rsidR="06BE1772">
        <w:t xml:space="preserve"> If registered, this </w:t>
      </w:r>
      <w:r w:rsidR="3FEACF9B">
        <w:t>person</w:t>
      </w:r>
      <w:r w:rsidR="06BE1772">
        <w:t xml:space="preserve"> is </w:t>
      </w:r>
      <w:r w:rsidR="08EDE9C2">
        <w:t>recognised as</w:t>
      </w:r>
      <w:r w:rsidR="06BE1772">
        <w:t xml:space="preserve"> a ‘supporter guardian’.</w:t>
      </w:r>
    </w:p>
    <w:p w:rsidR="00FA498A" w:rsidP="001634D4" w:rsidRDefault="00FA498A" w14:paraId="439268A2" w14:textId="711B2E35">
      <w:r>
        <w:t xml:space="preserve">The </w:t>
      </w:r>
      <w:hyperlink w:history="1" w:anchor="_Role_and_type">
        <w:r w:rsidRPr="00FA498A">
          <w:rPr>
            <w:rStyle w:val="Hyperlink"/>
          </w:rPr>
          <w:t>role and type</w:t>
        </w:r>
        <w:r>
          <w:rPr>
            <w:rStyle w:val="Hyperlink"/>
          </w:rPr>
          <w:t>s</w:t>
        </w:r>
        <w:r w:rsidRPr="00FA498A">
          <w:rPr>
            <w:rStyle w:val="Hyperlink"/>
          </w:rPr>
          <w:t xml:space="preserve"> of registered supporters</w:t>
        </w:r>
      </w:hyperlink>
      <w:r>
        <w:t xml:space="preserve"> are summarised earlier in this policy.</w:t>
      </w:r>
      <w:r w:rsidR="00F75297">
        <w:t xml:space="preserve"> Further information about information and privacy considerations is available in the </w:t>
      </w:r>
      <w:hyperlink w:history="1" r:id="rId24">
        <w:r w:rsidRPr="0039311E" w:rsidR="00F75297">
          <w:rPr>
            <w:rStyle w:val="Hyperlink"/>
          </w:rPr>
          <w:t>Information Sharing policy</w:t>
        </w:r>
      </w:hyperlink>
      <w:r w:rsidR="00F75297">
        <w:t>.</w:t>
      </w:r>
    </w:p>
    <w:p w:rsidR="0020739C" w:rsidP="007D6A69" w:rsidRDefault="00F83509" w14:paraId="072DE1C9" w14:textId="31BE4277">
      <w:pPr>
        <w:pStyle w:val="Heading2"/>
      </w:pPr>
      <w:bookmarkStart w:name="_Toc227581001" w:id="19"/>
      <w:r>
        <w:t>Eligibility</w:t>
      </w:r>
      <w:bookmarkEnd w:id="19"/>
    </w:p>
    <w:p w:rsidRPr="006D73FE" w:rsidR="006D73FE" w:rsidP="006D73FE" w:rsidRDefault="006D73FE" w14:paraId="77CA5C81" w14:textId="5856AA3B">
      <w:pPr>
        <w:pStyle w:val="Heading3"/>
      </w:pPr>
      <w:bookmarkStart w:name="_Toc227581002" w:id="20"/>
      <w:r>
        <w:t xml:space="preserve">All </w:t>
      </w:r>
      <w:r w:rsidR="00855B16">
        <w:t xml:space="preserve">registered </w:t>
      </w:r>
      <w:r>
        <w:t>supporters</w:t>
      </w:r>
      <w:bookmarkEnd w:id="20"/>
      <w:r>
        <w:t xml:space="preserve"> </w:t>
      </w:r>
    </w:p>
    <w:p w:rsidR="00855B16" w:rsidP="003F2909" w:rsidRDefault="00D05BA1" w14:paraId="04BBBE21" w14:textId="010EE2D2">
      <w:r w:rsidRPr="006E29B0">
        <w:t xml:space="preserve">All supporter relationships must be registered </w:t>
      </w:r>
      <w:r w:rsidR="00855B16">
        <w:t xml:space="preserve">by the System Governor in accordance with the processes set out </w:t>
      </w:r>
      <w:r w:rsidRPr="006E29B0">
        <w:t>under the Act.</w:t>
      </w:r>
    </w:p>
    <w:p w:rsidRPr="006E29B0" w:rsidR="006E29B0" w:rsidP="003F2909" w:rsidRDefault="37EB5F3B" w14:paraId="078D124C" w14:textId="332050DB">
      <w:r>
        <w:t xml:space="preserve">The registration </w:t>
      </w:r>
      <w:r w:rsidR="7C9596A5">
        <w:t xml:space="preserve">may be made </w:t>
      </w:r>
      <w:r w:rsidR="7C37FA91">
        <w:t>on the request of a</w:t>
      </w:r>
      <w:r w:rsidR="662889DA">
        <w:t>ny</w:t>
      </w:r>
      <w:r w:rsidR="7C37FA91">
        <w:t xml:space="preserve"> person</w:t>
      </w:r>
      <w:r w:rsidR="2016BAC4">
        <w:t xml:space="preserve"> or organisation</w:t>
      </w:r>
      <w:r w:rsidR="33773A69">
        <w:t>, including the prospective supporter</w:t>
      </w:r>
      <w:r w:rsidR="4B58A03F">
        <w:t>,</w:t>
      </w:r>
      <w:r w:rsidR="662889DA">
        <w:t xml:space="preserve"> older person</w:t>
      </w:r>
      <w:r w:rsidR="33773A69">
        <w:t>, or a body.</w:t>
      </w:r>
    </w:p>
    <w:p w:rsidR="00B641B1" w:rsidP="003F2909" w:rsidRDefault="00297F03" w14:paraId="55A76E44" w14:textId="79CAAEBC">
      <w:pPr>
        <w:rPr>
          <w:szCs w:val="22"/>
        </w:rPr>
      </w:pPr>
      <w:r>
        <w:t>To</w:t>
      </w:r>
      <w:r w:rsidRPr="00841FC5" w:rsidR="00FD2540">
        <w:t xml:space="preserve"> </w:t>
      </w:r>
      <w:r w:rsidR="00855B16">
        <w:t xml:space="preserve">be </w:t>
      </w:r>
      <w:r w:rsidRPr="00841FC5" w:rsidR="00FD2540">
        <w:t>register</w:t>
      </w:r>
      <w:r w:rsidR="00855B16">
        <w:t>ed</w:t>
      </w:r>
      <w:r w:rsidRPr="00841FC5" w:rsidR="00FD2540">
        <w:t xml:space="preserve"> as a supporter, a person must:</w:t>
      </w:r>
    </w:p>
    <w:p w:rsidR="00CB3560" w:rsidP="00434A06" w:rsidRDefault="001540C2" w14:paraId="0001C7CD" w14:textId="32554B38">
      <w:pPr>
        <w:pStyle w:val="ListParagraph"/>
        <w:numPr>
          <w:ilvl w:val="0"/>
          <w:numId w:val="11"/>
        </w:numPr>
      </w:pPr>
      <w:r>
        <w:t>c</w:t>
      </w:r>
      <w:r w:rsidR="002A182A">
        <w:t>onsent to acting as a</w:t>
      </w:r>
      <w:r w:rsidR="009A7687">
        <w:t xml:space="preserve"> registered</w:t>
      </w:r>
      <w:r w:rsidR="002A182A">
        <w:t xml:space="preserve"> supporter </w:t>
      </w:r>
      <w:r w:rsidR="00491986">
        <w:t>for the older person</w:t>
      </w:r>
    </w:p>
    <w:p w:rsidR="00360BA0" w:rsidP="00360BA0" w:rsidRDefault="00360BA0" w14:paraId="022B505B" w14:textId="5D06EF6D">
      <w:pPr>
        <w:pStyle w:val="ListParagraph"/>
        <w:numPr>
          <w:ilvl w:val="0"/>
          <w:numId w:val="11"/>
        </w:numPr>
      </w:pPr>
      <w:r>
        <w:lastRenderedPageBreak/>
        <w:t>not have</w:t>
      </w:r>
      <w:r w:rsidDel="009F2499">
        <w:t xml:space="preserve"> </w:t>
      </w:r>
      <w:r>
        <w:t xml:space="preserve">conflicts of interest that would affect their ability to act as a </w:t>
      </w:r>
      <w:r w:rsidR="009A7687">
        <w:t xml:space="preserve">registered </w:t>
      </w:r>
      <w:r>
        <w:t>supporter, or declare and effectively manage those conflicts of interest</w:t>
      </w:r>
    </w:p>
    <w:p w:rsidR="002A182A" w:rsidP="00434A06" w:rsidRDefault="00360BA0" w14:paraId="6634F948" w14:textId="66FB6B8D">
      <w:pPr>
        <w:pStyle w:val="ListParagraph"/>
        <w:numPr>
          <w:ilvl w:val="0"/>
          <w:numId w:val="11"/>
        </w:numPr>
      </w:pPr>
      <w:r>
        <w:t xml:space="preserve">declare that they understand and will comply with the duties of a </w:t>
      </w:r>
      <w:r w:rsidR="009A7687">
        <w:t xml:space="preserve">registered </w:t>
      </w:r>
      <w:r>
        <w:t>supporter</w:t>
      </w:r>
      <w:r w:rsidR="001200AE">
        <w:t>, and</w:t>
      </w:r>
    </w:p>
    <w:p w:rsidR="00520E47" w:rsidP="00CE2FDC" w:rsidRDefault="00360BA0" w14:paraId="3A145CE3" w14:textId="065DCA6B">
      <w:pPr>
        <w:pStyle w:val="ListParagraph"/>
        <w:numPr>
          <w:ilvl w:val="0"/>
          <w:numId w:val="11"/>
        </w:numPr>
      </w:pPr>
      <w:r>
        <w:t xml:space="preserve">agree to the terms and conditions of registering </w:t>
      </w:r>
      <w:r w:rsidR="009A7687">
        <w:t xml:space="preserve">for a personal record </w:t>
      </w:r>
      <w:r>
        <w:t>with My Aged Care</w:t>
      </w:r>
      <w:r w:rsidR="001200AE">
        <w:t>.</w:t>
      </w:r>
    </w:p>
    <w:p w:rsidR="00D87ECB" w:rsidP="00E76EA2" w:rsidRDefault="00D87ECB" w14:paraId="7CB8CF7C" w14:textId="5C448FB0">
      <w:pPr>
        <w:pStyle w:val="Heading4"/>
      </w:pPr>
      <w:r>
        <w:t>System Governor</w:t>
      </w:r>
      <w:r w:rsidR="00E76EA2">
        <w:t xml:space="preserve"> satisfaction of</w:t>
      </w:r>
      <w:r>
        <w:t xml:space="preserve"> compliance with supporter duties </w:t>
      </w:r>
    </w:p>
    <w:p w:rsidR="00E43AE8" w:rsidP="00122039" w:rsidRDefault="00D96CDD" w14:paraId="11C5BB74" w14:textId="6F9E4B15">
      <w:r>
        <w:t xml:space="preserve">It is not enough that the prospective supporter understands and says they will comply with the duties of a </w:t>
      </w:r>
      <w:r w:rsidR="009A7687">
        <w:t xml:space="preserve">registered </w:t>
      </w:r>
      <w:r>
        <w:t xml:space="preserve">supporter. </w:t>
      </w:r>
      <w:r w:rsidR="00920919">
        <w:t>The System Governor must also be sat</w:t>
      </w:r>
      <w:r w:rsidR="00F60E2E">
        <w:t xml:space="preserve">isfied that the </w:t>
      </w:r>
      <w:r w:rsidR="00520E47">
        <w:t xml:space="preserve">prospective </w:t>
      </w:r>
      <w:r w:rsidR="00F60E2E">
        <w:t xml:space="preserve">supporter is able to comply with the duties of a </w:t>
      </w:r>
      <w:r w:rsidR="009A7687">
        <w:t xml:space="preserve">registered </w:t>
      </w:r>
      <w:r w:rsidR="00F60E2E">
        <w:t>supporter.</w:t>
      </w:r>
    </w:p>
    <w:p w:rsidR="00920919" w:rsidRDefault="0C1668EA" w14:paraId="0537602C" w14:textId="26B352B3">
      <w:r>
        <w:t>Circumstances</w:t>
      </w:r>
      <w:r w:rsidR="60773392">
        <w:t xml:space="preserve"> that may raise concerns about a person's ability to carry out their responsibilities include if the </w:t>
      </w:r>
      <w:r w:rsidR="001B74C6">
        <w:t>prospective</w:t>
      </w:r>
      <w:r w:rsidR="60773392">
        <w:t xml:space="preserve"> supporter:</w:t>
      </w:r>
    </w:p>
    <w:p w:rsidR="00F60E2E" w:rsidP="00434A06" w:rsidRDefault="086D7816" w14:paraId="546C3E5E" w14:textId="73E94978">
      <w:pPr>
        <w:pStyle w:val="ListParagraph"/>
        <w:numPr>
          <w:ilvl w:val="0"/>
          <w:numId w:val="14"/>
        </w:numPr>
      </w:pPr>
      <w:r>
        <w:t xml:space="preserve">is </w:t>
      </w:r>
      <w:r w:rsidR="613FD586">
        <w:t>already a</w:t>
      </w:r>
      <w:r w:rsidR="5953FF19">
        <w:t xml:space="preserve"> </w:t>
      </w:r>
      <w:r>
        <w:t xml:space="preserve">registered </w:t>
      </w:r>
      <w:r w:rsidR="5953FF19">
        <w:t xml:space="preserve">supporter </w:t>
      </w:r>
      <w:r>
        <w:t xml:space="preserve">for </w:t>
      </w:r>
      <w:r w:rsidR="1CA7F301">
        <w:t xml:space="preserve">other </w:t>
      </w:r>
      <w:r>
        <w:t>older people</w:t>
      </w:r>
      <w:r w:rsidR="3F09F9F3">
        <w:t>,</w:t>
      </w:r>
      <w:r>
        <w:t xml:space="preserve"> </w:t>
      </w:r>
      <w:r w:rsidR="001B74C6">
        <w:t>such that</w:t>
      </w:r>
      <w:r w:rsidR="00DD596B">
        <w:t xml:space="preserve"> a further registration</w:t>
      </w:r>
      <w:r w:rsidR="4DAA98ED">
        <w:t xml:space="preserve"> </w:t>
      </w:r>
      <w:r w:rsidR="1CA7F301">
        <w:t xml:space="preserve">may </w:t>
      </w:r>
      <w:r w:rsidR="0C0AA349">
        <w:t xml:space="preserve">make it difficult for them </w:t>
      </w:r>
      <w:r w:rsidR="1CA7F301">
        <w:t>to comply with their duties</w:t>
      </w:r>
      <w:r w:rsidR="002718A6">
        <w:t xml:space="preserve"> under the Act</w:t>
      </w:r>
      <w:r w:rsidR="1CA7F301">
        <w:t xml:space="preserve"> for each older person</w:t>
      </w:r>
    </w:p>
    <w:p w:rsidR="00DC5E7D" w:rsidP="00434A06" w:rsidRDefault="2EDEFD39" w14:paraId="129573C9" w14:textId="77675DFF">
      <w:pPr>
        <w:pStyle w:val="ListParagraph"/>
        <w:numPr>
          <w:ilvl w:val="0"/>
          <w:numId w:val="14"/>
        </w:numPr>
      </w:pPr>
      <w:r>
        <w:t>is the subject of allegations</w:t>
      </w:r>
      <w:r w:rsidR="512EF708">
        <w:t>,</w:t>
      </w:r>
      <w:r>
        <w:t xml:space="preserve"> known to the </w:t>
      </w:r>
      <w:r w:rsidR="086D7816">
        <w:t>System Governor</w:t>
      </w:r>
      <w:r w:rsidR="4C6992C8">
        <w:t>,</w:t>
      </w:r>
      <w:r w:rsidR="086D7816">
        <w:t xml:space="preserve"> that th</w:t>
      </w:r>
      <w:r>
        <w:t xml:space="preserve">ey </w:t>
      </w:r>
      <w:r w:rsidR="086D7816">
        <w:t>ha</w:t>
      </w:r>
      <w:r>
        <w:t>ve</w:t>
      </w:r>
      <w:r w:rsidR="086D7816">
        <w:t xml:space="preserve"> or </w:t>
      </w:r>
      <w:r>
        <w:t>are</w:t>
      </w:r>
      <w:r w:rsidR="086D7816">
        <w:t xml:space="preserve"> likely to abuse or neglect the older person</w:t>
      </w:r>
    </w:p>
    <w:p w:rsidR="00DC5E7D" w:rsidP="00434A06" w:rsidRDefault="00BD7EFA" w14:paraId="7438EC73" w14:textId="3B106D9C">
      <w:pPr>
        <w:pStyle w:val="ListParagraph"/>
        <w:numPr>
          <w:ilvl w:val="0"/>
          <w:numId w:val="14"/>
        </w:numPr>
      </w:pPr>
      <w:r>
        <w:t xml:space="preserve">has previously been a </w:t>
      </w:r>
      <w:r w:rsidR="00520E47">
        <w:t>registered supporter</w:t>
      </w:r>
      <w:r w:rsidR="00956991">
        <w:t>,</w:t>
      </w:r>
      <w:r>
        <w:t xml:space="preserve"> and their registration has been cancelled or is currently suspended</w:t>
      </w:r>
      <w:r w:rsidR="00263D57">
        <w:t>, or</w:t>
      </w:r>
    </w:p>
    <w:p w:rsidR="00ED2702" w:rsidP="00434A06" w:rsidRDefault="00434A06" w14:paraId="7D4AD057" w14:textId="4878706C">
      <w:pPr>
        <w:pStyle w:val="ListParagraph"/>
        <w:numPr>
          <w:ilvl w:val="0"/>
          <w:numId w:val="14"/>
        </w:numPr>
      </w:pPr>
      <w:r>
        <w:t>is experiencing a temporary or permanent loss of</w:t>
      </w:r>
      <w:r w:rsidR="008D3D7C">
        <w:t xml:space="preserve"> decision-making </w:t>
      </w:r>
      <w:r w:rsidR="00BF6D54">
        <w:t>ability</w:t>
      </w:r>
      <w:r w:rsidR="00D45A24">
        <w:t>.</w:t>
      </w:r>
    </w:p>
    <w:p w:rsidR="006D73FE" w:rsidP="006D73FE" w:rsidRDefault="006D73FE" w14:paraId="4BF4D269" w14:textId="6815FC4F">
      <w:pPr>
        <w:pStyle w:val="Heading3"/>
      </w:pPr>
      <w:bookmarkStart w:name="_Toc227581003" w:id="21"/>
      <w:r>
        <w:t>Supporter</w:t>
      </w:r>
      <w:r w:rsidR="00390E4E">
        <w:t xml:space="preserve"> </w:t>
      </w:r>
      <w:r>
        <w:t>guardian</w:t>
      </w:r>
      <w:r w:rsidR="00390E4E">
        <w:t xml:space="preserve"> eligibility</w:t>
      </w:r>
      <w:bookmarkEnd w:id="21"/>
    </w:p>
    <w:p w:rsidR="00390E4E" w:rsidP="00122039" w:rsidRDefault="2EDEFD39" w14:paraId="20D43B0E" w14:textId="4F7DBF71">
      <w:r>
        <w:t xml:space="preserve">The eligibility requirements </w:t>
      </w:r>
      <w:r w:rsidR="5166A7AE">
        <w:t xml:space="preserve">set out above </w:t>
      </w:r>
      <w:r>
        <w:t>for registered supporters apply to supporter guardians.</w:t>
      </w:r>
    </w:p>
    <w:p w:rsidR="00390E4E" w:rsidP="00122039" w:rsidRDefault="16621BD0" w14:paraId="6E776E05" w14:textId="77462AA0">
      <w:r>
        <w:t xml:space="preserve">However, if a </w:t>
      </w:r>
      <w:r w:rsidR="446C7664">
        <w:t xml:space="preserve">person </w:t>
      </w:r>
      <w:r w:rsidR="7B33C4CF">
        <w:t>or organisation</w:t>
      </w:r>
      <w:r w:rsidR="446C7664">
        <w:t xml:space="preserve"> </w:t>
      </w:r>
      <w:r>
        <w:t xml:space="preserve">is </w:t>
      </w:r>
      <w:r w:rsidR="446C7664">
        <w:t>applying to register as a supporter</w:t>
      </w:r>
      <w:r w:rsidR="601E4B6C">
        <w:t xml:space="preserve"> </w:t>
      </w:r>
      <w:r w:rsidR="446C7664">
        <w:t>guardian</w:t>
      </w:r>
      <w:r>
        <w:t>, they will</w:t>
      </w:r>
      <w:r w:rsidR="446C7664">
        <w:t xml:space="preserve"> not need the </w:t>
      </w:r>
      <w:r w:rsidR="2E045665">
        <w:t xml:space="preserve">consent of the older person. They must, however, provide the System Governor </w:t>
      </w:r>
      <w:r w:rsidR="7414EC42">
        <w:t>with</w:t>
      </w:r>
      <w:r w:rsidR="2E045665">
        <w:t xml:space="preserve"> </w:t>
      </w:r>
      <w:r w:rsidR="00E41ADA">
        <w:t xml:space="preserve">proof that </w:t>
      </w:r>
      <w:r w:rsidR="601E4B6C">
        <w:t>they are an active, appointed decision maker for the older person</w:t>
      </w:r>
      <w:r w:rsidR="2E045665">
        <w:t>.</w:t>
      </w:r>
    </w:p>
    <w:p w:rsidR="00212C69" w:rsidP="006E0310" w:rsidRDefault="00212C69" w14:paraId="4886DC5F" w14:textId="59DE2F4A">
      <w:r>
        <w:t xml:space="preserve">In considering a person or organisation’s </w:t>
      </w:r>
      <w:r w:rsidR="003E37EA">
        <w:t xml:space="preserve">decision-making authority for the older person, the System Governor will also consider </w:t>
      </w:r>
      <w:r w:rsidRPr="007D69E6" w:rsidR="007D69E6">
        <w:t>the nature of the person’s decision-making authority</w:t>
      </w:r>
      <w:r w:rsidR="007D69E6">
        <w:t>. This includes</w:t>
      </w:r>
      <w:r w:rsidRPr="007D69E6" w:rsidR="007D69E6">
        <w:t xml:space="preserve"> the extent to which </w:t>
      </w:r>
      <w:r w:rsidR="007D69E6">
        <w:t>the person’s authority</w:t>
      </w:r>
      <w:r w:rsidRPr="007D69E6" w:rsidR="007D69E6">
        <w:t xml:space="preserve"> extends to making decisions relevant to the delivery of funded aged care services </w:t>
      </w:r>
      <w:r w:rsidR="00363309">
        <w:t xml:space="preserve">to the older person. </w:t>
      </w:r>
      <w:r w:rsidR="00F90928">
        <w:t xml:space="preserve">For example, </w:t>
      </w:r>
      <w:r w:rsidR="000953CD">
        <w:t>if a person has discre</w:t>
      </w:r>
      <w:r w:rsidR="00922F82">
        <w:t>te</w:t>
      </w:r>
      <w:r w:rsidR="000953CD">
        <w:t xml:space="preserve"> </w:t>
      </w:r>
      <w:r w:rsidR="00C259F0">
        <w:t>decision-making</w:t>
      </w:r>
      <w:r w:rsidR="00515FF2">
        <w:t xml:space="preserve"> </w:t>
      </w:r>
      <w:r w:rsidR="007053FF">
        <w:t xml:space="preserve">authority </w:t>
      </w:r>
      <w:r w:rsidR="00634271">
        <w:t>that enable</w:t>
      </w:r>
      <w:r w:rsidR="00515FF2">
        <w:t>s</w:t>
      </w:r>
      <w:r w:rsidR="00634271">
        <w:t xml:space="preserve"> them to make a </w:t>
      </w:r>
      <w:r w:rsidR="00515FF2">
        <w:t xml:space="preserve">medical treatment </w:t>
      </w:r>
      <w:r w:rsidR="00634271">
        <w:t xml:space="preserve">decision for the older person </w:t>
      </w:r>
      <w:r w:rsidR="00C259F0">
        <w:t xml:space="preserve">in an emergency situation like </w:t>
      </w:r>
      <w:r w:rsidR="0084618D">
        <w:t xml:space="preserve">in </w:t>
      </w:r>
      <w:r w:rsidR="00C259F0">
        <w:t>a hospital</w:t>
      </w:r>
      <w:r w:rsidR="00515FF2">
        <w:t xml:space="preserve">, </w:t>
      </w:r>
      <w:r w:rsidR="000770EF">
        <w:t xml:space="preserve">and their authority </w:t>
      </w:r>
      <w:r w:rsidR="009A5F12">
        <w:t xml:space="preserve">has </w:t>
      </w:r>
      <w:r w:rsidR="001A70B5">
        <w:t xml:space="preserve">very </w:t>
      </w:r>
      <w:r w:rsidR="009A5F12">
        <w:t xml:space="preserve">limited </w:t>
      </w:r>
      <w:r w:rsidR="001A70B5">
        <w:t>application</w:t>
      </w:r>
      <w:r w:rsidR="000770EF">
        <w:t xml:space="preserve"> to making aged care decisions for the older person</w:t>
      </w:r>
      <w:r w:rsidR="0084618D">
        <w:t xml:space="preserve">, the System Governor may </w:t>
      </w:r>
      <w:r w:rsidR="00345FB9">
        <w:t xml:space="preserve">decide </w:t>
      </w:r>
      <w:r w:rsidRPr="00FB4517" w:rsidR="00FB4517">
        <w:t xml:space="preserve">not to register a </w:t>
      </w:r>
      <w:r w:rsidR="00FB4517">
        <w:t xml:space="preserve">prospective </w:t>
      </w:r>
      <w:r w:rsidRPr="00FB4517" w:rsidR="00FB4517">
        <w:t>supporter based on the nature of their decision</w:t>
      </w:r>
      <w:r w:rsidR="00FB4517">
        <w:t>-</w:t>
      </w:r>
      <w:r w:rsidRPr="00FB4517" w:rsidR="00FB4517">
        <w:t>making authority</w:t>
      </w:r>
      <w:r w:rsidR="00FB4517">
        <w:t>.</w:t>
      </w:r>
    </w:p>
    <w:p w:rsidR="006D64A6" w:rsidP="006E0310" w:rsidRDefault="00390E4E" w14:paraId="422A5CDF" w14:textId="6A4DD0B8">
      <w:r>
        <w:t>More information on</w:t>
      </w:r>
      <w:r w:rsidR="002D7183">
        <w:t xml:space="preserve"> examples of</w:t>
      </w:r>
      <w:r>
        <w:t xml:space="preserve"> legal and medical documentation that may be required </w:t>
      </w:r>
      <w:r w:rsidR="005B19C2">
        <w:t xml:space="preserve">when seeking to register as a supporter guardian </w:t>
      </w:r>
      <w:r>
        <w:t xml:space="preserve">is available on the </w:t>
      </w:r>
      <w:hyperlink w:history="1" r:id="rId25">
        <w:r w:rsidRPr="00571FDC">
          <w:rPr>
            <w:rStyle w:val="Hyperlink"/>
          </w:rPr>
          <w:t>My Aged Care website</w:t>
        </w:r>
      </w:hyperlink>
      <w:r>
        <w:t>.</w:t>
      </w:r>
    </w:p>
    <w:p w:rsidR="00332535" w:rsidP="00332535" w:rsidRDefault="00C26079" w14:paraId="50473D26" w14:textId="0EF4BAAC">
      <w:pPr>
        <w:pStyle w:val="Heading4"/>
      </w:pPr>
      <w:r>
        <w:t>Supporter</w:t>
      </w:r>
      <w:r w:rsidR="00297926">
        <w:t xml:space="preserve"> </w:t>
      </w:r>
      <w:r>
        <w:t xml:space="preserve">guardian </w:t>
      </w:r>
      <w:r w:rsidR="00E46C22">
        <w:t>to have legal</w:t>
      </w:r>
      <w:r>
        <w:t xml:space="preserve"> name in legal instrument</w:t>
      </w:r>
    </w:p>
    <w:p w:rsidR="00414F9E" w:rsidP="006E0310" w:rsidRDefault="007B4522" w14:paraId="25DCF143" w14:textId="26263495">
      <w:r>
        <w:t>The legal instrument relied on by a prospective supporter</w:t>
      </w:r>
      <w:r w:rsidR="00390E4E">
        <w:t xml:space="preserve"> </w:t>
      </w:r>
      <w:r>
        <w:t xml:space="preserve">guardian must clearly identify them by name. The name used should be </w:t>
      </w:r>
      <w:r w:rsidR="00580BE6">
        <w:t>the legal name of the prospective supporter</w:t>
      </w:r>
      <w:r w:rsidR="00390E4E">
        <w:t xml:space="preserve"> </w:t>
      </w:r>
      <w:r w:rsidR="00580BE6">
        <w:t xml:space="preserve">guardian. </w:t>
      </w:r>
      <w:r w:rsidR="00414F9E">
        <w:t xml:space="preserve">A person’s legal name is </w:t>
      </w:r>
      <w:r w:rsidR="00996925">
        <w:t xml:space="preserve">the name that appears on official documents or legal papers. </w:t>
      </w:r>
      <w:r w:rsidR="00414F9E">
        <w:t xml:space="preserve">For </w:t>
      </w:r>
      <w:r w:rsidR="00795994">
        <w:lastRenderedPageBreak/>
        <w:t>most</w:t>
      </w:r>
      <w:r w:rsidR="00414F9E">
        <w:t xml:space="preserve"> people</w:t>
      </w:r>
      <w:r w:rsidR="00795994">
        <w:t>,</w:t>
      </w:r>
      <w:r w:rsidR="00414F9E">
        <w:t xml:space="preserve"> </w:t>
      </w:r>
      <w:r w:rsidR="00795994">
        <w:t xml:space="preserve">their legal name </w:t>
      </w:r>
      <w:r w:rsidR="00414F9E">
        <w:t xml:space="preserve">is the one shown on </w:t>
      </w:r>
      <w:r w:rsidR="00795994">
        <w:t>their</w:t>
      </w:r>
      <w:r w:rsidR="00414F9E">
        <w:t xml:space="preserve"> birth certificate.</w:t>
      </w:r>
      <w:r w:rsidR="00AB2330">
        <w:t xml:space="preserve"> This is the name </w:t>
      </w:r>
      <w:r w:rsidR="00795994">
        <w:t xml:space="preserve">they </w:t>
      </w:r>
      <w:r w:rsidR="00AB2330">
        <w:t xml:space="preserve">were given when </w:t>
      </w:r>
      <w:r w:rsidR="00795994">
        <w:t>they</w:t>
      </w:r>
      <w:r w:rsidR="00AB2330">
        <w:t xml:space="preserve"> were born and was entered on the registry of births.</w:t>
      </w:r>
    </w:p>
    <w:p w:rsidR="005C0CAB" w:rsidP="006E0310" w:rsidRDefault="005C0CAB" w14:paraId="28337670" w14:textId="22BC0C80">
      <w:r>
        <w:t xml:space="preserve">Use of preferred names on legal instruments </w:t>
      </w:r>
      <w:r w:rsidR="00B300FE">
        <w:t xml:space="preserve">will, in most cases, not meet the required threshold </w:t>
      </w:r>
      <w:r w:rsidR="007F618D">
        <w:t>for verification</w:t>
      </w:r>
      <w:r w:rsidR="00A56585">
        <w:t xml:space="preserve"> by the System Governor</w:t>
      </w:r>
      <w:r w:rsidR="007F618D">
        <w:t>.</w:t>
      </w:r>
    </w:p>
    <w:p w:rsidR="007F618D" w:rsidP="006E0310" w:rsidRDefault="665650C6" w14:paraId="79DF7566" w14:textId="23385235">
      <w:r>
        <w:t>I</w:t>
      </w:r>
      <w:r w:rsidR="2D4B027C">
        <w:t>f the name on a legal instrument does not match the legal name of the prospective supporter</w:t>
      </w:r>
      <w:r w:rsidR="2EDEFD39">
        <w:t xml:space="preserve"> </w:t>
      </w:r>
      <w:r w:rsidR="2D4B027C">
        <w:t>guardian</w:t>
      </w:r>
      <w:r w:rsidR="4360E1D8">
        <w:t>, the following will occur</w:t>
      </w:r>
      <w:r w:rsidR="2D4B027C">
        <w:t>:</w:t>
      </w:r>
    </w:p>
    <w:p w:rsidR="00F34759" w:rsidP="00F34759" w:rsidRDefault="00377A8D" w14:paraId="27320D59" w14:textId="42B68E93">
      <w:pPr>
        <w:pStyle w:val="ListParagraph"/>
        <w:numPr>
          <w:ilvl w:val="0"/>
          <w:numId w:val="18"/>
        </w:numPr>
      </w:pPr>
      <w:r>
        <w:t>I</w:t>
      </w:r>
      <w:r w:rsidR="00F34759">
        <w:t>f the legal instrument has been issued by a court, tribunal</w:t>
      </w:r>
      <w:r>
        <w:t xml:space="preserve"> or board – the prospective supporter</w:t>
      </w:r>
      <w:r w:rsidR="00390E4E">
        <w:t xml:space="preserve"> </w:t>
      </w:r>
      <w:r>
        <w:t xml:space="preserve">guardian </w:t>
      </w:r>
      <w:r w:rsidR="00AB1DC9">
        <w:t xml:space="preserve">must seek action from that court, tribunal or board to </w:t>
      </w:r>
      <w:r w:rsidR="00421007">
        <w:t>ensure that the legal instrument reflects the correct legal name.</w:t>
      </w:r>
    </w:p>
    <w:p w:rsidR="00A977FB" w:rsidP="00F34759" w:rsidRDefault="281614D5" w14:paraId="48D359B6" w14:textId="5E041FF4">
      <w:pPr>
        <w:pStyle w:val="ListParagraph"/>
        <w:numPr>
          <w:ilvl w:val="0"/>
          <w:numId w:val="18"/>
        </w:numPr>
      </w:pPr>
      <w:r>
        <w:t>If the legal instrument has been created by the older person – the System Governor will consider</w:t>
      </w:r>
      <w:r w:rsidR="0EA0EE8C">
        <w:t xml:space="preserve"> how it is most appropriate </w:t>
      </w:r>
      <w:r w:rsidR="671B5D2F">
        <w:t xml:space="preserve">to proceed </w:t>
      </w:r>
      <w:r w:rsidR="0EA0EE8C">
        <w:t xml:space="preserve">in the circumstances to. This </w:t>
      </w:r>
      <w:r w:rsidR="2AACDE28">
        <w:t>may</w:t>
      </w:r>
      <w:r w:rsidR="0EA0EE8C">
        <w:t xml:space="preserve"> involve:</w:t>
      </w:r>
    </w:p>
    <w:p w:rsidR="00CE48BD" w:rsidRDefault="249894B8" w14:paraId="77CAE1A7" w14:textId="708876A4">
      <w:pPr>
        <w:pStyle w:val="ListParagraph"/>
        <w:numPr>
          <w:ilvl w:val="1"/>
          <w:numId w:val="18"/>
        </w:numPr>
        <w:ind w:left="709"/>
        <w:rPr>
          <w:szCs w:val="22"/>
        </w:rPr>
      </w:pPr>
      <w:r>
        <w:t>S</w:t>
      </w:r>
      <w:r w:rsidR="2475FA19">
        <w:t>eeking confirmation from the older person who they</w:t>
      </w:r>
      <w:r w:rsidR="2EDEFD39">
        <w:t xml:space="preserve"> </w:t>
      </w:r>
      <w:r w:rsidR="4B4D8634">
        <w:t>meant</w:t>
      </w:r>
      <w:r w:rsidR="2475FA19">
        <w:t xml:space="preserve"> to refer to in the legal instrument</w:t>
      </w:r>
      <w:r w:rsidR="6331E99F">
        <w:t>,</w:t>
      </w:r>
      <w:r w:rsidR="79E23BCD">
        <w:t xml:space="preserve"> </w:t>
      </w:r>
      <w:r w:rsidRPr="00494EF8" w:rsidR="79E23BCD">
        <w:rPr>
          <w:b/>
          <w:bCs/>
        </w:rPr>
        <w:t>only</w:t>
      </w:r>
      <w:r w:rsidR="79E23BCD">
        <w:t xml:space="preserve"> if the older person </w:t>
      </w:r>
      <w:r w:rsidR="2EDEFD39">
        <w:t xml:space="preserve">currently has decision-making </w:t>
      </w:r>
      <w:r w:rsidR="79E23BCD">
        <w:t>capacity.</w:t>
      </w:r>
    </w:p>
    <w:p w:rsidR="00421007" w:rsidP="39C51A02" w:rsidRDefault="57788C61" w14:paraId="120ECE5F" w14:textId="3E3C583B">
      <w:pPr>
        <w:pStyle w:val="ListParagraph"/>
        <w:numPr>
          <w:ilvl w:val="1"/>
          <w:numId w:val="18"/>
        </w:numPr>
        <w:ind w:left="709"/>
      </w:pPr>
      <w:r>
        <w:t>C</w:t>
      </w:r>
      <w:r w:rsidR="2475FA19">
        <w:t>onsidering whether the name on the legal instrument</w:t>
      </w:r>
      <w:r w:rsidR="0FB93328">
        <w:t xml:space="preserve"> </w:t>
      </w:r>
      <w:r>
        <w:t xml:space="preserve">can </w:t>
      </w:r>
      <w:r w:rsidR="139E51AE">
        <w:t xml:space="preserve">be accepted and </w:t>
      </w:r>
      <w:r w:rsidR="00494EF8">
        <w:t>validated</w:t>
      </w:r>
      <w:r w:rsidR="2C2ACAA3">
        <w:t>, in the circumstances,</w:t>
      </w:r>
      <w:r w:rsidR="0FB93328">
        <w:t xml:space="preserve"> as</w:t>
      </w:r>
      <w:r w:rsidR="2C2ACAA3">
        <w:t xml:space="preserve"> </w:t>
      </w:r>
      <w:r w:rsidR="245A7B3C">
        <w:t xml:space="preserve">clearly </w:t>
      </w:r>
      <w:r w:rsidR="2C2ACAA3">
        <w:t>refer</w:t>
      </w:r>
      <w:r w:rsidR="0FB93328">
        <w:t>ring</w:t>
      </w:r>
      <w:r w:rsidR="2C2ACAA3">
        <w:t xml:space="preserve"> to the prospective supporter</w:t>
      </w:r>
      <w:r w:rsidR="2EDEFD39">
        <w:t xml:space="preserve"> </w:t>
      </w:r>
      <w:r w:rsidR="2C2ACAA3">
        <w:t>guardian</w:t>
      </w:r>
      <w:r>
        <w:t>.</w:t>
      </w:r>
      <w:r w:rsidR="2C2ACAA3">
        <w:t xml:space="preserve"> </w:t>
      </w:r>
      <w:r w:rsidR="79E23BCD">
        <w:t xml:space="preserve">The </w:t>
      </w:r>
      <w:r w:rsidR="106EA3F8">
        <w:t>prospective supporter</w:t>
      </w:r>
      <w:r w:rsidR="2EDEFD39">
        <w:t xml:space="preserve"> </w:t>
      </w:r>
      <w:r w:rsidR="106EA3F8">
        <w:t xml:space="preserve">guardian </w:t>
      </w:r>
      <w:r w:rsidR="095800EE">
        <w:t xml:space="preserve">will be required </w:t>
      </w:r>
      <w:r w:rsidR="106EA3F8">
        <w:t xml:space="preserve">to </w:t>
      </w:r>
      <w:r w:rsidR="5E57F4C1">
        <w:t>provide</w:t>
      </w:r>
      <w:r w:rsidR="106EA3F8">
        <w:t xml:space="preserve"> other evidence as proof of identity.</w:t>
      </w:r>
    </w:p>
    <w:p w:rsidR="00A6780A" w:rsidP="39C51A02" w:rsidRDefault="00A56585" w14:paraId="2358B9C6" w14:textId="2C11A394">
      <w:pPr>
        <w:pStyle w:val="ListParagraph"/>
        <w:numPr>
          <w:ilvl w:val="1"/>
          <w:numId w:val="18"/>
        </w:numPr>
        <w:ind w:left="709"/>
      </w:pPr>
      <w:r>
        <w:t>A</w:t>
      </w:r>
      <w:r w:rsidR="00A6780A">
        <w:t>dvising the prospective supporter</w:t>
      </w:r>
      <w:r w:rsidR="00390E4E">
        <w:t xml:space="preserve"> </w:t>
      </w:r>
      <w:r w:rsidR="00A6780A">
        <w:t>guardian to seek direction from a court, tribunal, or board.</w:t>
      </w:r>
    </w:p>
    <w:p w:rsidR="00A6780A" w:rsidP="00A6780A" w:rsidRDefault="00A6780A" w14:paraId="7C8466C7" w14:textId="3BBD3DEE">
      <w:r>
        <w:t xml:space="preserve">If an inconsistency in naming between a </w:t>
      </w:r>
      <w:r w:rsidR="00BC62E2">
        <w:t>legal instrument and the prospective supporte</w:t>
      </w:r>
      <w:r w:rsidR="00390E4E">
        <w:t xml:space="preserve">r </w:t>
      </w:r>
      <w:r w:rsidR="00BC62E2">
        <w:t xml:space="preserve">guardian’s legal name has </w:t>
      </w:r>
      <w:r w:rsidR="00EB0F7A">
        <w:t xml:space="preserve">arisen because of </w:t>
      </w:r>
      <w:r w:rsidR="001D5973">
        <w:t xml:space="preserve">a formal change of name, the System Governor will require evidence of this. </w:t>
      </w:r>
      <w:r w:rsidR="00AD53EC">
        <w:t xml:space="preserve">This </w:t>
      </w:r>
      <w:r w:rsidR="00C47443">
        <w:t xml:space="preserve">could be </w:t>
      </w:r>
      <w:r w:rsidR="00AD53EC">
        <w:t xml:space="preserve">a Births, Deaths and Marriages change of name certificate, </w:t>
      </w:r>
      <w:r w:rsidR="00C47443">
        <w:t>marriage</w:t>
      </w:r>
      <w:r w:rsidR="00AD53EC">
        <w:t xml:space="preserve"> certificate</w:t>
      </w:r>
      <w:r w:rsidR="00C47443">
        <w:t>, or amended birth certificate.</w:t>
      </w:r>
    </w:p>
    <w:p w:rsidR="009B3E0B" w:rsidP="39C51A02" w:rsidRDefault="009B3E0B" w14:paraId="51F1A938" w14:textId="35649B38">
      <w:pPr>
        <w:pStyle w:val="IntroPara"/>
        <w:spacing w:before="240" w:after="60" w:line="240" w:lineRule="auto"/>
      </w:pPr>
      <w:r>
        <w:t>Preferred names</w:t>
      </w:r>
    </w:p>
    <w:p w:rsidRPr="009B3E0B" w:rsidR="009B3E0B" w:rsidRDefault="72D06462" w14:paraId="4868EAEE" w14:textId="65FDB324">
      <w:r>
        <w:t xml:space="preserve">While legal instruments must generally </w:t>
      </w:r>
      <w:r w:rsidR="0FB93328">
        <w:t>contain</w:t>
      </w:r>
      <w:r>
        <w:t xml:space="preserve"> legal names, </w:t>
      </w:r>
      <w:r w:rsidR="2EDEFD39">
        <w:t>a registered supporter</w:t>
      </w:r>
      <w:r w:rsidR="5F175098">
        <w:t xml:space="preserve"> and older person can </w:t>
      </w:r>
      <w:r w:rsidR="0FB93328">
        <w:t xml:space="preserve">also </w:t>
      </w:r>
      <w:r w:rsidR="5F175098">
        <w:t xml:space="preserve">inform the System Governor if they have a </w:t>
      </w:r>
      <w:r>
        <w:t xml:space="preserve">different name they use as an alternative to their legal name. This will be known as their preferred name and can be recorded on their My Aged Care </w:t>
      </w:r>
      <w:r w:rsidR="2EDEFD39">
        <w:t>record</w:t>
      </w:r>
      <w:r>
        <w:t xml:space="preserve">. </w:t>
      </w:r>
      <w:r w:rsidR="111C6DB8">
        <w:t>A person may nominate a name that they feel better reflects their gender, culture and/or social identity. </w:t>
      </w:r>
      <w:r w:rsidR="68578E28">
        <w:t xml:space="preserve">For example, </w:t>
      </w:r>
      <w:r w:rsidR="3AA051B2">
        <w:t>a person’s</w:t>
      </w:r>
      <w:r w:rsidR="68578E28">
        <w:t xml:space="preserve"> preferred name may be a variation of </w:t>
      </w:r>
      <w:r w:rsidR="3AA051B2">
        <w:t>their</w:t>
      </w:r>
      <w:r w:rsidR="68578E28">
        <w:t xml:space="preserve"> legal name</w:t>
      </w:r>
      <w:r w:rsidR="111C6DB8">
        <w:t>,</w:t>
      </w:r>
      <w:r w:rsidR="68578E28">
        <w:t xml:space="preserve"> </w:t>
      </w:r>
      <w:r w:rsidR="18C4E6AE">
        <w:t xml:space="preserve">a </w:t>
      </w:r>
      <w:r w:rsidR="68578E28">
        <w:t>nickname</w:t>
      </w:r>
      <w:r w:rsidR="111C6DB8">
        <w:t xml:space="preserve"> or </w:t>
      </w:r>
      <w:r w:rsidR="42672B0E">
        <w:t xml:space="preserve">an </w:t>
      </w:r>
      <w:r w:rsidR="111C6DB8">
        <w:t xml:space="preserve">entirely different </w:t>
      </w:r>
      <w:r w:rsidR="00914F54">
        <w:t xml:space="preserve">name </w:t>
      </w:r>
      <w:r w:rsidR="111C6DB8">
        <w:t>from their legal name</w:t>
      </w:r>
      <w:r w:rsidR="68578E28">
        <w:t xml:space="preserve">. </w:t>
      </w:r>
      <w:r>
        <w:t xml:space="preserve">It can be used in interactions with My Aged Care and aged care providers after the formal </w:t>
      </w:r>
      <w:r w:rsidR="32AE6269">
        <w:t>supporter</w:t>
      </w:r>
      <w:r>
        <w:t xml:space="preserve"> registration</w:t>
      </w:r>
      <w:r w:rsidR="789A4FE9">
        <w:t xml:space="preserve"> process</w:t>
      </w:r>
      <w:r>
        <w:t>.</w:t>
      </w:r>
    </w:p>
    <w:p w:rsidR="00B91438" w:rsidRDefault="00B91438" w14:paraId="7DC83506" w14:textId="77777777">
      <w:pPr>
        <w:spacing w:before="0" w:after="0" w:line="240" w:lineRule="auto"/>
        <w:rPr>
          <w:rFonts w:cs="Arial"/>
          <w:b/>
          <w:bCs/>
          <w:iCs/>
          <w:color w:val="358189"/>
          <w:sz w:val="36"/>
          <w:szCs w:val="28"/>
        </w:rPr>
      </w:pPr>
      <w:r>
        <w:br w:type="page"/>
      </w:r>
    </w:p>
    <w:p w:rsidR="005366E8" w:rsidP="005366E8" w:rsidRDefault="005366E8" w14:paraId="4221C01E" w14:textId="2B552DBB">
      <w:pPr>
        <w:pStyle w:val="Heading2"/>
      </w:pPr>
      <w:bookmarkStart w:name="_Toc227581004" w:id="22"/>
      <w:r>
        <w:lastRenderedPageBreak/>
        <w:t xml:space="preserve">How to </w:t>
      </w:r>
      <w:r w:rsidR="00EB4CA2">
        <w:t xml:space="preserve">apply to </w:t>
      </w:r>
      <w:r>
        <w:t>register</w:t>
      </w:r>
      <w:bookmarkEnd w:id="22"/>
    </w:p>
    <w:p w:rsidR="00650B0A" w:rsidP="00650B0A" w:rsidRDefault="00650B0A" w14:paraId="6A182D89" w14:textId="3A98CB65">
      <w:pPr>
        <w:pStyle w:val="Heading3"/>
      </w:pPr>
      <w:bookmarkStart w:name="_Toc227581005" w:id="23"/>
      <w:r>
        <w:t>Registration by the System Governor</w:t>
      </w:r>
      <w:bookmarkEnd w:id="23"/>
    </w:p>
    <w:p w:rsidR="00B50799" w:rsidP="4262A663" w:rsidRDefault="6672D52F" w14:paraId="3104A3A5" w14:textId="32F78199">
      <w:r>
        <w:t>A person</w:t>
      </w:r>
      <w:r w:rsidR="589BC389">
        <w:t xml:space="preserve"> or organisation</w:t>
      </w:r>
      <w:r>
        <w:t xml:space="preserve"> is not considered a </w:t>
      </w:r>
      <w:r w:rsidR="2EDEFD39">
        <w:t xml:space="preserve">registered </w:t>
      </w:r>
      <w:r>
        <w:t xml:space="preserve">supporter </w:t>
      </w:r>
      <w:r w:rsidR="1803A8DB">
        <w:t xml:space="preserve">under the Act </w:t>
      </w:r>
      <w:r>
        <w:t xml:space="preserve">unless they are registered </w:t>
      </w:r>
      <w:r w:rsidR="5A2560AF">
        <w:t>by</w:t>
      </w:r>
      <w:r>
        <w:t xml:space="preserve"> the System Governor</w:t>
      </w:r>
      <w:r w:rsidR="76C3EF62">
        <w:t xml:space="preserve">. </w:t>
      </w:r>
      <w:r>
        <w:t>This means that a person</w:t>
      </w:r>
      <w:r w:rsidR="1FCCB168">
        <w:t xml:space="preserve"> or organisation</w:t>
      </w:r>
      <w:r>
        <w:t>’s other identities</w:t>
      </w:r>
      <w:r w:rsidR="729E12F9">
        <w:t xml:space="preserve"> – </w:t>
      </w:r>
      <w:r>
        <w:t>professional or personal</w:t>
      </w:r>
      <w:r w:rsidR="38F3F9EE">
        <w:t xml:space="preserve"> – </w:t>
      </w:r>
      <w:r>
        <w:t xml:space="preserve">do not automatically make them </w:t>
      </w:r>
      <w:r w:rsidR="473D5C4E">
        <w:t xml:space="preserve">a </w:t>
      </w:r>
      <w:r w:rsidR="2EDEFD39">
        <w:t xml:space="preserve">registered </w:t>
      </w:r>
      <w:r>
        <w:t xml:space="preserve">supporter. </w:t>
      </w:r>
      <w:r w:rsidR="324B70E2">
        <w:t>This includes</w:t>
      </w:r>
      <w:r w:rsidR="3282B56E">
        <w:t xml:space="preserve"> </w:t>
      </w:r>
      <w:r w:rsidR="76C3EF62">
        <w:t>guardian</w:t>
      </w:r>
      <w:r w:rsidR="3AE64C3B">
        <w:t>s</w:t>
      </w:r>
      <w:r w:rsidR="76C3EF62">
        <w:t>,</w:t>
      </w:r>
      <w:r w:rsidR="2EDEFD39">
        <w:t xml:space="preserve"> enduring attorneys,</w:t>
      </w:r>
      <w:r w:rsidR="76C3EF62">
        <w:t xml:space="preserve"> carers, family members and friends, </w:t>
      </w:r>
      <w:r w:rsidR="5AB7F112">
        <w:t>doctors, financial planners</w:t>
      </w:r>
      <w:r w:rsidR="1516E384">
        <w:t>,</w:t>
      </w:r>
      <w:r w:rsidR="5AB7F112">
        <w:t xml:space="preserve"> social workers</w:t>
      </w:r>
      <w:r w:rsidR="50B8437E">
        <w:t>, and</w:t>
      </w:r>
      <w:r w:rsidR="094AB98D">
        <w:t xml:space="preserve"> people who </w:t>
      </w:r>
      <w:r w:rsidR="006173D0">
        <w:t xml:space="preserve">are </w:t>
      </w:r>
      <w:r w:rsidR="094AB98D">
        <w:t>registered as a</w:t>
      </w:r>
      <w:r w:rsidR="4FC642E7">
        <w:t xml:space="preserve"> nominee</w:t>
      </w:r>
      <w:r w:rsidR="5AD4BA67">
        <w:t xml:space="preserve"> </w:t>
      </w:r>
      <w:r w:rsidR="4FC642E7">
        <w:t xml:space="preserve">or representative </w:t>
      </w:r>
      <w:r w:rsidR="094AB98D">
        <w:t xml:space="preserve">under other </w:t>
      </w:r>
      <w:r w:rsidR="040A5F8B">
        <w:t>Commonwealth, state or territory arrangements</w:t>
      </w:r>
      <w:r w:rsidR="1685C52E">
        <w:t>.</w:t>
      </w:r>
    </w:p>
    <w:p w:rsidRPr="002A1D6C" w:rsidR="002A1D6C" w:rsidP="001B1B78" w:rsidRDefault="322015A3" w14:paraId="6C488BFE" w14:textId="50CE6A8E">
      <w:r>
        <w:t xml:space="preserve">An example of a Commonwealth nominee </w:t>
      </w:r>
      <w:r w:rsidR="57668A46">
        <w:t>arrangement</w:t>
      </w:r>
      <w:r>
        <w:t xml:space="preserve"> includes </w:t>
      </w:r>
      <w:r w:rsidR="593DB4B7">
        <w:t>social security nominees</w:t>
      </w:r>
      <w:r w:rsidR="4F15FDF2">
        <w:t xml:space="preserve"> for the purposes of means testing,</w:t>
      </w:r>
      <w:r w:rsidR="593DB4B7">
        <w:t xml:space="preserve"> administered by Services Australia. </w:t>
      </w:r>
      <w:r w:rsidR="57668A46">
        <w:t>Even if you are a social security nominee for the older person, you need to be registered by the System Governor</w:t>
      </w:r>
      <w:r w:rsidR="0EE85CD0">
        <w:t xml:space="preserve"> to act as their registered supporter.</w:t>
      </w:r>
    </w:p>
    <w:p w:rsidR="005366E8" w:rsidP="005366E8" w:rsidRDefault="00D962DD" w14:paraId="35EFFAEB" w14:textId="32D74E42">
      <w:pPr>
        <w:pStyle w:val="Heading3"/>
      </w:pPr>
      <w:bookmarkStart w:name="_Toc227581006" w:id="24"/>
      <w:r>
        <w:t xml:space="preserve">Pathways </w:t>
      </w:r>
      <w:r w:rsidR="00261701">
        <w:t>of registration</w:t>
      </w:r>
      <w:bookmarkEnd w:id="24"/>
    </w:p>
    <w:p w:rsidR="00B97A1A" w:rsidP="00B97A1A" w:rsidRDefault="00B97A1A" w14:paraId="2144637C" w14:textId="19DABACE">
      <w:r>
        <w:t>An application to register a supporter relationship can be made:</w:t>
      </w:r>
    </w:p>
    <w:p w:rsidR="00B97A1A" w:rsidP="00715504" w:rsidRDefault="00EF489A" w14:paraId="46576607" w14:textId="3F52E509">
      <w:pPr>
        <w:pStyle w:val="ListParagraph"/>
        <w:numPr>
          <w:ilvl w:val="0"/>
          <w:numId w:val="21"/>
        </w:numPr>
      </w:pPr>
      <w:r>
        <w:t>b</w:t>
      </w:r>
      <w:r w:rsidR="00B97A1A">
        <w:t>y calling My Aged Care</w:t>
      </w:r>
    </w:p>
    <w:p w:rsidR="00B97A1A" w:rsidRDefault="00EF489A" w14:paraId="4B2A4CD1" w14:textId="4213FC3D">
      <w:pPr>
        <w:pStyle w:val="ListParagraph"/>
        <w:numPr>
          <w:ilvl w:val="0"/>
          <w:numId w:val="21"/>
        </w:numPr>
      </w:pPr>
      <w:r>
        <w:t>u</w:t>
      </w:r>
      <w:r w:rsidRPr="00CE2FDC" w:rsidR="00B97A1A">
        <w:t>sing the My Aged Care ‘Apply Online’ Assessment tool</w:t>
      </w:r>
    </w:p>
    <w:p w:rsidRPr="00A54109" w:rsidR="002020E3" w:rsidP="002020E3" w:rsidRDefault="00EF489A" w14:paraId="452B5346" w14:textId="5D77E84A">
      <w:pPr>
        <w:pStyle w:val="ListParagraph"/>
        <w:numPr>
          <w:ilvl w:val="0"/>
          <w:numId w:val="21"/>
        </w:numPr>
      </w:pPr>
      <w:r w:rsidRPr="00A54109">
        <w:t>u</w:t>
      </w:r>
      <w:r w:rsidRPr="00A54109" w:rsidR="002020E3">
        <w:t>sing the My Aged Care digital registration form</w:t>
      </w:r>
    </w:p>
    <w:p w:rsidRPr="00CE2FDC" w:rsidR="00B97A1A" w:rsidP="00715504" w:rsidRDefault="00EF489A" w14:paraId="66A6E6EE" w14:textId="01E70F91">
      <w:pPr>
        <w:pStyle w:val="ListParagraph"/>
        <w:numPr>
          <w:ilvl w:val="0"/>
          <w:numId w:val="21"/>
        </w:numPr>
      </w:pPr>
      <w:r>
        <w:t>d</w:t>
      </w:r>
      <w:r w:rsidR="00B97A1A">
        <w:t xml:space="preserve">ownloading and completing a </w:t>
      </w:r>
      <w:r w:rsidR="6E7B954D">
        <w:t>printed</w:t>
      </w:r>
      <w:r w:rsidR="00B97A1A">
        <w:t xml:space="preserve"> registration form</w:t>
      </w:r>
    </w:p>
    <w:p w:rsidRPr="00CE2FDC" w:rsidR="00B97A1A" w:rsidP="00715504" w:rsidRDefault="00EF489A" w14:paraId="76D56A88" w14:textId="3B1AB6C6">
      <w:pPr>
        <w:pStyle w:val="ListParagraph"/>
        <w:numPr>
          <w:ilvl w:val="0"/>
          <w:numId w:val="21"/>
        </w:numPr>
      </w:pPr>
      <w:r>
        <w:t>i</w:t>
      </w:r>
      <w:r w:rsidRPr="00CE2FDC" w:rsidR="00B97A1A">
        <w:t>n person, with an aged care assessor</w:t>
      </w:r>
    </w:p>
    <w:p w:rsidRPr="00CE2FDC" w:rsidR="00B97A1A" w:rsidP="00715504" w:rsidRDefault="00EF489A" w14:paraId="3281EE9B" w14:textId="30B4F0A4">
      <w:pPr>
        <w:pStyle w:val="ListParagraph"/>
        <w:numPr>
          <w:ilvl w:val="0"/>
          <w:numId w:val="21"/>
        </w:numPr>
      </w:pPr>
      <w:r>
        <w:t>i</w:t>
      </w:r>
      <w:r w:rsidRPr="00CE2FDC" w:rsidR="00B97A1A">
        <w:t>n person, with an Aged Care Specialist Officer</w:t>
      </w:r>
      <w:r>
        <w:t>, or</w:t>
      </w:r>
    </w:p>
    <w:p w:rsidR="00B97A1A" w:rsidP="00715504" w:rsidRDefault="00EF489A" w14:paraId="191962D4" w14:textId="66A00083">
      <w:pPr>
        <w:pStyle w:val="ListParagraph"/>
        <w:numPr>
          <w:ilvl w:val="0"/>
          <w:numId w:val="21"/>
        </w:numPr>
      </w:pPr>
      <w:r>
        <w:t>i</w:t>
      </w:r>
      <w:r w:rsidRPr="00CE2FDC" w:rsidR="00B97A1A">
        <w:t>n a My Aged Care Online Account</w:t>
      </w:r>
      <w:r>
        <w:t>.</w:t>
      </w:r>
    </w:p>
    <w:p w:rsidR="00951B5B" w:rsidP="00B91438" w:rsidRDefault="00B91438" w14:paraId="31A7A3FD" w14:textId="396940D1">
      <w:r>
        <w:t xml:space="preserve">The different pathways to request to register a supporter relationship are set on </w:t>
      </w:r>
      <w:r w:rsidR="00083094">
        <w:t xml:space="preserve">the </w:t>
      </w:r>
      <w:hyperlink w:history="1" r:id="rId26">
        <w:r w:rsidRPr="00083094">
          <w:rPr>
            <w:rStyle w:val="Hyperlink"/>
          </w:rPr>
          <w:t>My Aged Care</w:t>
        </w:r>
        <w:r w:rsidRPr="00083094" w:rsidR="00083094">
          <w:rPr>
            <w:rStyle w:val="Hyperlink"/>
          </w:rPr>
          <w:t xml:space="preserve"> website</w:t>
        </w:r>
      </w:hyperlink>
      <w:r w:rsidR="00083094">
        <w:t>. The website also includes</w:t>
      </w:r>
      <w:r w:rsidR="00951B5B">
        <w:t xml:space="preserve"> translations of the </w:t>
      </w:r>
      <w:hyperlink w:history="1" r:id="rId27">
        <w:r w:rsidRPr="00E801F5" w:rsidR="00951B5B">
          <w:rPr>
            <w:rStyle w:val="Hyperlink"/>
          </w:rPr>
          <w:t>Registration of a Supporter form</w:t>
        </w:r>
      </w:hyperlink>
      <w:r w:rsidR="00E24E03">
        <w:t>.</w:t>
      </w:r>
    </w:p>
    <w:p w:rsidR="00E801F5" w:rsidP="00B91438" w:rsidRDefault="00021FE0" w14:paraId="1EA57722" w14:textId="29BBD1A1">
      <w:r>
        <w:t>My Aged Care can</w:t>
      </w:r>
      <w:r w:rsidR="00E801F5">
        <w:t xml:space="preserve"> assist with</w:t>
      </w:r>
      <w:r>
        <w:t xml:space="preserve"> questions relating to registration pathways. My Aged Care can be contacted on </w:t>
      </w:r>
      <w:r w:rsidR="00072C24">
        <w:t>1800 200 422</w:t>
      </w:r>
      <w:r w:rsidR="00D83FE2">
        <w:t>:</w:t>
      </w:r>
    </w:p>
    <w:p w:rsidRPr="00D83FE2" w:rsidR="00D83FE2" w:rsidP="00D83FE2" w:rsidRDefault="00D83FE2" w14:paraId="0EB44FB1" w14:textId="77777777">
      <w:pPr>
        <w:numPr>
          <w:ilvl w:val="0"/>
          <w:numId w:val="42"/>
        </w:numPr>
      </w:pPr>
      <w:r w:rsidRPr="00D83FE2">
        <w:t>Monday to Friday: 8am to 8pm</w:t>
      </w:r>
    </w:p>
    <w:p w:rsidRPr="00CE2FDC" w:rsidR="00D83FE2" w:rsidP="00520FB0" w:rsidRDefault="00D83FE2" w14:paraId="45F17679" w14:textId="043C1089">
      <w:pPr>
        <w:numPr>
          <w:ilvl w:val="0"/>
          <w:numId w:val="42"/>
        </w:numPr>
      </w:pPr>
      <w:r w:rsidRPr="00D83FE2">
        <w:t>Saturdays: 10am to 2pm</w:t>
      </w:r>
    </w:p>
    <w:p w:rsidR="00B91438" w:rsidRDefault="00B91438" w14:paraId="0939646B" w14:textId="77777777">
      <w:pPr>
        <w:spacing w:before="0" w:after="0" w:line="240" w:lineRule="auto"/>
      </w:pPr>
      <w:r>
        <w:br w:type="page"/>
      </w:r>
    </w:p>
    <w:p w:rsidRPr="006D3C25" w:rsidR="00D962DD" w:rsidP="00D962DD" w:rsidRDefault="3F426949" w14:paraId="46623599" w14:textId="149091E3">
      <w:r>
        <w:lastRenderedPageBreak/>
        <w:t xml:space="preserve">The </w:t>
      </w:r>
      <w:r w:rsidR="7BBA3F16">
        <w:t>table below shows different ways someone can request registration depending on their prospective supporter relationship type. It also hi</w:t>
      </w:r>
      <w:r w:rsidR="78AAD793">
        <w:t>ghlights some possible limits.</w:t>
      </w:r>
    </w:p>
    <w:tbl>
      <w:tblPr>
        <w:tblStyle w:val="ListTable3-Accent5"/>
        <w:tblW w:w="9209" w:type="dxa"/>
        <w:tblLook w:val="04A0" w:firstRow="1" w:lastRow="0" w:firstColumn="1" w:lastColumn="0" w:noHBand="0" w:noVBand="1"/>
        <w:tblCaption w:val="Different ways of requesting the registration of a supporter "/>
        <w:tblDescription w:val="This table shows different ways someone can request registration depending on their prospective supporter relationship type. It also highlights some possible limits. To summarise, all the possible pathways can be used except where the relationship is a proposed Supporter Guardian relatinoship, or where both parties are not available to provide consent at the same time, or there is a conflict of interest to declare. In these circumstances, any of the pathways except calling My Aged Care are available. "/>
      </w:tblPr>
      <w:tblGrid>
        <w:gridCol w:w="2381"/>
        <w:gridCol w:w="2276"/>
        <w:gridCol w:w="2276"/>
        <w:gridCol w:w="2276"/>
      </w:tblGrid>
      <w:tr w:rsidR="005802F2" w:rsidTr="00904315" w14:paraId="34A999E8"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shd w:val="clear" w:color="auto" w:fill="82C3D8" w:themeFill="accent5" w:themeFillTint="99"/>
          </w:tcPr>
          <w:p w:rsidR="00D962DD" w:rsidP="009B57D2" w:rsidRDefault="00D962DD" w14:paraId="40AEF863" w14:textId="77777777"/>
        </w:tc>
        <w:tc>
          <w:tcPr>
            <w:tcW w:w="0" w:type="dxa"/>
            <w:shd w:val="clear" w:color="auto" w:fill="82C3D8" w:themeFill="accent5" w:themeFillTint="99"/>
          </w:tcPr>
          <w:p w:rsidRPr="005033CB" w:rsidR="00D962DD" w:rsidP="009B57D2" w:rsidRDefault="0045656F" w14:paraId="137BC496" w14:textId="296179A1">
            <w:pPr>
              <w:jc w:val="center"/>
              <w:cnfStyle w:val="100000000000" w:firstRow="1" w:lastRow="0" w:firstColumn="0" w:lastColumn="0" w:oddVBand="0" w:evenVBand="0" w:oddHBand="0" w:evenHBand="0" w:firstRowFirstColumn="0" w:firstRowLastColumn="0" w:lastRowFirstColumn="0" w:lastRowLastColumn="0"/>
              <w:rPr>
                <w:sz w:val="20"/>
                <w:szCs w:val="22"/>
              </w:rPr>
            </w:pPr>
            <w:r>
              <w:rPr>
                <w:sz w:val="20"/>
                <w:szCs w:val="22"/>
              </w:rPr>
              <w:t>Proposed s</w:t>
            </w:r>
            <w:r w:rsidRPr="005033CB" w:rsidR="00D962DD">
              <w:rPr>
                <w:sz w:val="20"/>
                <w:szCs w:val="22"/>
              </w:rPr>
              <w:t>upporter</w:t>
            </w:r>
            <w:r>
              <w:rPr>
                <w:sz w:val="20"/>
                <w:szCs w:val="22"/>
              </w:rPr>
              <w:t xml:space="preserve"> relationship</w:t>
            </w:r>
            <w:r w:rsidRPr="005033CB" w:rsidR="00D962DD">
              <w:rPr>
                <w:sz w:val="20"/>
                <w:szCs w:val="22"/>
              </w:rPr>
              <w:t>, with both parties present and no conflict of interest to declare</w:t>
            </w:r>
          </w:p>
        </w:tc>
        <w:tc>
          <w:tcPr>
            <w:tcW w:w="0" w:type="dxa"/>
            <w:shd w:val="clear" w:color="auto" w:fill="82C3D8" w:themeFill="accent5" w:themeFillTint="99"/>
          </w:tcPr>
          <w:p w:rsidRPr="005033CB" w:rsidR="00D962DD" w:rsidP="009B57D2" w:rsidRDefault="0045656F" w14:paraId="0E316112" w14:textId="24C1CB58">
            <w:pPr>
              <w:jc w:val="center"/>
              <w:cnfStyle w:val="100000000000" w:firstRow="1" w:lastRow="0" w:firstColumn="0" w:lastColumn="0" w:oddVBand="0" w:evenVBand="0" w:oddHBand="0" w:evenHBand="0" w:firstRowFirstColumn="0" w:firstRowLastColumn="0" w:lastRowFirstColumn="0" w:lastRowLastColumn="0"/>
              <w:rPr>
                <w:sz w:val="20"/>
                <w:szCs w:val="22"/>
              </w:rPr>
            </w:pPr>
            <w:r>
              <w:rPr>
                <w:sz w:val="20"/>
                <w:szCs w:val="22"/>
              </w:rPr>
              <w:t>Proposed s</w:t>
            </w:r>
            <w:r w:rsidRPr="005033CB" w:rsidR="00D962DD">
              <w:rPr>
                <w:sz w:val="20"/>
                <w:szCs w:val="22"/>
              </w:rPr>
              <w:t>upporter lite</w:t>
            </w:r>
            <w:r>
              <w:rPr>
                <w:sz w:val="20"/>
                <w:szCs w:val="22"/>
              </w:rPr>
              <w:t xml:space="preserve"> relationship</w:t>
            </w:r>
            <w:r w:rsidRPr="005033CB" w:rsidR="00D962DD">
              <w:rPr>
                <w:sz w:val="20"/>
                <w:szCs w:val="22"/>
              </w:rPr>
              <w:t>, with both parties present and no conflict of interest to declare</w:t>
            </w:r>
          </w:p>
        </w:tc>
        <w:tc>
          <w:tcPr>
            <w:tcW w:w="0" w:type="dxa"/>
            <w:shd w:val="clear" w:color="auto" w:fill="82C3D8" w:themeFill="accent5" w:themeFillTint="99"/>
          </w:tcPr>
          <w:p w:rsidRPr="005033CB" w:rsidR="00D962DD" w:rsidP="009B57D2" w:rsidRDefault="0045656F" w14:paraId="1765BA52" w14:textId="0D231966">
            <w:pPr>
              <w:jc w:val="center"/>
              <w:cnfStyle w:val="100000000000" w:firstRow="1" w:lastRow="0" w:firstColumn="0" w:lastColumn="0" w:oddVBand="0" w:evenVBand="0" w:oddHBand="0" w:evenHBand="0" w:firstRowFirstColumn="0" w:firstRowLastColumn="0" w:lastRowFirstColumn="0" w:lastRowLastColumn="0"/>
              <w:rPr>
                <w:sz w:val="20"/>
                <w:szCs w:val="22"/>
              </w:rPr>
            </w:pPr>
            <w:r>
              <w:rPr>
                <w:sz w:val="20"/>
                <w:szCs w:val="22"/>
              </w:rPr>
              <w:t>Proposed s</w:t>
            </w:r>
            <w:r w:rsidRPr="005033CB" w:rsidR="00D962DD">
              <w:rPr>
                <w:sz w:val="20"/>
                <w:szCs w:val="22"/>
              </w:rPr>
              <w:t>upporter guardian</w:t>
            </w:r>
            <w:r>
              <w:rPr>
                <w:sz w:val="20"/>
                <w:szCs w:val="22"/>
              </w:rPr>
              <w:t xml:space="preserve"> relationship</w:t>
            </w:r>
            <w:r w:rsidRPr="005033CB" w:rsidR="00D962DD">
              <w:rPr>
                <w:sz w:val="20"/>
                <w:szCs w:val="22"/>
              </w:rPr>
              <w:t xml:space="preserve">, or any application where </w:t>
            </w:r>
            <w:r w:rsidR="00D962DD">
              <w:rPr>
                <w:sz w:val="20"/>
                <w:szCs w:val="22"/>
              </w:rPr>
              <w:t>both</w:t>
            </w:r>
            <w:r w:rsidRPr="005033CB" w:rsidR="00D962DD">
              <w:rPr>
                <w:sz w:val="20"/>
                <w:szCs w:val="22"/>
              </w:rPr>
              <w:t xml:space="preserve"> parties are </w:t>
            </w:r>
            <w:r w:rsidR="00D962DD">
              <w:rPr>
                <w:sz w:val="20"/>
                <w:szCs w:val="22"/>
              </w:rPr>
              <w:t>not available,</w:t>
            </w:r>
            <w:r w:rsidRPr="005033CB" w:rsidR="00D962DD">
              <w:rPr>
                <w:sz w:val="20"/>
                <w:szCs w:val="22"/>
              </w:rPr>
              <w:t xml:space="preserve"> or there is a conflict of interest to declare</w:t>
            </w:r>
          </w:p>
        </w:tc>
      </w:tr>
      <w:tr w:rsidR="00D962DD" w:rsidTr="4358FC32" w14:paraId="707CA3B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B97A1A" w:rsidR="00D962DD" w:rsidP="009B57D2" w:rsidRDefault="00D962DD" w14:paraId="69822302" w14:textId="77777777">
            <w:pPr>
              <w:rPr>
                <w:sz w:val="20"/>
                <w:szCs w:val="22"/>
              </w:rPr>
            </w:pPr>
            <w:r w:rsidRPr="00B97A1A">
              <w:rPr>
                <w:sz w:val="20"/>
                <w:szCs w:val="22"/>
              </w:rPr>
              <w:t>Calling My Aged Care</w:t>
            </w:r>
          </w:p>
        </w:tc>
        <w:tc>
          <w:tcPr>
            <w:tcW w:w="0" w:type="dxa"/>
          </w:tcPr>
          <w:p w:rsidRPr="00B97A1A" w:rsidR="00D962DD" w:rsidP="009B57D2" w:rsidRDefault="00D962DD" w14:paraId="4085F9BD" w14:textId="77777777">
            <w:pPr>
              <w:jc w:val="center"/>
              <w:cnfStyle w:val="000000100000" w:firstRow="0" w:lastRow="0" w:firstColumn="0" w:lastColumn="0" w:oddVBand="0" w:evenVBand="0" w:oddHBand="1" w:evenHBand="0" w:firstRowFirstColumn="0" w:firstRowLastColumn="0" w:lastRowFirstColumn="0" w:lastRowLastColumn="0"/>
              <w:rPr>
                <w:rFonts w:ascii="Symbol" w:hAnsi="Symbol"/>
              </w:rPr>
            </w:pPr>
            <w:r>
              <w:rPr>
                <w:rFonts w:ascii="Symbol" w:hAnsi="Symbol"/>
                <w:noProof/>
              </w:rPr>
              <w:drawing>
                <wp:inline distT="0" distB="0" distL="0" distR="0" wp14:anchorId="1BCB5933" wp14:editId="6329AA01">
                  <wp:extent cx="425302" cy="425302"/>
                  <wp:effectExtent l="0" t="0" r="0" b="0"/>
                  <wp:docPr id="2052000025"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c>
          <w:tcPr>
            <w:tcW w:w="0" w:type="dxa"/>
          </w:tcPr>
          <w:p w:rsidR="00D962DD" w:rsidP="009B57D2" w:rsidRDefault="00D962DD" w14:paraId="6ECAA4B8" w14:textId="77777777">
            <w:pPr>
              <w:jc w:val="center"/>
              <w:cnfStyle w:val="000000100000" w:firstRow="0" w:lastRow="0" w:firstColumn="0" w:lastColumn="0" w:oddVBand="0" w:evenVBand="0" w:oddHBand="1" w:evenHBand="0" w:firstRowFirstColumn="0" w:firstRowLastColumn="0" w:lastRowFirstColumn="0" w:lastRowLastColumn="0"/>
            </w:pPr>
            <w:r>
              <w:rPr>
                <w:rFonts w:ascii="Symbol" w:hAnsi="Symbol"/>
                <w:noProof/>
              </w:rPr>
              <w:drawing>
                <wp:inline distT="0" distB="0" distL="0" distR="0" wp14:anchorId="506BD635" wp14:editId="54059408">
                  <wp:extent cx="425302" cy="425302"/>
                  <wp:effectExtent l="0" t="0" r="0" b="0"/>
                  <wp:docPr id="1298368177"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c>
          <w:tcPr>
            <w:tcW w:w="0" w:type="dxa"/>
          </w:tcPr>
          <w:p w:rsidRPr="00B97A1A" w:rsidR="00D962DD" w:rsidP="009B57D2" w:rsidRDefault="00D962DD" w14:paraId="6F1E179C" w14:textId="77777777">
            <w:pPr>
              <w:jc w:val="center"/>
              <w:cnfStyle w:val="000000100000" w:firstRow="0" w:lastRow="0" w:firstColumn="0" w:lastColumn="0" w:oddVBand="0" w:evenVBand="0" w:oddHBand="1" w:evenHBand="0" w:firstRowFirstColumn="0" w:firstRowLastColumn="0" w:lastRowFirstColumn="0" w:lastRowLastColumn="0"/>
              <w:rPr>
                <w:b/>
                <w:bCs/>
              </w:rPr>
            </w:pPr>
            <w:r>
              <w:rPr>
                <w:noProof/>
              </w:rPr>
              <w:drawing>
                <wp:inline distT="0" distB="0" distL="0" distR="0" wp14:anchorId="750CDC82" wp14:editId="09744CC2">
                  <wp:extent cx="425302" cy="425302"/>
                  <wp:effectExtent l="0" t="0" r="0" b="0"/>
                  <wp:docPr id="99395682" name="Graphic 2"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055220" name="Graphic 416055220" descr="Badge Cross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431537" cy="431537"/>
                          </a:xfrm>
                          <a:prstGeom prst="rect">
                            <a:avLst/>
                          </a:prstGeom>
                        </pic:spPr>
                      </pic:pic>
                    </a:graphicData>
                  </a:graphic>
                </wp:inline>
              </w:drawing>
            </w:r>
          </w:p>
        </w:tc>
      </w:tr>
      <w:tr w:rsidR="00D962DD" w:rsidTr="4358FC32" w14:paraId="14A1CCF9" w14:textId="77777777">
        <w:tc>
          <w:tcPr>
            <w:cnfStyle w:val="001000000000" w:firstRow="0" w:lastRow="0" w:firstColumn="1" w:lastColumn="0" w:oddVBand="0" w:evenVBand="0" w:oddHBand="0" w:evenHBand="0" w:firstRowFirstColumn="0" w:firstRowLastColumn="0" w:lastRowFirstColumn="0" w:lastRowLastColumn="0"/>
            <w:tcW w:w="0" w:type="dxa"/>
          </w:tcPr>
          <w:p w:rsidRPr="00B97A1A" w:rsidR="00D962DD" w:rsidP="009B57D2" w:rsidRDefault="00D962DD" w14:paraId="78A2BBC3" w14:textId="77777777">
            <w:pPr>
              <w:rPr>
                <w:sz w:val="20"/>
                <w:szCs w:val="22"/>
              </w:rPr>
            </w:pPr>
            <w:r w:rsidRPr="00B97A1A">
              <w:rPr>
                <w:sz w:val="20"/>
                <w:szCs w:val="22"/>
              </w:rPr>
              <w:t>Using the My Aged Care ‘Apply Online’ Assessment tool</w:t>
            </w:r>
          </w:p>
        </w:tc>
        <w:tc>
          <w:tcPr>
            <w:tcW w:w="0" w:type="dxa"/>
          </w:tcPr>
          <w:p w:rsidR="00D962DD" w:rsidP="009B57D2" w:rsidRDefault="00D962DD" w14:paraId="160A1EE7" w14:textId="77777777">
            <w:pPr>
              <w:jc w:val="center"/>
              <w:cnfStyle w:val="000000000000" w:firstRow="0" w:lastRow="0" w:firstColumn="0" w:lastColumn="0" w:oddVBand="0" w:evenVBand="0" w:oddHBand="0" w:evenHBand="0" w:firstRowFirstColumn="0" w:firstRowLastColumn="0" w:lastRowFirstColumn="0" w:lastRowLastColumn="0"/>
            </w:pPr>
            <w:r>
              <w:rPr>
                <w:rFonts w:ascii="Symbol" w:hAnsi="Symbol"/>
                <w:noProof/>
              </w:rPr>
              <w:drawing>
                <wp:inline distT="0" distB="0" distL="0" distR="0" wp14:anchorId="4DB166BF" wp14:editId="29BF970A">
                  <wp:extent cx="425302" cy="425302"/>
                  <wp:effectExtent l="0" t="0" r="0" b="0"/>
                  <wp:docPr id="212336286"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c>
          <w:tcPr>
            <w:tcW w:w="0" w:type="dxa"/>
          </w:tcPr>
          <w:p w:rsidR="00D962DD" w:rsidP="009B57D2" w:rsidRDefault="00D962DD" w14:paraId="1D504F86" w14:textId="77777777">
            <w:pPr>
              <w:jc w:val="center"/>
              <w:cnfStyle w:val="000000000000" w:firstRow="0" w:lastRow="0" w:firstColumn="0" w:lastColumn="0" w:oddVBand="0" w:evenVBand="0" w:oddHBand="0" w:evenHBand="0" w:firstRowFirstColumn="0" w:firstRowLastColumn="0" w:lastRowFirstColumn="0" w:lastRowLastColumn="0"/>
            </w:pPr>
            <w:r>
              <w:rPr>
                <w:rFonts w:ascii="Symbol" w:hAnsi="Symbol"/>
                <w:noProof/>
              </w:rPr>
              <w:drawing>
                <wp:inline distT="0" distB="0" distL="0" distR="0" wp14:anchorId="36121275" wp14:editId="6E5AD257">
                  <wp:extent cx="425302" cy="425302"/>
                  <wp:effectExtent l="0" t="0" r="0" b="0"/>
                  <wp:docPr id="932185849"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c>
          <w:tcPr>
            <w:tcW w:w="0" w:type="dxa"/>
          </w:tcPr>
          <w:p w:rsidR="00D962DD" w:rsidP="009B57D2" w:rsidRDefault="00D962DD" w14:paraId="2D0785B9" w14:textId="77777777">
            <w:pPr>
              <w:jc w:val="center"/>
              <w:cnfStyle w:val="000000000000" w:firstRow="0" w:lastRow="0" w:firstColumn="0" w:lastColumn="0" w:oddVBand="0" w:evenVBand="0" w:oddHBand="0" w:evenHBand="0" w:firstRowFirstColumn="0" w:firstRowLastColumn="0" w:lastRowFirstColumn="0" w:lastRowLastColumn="0"/>
            </w:pPr>
            <w:r>
              <w:rPr>
                <w:rFonts w:ascii="Symbol" w:hAnsi="Symbol"/>
                <w:noProof/>
              </w:rPr>
              <w:drawing>
                <wp:inline distT="0" distB="0" distL="0" distR="0" wp14:anchorId="2D444A85" wp14:editId="2FEB8DFC">
                  <wp:extent cx="425302" cy="425302"/>
                  <wp:effectExtent l="0" t="0" r="0" b="0"/>
                  <wp:docPr id="1286402685"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r>
      <w:tr w:rsidR="00D962DD" w:rsidTr="4358FC32" w14:paraId="4BD464E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B97A1A" w:rsidR="00D962DD" w:rsidP="009B57D2" w:rsidRDefault="00D962DD" w14:paraId="1E4119DE" w14:textId="77777777">
            <w:pPr>
              <w:rPr>
                <w:sz w:val="20"/>
                <w:szCs w:val="22"/>
              </w:rPr>
            </w:pPr>
            <w:r>
              <w:rPr>
                <w:sz w:val="20"/>
                <w:szCs w:val="22"/>
              </w:rPr>
              <w:t>Using the My Aged Care digital registration form</w:t>
            </w:r>
          </w:p>
        </w:tc>
        <w:tc>
          <w:tcPr>
            <w:tcW w:w="0" w:type="dxa"/>
          </w:tcPr>
          <w:p w:rsidR="00D962DD" w:rsidP="009B57D2" w:rsidRDefault="00D962DD" w14:paraId="428A0FF9" w14:textId="77777777">
            <w:pPr>
              <w:jc w:val="center"/>
              <w:cnfStyle w:val="000000100000" w:firstRow="0" w:lastRow="0" w:firstColumn="0" w:lastColumn="0" w:oddVBand="0" w:evenVBand="0" w:oddHBand="1" w:evenHBand="0" w:firstRowFirstColumn="0" w:firstRowLastColumn="0" w:lastRowFirstColumn="0" w:lastRowLastColumn="0"/>
              <w:rPr>
                <w:rFonts w:ascii="Symbol" w:hAnsi="Symbol"/>
                <w:noProof/>
              </w:rPr>
            </w:pPr>
            <w:r>
              <w:rPr>
                <w:rFonts w:ascii="Symbol" w:hAnsi="Symbol"/>
                <w:noProof/>
              </w:rPr>
              <w:drawing>
                <wp:inline distT="0" distB="0" distL="0" distR="0" wp14:anchorId="7AB2C2D4" wp14:editId="36E92764">
                  <wp:extent cx="425302" cy="425302"/>
                  <wp:effectExtent l="0" t="0" r="0" b="0"/>
                  <wp:docPr id="1709541296"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c>
          <w:tcPr>
            <w:tcW w:w="0" w:type="dxa"/>
          </w:tcPr>
          <w:p w:rsidR="00D962DD" w:rsidP="009B57D2" w:rsidRDefault="00D962DD" w14:paraId="45939162" w14:textId="77777777">
            <w:pPr>
              <w:jc w:val="center"/>
              <w:cnfStyle w:val="000000100000" w:firstRow="0" w:lastRow="0" w:firstColumn="0" w:lastColumn="0" w:oddVBand="0" w:evenVBand="0" w:oddHBand="1" w:evenHBand="0" w:firstRowFirstColumn="0" w:firstRowLastColumn="0" w:lastRowFirstColumn="0" w:lastRowLastColumn="0"/>
              <w:rPr>
                <w:rFonts w:ascii="Symbol" w:hAnsi="Symbol"/>
                <w:noProof/>
              </w:rPr>
            </w:pPr>
            <w:r>
              <w:rPr>
                <w:rFonts w:ascii="Symbol" w:hAnsi="Symbol"/>
                <w:noProof/>
              </w:rPr>
              <w:drawing>
                <wp:inline distT="0" distB="0" distL="0" distR="0" wp14:anchorId="29990238" wp14:editId="6DF6DE7B">
                  <wp:extent cx="425302" cy="425302"/>
                  <wp:effectExtent l="0" t="0" r="0" b="0"/>
                  <wp:docPr id="656398081"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c>
          <w:tcPr>
            <w:tcW w:w="0" w:type="dxa"/>
          </w:tcPr>
          <w:p w:rsidR="00D962DD" w:rsidP="009B57D2" w:rsidRDefault="00D962DD" w14:paraId="493D32D8" w14:textId="77777777">
            <w:pPr>
              <w:jc w:val="center"/>
              <w:cnfStyle w:val="000000100000" w:firstRow="0" w:lastRow="0" w:firstColumn="0" w:lastColumn="0" w:oddVBand="0" w:evenVBand="0" w:oddHBand="1" w:evenHBand="0" w:firstRowFirstColumn="0" w:firstRowLastColumn="0" w:lastRowFirstColumn="0" w:lastRowLastColumn="0"/>
              <w:rPr>
                <w:rFonts w:ascii="Symbol" w:hAnsi="Symbol"/>
                <w:noProof/>
              </w:rPr>
            </w:pPr>
            <w:r>
              <w:rPr>
                <w:rFonts w:ascii="Symbol" w:hAnsi="Symbol"/>
                <w:noProof/>
              </w:rPr>
              <w:drawing>
                <wp:inline distT="0" distB="0" distL="0" distR="0" wp14:anchorId="32C2011B" wp14:editId="57B13C5A">
                  <wp:extent cx="425302" cy="425302"/>
                  <wp:effectExtent l="0" t="0" r="0" b="0"/>
                  <wp:docPr id="68733391"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r>
      <w:tr w:rsidR="00D962DD" w:rsidTr="4358FC32" w14:paraId="4FDA2204" w14:textId="77777777">
        <w:tc>
          <w:tcPr>
            <w:cnfStyle w:val="001000000000" w:firstRow="0" w:lastRow="0" w:firstColumn="1" w:lastColumn="0" w:oddVBand="0" w:evenVBand="0" w:oddHBand="0" w:evenHBand="0" w:firstRowFirstColumn="0" w:firstRowLastColumn="0" w:lastRowFirstColumn="0" w:lastRowLastColumn="0"/>
            <w:tcW w:w="0" w:type="dxa"/>
          </w:tcPr>
          <w:p w:rsidRPr="00B97A1A" w:rsidR="00D962DD" w:rsidP="009B57D2" w:rsidRDefault="00D962DD" w14:paraId="2E30DDD9" w14:textId="760EFAB3">
            <w:pPr>
              <w:rPr>
                <w:sz w:val="20"/>
                <w:szCs w:val="20"/>
              </w:rPr>
            </w:pPr>
            <w:r w:rsidRPr="4358FC32">
              <w:rPr>
                <w:sz w:val="20"/>
                <w:szCs w:val="20"/>
              </w:rPr>
              <w:t xml:space="preserve">Downloading and completing a </w:t>
            </w:r>
            <w:r w:rsidRPr="4358FC32" w:rsidR="5CB73A19">
              <w:rPr>
                <w:sz w:val="20"/>
                <w:szCs w:val="20"/>
              </w:rPr>
              <w:t>printed</w:t>
            </w:r>
            <w:r w:rsidRPr="4358FC32">
              <w:rPr>
                <w:sz w:val="20"/>
                <w:szCs w:val="20"/>
              </w:rPr>
              <w:t xml:space="preserve"> registration form</w:t>
            </w:r>
          </w:p>
        </w:tc>
        <w:tc>
          <w:tcPr>
            <w:tcW w:w="0" w:type="dxa"/>
          </w:tcPr>
          <w:p w:rsidR="00D962DD" w:rsidP="009B57D2" w:rsidRDefault="00D962DD" w14:paraId="23BB8A14" w14:textId="77777777">
            <w:pPr>
              <w:jc w:val="center"/>
              <w:cnfStyle w:val="000000000000" w:firstRow="0" w:lastRow="0" w:firstColumn="0" w:lastColumn="0" w:oddVBand="0" w:evenVBand="0" w:oddHBand="0" w:evenHBand="0" w:firstRowFirstColumn="0" w:firstRowLastColumn="0" w:lastRowFirstColumn="0" w:lastRowLastColumn="0"/>
            </w:pPr>
            <w:r>
              <w:rPr>
                <w:rFonts w:ascii="Symbol" w:hAnsi="Symbol"/>
                <w:noProof/>
              </w:rPr>
              <w:drawing>
                <wp:inline distT="0" distB="0" distL="0" distR="0" wp14:anchorId="456536D7" wp14:editId="56F5B065">
                  <wp:extent cx="425302" cy="425302"/>
                  <wp:effectExtent l="0" t="0" r="0" b="0"/>
                  <wp:docPr id="1980734547"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c>
          <w:tcPr>
            <w:tcW w:w="0" w:type="dxa"/>
          </w:tcPr>
          <w:p w:rsidR="00D962DD" w:rsidP="009B57D2" w:rsidRDefault="00D962DD" w14:paraId="6CACD63D" w14:textId="77777777">
            <w:pPr>
              <w:jc w:val="center"/>
              <w:cnfStyle w:val="000000000000" w:firstRow="0" w:lastRow="0" w:firstColumn="0" w:lastColumn="0" w:oddVBand="0" w:evenVBand="0" w:oddHBand="0" w:evenHBand="0" w:firstRowFirstColumn="0" w:firstRowLastColumn="0" w:lastRowFirstColumn="0" w:lastRowLastColumn="0"/>
            </w:pPr>
            <w:r>
              <w:rPr>
                <w:rFonts w:ascii="Symbol" w:hAnsi="Symbol"/>
                <w:noProof/>
              </w:rPr>
              <w:drawing>
                <wp:inline distT="0" distB="0" distL="0" distR="0" wp14:anchorId="2A7CE7D0" wp14:editId="14D5D73B">
                  <wp:extent cx="425302" cy="425302"/>
                  <wp:effectExtent l="0" t="0" r="0" b="0"/>
                  <wp:docPr id="1915906276"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c>
          <w:tcPr>
            <w:tcW w:w="0" w:type="dxa"/>
          </w:tcPr>
          <w:p w:rsidR="00D962DD" w:rsidP="009B57D2" w:rsidRDefault="00D962DD" w14:paraId="3DA3CC1C" w14:textId="77777777">
            <w:pPr>
              <w:jc w:val="center"/>
              <w:cnfStyle w:val="000000000000" w:firstRow="0" w:lastRow="0" w:firstColumn="0" w:lastColumn="0" w:oddVBand="0" w:evenVBand="0" w:oddHBand="0" w:evenHBand="0" w:firstRowFirstColumn="0" w:firstRowLastColumn="0" w:lastRowFirstColumn="0" w:lastRowLastColumn="0"/>
            </w:pPr>
            <w:r>
              <w:rPr>
                <w:rFonts w:ascii="Symbol" w:hAnsi="Symbol"/>
                <w:noProof/>
              </w:rPr>
              <w:drawing>
                <wp:inline distT="0" distB="0" distL="0" distR="0" wp14:anchorId="6AAE9C8B" wp14:editId="47B85D7B">
                  <wp:extent cx="425302" cy="425302"/>
                  <wp:effectExtent l="0" t="0" r="0" b="0"/>
                  <wp:docPr id="1363940994"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r>
      <w:tr w:rsidR="00D962DD" w:rsidTr="4358FC32" w14:paraId="4310B52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B97A1A" w:rsidR="00D962DD" w:rsidP="009B57D2" w:rsidRDefault="00D962DD" w14:paraId="7E57D71B" w14:textId="77777777">
            <w:pPr>
              <w:rPr>
                <w:sz w:val="20"/>
                <w:szCs w:val="22"/>
              </w:rPr>
            </w:pPr>
            <w:r w:rsidRPr="00B97A1A">
              <w:rPr>
                <w:sz w:val="20"/>
                <w:szCs w:val="22"/>
              </w:rPr>
              <w:t>In person, with an aged care assessor</w:t>
            </w:r>
          </w:p>
        </w:tc>
        <w:tc>
          <w:tcPr>
            <w:tcW w:w="0" w:type="dxa"/>
          </w:tcPr>
          <w:p w:rsidR="00D962DD" w:rsidP="009B57D2" w:rsidRDefault="00D962DD" w14:paraId="0AE416FB" w14:textId="77777777">
            <w:pPr>
              <w:jc w:val="center"/>
              <w:cnfStyle w:val="000000100000" w:firstRow="0" w:lastRow="0" w:firstColumn="0" w:lastColumn="0" w:oddVBand="0" w:evenVBand="0" w:oddHBand="1" w:evenHBand="0" w:firstRowFirstColumn="0" w:firstRowLastColumn="0" w:lastRowFirstColumn="0" w:lastRowLastColumn="0"/>
            </w:pPr>
            <w:r>
              <w:rPr>
                <w:rFonts w:ascii="Symbol" w:hAnsi="Symbol"/>
                <w:noProof/>
              </w:rPr>
              <w:drawing>
                <wp:inline distT="0" distB="0" distL="0" distR="0" wp14:anchorId="06E7217C" wp14:editId="6BFC57CE">
                  <wp:extent cx="425302" cy="425302"/>
                  <wp:effectExtent l="0" t="0" r="0" b="0"/>
                  <wp:docPr id="516907459"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c>
          <w:tcPr>
            <w:tcW w:w="0" w:type="dxa"/>
          </w:tcPr>
          <w:p w:rsidR="00D962DD" w:rsidP="009B57D2" w:rsidRDefault="00D962DD" w14:paraId="6B524B83" w14:textId="77777777">
            <w:pPr>
              <w:jc w:val="center"/>
              <w:cnfStyle w:val="000000100000" w:firstRow="0" w:lastRow="0" w:firstColumn="0" w:lastColumn="0" w:oddVBand="0" w:evenVBand="0" w:oddHBand="1" w:evenHBand="0" w:firstRowFirstColumn="0" w:firstRowLastColumn="0" w:lastRowFirstColumn="0" w:lastRowLastColumn="0"/>
            </w:pPr>
            <w:r>
              <w:rPr>
                <w:rFonts w:ascii="Symbol" w:hAnsi="Symbol"/>
                <w:noProof/>
              </w:rPr>
              <w:drawing>
                <wp:inline distT="0" distB="0" distL="0" distR="0" wp14:anchorId="4AC157CC" wp14:editId="7651FE8E">
                  <wp:extent cx="425302" cy="425302"/>
                  <wp:effectExtent l="0" t="0" r="0" b="0"/>
                  <wp:docPr id="590794810"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c>
          <w:tcPr>
            <w:tcW w:w="0" w:type="dxa"/>
          </w:tcPr>
          <w:p w:rsidR="00D962DD" w:rsidP="009B57D2" w:rsidRDefault="00D962DD" w14:paraId="4F27C07F" w14:textId="77777777">
            <w:pPr>
              <w:jc w:val="center"/>
              <w:cnfStyle w:val="000000100000" w:firstRow="0" w:lastRow="0" w:firstColumn="0" w:lastColumn="0" w:oddVBand="0" w:evenVBand="0" w:oddHBand="1" w:evenHBand="0" w:firstRowFirstColumn="0" w:firstRowLastColumn="0" w:lastRowFirstColumn="0" w:lastRowLastColumn="0"/>
            </w:pPr>
            <w:r>
              <w:rPr>
                <w:rFonts w:ascii="Symbol" w:hAnsi="Symbol"/>
                <w:noProof/>
              </w:rPr>
              <w:drawing>
                <wp:inline distT="0" distB="0" distL="0" distR="0" wp14:anchorId="429F786F" wp14:editId="7ADC150F">
                  <wp:extent cx="425302" cy="425302"/>
                  <wp:effectExtent l="0" t="0" r="0" b="0"/>
                  <wp:docPr id="2049766931"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r>
      <w:tr w:rsidR="00D962DD" w:rsidTr="4358FC32" w14:paraId="112AD365" w14:textId="77777777">
        <w:tc>
          <w:tcPr>
            <w:cnfStyle w:val="001000000000" w:firstRow="0" w:lastRow="0" w:firstColumn="1" w:lastColumn="0" w:oddVBand="0" w:evenVBand="0" w:oddHBand="0" w:evenHBand="0" w:firstRowFirstColumn="0" w:firstRowLastColumn="0" w:lastRowFirstColumn="0" w:lastRowLastColumn="0"/>
            <w:tcW w:w="0" w:type="dxa"/>
          </w:tcPr>
          <w:p w:rsidRPr="00B97A1A" w:rsidR="00D962DD" w:rsidP="009B57D2" w:rsidRDefault="00D962DD" w14:paraId="7302A462" w14:textId="77777777">
            <w:pPr>
              <w:rPr>
                <w:sz w:val="20"/>
                <w:szCs w:val="22"/>
              </w:rPr>
            </w:pPr>
            <w:r w:rsidRPr="00B97A1A">
              <w:rPr>
                <w:sz w:val="20"/>
                <w:szCs w:val="22"/>
              </w:rPr>
              <w:t>In person, with an Aged Care Specialist Officer</w:t>
            </w:r>
          </w:p>
        </w:tc>
        <w:tc>
          <w:tcPr>
            <w:tcW w:w="0" w:type="dxa"/>
          </w:tcPr>
          <w:p w:rsidR="00D962DD" w:rsidP="009B57D2" w:rsidRDefault="00D962DD" w14:paraId="4769302C" w14:textId="77777777">
            <w:pPr>
              <w:jc w:val="center"/>
              <w:cnfStyle w:val="000000000000" w:firstRow="0" w:lastRow="0" w:firstColumn="0" w:lastColumn="0" w:oddVBand="0" w:evenVBand="0" w:oddHBand="0" w:evenHBand="0" w:firstRowFirstColumn="0" w:firstRowLastColumn="0" w:lastRowFirstColumn="0" w:lastRowLastColumn="0"/>
            </w:pPr>
            <w:r>
              <w:rPr>
                <w:rFonts w:ascii="Symbol" w:hAnsi="Symbol"/>
                <w:noProof/>
              </w:rPr>
              <w:drawing>
                <wp:inline distT="0" distB="0" distL="0" distR="0" wp14:anchorId="6820DF60" wp14:editId="50265AB0">
                  <wp:extent cx="425302" cy="425302"/>
                  <wp:effectExtent l="0" t="0" r="0" b="0"/>
                  <wp:docPr id="681812980"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c>
          <w:tcPr>
            <w:tcW w:w="0" w:type="dxa"/>
          </w:tcPr>
          <w:p w:rsidR="00D962DD" w:rsidP="009B57D2" w:rsidRDefault="00D962DD" w14:paraId="2969E978" w14:textId="77777777">
            <w:pPr>
              <w:jc w:val="center"/>
              <w:cnfStyle w:val="000000000000" w:firstRow="0" w:lastRow="0" w:firstColumn="0" w:lastColumn="0" w:oddVBand="0" w:evenVBand="0" w:oddHBand="0" w:evenHBand="0" w:firstRowFirstColumn="0" w:firstRowLastColumn="0" w:lastRowFirstColumn="0" w:lastRowLastColumn="0"/>
            </w:pPr>
            <w:r>
              <w:rPr>
                <w:rFonts w:ascii="Symbol" w:hAnsi="Symbol"/>
                <w:noProof/>
              </w:rPr>
              <w:drawing>
                <wp:inline distT="0" distB="0" distL="0" distR="0" wp14:anchorId="6A71F298" wp14:editId="30749733">
                  <wp:extent cx="425302" cy="425302"/>
                  <wp:effectExtent l="0" t="0" r="0" b="0"/>
                  <wp:docPr id="96361533"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c>
          <w:tcPr>
            <w:tcW w:w="0" w:type="dxa"/>
          </w:tcPr>
          <w:p w:rsidR="00D962DD" w:rsidP="009B57D2" w:rsidRDefault="00D962DD" w14:paraId="5F2E6022" w14:textId="77777777">
            <w:pPr>
              <w:jc w:val="center"/>
              <w:cnfStyle w:val="000000000000" w:firstRow="0" w:lastRow="0" w:firstColumn="0" w:lastColumn="0" w:oddVBand="0" w:evenVBand="0" w:oddHBand="0" w:evenHBand="0" w:firstRowFirstColumn="0" w:firstRowLastColumn="0" w:lastRowFirstColumn="0" w:lastRowLastColumn="0"/>
            </w:pPr>
            <w:r>
              <w:rPr>
                <w:rFonts w:ascii="Symbol" w:hAnsi="Symbol"/>
                <w:noProof/>
              </w:rPr>
              <w:drawing>
                <wp:inline distT="0" distB="0" distL="0" distR="0" wp14:anchorId="03D93B2D" wp14:editId="3FBFD0F0">
                  <wp:extent cx="425302" cy="425302"/>
                  <wp:effectExtent l="0" t="0" r="0" b="0"/>
                  <wp:docPr id="762570349"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r>
      <w:tr w:rsidR="00D962DD" w:rsidTr="4358FC32" w14:paraId="090EB6E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B97A1A" w:rsidR="00D962DD" w:rsidP="009B57D2" w:rsidRDefault="00D962DD" w14:paraId="32FC7168" w14:textId="77777777">
            <w:pPr>
              <w:rPr>
                <w:sz w:val="20"/>
                <w:szCs w:val="22"/>
              </w:rPr>
            </w:pPr>
            <w:r w:rsidRPr="00B97A1A">
              <w:rPr>
                <w:sz w:val="20"/>
                <w:szCs w:val="22"/>
              </w:rPr>
              <w:t xml:space="preserve">In a My Aged Care Online Account </w:t>
            </w:r>
          </w:p>
        </w:tc>
        <w:tc>
          <w:tcPr>
            <w:tcW w:w="0" w:type="dxa"/>
          </w:tcPr>
          <w:p w:rsidR="00D962DD" w:rsidP="009B57D2" w:rsidRDefault="00D962DD" w14:paraId="1997609A" w14:textId="77777777">
            <w:pPr>
              <w:jc w:val="center"/>
              <w:cnfStyle w:val="000000100000" w:firstRow="0" w:lastRow="0" w:firstColumn="0" w:lastColumn="0" w:oddVBand="0" w:evenVBand="0" w:oddHBand="1" w:evenHBand="0" w:firstRowFirstColumn="0" w:firstRowLastColumn="0" w:lastRowFirstColumn="0" w:lastRowLastColumn="0"/>
            </w:pPr>
            <w:r>
              <w:rPr>
                <w:rFonts w:ascii="Symbol" w:hAnsi="Symbol"/>
                <w:noProof/>
              </w:rPr>
              <w:drawing>
                <wp:inline distT="0" distB="0" distL="0" distR="0" wp14:anchorId="3CBF6BBE" wp14:editId="169528B9">
                  <wp:extent cx="425302" cy="425302"/>
                  <wp:effectExtent l="0" t="0" r="0" b="0"/>
                  <wp:docPr id="1945321100"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c>
          <w:tcPr>
            <w:tcW w:w="0" w:type="dxa"/>
          </w:tcPr>
          <w:p w:rsidR="00D962DD" w:rsidP="009B57D2" w:rsidRDefault="00D962DD" w14:paraId="5F61A1CD" w14:textId="77777777">
            <w:pPr>
              <w:jc w:val="center"/>
              <w:cnfStyle w:val="000000100000" w:firstRow="0" w:lastRow="0" w:firstColumn="0" w:lastColumn="0" w:oddVBand="0" w:evenVBand="0" w:oddHBand="1" w:evenHBand="0" w:firstRowFirstColumn="0" w:firstRowLastColumn="0" w:lastRowFirstColumn="0" w:lastRowLastColumn="0"/>
            </w:pPr>
            <w:r>
              <w:rPr>
                <w:rFonts w:ascii="Symbol" w:hAnsi="Symbol"/>
                <w:noProof/>
              </w:rPr>
              <w:drawing>
                <wp:inline distT="0" distB="0" distL="0" distR="0" wp14:anchorId="73480CBB" wp14:editId="2E1D65BC">
                  <wp:extent cx="425302" cy="425302"/>
                  <wp:effectExtent l="0" t="0" r="0" b="0"/>
                  <wp:docPr id="597015411"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c>
          <w:tcPr>
            <w:tcW w:w="0" w:type="dxa"/>
          </w:tcPr>
          <w:p w:rsidR="00D962DD" w:rsidP="009B57D2" w:rsidRDefault="00D962DD" w14:paraId="3F89159B" w14:textId="77777777">
            <w:pPr>
              <w:jc w:val="center"/>
              <w:cnfStyle w:val="000000100000" w:firstRow="0" w:lastRow="0" w:firstColumn="0" w:lastColumn="0" w:oddVBand="0" w:evenVBand="0" w:oddHBand="1" w:evenHBand="0" w:firstRowFirstColumn="0" w:firstRowLastColumn="0" w:lastRowFirstColumn="0" w:lastRowLastColumn="0"/>
            </w:pPr>
            <w:r>
              <w:rPr>
                <w:rFonts w:ascii="Symbol" w:hAnsi="Symbol"/>
                <w:noProof/>
              </w:rPr>
              <w:drawing>
                <wp:inline distT="0" distB="0" distL="0" distR="0" wp14:anchorId="38D4A441" wp14:editId="50AE2BFA">
                  <wp:extent cx="425302" cy="425302"/>
                  <wp:effectExtent l="0" t="0" r="0" b="0"/>
                  <wp:docPr id="1194495426" name="Graphic 1" descr="Badge Tick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862" name="Graphic 836905862" descr="Badge Tick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1537" cy="431537"/>
                          </a:xfrm>
                          <a:prstGeom prst="rect">
                            <a:avLst/>
                          </a:prstGeom>
                        </pic:spPr>
                      </pic:pic>
                    </a:graphicData>
                  </a:graphic>
                </wp:inline>
              </w:drawing>
            </w:r>
          </w:p>
        </w:tc>
      </w:tr>
    </w:tbl>
    <w:p w:rsidRPr="005C4313" w:rsidR="00EF489A" w:rsidP="00EF489A" w:rsidRDefault="25EFA0DB" w14:paraId="7C16B944" w14:textId="23217925">
      <w:pPr>
        <w:pStyle w:val="Heading4"/>
      </w:pPr>
      <w:r>
        <w:t>Limitation</w:t>
      </w:r>
      <w:r w:rsidR="5FD33520">
        <w:t>s</w:t>
      </w:r>
      <w:r w:rsidR="00EF489A">
        <w:t xml:space="preserve"> on</w:t>
      </w:r>
      <w:r>
        <w:t xml:space="preserve"> calling My Aged Care</w:t>
      </w:r>
    </w:p>
    <w:p w:rsidR="00537E3C" w:rsidP="00537E3C" w:rsidRDefault="00BB6870" w14:paraId="59C25EC2" w14:textId="024A6459">
      <w:r>
        <w:t xml:space="preserve">The possible limitations in the table above recognise that </w:t>
      </w:r>
      <w:r w:rsidR="00C8166A">
        <w:t xml:space="preserve">written </w:t>
      </w:r>
      <w:r w:rsidR="00623F0D">
        <w:t xml:space="preserve">pathways are available and may be more appropriate for certain types of registration requests. These </w:t>
      </w:r>
      <w:r w:rsidR="001F0718">
        <w:t xml:space="preserve">include </w:t>
      </w:r>
      <w:r w:rsidR="00537E3C">
        <w:t>written pathways for prospective supporters to:</w:t>
      </w:r>
    </w:p>
    <w:p w:rsidR="00537E3C" w:rsidP="00537E3C" w:rsidRDefault="00537E3C" w14:paraId="58834F9A" w14:textId="556D3530">
      <w:pPr>
        <w:pStyle w:val="ListParagraph"/>
        <w:numPr>
          <w:ilvl w:val="0"/>
          <w:numId w:val="27"/>
        </w:numPr>
      </w:pPr>
      <w:r w:rsidRPr="00C6369A">
        <w:t xml:space="preserve">declare a conflict of interest </w:t>
      </w:r>
    </w:p>
    <w:p w:rsidR="00537E3C" w:rsidP="00537E3C" w:rsidRDefault="00537E3C" w14:paraId="605CD388" w14:textId="7AF85410">
      <w:pPr>
        <w:pStyle w:val="ListParagraph"/>
        <w:numPr>
          <w:ilvl w:val="0"/>
          <w:numId w:val="27"/>
        </w:numPr>
      </w:pPr>
      <w:r w:rsidRPr="00C6369A">
        <w:t>submit legal or medical documents.</w:t>
      </w:r>
    </w:p>
    <w:p w:rsidRPr="00027187" w:rsidR="00537E3C" w:rsidP="00537E3C" w:rsidRDefault="004F3416" w14:paraId="5C21D6A1" w14:textId="69D1ABCA">
      <w:r>
        <w:t>O</w:t>
      </w:r>
      <w:r w:rsidR="00537E3C">
        <w:t>lder people and their prospective supporter can call My Aged Care when they are on the phone, at the same time.</w:t>
      </w:r>
      <w:r w:rsidR="00210C90">
        <w:t xml:space="preserve"> </w:t>
      </w:r>
      <w:r w:rsidRPr="00567F66" w:rsidR="00567F66">
        <w:t xml:space="preserve">The </w:t>
      </w:r>
      <w:r w:rsidR="00567F66">
        <w:t xml:space="preserve">prospective </w:t>
      </w:r>
      <w:r w:rsidRPr="00567F66" w:rsidR="00567F66">
        <w:t xml:space="preserve">supporter should be on the call with </w:t>
      </w:r>
      <w:r w:rsidR="00567F66">
        <w:t>the older person they wish to support,</w:t>
      </w:r>
      <w:r w:rsidRPr="00567F66" w:rsidR="00567F66">
        <w:t xml:space="preserve"> or available to be brought into the call. If they can’t be on the call with </w:t>
      </w:r>
      <w:r w:rsidR="00567F66">
        <w:t>the older person</w:t>
      </w:r>
      <w:r w:rsidRPr="00567F66" w:rsidR="00567F66">
        <w:t xml:space="preserve">, </w:t>
      </w:r>
      <w:r w:rsidR="00567F66">
        <w:t>they</w:t>
      </w:r>
      <w:r w:rsidRPr="00567F66" w:rsidR="00567F66">
        <w:t xml:space="preserve"> will need to call back when </w:t>
      </w:r>
      <w:r w:rsidR="00567F66">
        <w:t>they</w:t>
      </w:r>
      <w:r w:rsidRPr="00567F66" w:rsidR="00567F66">
        <w:t xml:space="preserve"> are both available.</w:t>
      </w:r>
    </w:p>
    <w:p w:rsidRPr="005C4313" w:rsidR="00C16D58" w:rsidP="00C16D58" w:rsidRDefault="00C16D58" w14:paraId="3C41E6F7" w14:textId="77777777">
      <w:r>
        <w:lastRenderedPageBreak/>
        <w:t>Older people and their prospective supporters can call My Aged Care to find out more information about registering a supporter. However, My Aged Care may not be able to progress a request for registration over the phone in the circumstances detailed above. The older person or prospective supporter may instead be directed to a written pathway, such as using the printed registration form.</w:t>
      </w:r>
    </w:p>
    <w:p w:rsidRPr="005C4313" w:rsidR="005C4313" w:rsidP="005C4313" w:rsidRDefault="00140F52" w14:paraId="31DB1712" w14:textId="05237EB0">
      <w:pPr>
        <w:pStyle w:val="Heading4"/>
      </w:pPr>
      <w:r>
        <w:t>Delays in registration</w:t>
      </w:r>
    </w:p>
    <w:p w:rsidR="00B97A1A" w:rsidP="00264443" w:rsidRDefault="06B0DE43" w14:paraId="4762D78F" w14:textId="7BB5362E">
      <w:r>
        <w:t xml:space="preserve">To register a supporter or supporter lite, both the older person and prospective supporter must provide consent to the registration. This means that the </w:t>
      </w:r>
      <w:r w:rsidR="1FEA3BFC">
        <w:t>registration</w:t>
      </w:r>
      <w:r>
        <w:t xml:space="preserve"> </w:t>
      </w:r>
      <w:r w:rsidR="24A78368">
        <w:t xml:space="preserve">process </w:t>
      </w:r>
      <w:r>
        <w:t xml:space="preserve">may be delayed if there is a delay in obtaining consent. </w:t>
      </w:r>
    </w:p>
    <w:p w:rsidR="00B97A1A" w:rsidRDefault="06B0DE43" w14:paraId="28F33CFF" w14:textId="2C41A147">
      <w:r>
        <w:t xml:space="preserve">Before registering a supporter guardian, the System Governor must be satisfied that the </w:t>
      </w:r>
      <w:r w:rsidR="00D5522E">
        <w:t xml:space="preserve">prospective </w:t>
      </w:r>
      <w:r>
        <w:t>supporter</w:t>
      </w:r>
      <w:r w:rsidR="55C3101F">
        <w:t xml:space="preserve"> </w:t>
      </w:r>
      <w:r>
        <w:t xml:space="preserve">guardian has </w:t>
      </w:r>
      <w:r w:rsidR="55C3101F">
        <w:t>authority</w:t>
      </w:r>
      <w:r>
        <w:t xml:space="preserve"> to make decisions for the older person </w:t>
      </w:r>
      <w:r w:rsidR="00C13B52">
        <w:t xml:space="preserve">recognised </w:t>
      </w:r>
      <w:r w:rsidR="00975021">
        <w:t>by</w:t>
      </w:r>
      <w:r w:rsidR="00C13B52">
        <w:t xml:space="preserve"> the Act</w:t>
      </w:r>
      <w:r w:rsidR="00975021">
        <w:t xml:space="preserve"> under a Commonwealth, state or territory arrangement, </w:t>
      </w:r>
      <w:r w:rsidR="00C13B52">
        <w:t>and</w:t>
      </w:r>
      <w:r w:rsidR="00D5522E">
        <w:t xml:space="preserve"> must consider</w:t>
      </w:r>
      <w:r w:rsidR="00C13B52">
        <w:t xml:space="preserve"> the nature of that decision-making authority</w:t>
      </w:r>
      <w:r>
        <w:t>.</w:t>
      </w:r>
      <w:r w:rsidR="00975021">
        <w:t xml:space="preserve"> Any decision-making authority must also be active.</w:t>
      </w:r>
      <w:r>
        <w:t xml:space="preserve"> </w:t>
      </w:r>
      <w:r w:rsidR="55C3101F">
        <w:t>This means t</w:t>
      </w:r>
      <w:r>
        <w:t xml:space="preserve">he System Governor may also need to be satisfied the older person </w:t>
      </w:r>
      <w:r w:rsidR="4842A731">
        <w:t>is experiencing or has experienced a loss of decision-making ability.</w:t>
      </w:r>
      <w:r>
        <w:t xml:space="preserve"> </w:t>
      </w:r>
      <w:r w:rsidR="55C3101F">
        <w:t>T</w:t>
      </w:r>
      <w:r>
        <w:t xml:space="preserve">he </w:t>
      </w:r>
      <w:r w:rsidR="55C3101F">
        <w:t>registration</w:t>
      </w:r>
      <w:r>
        <w:t xml:space="preserve"> process may </w:t>
      </w:r>
      <w:r w:rsidR="55C3101F">
        <w:t>therefore</w:t>
      </w:r>
      <w:r>
        <w:t xml:space="preserve"> </w:t>
      </w:r>
      <w:r w:rsidR="68EE13E8">
        <w:t>also</w:t>
      </w:r>
      <w:r>
        <w:t xml:space="preserve"> be delayed if there is a delay in the provision of the</w:t>
      </w:r>
      <w:r w:rsidR="4842A731">
        <w:t xml:space="preserve"> appropriate</w:t>
      </w:r>
      <w:r>
        <w:t xml:space="preserve"> </w:t>
      </w:r>
      <w:r w:rsidR="00D5522E">
        <w:t xml:space="preserve">proof of decision-making authority, including </w:t>
      </w:r>
      <w:r>
        <w:t xml:space="preserve">legal </w:t>
      </w:r>
      <w:r w:rsidR="13DC986C">
        <w:t xml:space="preserve">or </w:t>
      </w:r>
      <w:r>
        <w:t xml:space="preserve">medical </w:t>
      </w:r>
      <w:r w:rsidR="13DC986C">
        <w:t>documentation</w:t>
      </w:r>
      <w:r>
        <w:t>.</w:t>
      </w:r>
    </w:p>
    <w:p w:rsidR="00A9401A" w:rsidRDefault="00A9401A" w14:paraId="7BD0D34F" w14:textId="43924E5F">
      <w:r>
        <w:t xml:space="preserve">Likewise, a registration decision may be delayed if the System Governor requires </w:t>
      </w:r>
      <w:r w:rsidR="00330702">
        <w:t>further</w:t>
      </w:r>
      <w:r>
        <w:t xml:space="preserve"> information to support </w:t>
      </w:r>
      <w:r w:rsidR="00612345">
        <w:t>their</w:t>
      </w:r>
      <w:r>
        <w:t xml:space="preserve"> decision</w:t>
      </w:r>
      <w:r w:rsidR="00612345">
        <w:t xml:space="preserve">-making process. For example, the System Governor may require further information relating to a prospective supporter’s ability to comply with the duties of a supporter </w:t>
      </w:r>
      <w:r w:rsidR="00DB0EEB">
        <w:t xml:space="preserve">including </w:t>
      </w:r>
      <w:r w:rsidR="00612345">
        <w:t>their ability to avoid or manage conflicts of interest.</w:t>
      </w:r>
      <w:r w:rsidR="008F2066">
        <w:t xml:space="preserve"> The System Governor may seek this information from </w:t>
      </w:r>
      <w:r w:rsidR="00742F9A">
        <w:t>the</w:t>
      </w:r>
      <w:r w:rsidR="008F2066">
        <w:t xml:space="preserve"> person who made the registration request. In some circumstances, if </w:t>
      </w:r>
      <w:r w:rsidR="00742F9A">
        <w:t>the</w:t>
      </w:r>
      <w:r w:rsidR="008F2066">
        <w:t xml:space="preserve"> person who made the registration request does not provide the requested information, the registration request may be taken to be withdrawn.</w:t>
      </w:r>
    </w:p>
    <w:p w:rsidR="00774E2E" w:rsidP="00774E2E" w:rsidRDefault="00774E2E" w14:paraId="2FAED29F" w14:textId="78F500C0">
      <w:pPr>
        <w:pStyle w:val="Heading2"/>
      </w:pPr>
      <w:bookmarkStart w:name="_Toc227581007" w:id="25"/>
      <w:r>
        <w:t>Notifications</w:t>
      </w:r>
      <w:r w:rsidR="00AB0FFA">
        <w:t xml:space="preserve"> and reviews</w:t>
      </w:r>
      <w:bookmarkEnd w:id="25"/>
    </w:p>
    <w:p w:rsidR="001461CC" w:rsidRDefault="21471454" w14:paraId="2D9C9C13" w14:textId="6CD4F95B">
      <w:r>
        <w:t>T</w:t>
      </w:r>
      <w:r w:rsidR="1602DF38">
        <w:t>he System Governor will consider</w:t>
      </w:r>
      <w:r w:rsidR="1CC526CD">
        <w:t xml:space="preserve"> an application to register a supporter </w:t>
      </w:r>
      <w:r w:rsidR="08773386">
        <w:t xml:space="preserve">once it </w:t>
      </w:r>
      <w:r w:rsidR="1CC526CD">
        <w:t>has been submitted</w:t>
      </w:r>
      <w:r w:rsidR="00E52128">
        <w:t>.</w:t>
      </w:r>
      <w:r w:rsidR="537518C9">
        <w:t xml:space="preserve"> </w:t>
      </w:r>
      <w:r w:rsidR="00E52128">
        <w:t>The System Governor</w:t>
      </w:r>
      <w:r w:rsidR="1602DF38">
        <w:t xml:space="preserve"> may seek further information to assist </w:t>
      </w:r>
      <w:r w:rsidR="00E52128">
        <w:t xml:space="preserve">in </w:t>
      </w:r>
      <w:proofErr w:type="gramStart"/>
      <w:r w:rsidR="00E52128">
        <w:t xml:space="preserve">making a </w:t>
      </w:r>
      <w:r w:rsidR="1602DF38">
        <w:t>decision</w:t>
      </w:r>
      <w:proofErr w:type="gramEnd"/>
      <w:r w:rsidR="1602DF38">
        <w:t xml:space="preserve">. </w:t>
      </w:r>
      <w:r w:rsidR="4E2FCEA8">
        <w:t xml:space="preserve">For example, the System Governor may </w:t>
      </w:r>
      <w:r w:rsidR="730670E4">
        <w:t>ask</w:t>
      </w:r>
      <w:r w:rsidR="4E2FCEA8">
        <w:t xml:space="preserve"> </w:t>
      </w:r>
      <w:r w:rsidR="4959ACEA">
        <w:t xml:space="preserve">for more information on how </w:t>
      </w:r>
      <w:r w:rsidR="4E2FCEA8">
        <w:t>a prospective supporter intend</w:t>
      </w:r>
      <w:r w:rsidR="4959ACEA">
        <w:t>s</w:t>
      </w:r>
      <w:r w:rsidR="4E2FCEA8">
        <w:t xml:space="preserve"> to manage a conflict of interest, </w:t>
      </w:r>
      <w:r w:rsidR="603A4B03">
        <w:t xml:space="preserve">or </w:t>
      </w:r>
      <w:r w:rsidR="4959ACEA">
        <w:t>about</w:t>
      </w:r>
      <w:r w:rsidR="603A4B03">
        <w:t xml:space="preserve"> their legal authority under a </w:t>
      </w:r>
      <w:r w:rsidR="4959ACEA">
        <w:t xml:space="preserve">Commonwealth, </w:t>
      </w:r>
      <w:r w:rsidR="603A4B03">
        <w:t>state or territory arrangement.</w:t>
      </w:r>
    </w:p>
    <w:p w:rsidR="00267763" w:rsidP="00267763" w:rsidRDefault="0D1CD90D" w14:paraId="14F680FA" w14:textId="222FBA6F">
      <w:r>
        <w:t xml:space="preserve">Once an application has been received, it will be recorded as ‘pending’ on </w:t>
      </w:r>
      <w:r w:rsidR="28E254D2">
        <w:t xml:space="preserve">the </w:t>
      </w:r>
      <w:r w:rsidR="72820EB7">
        <w:t xml:space="preserve">My Aged Care </w:t>
      </w:r>
      <w:r w:rsidR="28E254D2">
        <w:t xml:space="preserve">Online Account of the older person and prospective supporter (if they have </w:t>
      </w:r>
      <w:r w:rsidR="3B1E9DCD">
        <w:t xml:space="preserve">an </w:t>
      </w:r>
      <w:r w:rsidR="28E254D2">
        <w:t>Online Account).</w:t>
      </w:r>
    </w:p>
    <w:p w:rsidR="00267763" w:rsidP="00267763" w:rsidRDefault="00267763" w14:paraId="6859F1EE" w14:textId="48C758B1">
      <w:r>
        <w:t>Upon registration, the older person and their registered supporter will be notified:</w:t>
      </w:r>
    </w:p>
    <w:p w:rsidRPr="00E50B06" w:rsidR="00267763" w:rsidRDefault="3A01E170" w14:paraId="5DA314D2" w14:textId="22A26674">
      <w:pPr>
        <w:pStyle w:val="ListParagraph"/>
        <w:numPr>
          <w:ilvl w:val="0"/>
          <w:numId w:val="23"/>
        </w:numPr>
      </w:pPr>
      <w:r>
        <w:t>If a supporter or supporter lite has been registered, the older person and registered supporter will receive an SMS or email notifying them that a relationship has been recorded on their Online Account.</w:t>
      </w:r>
    </w:p>
    <w:p w:rsidRPr="00E50B06" w:rsidR="00267763" w:rsidRDefault="3A01E170" w14:paraId="67036C31" w14:textId="4B41360C">
      <w:pPr>
        <w:pStyle w:val="ListParagraph"/>
        <w:numPr>
          <w:ilvl w:val="0"/>
          <w:numId w:val="23"/>
        </w:numPr>
      </w:pPr>
      <w:r>
        <w:t>If a supporter guardian has been registered, the older person and registered supporter will receive a letter notifying them that a new relationship has been created and recorded on their Online Account. The letter will confirm that the older person can seek review of this decision, and how to do so.</w:t>
      </w:r>
    </w:p>
    <w:p w:rsidR="0091370C" w:rsidP="003B330F" w:rsidRDefault="0091370C" w14:paraId="3AB340BE" w14:textId="1FC35642">
      <w:r>
        <w:lastRenderedPageBreak/>
        <w:t xml:space="preserve">More information on how to create and access a My Aged Care Online Account is available at </w:t>
      </w:r>
      <w:hyperlink w:history="1" r:id="rId28">
        <w:r w:rsidRPr="007A08E0">
          <w:rPr>
            <w:rStyle w:val="Hyperlink"/>
          </w:rPr>
          <w:t>https://www.myagedcare.gov.au/access-your-online-account</w:t>
        </w:r>
      </w:hyperlink>
      <w:r>
        <w:t>.</w:t>
      </w:r>
    </w:p>
    <w:p w:rsidR="0088744B" w:rsidP="00532E5B" w:rsidRDefault="0088744B" w14:paraId="6723AB42" w14:textId="4A7093BC">
      <w:pPr>
        <w:pStyle w:val="Heading3"/>
      </w:pPr>
      <w:bookmarkStart w:name="_Toc227581008" w:id="26"/>
      <w:r>
        <w:t>Declined applications for registration</w:t>
      </w:r>
      <w:bookmarkEnd w:id="26"/>
      <w:r>
        <w:t xml:space="preserve"> </w:t>
      </w:r>
    </w:p>
    <w:p w:rsidR="000B5DD1" w:rsidP="4262A663" w:rsidRDefault="541F101D" w14:paraId="2F053D0C" w14:textId="23D0EB09">
      <w:r>
        <w:t xml:space="preserve">If an application to register a supporter relationship is declined by the System Governor, it will </w:t>
      </w:r>
      <w:r w:rsidR="0C48EF5C">
        <w:t>change</w:t>
      </w:r>
      <w:r>
        <w:t xml:space="preserve"> from ‘pending’ to ‘declined’ in the Online Account</w:t>
      </w:r>
      <w:r w:rsidR="688B43D9">
        <w:t xml:space="preserve"> of the older person and prospective supporter</w:t>
      </w:r>
      <w:r>
        <w:t xml:space="preserve">. </w:t>
      </w:r>
      <w:r w:rsidR="38FBF2C9">
        <w:t>T</w:t>
      </w:r>
      <w:r w:rsidR="1ED7A64B">
        <w:t xml:space="preserve">his may happen </w:t>
      </w:r>
      <w:r w:rsidR="00661095">
        <w:t>if</w:t>
      </w:r>
      <w:r w:rsidR="3CCB5633">
        <w:t>, for</w:t>
      </w:r>
      <w:r>
        <w:t xml:space="preserve"> </w:t>
      </w:r>
      <w:r w:rsidR="3CCB5633">
        <w:t xml:space="preserve">example, </w:t>
      </w:r>
      <w:r w:rsidR="660841A8">
        <w:t>the second</w:t>
      </w:r>
      <w:r>
        <w:t xml:space="preserve"> party </w:t>
      </w:r>
      <w:r w:rsidR="7BB85E48">
        <w:t>decided not to provide consent to the relationship</w:t>
      </w:r>
      <w:r w:rsidR="660841A8">
        <w:t>,</w:t>
      </w:r>
      <w:r>
        <w:t xml:space="preserve"> or a conflict of interest was declared and </w:t>
      </w:r>
      <w:r w:rsidR="660841A8">
        <w:t xml:space="preserve">the System Governor decided it </w:t>
      </w:r>
      <w:r>
        <w:t>could not be avoided or managed.</w:t>
      </w:r>
    </w:p>
    <w:p w:rsidR="00BE7839" w:rsidRDefault="541F101D" w14:paraId="2089460D" w14:textId="20D56F92">
      <w:r>
        <w:t xml:space="preserve">In this circumstance, the System Governor will also provide a letter </w:t>
      </w:r>
      <w:r w:rsidR="4BDF33F7">
        <w:t>to</w:t>
      </w:r>
      <w:r>
        <w:t xml:space="preserve"> both the older person</w:t>
      </w:r>
      <w:r w:rsidR="5EF5FA80">
        <w:t>,</w:t>
      </w:r>
      <w:r>
        <w:t xml:space="preserve"> and the </w:t>
      </w:r>
      <w:r w:rsidR="00510FCA">
        <w:t>person or body who submitted the application for registration</w:t>
      </w:r>
      <w:r w:rsidR="5EF5FA80">
        <w:t>,</w:t>
      </w:r>
      <w:r w:rsidR="6E925333">
        <w:t xml:space="preserve"> </w:t>
      </w:r>
      <w:r w:rsidR="46F4C6B7">
        <w:t xml:space="preserve">notifying </w:t>
      </w:r>
      <w:r w:rsidR="2037B519">
        <w:t>them of</w:t>
      </w:r>
      <w:r>
        <w:t xml:space="preserve"> the decision to decline the </w:t>
      </w:r>
      <w:r w:rsidR="3C1811B4">
        <w:t xml:space="preserve">registration </w:t>
      </w:r>
      <w:r>
        <w:t>application. Th</w:t>
      </w:r>
      <w:r w:rsidR="584684F7">
        <w:t>e</w:t>
      </w:r>
      <w:r>
        <w:t xml:space="preserve"> letter will include details on how the older person and the person who </w:t>
      </w:r>
      <w:r w:rsidR="2E360C86">
        <w:t>w</w:t>
      </w:r>
      <w:r>
        <w:t>as not registered as a supporter can seek an internal review of the decision.</w:t>
      </w:r>
    </w:p>
    <w:p w:rsidR="009B40F1" w:rsidP="00532E5B" w:rsidRDefault="00C1665A" w14:paraId="04ECBF97" w14:textId="5A948CDC">
      <w:pPr>
        <w:pStyle w:val="Heading3"/>
      </w:pPr>
      <w:bookmarkStart w:name="_Toc227581009" w:id="27"/>
      <w:r>
        <w:t>Notification</w:t>
      </w:r>
      <w:r w:rsidR="00532E5B">
        <w:t>s</w:t>
      </w:r>
      <w:r>
        <w:t xml:space="preserve"> to o</w:t>
      </w:r>
      <w:r w:rsidR="009B40F1">
        <w:t xml:space="preserve">ther </w:t>
      </w:r>
      <w:r>
        <w:t xml:space="preserve">registered </w:t>
      </w:r>
      <w:r w:rsidR="009B40F1">
        <w:t>supporters</w:t>
      </w:r>
      <w:bookmarkEnd w:id="27"/>
    </w:p>
    <w:p w:rsidR="00635BCC" w:rsidP="00C470EE" w:rsidRDefault="3E9A49BF" w14:paraId="31E56A04" w14:textId="4D9C3D30">
      <w:r>
        <w:t xml:space="preserve">Other registered </w:t>
      </w:r>
      <w:r w:rsidR="3CBF8C40">
        <w:t>supporter</w:t>
      </w:r>
      <w:r>
        <w:t>s</w:t>
      </w:r>
      <w:r w:rsidR="3CBF8C40">
        <w:t xml:space="preserve"> who ha</w:t>
      </w:r>
      <w:r>
        <w:t>ve</w:t>
      </w:r>
      <w:r w:rsidR="3CBF8C40">
        <w:t xml:space="preserve"> access to the older person’s Online Account </w:t>
      </w:r>
      <w:r w:rsidR="34352BC4">
        <w:t>(i.e. other supporters</w:t>
      </w:r>
      <w:r w:rsidR="3C658729">
        <w:t xml:space="preserve"> or supporter guardians</w:t>
      </w:r>
      <w:r w:rsidR="34352BC4">
        <w:t xml:space="preserve">) </w:t>
      </w:r>
      <w:r w:rsidR="3CBF8C40">
        <w:t>will also see the status of an older person’s registered supporter relationships</w:t>
      </w:r>
      <w:r w:rsidR="251C240A">
        <w:t>, including that a new supporter has been registered</w:t>
      </w:r>
      <w:r w:rsidR="41AE075A">
        <w:t>, or an application for a relationship been declined</w:t>
      </w:r>
      <w:r w:rsidR="3CBF8C40">
        <w:t>.</w:t>
      </w:r>
      <w:r w:rsidR="23DE0599">
        <w:t xml:space="preserve"> </w:t>
      </w:r>
      <w:r w:rsidR="009B40F1">
        <w:t>These r</w:t>
      </w:r>
      <w:r w:rsidR="65C46FC5">
        <w:t xml:space="preserve">egistered </w:t>
      </w:r>
      <w:r w:rsidR="23DE0599">
        <w:t xml:space="preserve">supporters have access to information on the older person’s Online Account because the older person consented </w:t>
      </w:r>
      <w:r w:rsidR="65C46FC5">
        <w:t xml:space="preserve">to them being given certain information, or because </w:t>
      </w:r>
      <w:r w:rsidR="25EA320C">
        <w:t xml:space="preserve">they </w:t>
      </w:r>
      <w:r w:rsidR="0082629F">
        <w:t>relied on their authority as an</w:t>
      </w:r>
      <w:r w:rsidR="25EA320C">
        <w:t xml:space="preserve"> active, appointed decision maker</w:t>
      </w:r>
      <w:r w:rsidR="0082629F">
        <w:t xml:space="preserve"> when becoming a registered supporter</w:t>
      </w:r>
      <w:r w:rsidR="25EA320C">
        <w:t>.</w:t>
      </w:r>
    </w:p>
    <w:p w:rsidR="00836C35" w:rsidP="00C470EE" w:rsidRDefault="00635BCC" w14:paraId="15F630EB" w14:textId="56944A09">
      <w:r>
        <w:t xml:space="preserve">If someone is registered as a supporter lite, they will not </w:t>
      </w:r>
      <w:r w:rsidR="00346B0B">
        <w:t xml:space="preserve">automatically </w:t>
      </w:r>
      <w:r>
        <w:t>have access to this information.</w:t>
      </w:r>
    </w:p>
    <w:p w:rsidR="002B34B2" w:rsidP="00532E5B" w:rsidRDefault="00774E2E" w14:paraId="64F3BE30" w14:textId="212688AD">
      <w:pPr>
        <w:pStyle w:val="Heading3"/>
      </w:pPr>
      <w:bookmarkStart w:name="_Toc227581010" w:id="28"/>
      <w:r>
        <w:t>Providers and workforce</w:t>
      </w:r>
      <w:bookmarkEnd w:id="28"/>
    </w:p>
    <w:p w:rsidR="00552E98" w:rsidP="00552E98" w:rsidRDefault="6EEF5852" w14:paraId="53ACC23A" w14:textId="7DE43792">
      <w:r>
        <w:t>Aged care p</w:t>
      </w:r>
      <w:r w:rsidR="0F9F6F31">
        <w:t>roviders will not automatic</w:t>
      </w:r>
      <w:r w:rsidR="2ECBD26E">
        <w:t>ally receive</w:t>
      </w:r>
      <w:r w:rsidR="0F9F6F31">
        <w:t xml:space="preserve"> notifications</w:t>
      </w:r>
      <w:r>
        <w:t xml:space="preserve"> </w:t>
      </w:r>
      <w:r w:rsidR="7AA26F09">
        <w:t>that a supporter has been registered</w:t>
      </w:r>
      <w:r w:rsidR="46F499DF">
        <w:t>, or if there are changes to the status of a registered supporter</w:t>
      </w:r>
      <w:r w:rsidR="7AA26F09">
        <w:t>.</w:t>
      </w:r>
      <w:r w:rsidR="0F9F6F31">
        <w:t xml:space="preserve"> </w:t>
      </w:r>
      <w:r w:rsidR="008A4539">
        <w:t>A</w:t>
      </w:r>
      <w:r w:rsidR="02DAE8C0">
        <w:t xml:space="preserve">ged care providers can check whether an older person they provide care and services to has registered supporters by accessing information </w:t>
      </w:r>
      <w:r w:rsidR="12F482E5">
        <w:t>on</w:t>
      </w:r>
      <w:r w:rsidR="02DAE8C0">
        <w:t xml:space="preserve"> the My Aged Care Service and Support Portal.</w:t>
      </w:r>
    </w:p>
    <w:p w:rsidR="00552E98" w:rsidRDefault="02DAE8C0" w14:paraId="794BA99C" w14:textId="25424D0F">
      <w:r>
        <w:t>Whil</w:t>
      </w:r>
      <w:r w:rsidR="4291FC1C">
        <w:t>e</w:t>
      </w:r>
      <w:r>
        <w:t xml:space="preserve"> all aged care providers should check the portal to establish a foundational understanding of who is supporting an older person, they should also engage in ongoing discussions with the older person as there may be changes in who an older person is supported by and how</w:t>
      </w:r>
      <w:r w:rsidR="0B7CE9AE">
        <w:t xml:space="preserve"> at any time</w:t>
      </w:r>
      <w:r>
        <w:t xml:space="preserve">. </w:t>
      </w:r>
      <w:r w:rsidR="33503B8D">
        <w:t>A</w:t>
      </w:r>
      <w:r w:rsidR="611F9B79">
        <w:t xml:space="preserve">ged care </w:t>
      </w:r>
      <w:r w:rsidR="23BC8467">
        <w:t xml:space="preserve">providers </w:t>
      </w:r>
      <w:r w:rsidR="5A46ADE3">
        <w:t xml:space="preserve">are encouraged to </w:t>
      </w:r>
      <w:r w:rsidR="23BC8467">
        <w:t xml:space="preserve">regularly </w:t>
      </w:r>
      <w:r w:rsidR="12604233">
        <w:t xml:space="preserve">ask </w:t>
      </w:r>
      <w:r w:rsidR="0F9F6F31">
        <w:t xml:space="preserve">older people and their supporters </w:t>
      </w:r>
      <w:r w:rsidR="12604233">
        <w:t>about their</w:t>
      </w:r>
      <w:r w:rsidR="7AA26F09">
        <w:t xml:space="preserve"> registration and any changes, including</w:t>
      </w:r>
      <w:r w:rsidR="7B084210">
        <w:t xml:space="preserve"> suspensions and cancellations.</w:t>
      </w:r>
    </w:p>
    <w:p w:rsidR="000F4929" w:rsidRDefault="1D39EC15" w14:paraId="7E397836" w14:textId="788036E1">
      <w:r>
        <w:t>Similarly, o</w:t>
      </w:r>
      <w:r w:rsidR="4D55244F">
        <w:t xml:space="preserve">lder people and their registered supporters should </w:t>
      </w:r>
      <w:r w:rsidR="4112E005">
        <w:t xml:space="preserve">inform </w:t>
      </w:r>
      <w:r w:rsidR="31E7FF2F">
        <w:t xml:space="preserve">relevant people and services </w:t>
      </w:r>
      <w:r w:rsidR="658E4AFD">
        <w:t xml:space="preserve">when </w:t>
      </w:r>
      <w:r w:rsidR="4E524E31">
        <w:t xml:space="preserve">new supporter relationships have been registered, or </w:t>
      </w:r>
      <w:r w:rsidR="658E4AFD">
        <w:t>changes</w:t>
      </w:r>
      <w:r w:rsidR="4DF0871D">
        <w:t xml:space="preserve"> </w:t>
      </w:r>
      <w:r w:rsidR="4EF1BA4D">
        <w:t>have occurred</w:t>
      </w:r>
      <w:r w:rsidR="4E524E31">
        <w:t xml:space="preserve"> </w:t>
      </w:r>
      <w:r w:rsidR="4DF0871D">
        <w:t xml:space="preserve">to </w:t>
      </w:r>
      <w:r w:rsidR="4E524E31">
        <w:t>their supporter relationships</w:t>
      </w:r>
      <w:r w:rsidR="658E4AFD">
        <w:t xml:space="preserve">. </w:t>
      </w:r>
      <w:r w:rsidR="54759F0C">
        <w:t>T</w:t>
      </w:r>
      <w:r w:rsidR="7B084210">
        <w:t>his may include informing</w:t>
      </w:r>
      <w:r w:rsidR="6F1977D1">
        <w:t>:</w:t>
      </w:r>
    </w:p>
    <w:p w:rsidR="000F4929" w:rsidP="004E7F7B" w:rsidRDefault="35C0FDD3" w14:paraId="63BEBEB1" w14:textId="3D93C939">
      <w:pPr>
        <w:pStyle w:val="ListParagraph"/>
        <w:numPr>
          <w:ilvl w:val="0"/>
          <w:numId w:val="1"/>
        </w:numPr>
        <w:rPr>
          <w:szCs w:val="22"/>
        </w:rPr>
      </w:pPr>
      <w:r>
        <w:t>aged care workers</w:t>
      </w:r>
      <w:r w:rsidR="4D011ED5">
        <w:t>,</w:t>
      </w:r>
    </w:p>
    <w:p w:rsidR="000F4929" w:rsidP="004E7F7B" w:rsidRDefault="4F024F60" w14:paraId="52BEC389" w14:textId="7CA4A908">
      <w:pPr>
        <w:pStyle w:val="ListParagraph"/>
        <w:numPr>
          <w:ilvl w:val="0"/>
          <w:numId w:val="1"/>
        </w:numPr>
        <w:rPr>
          <w:szCs w:val="22"/>
        </w:rPr>
      </w:pPr>
      <w:r>
        <w:t xml:space="preserve">service </w:t>
      </w:r>
      <w:r w:rsidR="76D464AD">
        <w:t>providers</w:t>
      </w:r>
      <w:r w:rsidR="35C0FDD3">
        <w:t>,</w:t>
      </w:r>
    </w:p>
    <w:p w:rsidR="000F4929" w:rsidP="004E7F7B" w:rsidRDefault="35C0FDD3" w14:paraId="741AE2E6" w14:textId="6386B616">
      <w:pPr>
        <w:pStyle w:val="ListParagraph"/>
        <w:numPr>
          <w:ilvl w:val="0"/>
          <w:numId w:val="1"/>
        </w:numPr>
        <w:rPr>
          <w:szCs w:val="22"/>
        </w:rPr>
      </w:pPr>
      <w:r>
        <w:lastRenderedPageBreak/>
        <w:t>others involved in the</w:t>
      </w:r>
      <w:r w:rsidR="285E2AF8">
        <w:t xml:space="preserve"> older person’s</w:t>
      </w:r>
      <w:r>
        <w:t xml:space="preserve"> service delivery such as visiting health professionals. </w:t>
      </w:r>
    </w:p>
    <w:p w:rsidR="009638D4" w:rsidP="00F40EAB" w:rsidRDefault="009638D4" w14:paraId="04A26D62" w14:textId="77777777">
      <w:pPr>
        <w:pStyle w:val="Heading1"/>
      </w:pPr>
      <w:bookmarkStart w:name="_Toc227581011" w:id="29"/>
      <w:r>
        <w:t>Audience</w:t>
      </w:r>
      <w:bookmarkEnd w:id="29"/>
    </w:p>
    <w:p w:rsidRPr="00766653" w:rsidR="009638D4" w:rsidP="00F45DBC" w:rsidRDefault="009638D4" w14:paraId="664AEAEB" w14:textId="7B9305C6">
      <w:pPr>
        <w:pStyle w:val="NormalText"/>
        <w:spacing w:line="276" w:lineRule="auto"/>
        <w:rPr>
          <w:b/>
          <w:bCs/>
          <w:sz w:val="22"/>
          <w:szCs w:val="22"/>
        </w:rPr>
      </w:pPr>
      <w:r w:rsidRPr="00766653">
        <w:rPr>
          <w:sz w:val="22"/>
          <w:szCs w:val="22"/>
        </w:rPr>
        <w:t>This policy is intended for older people and those people who support them including registered supporters and aged care providers or workers.</w:t>
      </w:r>
    </w:p>
    <w:p w:rsidRPr="00766653" w:rsidR="009638D4" w:rsidP="00F45DBC" w:rsidRDefault="009638D4" w14:paraId="63231A8D" w14:textId="54BBC3C8">
      <w:pPr>
        <w:pStyle w:val="NormalText"/>
        <w:spacing w:line="276" w:lineRule="auto"/>
        <w:rPr>
          <w:b/>
          <w:bCs/>
          <w:iCs/>
          <w:sz w:val="22"/>
          <w:szCs w:val="22"/>
        </w:rPr>
      </w:pPr>
      <w:r w:rsidRPr="00766653">
        <w:rPr>
          <w:sz w:val="22"/>
          <w:szCs w:val="22"/>
        </w:rPr>
        <w:t xml:space="preserve">This policy applies to all people who engage </w:t>
      </w:r>
      <w:r w:rsidR="001E5CD0">
        <w:rPr>
          <w:sz w:val="22"/>
          <w:szCs w:val="22"/>
        </w:rPr>
        <w:t xml:space="preserve">with </w:t>
      </w:r>
      <w:r w:rsidRPr="00766653">
        <w:rPr>
          <w:sz w:val="22"/>
          <w:szCs w:val="22"/>
        </w:rPr>
        <w:t>My Aged Care and the broader aged care system.</w:t>
      </w:r>
    </w:p>
    <w:p w:rsidR="002E2C12" w:rsidP="00F40EAB" w:rsidRDefault="003F2F3C" w14:paraId="5E0E4E48" w14:textId="543AA8E2">
      <w:pPr>
        <w:pStyle w:val="Heading1"/>
      </w:pPr>
      <w:bookmarkStart w:name="_Toc227581012" w:id="30"/>
      <w:r>
        <w:t xml:space="preserve">Roles and </w:t>
      </w:r>
      <w:r w:rsidR="00D53AD6">
        <w:t>r</w:t>
      </w:r>
      <w:r w:rsidR="002E2C12">
        <w:t>esponsibilities</w:t>
      </w:r>
      <w:bookmarkEnd w:id="30"/>
    </w:p>
    <w:p w:rsidRPr="00F40EAB" w:rsidR="00877814" w:rsidP="00532E5B" w:rsidRDefault="00EC3AD3" w14:paraId="06DC8948" w14:textId="18157750">
      <w:r w:rsidRPr="00F40EAB">
        <w:t xml:space="preserve">The </w:t>
      </w:r>
      <w:r w:rsidRPr="00532E5B">
        <w:rPr>
          <w:b/>
          <w:bCs/>
        </w:rPr>
        <w:t>System Governor</w:t>
      </w:r>
      <w:r w:rsidRPr="00F40EAB">
        <w:t xml:space="preserve"> is responsible for receiving, assessing, and actioning any </w:t>
      </w:r>
      <w:r w:rsidRPr="00F40EAB" w:rsidR="00AB0FFA">
        <w:t xml:space="preserve">applications </w:t>
      </w:r>
      <w:r w:rsidRPr="00F40EAB" w:rsidR="0087556B">
        <w:t xml:space="preserve">to </w:t>
      </w:r>
      <w:r w:rsidRPr="00F40EAB" w:rsidR="000D7D93">
        <w:t>register supporters</w:t>
      </w:r>
      <w:r w:rsidRPr="00F40EAB" w:rsidR="0087556B">
        <w:t xml:space="preserve">. </w:t>
      </w:r>
      <w:r w:rsidRPr="00F40EAB" w:rsidR="000D7D93">
        <w:t>The System Governor may also request further information</w:t>
      </w:r>
      <w:r w:rsidRPr="00F40EAB" w:rsidR="00A9223F">
        <w:t xml:space="preserve"> from any </w:t>
      </w:r>
      <w:r w:rsidRPr="00F40EAB" w:rsidR="00F73F3D">
        <w:t>person or body</w:t>
      </w:r>
      <w:r w:rsidRPr="00F40EAB" w:rsidR="000D7D93">
        <w:t xml:space="preserve"> to assist in </w:t>
      </w:r>
      <w:r w:rsidRPr="00F40EAB" w:rsidR="00A9223F">
        <w:t>exercising this responsibility.</w:t>
      </w:r>
    </w:p>
    <w:p w:rsidRPr="00F40EAB" w:rsidR="00A9223F" w:rsidP="00257235" w:rsidRDefault="00877814" w14:paraId="5E29807A" w14:textId="295BEE62">
      <w:r w:rsidRPr="00532E5B">
        <w:rPr>
          <w:b/>
          <w:bCs/>
        </w:rPr>
        <w:t>Registered supporters</w:t>
      </w:r>
      <w:r w:rsidRPr="00F40EAB">
        <w:rPr>
          <w:b/>
          <w:bCs/>
        </w:rPr>
        <w:t xml:space="preserve"> </w:t>
      </w:r>
      <w:r w:rsidRPr="00F40EAB">
        <w:t>are responsible for understanding their role and duties</w:t>
      </w:r>
      <w:r w:rsidRPr="00F40EAB" w:rsidR="00EB4CA2">
        <w:t xml:space="preserve">. </w:t>
      </w:r>
      <w:r w:rsidRPr="00F40EAB">
        <w:t>This extends to their engagement with aged care providers and the aged care workforce.</w:t>
      </w:r>
      <w:r w:rsidRPr="00F40EAB">
        <w:rPr>
          <w:b/>
          <w:bCs/>
        </w:rPr>
        <w:t> </w:t>
      </w:r>
      <w:r w:rsidRPr="00532E5B" w:rsidR="00A9223F">
        <w:rPr>
          <w:b/>
          <w:bCs/>
        </w:rPr>
        <w:t>Supporter</w:t>
      </w:r>
      <w:r w:rsidRPr="00532E5B" w:rsidR="00AB0FFA">
        <w:rPr>
          <w:b/>
          <w:bCs/>
        </w:rPr>
        <w:t xml:space="preserve"> </w:t>
      </w:r>
      <w:r w:rsidRPr="00532E5B" w:rsidR="00A9223F">
        <w:rPr>
          <w:b/>
          <w:bCs/>
        </w:rPr>
        <w:t>guardians</w:t>
      </w:r>
      <w:r w:rsidRPr="00F40EAB" w:rsidR="00A9223F">
        <w:t xml:space="preserve"> </w:t>
      </w:r>
      <w:r w:rsidRPr="00F40EAB" w:rsidR="00AB0FFA">
        <w:t>may</w:t>
      </w:r>
      <w:r w:rsidRPr="00F40EAB" w:rsidR="00A9223F">
        <w:t xml:space="preserve"> also have </w:t>
      </w:r>
      <w:r w:rsidRPr="00F40EAB" w:rsidR="00084666">
        <w:t>additional responsibilities</w:t>
      </w:r>
      <w:r w:rsidRPr="00F40EAB" w:rsidR="00A9223F">
        <w:t xml:space="preserve"> under </w:t>
      </w:r>
      <w:r w:rsidRPr="00F40EAB" w:rsidR="00EB4CA2">
        <w:t xml:space="preserve">the Commonwealth, state or territory </w:t>
      </w:r>
      <w:r w:rsidRPr="00F40EAB">
        <w:t>legal arrangement</w:t>
      </w:r>
      <w:r w:rsidRPr="00F40EAB" w:rsidR="00084666">
        <w:t xml:space="preserve"> they have relied on to become registered as a </w:t>
      </w:r>
      <w:r w:rsidRPr="00F40EAB">
        <w:t>supporter guardian.</w:t>
      </w:r>
    </w:p>
    <w:p w:rsidRPr="00F40EAB" w:rsidR="00084666" w:rsidP="008D61BA" w:rsidRDefault="00441F55" w14:paraId="3A6A9A0F" w14:textId="46D4E657">
      <w:r w:rsidRPr="00532E5B">
        <w:rPr>
          <w:b/>
          <w:bCs/>
        </w:rPr>
        <w:t>Older people</w:t>
      </w:r>
      <w:r w:rsidRPr="00F40EAB" w:rsidR="616323A4">
        <w:rPr>
          <w:b/>
          <w:bCs/>
        </w:rPr>
        <w:t xml:space="preserve"> </w:t>
      </w:r>
      <w:r w:rsidRPr="00F40EAB" w:rsidR="0080684B">
        <w:t>are responsible for engaging with the registration process</w:t>
      </w:r>
      <w:r w:rsidRPr="00F40EAB" w:rsidR="00F75A57">
        <w:t xml:space="preserve">. Older people can </w:t>
      </w:r>
      <w:r w:rsidRPr="00F40EAB" w:rsidR="0080684B">
        <w:t>communicate the outcome of a registration process with their family, aged care providers</w:t>
      </w:r>
      <w:r w:rsidRPr="00F40EAB" w:rsidR="009D7E2B">
        <w:t xml:space="preserve"> and workers, and any other person who is supporting them</w:t>
      </w:r>
      <w:r w:rsidRPr="00F40EAB" w:rsidR="00200999">
        <w:t xml:space="preserve">, </w:t>
      </w:r>
      <w:r w:rsidRPr="00F40EAB" w:rsidR="001F167A">
        <w:t>to inform those around them who and how they want to be supported</w:t>
      </w:r>
      <w:r w:rsidRPr="00F40EAB" w:rsidR="00200999">
        <w:t>.</w:t>
      </w:r>
      <w:r w:rsidRPr="00F40EAB" w:rsidR="0080684B">
        <w:t xml:space="preserve"> Older people are responsible for </w:t>
      </w:r>
      <w:r w:rsidRPr="00F40EAB" w:rsidR="005E334B">
        <w:t xml:space="preserve">communicating with </w:t>
      </w:r>
      <w:r w:rsidRPr="00F40EAB" w:rsidR="00C425CE">
        <w:t>their</w:t>
      </w:r>
      <w:r w:rsidRPr="00F40EAB" w:rsidR="00200999">
        <w:t xml:space="preserve"> registered</w:t>
      </w:r>
      <w:r w:rsidRPr="00F40EAB" w:rsidR="00C425CE">
        <w:t xml:space="preserve"> supporters and directing them to act </w:t>
      </w:r>
      <w:r w:rsidRPr="00F40EAB" w:rsidR="00EB4CA2">
        <w:t>as they wish</w:t>
      </w:r>
      <w:r w:rsidRPr="00F40EAB" w:rsidR="00C425CE">
        <w:t>.</w:t>
      </w:r>
    </w:p>
    <w:p w:rsidRPr="00F40EAB" w:rsidR="00C425CE" w:rsidP="008D61BA" w:rsidRDefault="00257235" w14:paraId="0BB6FBA6" w14:textId="00785341">
      <w:r w:rsidRPr="00532E5B">
        <w:rPr>
          <w:b/>
          <w:bCs/>
        </w:rPr>
        <w:t xml:space="preserve">Aged </w:t>
      </w:r>
      <w:r w:rsidRPr="00532E5B" w:rsidR="005F4E7D">
        <w:rPr>
          <w:b/>
          <w:bCs/>
        </w:rPr>
        <w:t>c</w:t>
      </w:r>
      <w:r w:rsidRPr="00532E5B">
        <w:rPr>
          <w:b/>
          <w:bCs/>
        </w:rPr>
        <w:t xml:space="preserve">are </w:t>
      </w:r>
      <w:r w:rsidRPr="00532E5B" w:rsidR="005F4E7D">
        <w:rPr>
          <w:b/>
          <w:bCs/>
        </w:rPr>
        <w:t>p</w:t>
      </w:r>
      <w:r w:rsidRPr="00532E5B" w:rsidR="00C425CE">
        <w:rPr>
          <w:b/>
          <w:bCs/>
        </w:rPr>
        <w:t xml:space="preserve">roviders </w:t>
      </w:r>
      <w:r w:rsidRPr="00532E5B" w:rsidR="00EE6E5D">
        <w:rPr>
          <w:b/>
          <w:bCs/>
        </w:rPr>
        <w:t>and workers</w:t>
      </w:r>
      <w:r w:rsidRPr="00F40EAB" w:rsidR="00EE6E5D">
        <w:t xml:space="preserve"> </w:t>
      </w:r>
      <w:r w:rsidRPr="00F40EAB" w:rsidR="00C425CE">
        <w:t xml:space="preserve">are responsible for </w:t>
      </w:r>
      <w:r w:rsidRPr="00F40EAB" w:rsidR="00796078">
        <w:t xml:space="preserve">upholding their obligations </w:t>
      </w:r>
      <w:r w:rsidRPr="00F40EAB" w:rsidR="00E55070">
        <w:t>under the Act</w:t>
      </w:r>
      <w:r w:rsidRPr="00F40EAB" w:rsidR="00C66AF4">
        <w:t>, particularly in relation to an older person’s right to ma</w:t>
      </w:r>
      <w:r w:rsidRPr="00F40EAB" w:rsidR="000A08F4">
        <w:t>ke their own</w:t>
      </w:r>
      <w:r w:rsidRPr="00F40EAB" w:rsidR="00C66AF4">
        <w:t xml:space="preserve"> decision</w:t>
      </w:r>
      <w:r w:rsidRPr="00F40EAB" w:rsidR="000A08F4">
        <w:t>s</w:t>
      </w:r>
      <w:r w:rsidRPr="00F40EAB" w:rsidR="00C66AF4">
        <w:t>, be supported in their decision</w:t>
      </w:r>
      <w:r w:rsidRPr="00F40EAB" w:rsidR="000A08F4">
        <w:t>-</w:t>
      </w:r>
      <w:r w:rsidRPr="00F40EAB" w:rsidR="00C66AF4">
        <w:t>making, as necessary, and have their decisions respected</w:t>
      </w:r>
      <w:r w:rsidRPr="00F40EAB" w:rsidR="00796078">
        <w:t xml:space="preserve">. </w:t>
      </w:r>
      <w:r w:rsidRPr="00F40EAB" w:rsidR="00A3102D">
        <w:t xml:space="preserve">They should work with older people and their </w:t>
      </w:r>
      <w:r w:rsidRPr="00F40EAB" w:rsidR="00200999">
        <w:t xml:space="preserve">registered </w:t>
      </w:r>
      <w:r w:rsidRPr="00F40EAB" w:rsidR="00A3102D">
        <w:t>supporters to facilitate effective supported decision-making and to manage any concerns.</w:t>
      </w:r>
      <w:r w:rsidRPr="00F40EAB" w:rsidR="0080684B">
        <w:t xml:space="preserve"> They should </w:t>
      </w:r>
      <w:r w:rsidRPr="00F40EAB" w:rsidR="003F6D60">
        <w:t>remain a</w:t>
      </w:r>
      <w:r w:rsidRPr="00F40EAB" w:rsidR="00200999">
        <w:t>ware of an older person’s registered supporters, if any</w:t>
      </w:r>
      <w:r w:rsidRPr="00F40EAB" w:rsidR="0080684B">
        <w:t>.</w:t>
      </w:r>
      <w:r w:rsidRPr="00F40EAB" w:rsidR="003F6D60">
        <w:t xml:space="preserve"> They can do so by speaking to the older person, </w:t>
      </w:r>
      <w:r w:rsidRPr="00F40EAB" w:rsidR="00200999">
        <w:t xml:space="preserve">and </w:t>
      </w:r>
      <w:r w:rsidRPr="00F40EAB" w:rsidR="003F6D60">
        <w:t xml:space="preserve">by </w:t>
      </w:r>
      <w:r w:rsidRPr="00F40EAB" w:rsidR="00817E2A">
        <w:t xml:space="preserve">regularly </w:t>
      </w:r>
      <w:r w:rsidRPr="00F40EAB" w:rsidR="003F6D60">
        <w:t xml:space="preserve">reviewing the older person’s record on </w:t>
      </w:r>
      <w:r w:rsidRPr="00F40EAB" w:rsidR="00200999">
        <w:t>the My Aged Care Service and Support Portal.</w:t>
      </w:r>
      <w:r w:rsidRPr="00F40EAB" w:rsidR="00DD3BFA">
        <w:t xml:space="preserve">  Before another person is involved in </w:t>
      </w:r>
      <w:r w:rsidRPr="00F40EAB" w:rsidR="00A31DEE">
        <w:t xml:space="preserve">any decision-making process or information sharing, it is the provider's responsibility to ensure </w:t>
      </w:r>
      <w:r w:rsidRPr="00F40EAB" w:rsidR="00A748CB">
        <w:t>that this person</w:t>
      </w:r>
      <w:r w:rsidRPr="00F40EAB" w:rsidR="00A31DEE">
        <w:t xml:space="preserve"> has the relevant authority to be involved</w:t>
      </w:r>
      <w:r w:rsidRPr="00F40EAB" w:rsidR="006D5E57">
        <w:t>, either</w:t>
      </w:r>
      <w:r w:rsidRPr="00F40EAB" w:rsidR="00A31DEE">
        <w:t xml:space="preserve"> as a registered supporter, </w:t>
      </w:r>
      <w:r w:rsidRPr="00F40EAB" w:rsidR="004163DD">
        <w:t>an active appointed decision</w:t>
      </w:r>
      <w:r w:rsidRPr="00F40EAB" w:rsidR="00050001">
        <w:t xml:space="preserve"> </w:t>
      </w:r>
      <w:r w:rsidRPr="00F40EAB" w:rsidR="004163DD">
        <w:t>maker</w:t>
      </w:r>
      <w:r w:rsidRPr="00F40EAB" w:rsidR="00CC0389">
        <w:t xml:space="preserve"> under a Commonwealth, state or territory legal arrangement</w:t>
      </w:r>
      <w:r w:rsidRPr="00F40EAB" w:rsidR="003B513D">
        <w:t xml:space="preserve">, or </w:t>
      </w:r>
      <w:r w:rsidRPr="00F40EAB" w:rsidR="006D5E57">
        <w:t xml:space="preserve">otherwise </w:t>
      </w:r>
      <w:r w:rsidRPr="00F40EAB" w:rsidR="003B513D">
        <w:t>at the request of the older person.</w:t>
      </w:r>
    </w:p>
    <w:p w:rsidR="002E2C12" w:rsidP="002E2C12" w:rsidRDefault="002E2C12" w14:paraId="1B4235DA" w14:textId="48DD62FE">
      <w:pPr>
        <w:pStyle w:val="Heading1"/>
      </w:pPr>
      <w:bookmarkStart w:name="_Toc227581013" w:id="31"/>
      <w:r>
        <w:t>Contact</w:t>
      </w:r>
      <w:bookmarkEnd w:id="31"/>
    </w:p>
    <w:p w:rsidR="003D01D2" w:rsidP="003D01D2" w:rsidRDefault="003D01D2" w14:paraId="3D5B25CF" w14:textId="77777777">
      <w:r>
        <w:t>For any further information on this policy, please contact:</w:t>
      </w:r>
    </w:p>
    <w:p w:rsidRPr="00235924" w:rsidR="003D01D2" w:rsidP="003D01D2" w:rsidRDefault="003D01D2" w14:paraId="6CC643E6" w14:textId="77777777">
      <w:pPr>
        <w:ind w:left="720" w:hanging="436"/>
      </w:pPr>
      <w:r w:rsidRPr="00235924">
        <w:t>Supported Decision-Making</w:t>
      </w:r>
      <w:r>
        <w:t xml:space="preserve"> Section</w:t>
      </w:r>
    </w:p>
    <w:p w:rsidR="00C33D2D" w:rsidP="003D01D2" w:rsidRDefault="003D01D2" w14:paraId="562993BA" w14:textId="46ED7662">
      <w:pPr>
        <w:ind w:left="284"/>
      </w:pPr>
      <w:r w:rsidRPr="00A85799">
        <w:rPr>
          <w:b/>
          <w:bCs/>
        </w:rPr>
        <w:t>Email:</w:t>
      </w:r>
      <w:r>
        <w:t xml:space="preserve"> </w:t>
      </w:r>
      <w:r w:rsidRPr="00203D7C" w:rsidR="00203D7C">
        <w:t>SupportedDecisionMaking@Health.gov.au</w:t>
      </w:r>
      <w:r w:rsidR="00203D7C">
        <w:t xml:space="preserve"> </w:t>
      </w:r>
    </w:p>
    <w:p w:rsidRPr="002E2C12" w:rsidR="0018672E" w:rsidP="00532E5B" w:rsidRDefault="0018672E" w14:paraId="07E557EB" w14:textId="77777777">
      <w:pPr>
        <w:pStyle w:val="Heading1"/>
      </w:pPr>
      <w:bookmarkStart w:name="_Toc227581014" w:id="32"/>
      <w:r w:rsidRPr="002E2C12">
        <w:lastRenderedPageBreak/>
        <w:t>Definitions</w:t>
      </w:r>
      <w:bookmarkEnd w:id="32"/>
    </w:p>
    <w:p w:rsidRPr="0008230E" w:rsidR="00695853" w:rsidP="00695853" w:rsidRDefault="00695853" w14:paraId="1ADC1993" w14:textId="70956F0B">
      <w:r w:rsidRPr="000A0E28">
        <w:t xml:space="preserve">To </w:t>
      </w:r>
      <w:r>
        <w:t xml:space="preserve">learn more about some of the terms used in this policy, and across the Policy Library for registered supporters, please go to the </w:t>
      </w:r>
      <w:hyperlink w:history="1" r:id="rId29">
        <w:r w:rsidRPr="00141278">
          <w:rPr>
            <w:rStyle w:val="Hyperlink"/>
          </w:rPr>
          <w:t>Glossary</w:t>
        </w:r>
      </w:hyperlink>
      <w:r>
        <w:t>.</w:t>
      </w:r>
    </w:p>
    <w:p w:rsidR="00C33D2D" w:rsidP="00532E5B" w:rsidRDefault="00C33D2D" w14:paraId="2C568367" w14:textId="77777777">
      <w:pPr>
        <w:pStyle w:val="Heading1"/>
        <w:rPr>
          <w:rFonts w:cs="Times New Roman"/>
          <w:iCs/>
          <w:color w:val="000000" w:themeColor="text1"/>
          <w:sz w:val="22"/>
          <w:szCs w:val="24"/>
        </w:rPr>
      </w:pPr>
      <w:bookmarkStart w:name="_Toc227581015" w:id="33"/>
      <w:r w:rsidRPr="002E2C12">
        <w:t xml:space="preserve">Related </w:t>
      </w:r>
      <w:r>
        <w:t>legislation</w:t>
      </w:r>
      <w:bookmarkEnd w:id="33"/>
    </w:p>
    <w:p w:rsidR="00A10665" w:rsidP="00A10665" w:rsidRDefault="00A10665" w14:paraId="6F4FF5B4" w14:textId="77777777">
      <w:hyperlink w:history="1" r:id="rId30">
        <w:r w:rsidRPr="00F406B7">
          <w:rPr>
            <w:rStyle w:val="Hyperlink"/>
            <w:i/>
            <w:iCs/>
          </w:rPr>
          <w:t>Aged Care Act 2024 (Cth)</w:t>
        </w:r>
      </w:hyperlink>
    </w:p>
    <w:p w:rsidR="00E05364" w:rsidP="00E05364" w:rsidRDefault="00E05364" w14:paraId="2F0B9786" w14:textId="77777777">
      <w:hyperlink w:history="1" r:id="rId31">
        <w:r w:rsidRPr="00B42F6F">
          <w:rPr>
            <w:rStyle w:val="Hyperlink"/>
            <w:i/>
            <w:iCs/>
          </w:rPr>
          <w:t>Aged Care (Consequential and Transitional Provisions) Act 2024</w:t>
        </w:r>
      </w:hyperlink>
    </w:p>
    <w:p w:rsidRPr="00895434" w:rsidR="009040E9" w:rsidP="00E05364" w:rsidRDefault="00E05364" w14:paraId="58380158" w14:textId="392B3C15">
      <w:pPr>
        <w:rPr>
          <w:i/>
          <w:iCs/>
        </w:rPr>
      </w:pPr>
      <w:hyperlink w:history="1" r:id="rId32">
        <w:r w:rsidRPr="00DC401B">
          <w:rPr>
            <w:rStyle w:val="Hyperlink"/>
          </w:rPr>
          <w:t>Aged Care Rules 2025 (Cth)</w:t>
        </w:r>
      </w:hyperlink>
    </w:p>
    <w:sectPr w:rsidRPr="00895434" w:rsidR="009040E9" w:rsidSect="00067686">
      <w:headerReference w:type="even" r:id="rId33"/>
      <w:headerReference w:type="default" r:id="rId34"/>
      <w:footerReference w:type="even" r:id="rId35"/>
      <w:footerReference w:type="default" r:id="rId36"/>
      <w:headerReference w:type="first" r:id="rId37"/>
      <w:footerReference w:type="first" r:id="rId38"/>
      <w:type w:val="continuous"/>
      <w:pgSz w:w="11906" w:h="16838" w:orient="portrait"/>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0BF9" w:rsidP="006B56BB" w:rsidRDefault="000A0BF9" w14:paraId="7CE22B27" w14:textId="77777777">
      <w:r>
        <w:separator/>
      </w:r>
    </w:p>
    <w:p w:rsidR="000A0BF9" w:rsidRDefault="000A0BF9" w14:paraId="0B9E7EDE" w14:textId="77777777"/>
  </w:endnote>
  <w:endnote w:type="continuationSeparator" w:id="0">
    <w:p w:rsidR="000A0BF9" w:rsidP="006B56BB" w:rsidRDefault="000A0BF9" w14:paraId="71C6A666" w14:textId="77777777">
      <w:r>
        <w:continuationSeparator/>
      </w:r>
    </w:p>
    <w:p w:rsidR="000A0BF9" w:rsidRDefault="000A0BF9" w14:paraId="6CEA869F" w14:textId="77777777"/>
  </w:endnote>
  <w:endnote w:type="continuationNotice" w:id="1">
    <w:p w:rsidR="000A0BF9" w:rsidRDefault="000A0BF9" w14:paraId="0EE215E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E2FDC" w:rsidRDefault="00322943" w14:paraId="711AC6F9" w14:textId="79354BB8">
    <w:pPr>
      <w:pStyle w:val="Footer"/>
    </w:pPr>
    <w:r>
      <w:rPr>
        <w:noProof/>
      </w:rPr>
      <mc:AlternateContent>
        <mc:Choice Requires="wps">
          <w:drawing>
            <wp:anchor distT="0" distB="0" distL="0" distR="0" simplePos="0" relativeHeight="251658243" behindDoc="0" locked="0" layoutInCell="1" allowOverlap="1" wp14:anchorId="0CA6B8CC" wp14:editId="14081BB5">
              <wp:simplePos x="635" y="635"/>
              <wp:positionH relativeFrom="page">
                <wp:align>center</wp:align>
              </wp:positionH>
              <wp:positionV relativeFrom="page">
                <wp:align>bottom</wp:align>
              </wp:positionV>
              <wp:extent cx="551815" cy="480695"/>
              <wp:effectExtent l="0" t="0" r="635" b="0"/>
              <wp:wrapNone/>
              <wp:docPr id="166917585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rsidRPr="00322943" w:rsidR="00322943" w:rsidP="00322943" w:rsidRDefault="00322943" w14:paraId="1E83F570" w14:textId="476B7B4A">
                          <w:pPr>
                            <w:spacing w:after="0"/>
                            <w:rPr>
                              <w:rFonts w:ascii="Calibri" w:hAnsi="Calibri" w:eastAsia="Calibri" w:cs="Calibri"/>
                              <w:noProof/>
                              <w:color w:val="FF0000"/>
                              <w:sz w:val="24"/>
                            </w:rPr>
                          </w:pPr>
                          <w:r w:rsidRPr="00322943">
                            <w:rPr>
                              <w:rFonts w:ascii="Calibri" w:hAnsi="Calibri"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0CA6B8CC">
              <v:stroke joinstyle="miter"/>
              <v:path gradientshapeok="t" o:connecttype="rect"/>
            </v:shapetype>
            <v:shape id="Text Box 5" style="position:absolute;left:0;text-align:left;margin-left:0;margin-top:0;width:43.45pt;height:37.85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v:textbox style="mso-fit-shape-to-text:t" inset="0,0,0,15pt">
                <w:txbxContent>
                  <w:p w:rsidRPr="00322943" w:rsidR="00322943" w:rsidP="00322943" w:rsidRDefault="00322943" w14:paraId="1E83F570" w14:textId="476B7B4A">
                    <w:pPr>
                      <w:spacing w:after="0"/>
                      <w:rPr>
                        <w:rFonts w:ascii="Calibri" w:hAnsi="Calibri" w:eastAsia="Calibri" w:cs="Calibri"/>
                        <w:noProof/>
                        <w:color w:val="FF0000"/>
                        <w:sz w:val="24"/>
                      </w:rPr>
                    </w:pPr>
                    <w:r w:rsidRPr="00322943">
                      <w:rPr>
                        <w:rFonts w:ascii="Calibri" w:hAnsi="Calibri" w:eastAsia="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sdt>
    <w:sdtPr>
      <w:rPr>
        <w:lang w:val="en-GB"/>
      </w:rPr>
      <w:id w:val="-1949613025"/>
      <w:docPartObj>
        <w:docPartGallery w:val="Page Numbers (Bottom of Page)"/>
        <w:docPartUnique/>
      </w:docPartObj>
    </w:sdtPr>
    <w:sdtEndPr>
      <w:rPr>
        <w:lang w:val="en-GB"/>
      </w:rPr>
    </w:sdtEndPr>
    <w:sdtContent>
      <w:p w:rsidR="000A3707" w:rsidRDefault="000A3707" w14:paraId="2738FD77" w14:textId="60B5FA89">
        <w:pPr>
          <w:pStyle w:val="Footer"/>
        </w:pPr>
        <w:r>
          <w:rPr>
            <w:lang w:val="en-GB"/>
          </w:rPr>
          <w:t xml:space="preserve">Page | </w:t>
        </w:r>
        <w:r>
          <w:fldChar w:fldCharType="begin"/>
        </w:r>
        <w:r>
          <w:instrText>PAGE   \* MERGEFORMAT</w:instrText>
        </w:r>
        <w:r>
          <w:fldChar w:fldCharType="separate"/>
        </w:r>
        <w:r>
          <w:rPr>
            <w:lang w:val="en-GB"/>
          </w:rPr>
          <w:t>2</w:t>
        </w:r>
        <w:r>
          <w:fldChar w:fldCharType="end"/>
        </w:r>
        <w:r>
          <w:rPr>
            <w:lang w:val="en-GB"/>
          </w:rPr>
          <w:t xml:space="preserve"> </w:t>
        </w:r>
      </w:p>
    </w:sdtContent>
  </w:sdt>
  <w:p w:rsidR="00B53987" w:rsidP="00F40EAB" w:rsidRDefault="000A3707" w14:paraId="7E0ADD23" w14:textId="22393551">
    <w:pPr>
      <w:pStyle w:val="Footer"/>
      <w:tabs>
        <w:tab w:val="clear" w:pos="9026"/>
        <w:tab w:val="left" w:pos="6662"/>
      </w:tabs>
      <w:jc w:val="left"/>
    </w:pPr>
    <w:r w:rsidRPr="00F40EAB">
      <w:rPr>
        <w:noProof/>
      </w:rPr>
      <mc:AlternateContent>
        <mc:Choice Requires="wps">
          <w:drawing>
            <wp:anchor distT="0" distB="0" distL="0" distR="0" simplePos="0" relativeHeight="251658245" behindDoc="0" locked="0" layoutInCell="1" allowOverlap="1" wp14:anchorId="1665402D" wp14:editId="455BB592">
              <wp:simplePos x="904875" y="10096500"/>
              <wp:positionH relativeFrom="page">
                <wp:align>center</wp:align>
              </wp:positionH>
              <wp:positionV relativeFrom="page">
                <wp:align>bottom</wp:align>
              </wp:positionV>
              <wp:extent cx="551815" cy="480695"/>
              <wp:effectExtent l="0" t="0" r="635" b="0"/>
              <wp:wrapNone/>
              <wp:docPr id="95528211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rsidRPr="00322943" w:rsidR="000A3707" w:rsidP="000A3707" w:rsidRDefault="000A3707" w14:paraId="3B1F169A" w14:textId="36F2E52A">
                          <w:pPr>
                            <w:spacing w:after="0"/>
                            <w:rPr>
                              <w:rFonts w:ascii="Calibri" w:hAnsi="Calibri" w:eastAsia="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665402D">
              <v:stroke joinstyle="miter"/>
              <v:path gradientshapeok="t" o:connecttype="rect"/>
            </v:shapetype>
            <v:shape id="Text Box 4" style="position:absolute;margin-left:0;margin-top:0;width:43.45pt;height:37.85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v:textbox style="mso-fit-shape-to-text:t" inset="0,0,0,15pt">
                <w:txbxContent>
                  <w:p w:rsidRPr="00322943" w:rsidR="000A3707" w:rsidP="000A3707" w:rsidRDefault="000A3707" w14:paraId="3B1F169A" w14:textId="36F2E52A">
                    <w:pPr>
                      <w:spacing w:after="0"/>
                      <w:rPr>
                        <w:rFonts w:ascii="Calibri" w:hAnsi="Calibri" w:eastAsia="Calibri" w:cs="Calibri"/>
                        <w:noProof/>
                        <w:color w:val="FF0000"/>
                        <w:sz w:val="24"/>
                      </w:rPr>
                    </w:pPr>
                  </w:p>
                </w:txbxContent>
              </v:textbox>
              <w10:wrap anchorx="page" anchory="page"/>
            </v:shape>
          </w:pict>
        </mc:Fallback>
      </mc:AlternateContent>
    </w:r>
    <w:r w:rsidRPr="00F40EAB">
      <w:t>Department of Health, Disability, and Ageing – Registration</w:t>
    </w:r>
    <w:r w:rsidRPr="00F40EAB" w:rsidR="00F40EAB">
      <w:t xml:space="preserve"> </w:t>
    </w:r>
    <w:r w:rsidRPr="00F40EAB">
      <w:t>Policy</w:t>
    </w:r>
    <w:sdt>
      <w:sdtPr>
        <w:id w:val="-1173485153"/>
        <w:docPartObj>
          <w:docPartGallery w:val="Page Numbers (Bottom of Page)"/>
          <w:docPartUnique/>
        </w:docPartObj>
      </w:sdtPr>
      <w:sdtEndPr/>
      <w:sdtContent>
        <w:r w:rsidRPr="00F40EAB">
          <w:t xml:space="preserve"> V.</w:t>
        </w:r>
        <w:r w:rsidR="0007527A">
          <w:t>2</w:t>
        </w:r>
      </w:sdtContent>
    </w:sdt>
    <w:r w:rsidR="00F40EAB">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sdt>
    <w:sdtPr>
      <w:rPr>
        <w:lang w:val="en-GB"/>
      </w:rPr>
      <w:id w:val="1575156891"/>
      <w:docPartObj>
        <w:docPartGallery w:val="Page Numbers (Bottom of Page)"/>
        <w:docPartUnique/>
      </w:docPartObj>
    </w:sdtPr>
    <w:sdtEndPr>
      <w:rPr>
        <w:lang w:val="en-GB"/>
      </w:rPr>
    </w:sdtEndPr>
    <w:sdtContent>
      <w:p w:rsidR="0043509C" w:rsidRDefault="0043509C" w14:paraId="2A6E2F7B" w14:textId="18C74010">
        <w:pPr>
          <w:pStyle w:val="Footer"/>
        </w:pPr>
        <w:r>
          <w:rPr>
            <w:lang w:val="en-GB"/>
          </w:rPr>
          <w:t xml:space="preserve">Page | </w:t>
        </w:r>
        <w:r>
          <w:fldChar w:fldCharType="begin"/>
        </w:r>
        <w:r>
          <w:instrText>PAGE   \* MERGEFORMAT</w:instrText>
        </w:r>
        <w:r>
          <w:fldChar w:fldCharType="separate"/>
        </w:r>
        <w:r>
          <w:rPr>
            <w:lang w:val="en-GB"/>
          </w:rPr>
          <w:t>2</w:t>
        </w:r>
        <w:r>
          <w:fldChar w:fldCharType="end"/>
        </w:r>
        <w:r>
          <w:rPr>
            <w:lang w:val="en-GB"/>
          </w:rPr>
          <w:t xml:space="preserve"> </w:t>
        </w:r>
      </w:p>
    </w:sdtContent>
  </w:sdt>
  <w:p w:rsidR="00B53987" w:rsidP="00F40EAB" w:rsidRDefault="0043509C" w14:paraId="01E23974" w14:textId="0013ACFF">
    <w:pPr>
      <w:pStyle w:val="Footer"/>
      <w:jc w:val="left"/>
    </w:pPr>
    <w:r>
      <w:rPr>
        <w:noProof/>
      </w:rPr>
      <mc:AlternateContent>
        <mc:Choice Requires="wps">
          <w:drawing>
            <wp:anchor distT="0" distB="0" distL="0" distR="0" simplePos="0" relativeHeight="251658244" behindDoc="0" locked="0" layoutInCell="1" allowOverlap="1" wp14:anchorId="4776BDD2" wp14:editId="315D0625">
              <wp:simplePos x="904875" y="10096500"/>
              <wp:positionH relativeFrom="page">
                <wp:align>center</wp:align>
              </wp:positionH>
              <wp:positionV relativeFrom="page">
                <wp:align>bottom</wp:align>
              </wp:positionV>
              <wp:extent cx="551815" cy="480695"/>
              <wp:effectExtent l="0" t="0" r="635" b="0"/>
              <wp:wrapNone/>
              <wp:docPr id="15915547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rsidRPr="00322943" w:rsidR="0043509C" w:rsidP="0043509C" w:rsidRDefault="0043509C" w14:paraId="73A32AED" w14:textId="3B1A337B">
                          <w:pPr>
                            <w:spacing w:after="0"/>
                            <w:rPr>
                              <w:rFonts w:ascii="Calibri" w:hAnsi="Calibri" w:eastAsia="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4776BDD2">
              <v:stroke joinstyle="miter"/>
              <v:path gradientshapeok="t" o:connecttype="rect"/>
            </v:shapetype>
            <v:shape id="_x0000_s1030" style="position:absolute;margin-left:0;margin-top:0;width:43.45pt;height:37.85pt;z-index:251658244;visibility:visible;mso-wrap-style:none;mso-wrap-distance-left:0;mso-wrap-distance-top:0;mso-wrap-distance-right:0;mso-wrap-distance-bottom:0;mso-position-horizontal:center;mso-position-horizontal-relative:page;mso-position-vertical:bottom;mso-position-vertical-relative:page;v-text-anchor:bottom"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v:textbox style="mso-fit-shape-to-text:t" inset="0,0,0,15pt">
                <w:txbxContent>
                  <w:p w:rsidRPr="00322943" w:rsidR="0043509C" w:rsidP="0043509C" w:rsidRDefault="0043509C" w14:paraId="73A32AED" w14:textId="3B1A337B">
                    <w:pPr>
                      <w:spacing w:after="0"/>
                      <w:rPr>
                        <w:rFonts w:ascii="Calibri" w:hAnsi="Calibri" w:eastAsia="Calibri" w:cs="Calibri"/>
                        <w:noProof/>
                        <w:color w:val="FF0000"/>
                        <w:sz w:val="24"/>
                      </w:rPr>
                    </w:pPr>
                  </w:p>
                </w:txbxContent>
              </v:textbox>
              <w10:wrap anchorx="page" anchory="page"/>
            </v:shape>
          </w:pict>
        </mc:Fallback>
      </mc:AlternateContent>
    </w:r>
    <w:r>
      <w:t>Department of Health, Disability, and Ageing – Registration Policy</w:t>
    </w:r>
    <w:sdt>
      <w:sdtPr>
        <w:id w:val="-178737789"/>
        <w:docPartObj>
          <w:docPartGallery w:val="Page Numbers (Bottom of Page)"/>
          <w:docPartUnique/>
        </w:docPartObj>
      </w:sdtPr>
      <w:sdtEndPr/>
      <w:sdtContent>
        <w:r>
          <w:t xml:space="preserve"> V</w:t>
        </w:r>
        <w:r w:rsidR="00F40EAB">
          <w:t>.</w:t>
        </w:r>
        <w:r w:rsidR="0006510B">
          <w:t>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0BF9" w:rsidP="006B56BB" w:rsidRDefault="000A0BF9" w14:paraId="0885816A" w14:textId="77777777">
      <w:r>
        <w:separator/>
      </w:r>
    </w:p>
    <w:p w:rsidR="000A0BF9" w:rsidRDefault="000A0BF9" w14:paraId="04C279BB" w14:textId="77777777"/>
  </w:footnote>
  <w:footnote w:type="continuationSeparator" w:id="0">
    <w:p w:rsidR="000A0BF9" w:rsidP="006B56BB" w:rsidRDefault="000A0BF9" w14:paraId="1C2A1AE5" w14:textId="77777777">
      <w:r>
        <w:continuationSeparator/>
      </w:r>
    </w:p>
    <w:p w:rsidR="000A0BF9" w:rsidRDefault="000A0BF9" w14:paraId="16568CC6" w14:textId="77777777"/>
  </w:footnote>
  <w:footnote w:type="continuationNotice" w:id="1">
    <w:p w:rsidR="000A0BF9" w:rsidRDefault="000A0BF9" w14:paraId="290CFDE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76030F" w:rsidRDefault="00322943" w14:paraId="02C2FD02" w14:textId="0A296A31">
    <w:pPr>
      <w:pStyle w:val="Header"/>
    </w:pPr>
    <w:r>
      <w:rPr>
        <w:noProof/>
      </w:rPr>
      <mc:AlternateContent>
        <mc:Choice Requires="wps">
          <w:drawing>
            <wp:anchor distT="0" distB="0" distL="0" distR="0" simplePos="0" relativeHeight="251658241" behindDoc="0" locked="0" layoutInCell="1" allowOverlap="1" wp14:anchorId="292D005E" wp14:editId="64695638">
              <wp:simplePos x="635" y="635"/>
              <wp:positionH relativeFrom="page">
                <wp:align>center</wp:align>
              </wp:positionH>
              <wp:positionV relativeFrom="page">
                <wp:align>top</wp:align>
              </wp:positionV>
              <wp:extent cx="551815" cy="480695"/>
              <wp:effectExtent l="0" t="0" r="635" b="14605"/>
              <wp:wrapNone/>
              <wp:docPr id="194321964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rsidRPr="00322943" w:rsidR="00322943" w:rsidP="00322943" w:rsidRDefault="00322943" w14:paraId="101AD2BE" w14:textId="70137719">
                          <w:pPr>
                            <w:spacing w:after="0"/>
                            <w:rPr>
                              <w:rFonts w:ascii="Calibri" w:hAnsi="Calibri" w:eastAsia="Calibri" w:cs="Calibri"/>
                              <w:noProof/>
                              <w:color w:val="FF0000"/>
                              <w:sz w:val="24"/>
                            </w:rPr>
                          </w:pPr>
                          <w:r w:rsidRPr="00322943">
                            <w:rPr>
                              <w:rFonts w:ascii="Calibri" w:hAnsi="Calibri"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92D005E">
              <v:stroke joinstyle="miter"/>
              <v:path gradientshapeok="t" o:connecttype="rect"/>
            </v:shapetype>
            <v:shape id="Text Box 2" style="position:absolute;margin-left:0;margin-top:0;width:43.45pt;height:37.8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v:textbox style="mso-fit-shape-to-text:t" inset="0,15pt,0,0">
                <w:txbxContent>
                  <w:p w:rsidRPr="00322943" w:rsidR="00322943" w:rsidP="00322943" w:rsidRDefault="00322943" w14:paraId="101AD2BE" w14:textId="70137719">
                    <w:pPr>
                      <w:spacing w:after="0"/>
                      <w:rPr>
                        <w:rFonts w:ascii="Calibri" w:hAnsi="Calibri" w:eastAsia="Calibri" w:cs="Calibri"/>
                        <w:noProof/>
                        <w:color w:val="FF0000"/>
                        <w:sz w:val="24"/>
                      </w:rPr>
                    </w:pPr>
                    <w:r w:rsidRPr="00322943">
                      <w:rPr>
                        <w:rFonts w:ascii="Calibri" w:hAnsi="Calibri" w:eastAsia="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C77" w:rsidP="008E0C77" w:rsidRDefault="008E0C77" w14:paraId="06E6FA8F" w14:textId="4E1FD9C9">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00B53987" w:rsidRDefault="00322943" w14:paraId="06AC1D91" w14:textId="7E39CAE3">
    <w:pPr>
      <w:pStyle w:val="Header"/>
    </w:pPr>
    <w:r>
      <w:rPr>
        <w:noProof/>
      </w:rPr>
      <mc:AlternateContent>
        <mc:Choice Requires="wps">
          <w:drawing>
            <wp:anchor distT="0" distB="0" distL="0" distR="0" simplePos="0" relativeHeight="251658240" behindDoc="0" locked="0" layoutInCell="1" allowOverlap="1" wp14:anchorId="5B57B792" wp14:editId="366C59CE">
              <wp:simplePos x="904875" y="447675"/>
              <wp:positionH relativeFrom="page">
                <wp:align>center</wp:align>
              </wp:positionH>
              <wp:positionV relativeFrom="page">
                <wp:align>top</wp:align>
              </wp:positionV>
              <wp:extent cx="551815" cy="480695"/>
              <wp:effectExtent l="0" t="0" r="635" b="14605"/>
              <wp:wrapNone/>
              <wp:docPr id="75766122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rsidRPr="00322943" w:rsidR="00322943" w:rsidP="00322943" w:rsidRDefault="00322943" w14:paraId="25AE3FA3" w14:textId="1D46AAFB">
                          <w:pPr>
                            <w:spacing w:after="0"/>
                            <w:rPr>
                              <w:rFonts w:ascii="Calibri" w:hAnsi="Calibri" w:eastAsia="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5B57B792">
              <v:stroke joinstyle="miter"/>
              <v:path gradientshapeok="t" o:connecttype="rect"/>
            </v:shapetype>
            <v:shape id="Text Box 1" style="position:absolute;margin-left:0;margin-top:0;width:43.45pt;height:37.8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KH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VYfOp+B80Jh3Iw7ttbvu6w9Ib58MIcLhjnQNGG&#10;Zzykgr6mcLYoacH9+Js/5iPvGKWkR8HU1KCiKVHfDO4jaisZxV1e5nhzk3s3GeagHwBlWOCLsDyZ&#10;MS+oyZQO9BvKeRULYYgZjuVqGibzIYzKxefAxWqVklBGloWN2VoeoSNdkcvX4Y05eyY84KaeYFIT&#10;q97xPubGP71dHQKyn5YSqR2JPDOOEkxrPT+XqPFf7ynr+qiXPwE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CJokocNAgAAHAQA&#10;AA4AAAAAAAAAAAAAAAAALgIAAGRycy9lMm9Eb2MueG1sUEsBAi0AFAAGAAgAAAAhALe4h6naAAAA&#10;AwEAAA8AAAAAAAAAAAAAAAAAZwQAAGRycy9kb3ducmV2LnhtbFBLBQYAAAAABAAEAPMAAABuBQAA&#10;AAA=&#10;">
              <v:textbox style="mso-fit-shape-to-text:t" inset="0,15pt,0,0">
                <w:txbxContent>
                  <w:p w:rsidRPr="00322943" w:rsidR="00322943" w:rsidP="00322943" w:rsidRDefault="00322943" w14:paraId="25AE3FA3" w14:textId="1D46AAFB">
                    <w:pPr>
                      <w:spacing w:after="0"/>
                      <w:rPr>
                        <w:rFonts w:ascii="Calibri" w:hAnsi="Calibri" w:eastAsia="Calibri" w:cs="Calibri"/>
                        <w:noProof/>
                        <w:color w:val="FF0000"/>
                        <w:sz w:val="24"/>
                      </w:rPr>
                    </w:pPr>
                  </w:p>
                </w:txbxContent>
              </v:textbox>
              <w10:wrap anchorx="page" anchory="page"/>
            </v:shape>
          </w:pict>
        </mc:Fallback>
      </mc:AlternateContent>
    </w:r>
    <w:r w:rsidR="002508B4">
      <w:rPr>
        <w:noProof/>
      </w:rPr>
      <w:drawing>
        <wp:inline distT="0" distB="0" distL="0" distR="0" wp14:anchorId="24E1B090" wp14:editId="77D611EF">
          <wp:extent cx="5759450" cy="941705"/>
          <wp:effectExtent l="0" t="0" r="0" b="0"/>
          <wp:docPr id="1753480699" name="Picture 1"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a:picLocks noChangeAspect="1"/>
                  </pic:cNvPicPr>
                </pic:nvPicPr>
                <pic:blipFill>
                  <a:blip r:embed="rId1">
                    <a:extLst>
                      <a:ext uri="{28A0092B-C50C-407E-A947-70E740481C1C}">
                        <a14:useLocalDpi xmlns:a14="http://schemas.microsoft.com/office/drawing/2010/main" val="0"/>
                      </a:ext>
                    </a:extLst>
                  </a:blip>
                  <a:srcRect l="113" r="113"/>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4C1F05"/>
    <w:multiLevelType w:val="multilevel"/>
    <w:tmpl w:val="59F8E2B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E8D6496"/>
    <w:multiLevelType w:val="multilevel"/>
    <w:tmpl w:val="33DAA91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 w15:restartNumberingAfterBreak="0">
    <w:nsid w:val="12034326"/>
    <w:multiLevelType w:val="hybridMultilevel"/>
    <w:tmpl w:val="90CC65B6"/>
    <w:lvl w:ilvl="0" w:tplc="7E668B34">
      <w:start w:val="1"/>
      <w:numFmt w:val="bullet"/>
      <w:lvlText w:val=""/>
      <w:lvlJc w:val="left"/>
      <w:pPr>
        <w:ind w:left="720" w:hanging="360"/>
      </w:pPr>
      <w:rPr>
        <w:rFonts w:ascii="Symbol" w:hAnsi="Symbol"/>
      </w:rPr>
    </w:lvl>
    <w:lvl w:ilvl="1" w:tplc="C0CAB89E">
      <w:start w:val="1"/>
      <w:numFmt w:val="bullet"/>
      <w:lvlText w:val=""/>
      <w:lvlJc w:val="left"/>
      <w:pPr>
        <w:ind w:left="720" w:hanging="360"/>
      </w:pPr>
      <w:rPr>
        <w:rFonts w:ascii="Symbol" w:hAnsi="Symbol"/>
      </w:rPr>
    </w:lvl>
    <w:lvl w:ilvl="2" w:tplc="F664051E">
      <w:start w:val="1"/>
      <w:numFmt w:val="bullet"/>
      <w:lvlText w:val=""/>
      <w:lvlJc w:val="left"/>
      <w:pPr>
        <w:ind w:left="720" w:hanging="360"/>
      </w:pPr>
      <w:rPr>
        <w:rFonts w:ascii="Symbol" w:hAnsi="Symbol"/>
      </w:rPr>
    </w:lvl>
    <w:lvl w:ilvl="3" w:tplc="B0F8BDEE">
      <w:start w:val="1"/>
      <w:numFmt w:val="bullet"/>
      <w:lvlText w:val=""/>
      <w:lvlJc w:val="left"/>
      <w:pPr>
        <w:ind w:left="720" w:hanging="360"/>
      </w:pPr>
      <w:rPr>
        <w:rFonts w:ascii="Symbol" w:hAnsi="Symbol"/>
      </w:rPr>
    </w:lvl>
    <w:lvl w:ilvl="4" w:tplc="D0248426">
      <w:start w:val="1"/>
      <w:numFmt w:val="bullet"/>
      <w:lvlText w:val=""/>
      <w:lvlJc w:val="left"/>
      <w:pPr>
        <w:ind w:left="720" w:hanging="360"/>
      </w:pPr>
      <w:rPr>
        <w:rFonts w:ascii="Symbol" w:hAnsi="Symbol"/>
      </w:rPr>
    </w:lvl>
    <w:lvl w:ilvl="5" w:tplc="2FE48DEC">
      <w:start w:val="1"/>
      <w:numFmt w:val="bullet"/>
      <w:lvlText w:val=""/>
      <w:lvlJc w:val="left"/>
      <w:pPr>
        <w:ind w:left="720" w:hanging="360"/>
      </w:pPr>
      <w:rPr>
        <w:rFonts w:ascii="Symbol" w:hAnsi="Symbol"/>
      </w:rPr>
    </w:lvl>
    <w:lvl w:ilvl="6" w:tplc="3C561C70">
      <w:start w:val="1"/>
      <w:numFmt w:val="bullet"/>
      <w:lvlText w:val=""/>
      <w:lvlJc w:val="left"/>
      <w:pPr>
        <w:ind w:left="720" w:hanging="360"/>
      </w:pPr>
      <w:rPr>
        <w:rFonts w:ascii="Symbol" w:hAnsi="Symbol"/>
      </w:rPr>
    </w:lvl>
    <w:lvl w:ilvl="7" w:tplc="584E0E00">
      <w:start w:val="1"/>
      <w:numFmt w:val="bullet"/>
      <w:lvlText w:val=""/>
      <w:lvlJc w:val="left"/>
      <w:pPr>
        <w:ind w:left="720" w:hanging="360"/>
      </w:pPr>
      <w:rPr>
        <w:rFonts w:ascii="Symbol" w:hAnsi="Symbol"/>
      </w:rPr>
    </w:lvl>
    <w:lvl w:ilvl="8" w:tplc="60C0185E">
      <w:start w:val="1"/>
      <w:numFmt w:val="bullet"/>
      <w:lvlText w:val=""/>
      <w:lvlJc w:val="left"/>
      <w:pPr>
        <w:ind w:left="720" w:hanging="360"/>
      </w:pPr>
      <w:rPr>
        <w:rFonts w:ascii="Symbol" w:hAnsi="Symbol"/>
      </w:rPr>
    </w:lvl>
  </w:abstractNum>
  <w:abstractNum w:abstractNumId="4" w15:restartNumberingAfterBreak="0">
    <w:nsid w:val="13363506"/>
    <w:multiLevelType w:val="hybridMultilevel"/>
    <w:tmpl w:val="9FEA7CEA"/>
    <w:lvl w:ilvl="0" w:tplc="B722292C">
      <w:start w:val="1"/>
      <w:numFmt w:val="bullet"/>
      <w:pStyle w:val="ListBullet"/>
      <w:lvlText w:val=""/>
      <w:lvlJc w:val="left"/>
      <w:pPr>
        <w:ind w:left="360" w:hanging="360"/>
      </w:pPr>
      <w:rPr>
        <w:rFonts w:hint="default" w:ascii="Symbol" w:hAnsi="Symbol"/>
        <w:color w:val="auto"/>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4A3536F"/>
    <w:multiLevelType w:val="hybridMultilevel"/>
    <w:tmpl w:val="46FA46CC"/>
    <w:lvl w:ilvl="0" w:tplc="50A40610">
      <w:start w:val="1"/>
      <w:numFmt w:val="bullet"/>
      <w:lvlText w:val=""/>
      <w:lvlJc w:val="left"/>
      <w:pPr>
        <w:ind w:left="720" w:hanging="360"/>
      </w:pPr>
      <w:rPr>
        <w:rFonts w:ascii="Symbol" w:hAnsi="Symbol"/>
      </w:rPr>
    </w:lvl>
    <w:lvl w:ilvl="1" w:tplc="1296422A">
      <w:start w:val="1"/>
      <w:numFmt w:val="bullet"/>
      <w:lvlText w:val=""/>
      <w:lvlJc w:val="left"/>
      <w:pPr>
        <w:ind w:left="720" w:hanging="360"/>
      </w:pPr>
      <w:rPr>
        <w:rFonts w:ascii="Symbol" w:hAnsi="Symbol"/>
      </w:rPr>
    </w:lvl>
    <w:lvl w:ilvl="2" w:tplc="96E8B916">
      <w:start w:val="1"/>
      <w:numFmt w:val="bullet"/>
      <w:lvlText w:val=""/>
      <w:lvlJc w:val="left"/>
      <w:pPr>
        <w:ind w:left="720" w:hanging="360"/>
      </w:pPr>
      <w:rPr>
        <w:rFonts w:ascii="Symbol" w:hAnsi="Symbol"/>
      </w:rPr>
    </w:lvl>
    <w:lvl w:ilvl="3" w:tplc="2572E2DC">
      <w:start w:val="1"/>
      <w:numFmt w:val="bullet"/>
      <w:lvlText w:val=""/>
      <w:lvlJc w:val="left"/>
      <w:pPr>
        <w:ind w:left="720" w:hanging="360"/>
      </w:pPr>
      <w:rPr>
        <w:rFonts w:ascii="Symbol" w:hAnsi="Symbol"/>
      </w:rPr>
    </w:lvl>
    <w:lvl w:ilvl="4" w:tplc="903E0E3E">
      <w:start w:val="1"/>
      <w:numFmt w:val="bullet"/>
      <w:lvlText w:val=""/>
      <w:lvlJc w:val="left"/>
      <w:pPr>
        <w:ind w:left="720" w:hanging="360"/>
      </w:pPr>
      <w:rPr>
        <w:rFonts w:ascii="Symbol" w:hAnsi="Symbol"/>
      </w:rPr>
    </w:lvl>
    <w:lvl w:ilvl="5" w:tplc="D048D496">
      <w:start w:val="1"/>
      <w:numFmt w:val="bullet"/>
      <w:lvlText w:val=""/>
      <w:lvlJc w:val="left"/>
      <w:pPr>
        <w:ind w:left="720" w:hanging="360"/>
      </w:pPr>
      <w:rPr>
        <w:rFonts w:ascii="Symbol" w:hAnsi="Symbol"/>
      </w:rPr>
    </w:lvl>
    <w:lvl w:ilvl="6" w:tplc="1C9040C0">
      <w:start w:val="1"/>
      <w:numFmt w:val="bullet"/>
      <w:lvlText w:val=""/>
      <w:lvlJc w:val="left"/>
      <w:pPr>
        <w:ind w:left="720" w:hanging="360"/>
      </w:pPr>
      <w:rPr>
        <w:rFonts w:ascii="Symbol" w:hAnsi="Symbol"/>
      </w:rPr>
    </w:lvl>
    <w:lvl w:ilvl="7" w:tplc="508EF18A">
      <w:start w:val="1"/>
      <w:numFmt w:val="bullet"/>
      <w:lvlText w:val=""/>
      <w:lvlJc w:val="left"/>
      <w:pPr>
        <w:ind w:left="720" w:hanging="360"/>
      </w:pPr>
      <w:rPr>
        <w:rFonts w:ascii="Symbol" w:hAnsi="Symbol"/>
      </w:rPr>
    </w:lvl>
    <w:lvl w:ilvl="8" w:tplc="C5EC98CA">
      <w:start w:val="1"/>
      <w:numFmt w:val="bullet"/>
      <w:lvlText w:val=""/>
      <w:lvlJc w:val="left"/>
      <w:pPr>
        <w:ind w:left="720" w:hanging="360"/>
      </w:pPr>
      <w:rPr>
        <w:rFonts w:ascii="Symbol" w:hAnsi="Symbol"/>
      </w:rPr>
    </w:lvl>
  </w:abstractNum>
  <w:abstractNum w:abstractNumId="6" w15:restartNumberingAfterBreak="0">
    <w:nsid w:val="1B2E6762"/>
    <w:multiLevelType w:val="multilevel"/>
    <w:tmpl w:val="CFF6B1D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CDF41BB"/>
    <w:multiLevelType w:val="multilevel"/>
    <w:tmpl w:val="A42CC1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EE4359C"/>
    <w:multiLevelType w:val="hybridMultilevel"/>
    <w:tmpl w:val="B8F2CD24"/>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9" w15:restartNumberingAfterBreak="0">
    <w:nsid w:val="20A63011"/>
    <w:multiLevelType w:val="multilevel"/>
    <w:tmpl w:val="7A34C0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3D3090B"/>
    <w:multiLevelType w:val="hybridMultilevel"/>
    <w:tmpl w:val="54C2F6E0"/>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1" w15:restartNumberingAfterBreak="0">
    <w:nsid w:val="25892F9F"/>
    <w:multiLevelType w:val="hybridMultilevel"/>
    <w:tmpl w:val="4CF6005C"/>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2" w15:restartNumberingAfterBreak="0">
    <w:nsid w:val="261C30FB"/>
    <w:multiLevelType w:val="hybridMultilevel"/>
    <w:tmpl w:val="72DCE582"/>
    <w:lvl w:ilvl="0" w:tplc="0C090001">
      <w:start w:val="1"/>
      <w:numFmt w:val="bullet"/>
      <w:lvlText w:val=""/>
      <w:lvlJc w:val="left"/>
      <w:pPr>
        <w:ind w:left="778" w:hanging="360"/>
      </w:pPr>
      <w:rPr>
        <w:rFonts w:hint="default" w:ascii="Symbol" w:hAnsi="Symbol"/>
      </w:rPr>
    </w:lvl>
    <w:lvl w:ilvl="1" w:tplc="0C090003" w:tentative="1">
      <w:start w:val="1"/>
      <w:numFmt w:val="bullet"/>
      <w:lvlText w:val="o"/>
      <w:lvlJc w:val="left"/>
      <w:pPr>
        <w:ind w:left="1498" w:hanging="360"/>
      </w:pPr>
      <w:rPr>
        <w:rFonts w:hint="default" w:ascii="Courier New" w:hAnsi="Courier New" w:cs="Courier New"/>
      </w:rPr>
    </w:lvl>
    <w:lvl w:ilvl="2" w:tplc="0C090005" w:tentative="1">
      <w:start w:val="1"/>
      <w:numFmt w:val="bullet"/>
      <w:lvlText w:val=""/>
      <w:lvlJc w:val="left"/>
      <w:pPr>
        <w:ind w:left="2218" w:hanging="360"/>
      </w:pPr>
      <w:rPr>
        <w:rFonts w:hint="default" w:ascii="Wingdings" w:hAnsi="Wingdings"/>
      </w:rPr>
    </w:lvl>
    <w:lvl w:ilvl="3" w:tplc="0C090001" w:tentative="1">
      <w:start w:val="1"/>
      <w:numFmt w:val="bullet"/>
      <w:lvlText w:val=""/>
      <w:lvlJc w:val="left"/>
      <w:pPr>
        <w:ind w:left="2938" w:hanging="360"/>
      </w:pPr>
      <w:rPr>
        <w:rFonts w:hint="default" w:ascii="Symbol" w:hAnsi="Symbol"/>
      </w:rPr>
    </w:lvl>
    <w:lvl w:ilvl="4" w:tplc="0C090003" w:tentative="1">
      <w:start w:val="1"/>
      <w:numFmt w:val="bullet"/>
      <w:lvlText w:val="o"/>
      <w:lvlJc w:val="left"/>
      <w:pPr>
        <w:ind w:left="3658" w:hanging="360"/>
      </w:pPr>
      <w:rPr>
        <w:rFonts w:hint="default" w:ascii="Courier New" w:hAnsi="Courier New" w:cs="Courier New"/>
      </w:rPr>
    </w:lvl>
    <w:lvl w:ilvl="5" w:tplc="0C090005" w:tentative="1">
      <w:start w:val="1"/>
      <w:numFmt w:val="bullet"/>
      <w:lvlText w:val=""/>
      <w:lvlJc w:val="left"/>
      <w:pPr>
        <w:ind w:left="4378" w:hanging="360"/>
      </w:pPr>
      <w:rPr>
        <w:rFonts w:hint="default" w:ascii="Wingdings" w:hAnsi="Wingdings"/>
      </w:rPr>
    </w:lvl>
    <w:lvl w:ilvl="6" w:tplc="0C090001" w:tentative="1">
      <w:start w:val="1"/>
      <w:numFmt w:val="bullet"/>
      <w:lvlText w:val=""/>
      <w:lvlJc w:val="left"/>
      <w:pPr>
        <w:ind w:left="5098" w:hanging="360"/>
      </w:pPr>
      <w:rPr>
        <w:rFonts w:hint="default" w:ascii="Symbol" w:hAnsi="Symbol"/>
      </w:rPr>
    </w:lvl>
    <w:lvl w:ilvl="7" w:tplc="0C090003" w:tentative="1">
      <w:start w:val="1"/>
      <w:numFmt w:val="bullet"/>
      <w:lvlText w:val="o"/>
      <w:lvlJc w:val="left"/>
      <w:pPr>
        <w:ind w:left="5818" w:hanging="360"/>
      </w:pPr>
      <w:rPr>
        <w:rFonts w:hint="default" w:ascii="Courier New" w:hAnsi="Courier New" w:cs="Courier New"/>
      </w:rPr>
    </w:lvl>
    <w:lvl w:ilvl="8" w:tplc="0C090005" w:tentative="1">
      <w:start w:val="1"/>
      <w:numFmt w:val="bullet"/>
      <w:lvlText w:val=""/>
      <w:lvlJc w:val="left"/>
      <w:pPr>
        <w:ind w:left="6538" w:hanging="360"/>
      </w:pPr>
      <w:rPr>
        <w:rFonts w:hint="default" w:ascii="Wingdings" w:hAnsi="Wingdings"/>
      </w:rPr>
    </w:lvl>
  </w:abstractNum>
  <w:abstractNum w:abstractNumId="13" w15:restartNumberingAfterBreak="0">
    <w:nsid w:val="31A0756B"/>
    <w:multiLevelType w:val="multilevel"/>
    <w:tmpl w:val="95E283C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2C26F32"/>
    <w:multiLevelType w:val="hybridMultilevel"/>
    <w:tmpl w:val="59C2CF4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32EE0712"/>
    <w:multiLevelType w:val="multilevel"/>
    <w:tmpl w:val="CB725A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4CD50FD"/>
    <w:multiLevelType w:val="hybridMultilevel"/>
    <w:tmpl w:val="2EC6E5F4"/>
    <w:lvl w:ilvl="0" w:tplc="98DA49D4">
      <w:start w:val="1"/>
      <w:numFmt w:val="bullet"/>
      <w:pStyle w:val="ListNumber2"/>
      <w:lvlText w:val=""/>
      <w:lvlJc w:val="left"/>
      <w:pPr>
        <w:ind w:left="644" w:hanging="360"/>
      </w:pPr>
      <w:rPr>
        <w:rFonts w:hint="default" w:ascii="Symbol" w:hAnsi="Symbol"/>
        <w:color w:val="auto"/>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17" w15:restartNumberingAfterBreak="0">
    <w:nsid w:val="3AAD4F1E"/>
    <w:multiLevelType w:val="multilevel"/>
    <w:tmpl w:val="CBD2E2BA"/>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3EA50304"/>
    <w:multiLevelType w:val="multilevel"/>
    <w:tmpl w:val="DBA49D6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9" w15:restartNumberingAfterBreak="0">
    <w:nsid w:val="418D7998"/>
    <w:multiLevelType w:val="hybridMultilevel"/>
    <w:tmpl w:val="10DC2F2E"/>
    <w:lvl w:ilvl="0" w:tplc="0C090001">
      <w:start w:val="1"/>
      <w:numFmt w:val="bullet"/>
      <w:lvlText w:val=""/>
      <w:lvlJc w:val="left"/>
      <w:pPr>
        <w:ind w:left="786" w:hanging="360"/>
      </w:pPr>
      <w:rPr>
        <w:rFonts w:hint="default" w:ascii="Symbol" w:hAnsi="Symbol"/>
      </w:rPr>
    </w:lvl>
    <w:lvl w:ilvl="1" w:tplc="0C090003" w:tentative="1">
      <w:start w:val="1"/>
      <w:numFmt w:val="bullet"/>
      <w:lvlText w:val="o"/>
      <w:lvlJc w:val="left"/>
      <w:pPr>
        <w:ind w:left="1506" w:hanging="360"/>
      </w:pPr>
      <w:rPr>
        <w:rFonts w:hint="default" w:ascii="Courier New" w:hAnsi="Courier New" w:cs="Courier New"/>
      </w:rPr>
    </w:lvl>
    <w:lvl w:ilvl="2" w:tplc="0C090005" w:tentative="1">
      <w:start w:val="1"/>
      <w:numFmt w:val="bullet"/>
      <w:lvlText w:val=""/>
      <w:lvlJc w:val="left"/>
      <w:pPr>
        <w:ind w:left="2226" w:hanging="360"/>
      </w:pPr>
      <w:rPr>
        <w:rFonts w:hint="default" w:ascii="Wingdings" w:hAnsi="Wingdings"/>
      </w:rPr>
    </w:lvl>
    <w:lvl w:ilvl="3" w:tplc="0C090001" w:tentative="1">
      <w:start w:val="1"/>
      <w:numFmt w:val="bullet"/>
      <w:lvlText w:val=""/>
      <w:lvlJc w:val="left"/>
      <w:pPr>
        <w:ind w:left="2946" w:hanging="360"/>
      </w:pPr>
      <w:rPr>
        <w:rFonts w:hint="default" w:ascii="Symbol" w:hAnsi="Symbol"/>
      </w:rPr>
    </w:lvl>
    <w:lvl w:ilvl="4" w:tplc="0C090003" w:tentative="1">
      <w:start w:val="1"/>
      <w:numFmt w:val="bullet"/>
      <w:lvlText w:val="o"/>
      <w:lvlJc w:val="left"/>
      <w:pPr>
        <w:ind w:left="3666" w:hanging="360"/>
      </w:pPr>
      <w:rPr>
        <w:rFonts w:hint="default" w:ascii="Courier New" w:hAnsi="Courier New" w:cs="Courier New"/>
      </w:rPr>
    </w:lvl>
    <w:lvl w:ilvl="5" w:tplc="0C090005" w:tentative="1">
      <w:start w:val="1"/>
      <w:numFmt w:val="bullet"/>
      <w:lvlText w:val=""/>
      <w:lvlJc w:val="left"/>
      <w:pPr>
        <w:ind w:left="4386" w:hanging="360"/>
      </w:pPr>
      <w:rPr>
        <w:rFonts w:hint="default" w:ascii="Wingdings" w:hAnsi="Wingdings"/>
      </w:rPr>
    </w:lvl>
    <w:lvl w:ilvl="6" w:tplc="0C090001" w:tentative="1">
      <w:start w:val="1"/>
      <w:numFmt w:val="bullet"/>
      <w:lvlText w:val=""/>
      <w:lvlJc w:val="left"/>
      <w:pPr>
        <w:ind w:left="5106" w:hanging="360"/>
      </w:pPr>
      <w:rPr>
        <w:rFonts w:hint="default" w:ascii="Symbol" w:hAnsi="Symbol"/>
      </w:rPr>
    </w:lvl>
    <w:lvl w:ilvl="7" w:tplc="0C090003" w:tentative="1">
      <w:start w:val="1"/>
      <w:numFmt w:val="bullet"/>
      <w:lvlText w:val="o"/>
      <w:lvlJc w:val="left"/>
      <w:pPr>
        <w:ind w:left="5826" w:hanging="360"/>
      </w:pPr>
      <w:rPr>
        <w:rFonts w:hint="default" w:ascii="Courier New" w:hAnsi="Courier New" w:cs="Courier New"/>
      </w:rPr>
    </w:lvl>
    <w:lvl w:ilvl="8" w:tplc="0C090005" w:tentative="1">
      <w:start w:val="1"/>
      <w:numFmt w:val="bullet"/>
      <w:lvlText w:val=""/>
      <w:lvlJc w:val="left"/>
      <w:pPr>
        <w:ind w:left="6546" w:hanging="360"/>
      </w:pPr>
      <w:rPr>
        <w:rFonts w:hint="default" w:ascii="Wingdings" w:hAnsi="Wingdings"/>
      </w:rPr>
    </w:lvl>
  </w:abstractNum>
  <w:abstractNum w:abstractNumId="20" w15:restartNumberingAfterBreak="0">
    <w:nsid w:val="471D79B5"/>
    <w:multiLevelType w:val="hybridMultilevel"/>
    <w:tmpl w:val="D35ABF0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1" w15:restartNumberingAfterBreak="0">
    <w:nsid w:val="4B84585A"/>
    <w:multiLevelType w:val="hybridMultilevel"/>
    <w:tmpl w:val="8012CBC8"/>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2" w15:restartNumberingAfterBreak="0">
    <w:nsid w:val="51E0409D"/>
    <w:multiLevelType w:val="hybridMultilevel"/>
    <w:tmpl w:val="B9020172"/>
    <w:lvl w:ilvl="0" w:tplc="C4020892">
      <w:start w:val="1"/>
      <w:numFmt w:val="bullet"/>
      <w:pStyle w:val="ListNumber3"/>
      <w:lvlText w:val=""/>
      <w:lvlJc w:val="left"/>
      <w:pPr>
        <w:ind w:left="360" w:hanging="360"/>
      </w:pPr>
      <w:rPr>
        <w:rFonts w:hint="default" w:ascii="Wingdings" w:hAnsi="Wingdings"/>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3" w15:restartNumberingAfterBreak="0">
    <w:nsid w:val="56996D0A"/>
    <w:multiLevelType w:val="hybridMultilevel"/>
    <w:tmpl w:val="CCC66544"/>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4" w15:restartNumberingAfterBreak="0">
    <w:nsid w:val="58672FEE"/>
    <w:multiLevelType w:val="multilevel"/>
    <w:tmpl w:val="F90C061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5" w15:restartNumberingAfterBreak="0">
    <w:nsid w:val="5EF9495C"/>
    <w:multiLevelType w:val="hybridMultilevel"/>
    <w:tmpl w:val="3A206142"/>
    <w:lvl w:ilvl="0" w:tplc="B8C6247A">
      <w:start w:val="1"/>
      <w:numFmt w:val="bullet"/>
      <w:lvlText w:val=""/>
      <w:lvlJc w:val="left"/>
      <w:pPr>
        <w:ind w:left="720" w:hanging="360"/>
      </w:pPr>
      <w:rPr>
        <w:rFonts w:ascii="Symbol" w:hAnsi="Symbol"/>
      </w:rPr>
    </w:lvl>
    <w:lvl w:ilvl="1" w:tplc="E0CEF48A">
      <w:start w:val="1"/>
      <w:numFmt w:val="bullet"/>
      <w:lvlText w:val=""/>
      <w:lvlJc w:val="left"/>
      <w:pPr>
        <w:ind w:left="720" w:hanging="360"/>
      </w:pPr>
      <w:rPr>
        <w:rFonts w:ascii="Symbol" w:hAnsi="Symbol"/>
      </w:rPr>
    </w:lvl>
    <w:lvl w:ilvl="2" w:tplc="D1985FCC">
      <w:start w:val="1"/>
      <w:numFmt w:val="bullet"/>
      <w:lvlText w:val=""/>
      <w:lvlJc w:val="left"/>
      <w:pPr>
        <w:ind w:left="720" w:hanging="360"/>
      </w:pPr>
      <w:rPr>
        <w:rFonts w:ascii="Symbol" w:hAnsi="Symbol"/>
      </w:rPr>
    </w:lvl>
    <w:lvl w:ilvl="3" w:tplc="7B1C6382">
      <w:start w:val="1"/>
      <w:numFmt w:val="bullet"/>
      <w:lvlText w:val=""/>
      <w:lvlJc w:val="left"/>
      <w:pPr>
        <w:ind w:left="720" w:hanging="360"/>
      </w:pPr>
      <w:rPr>
        <w:rFonts w:ascii="Symbol" w:hAnsi="Symbol"/>
      </w:rPr>
    </w:lvl>
    <w:lvl w:ilvl="4" w:tplc="DDB03746">
      <w:start w:val="1"/>
      <w:numFmt w:val="bullet"/>
      <w:lvlText w:val=""/>
      <w:lvlJc w:val="left"/>
      <w:pPr>
        <w:ind w:left="720" w:hanging="360"/>
      </w:pPr>
      <w:rPr>
        <w:rFonts w:ascii="Symbol" w:hAnsi="Symbol"/>
      </w:rPr>
    </w:lvl>
    <w:lvl w:ilvl="5" w:tplc="E49AA4BA">
      <w:start w:val="1"/>
      <w:numFmt w:val="bullet"/>
      <w:lvlText w:val=""/>
      <w:lvlJc w:val="left"/>
      <w:pPr>
        <w:ind w:left="720" w:hanging="360"/>
      </w:pPr>
      <w:rPr>
        <w:rFonts w:ascii="Symbol" w:hAnsi="Symbol"/>
      </w:rPr>
    </w:lvl>
    <w:lvl w:ilvl="6" w:tplc="073ABB0C">
      <w:start w:val="1"/>
      <w:numFmt w:val="bullet"/>
      <w:lvlText w:val=""/>
      <w:lvlJc w:val="left"/>
      <w:pPr>
        <w:ind w:left="720" w:hanging="360"/>
      </w:pPr>
      <w:rPr>
        <w:rFonts w:ascii="Symbol" w:hAnsi="Symbol"/>
      </w:rPr>
    </w:lvl>
    <w:lvl w:ilvl="7" w:tplc="4BF20EC8">
      <w:start w:val="1"/>
      <w:numFmt w:val="bullet"/>
      <w:lvlText w:val=""/>
      <w:lvlJc w:val="left"/>
      <w:pPr>
        <w:ind w:left="720" w:hanging="360"/>
      </w:pPr>
      <w:rPr>
        <w:rFonts w:ascii="Symbol" w:hAnsi="Symbol"/>
      </w:rPr>
    </w:lvl>
    <w:lvl w:ilvl="8" w:tplc="8E12E720">
      <w:start w:val="1"/>
      <w:numFmt w:val="bullet"/>
      <w:lvlText w:val=""/>
      <w:lvlJc w:val="left"/>
      <w:pPr>
        <w:ind w:left="720" w:hanging="360"/>
      </w:pPr>
      <w:rPr>
        <w:rFonts w:ascii="Symbol" w:hAnsi="Symbol"/>
      </w:rPr>
    </w:lvl>
  </w:abstractNum>
  <w:abstractNum w:abstractNumId="26" w15:restartNumberingAfterBreak="0">
    <w:nsid w:val="60822203"/>
    <w:multiLevelType w:val="hybridMultilevel"/>
    <w:tmpl w:val="8BF0135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7" w15:restartNumberingAfterBreak="0">
    <w:nsid w:val="616A638B"/>
    <w:multiLevelType w:val="hybridMultilevel"/>
    <w:tmpl w:val="3E9A1FF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8" w15:restartNumberingAfterBreak="0">
    <w:nsid w:val="63730D1B"/>
    <w:multiLevelType w:val="multilevel"/>
    <w:tmpl w:val="FF085B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66047BE3"/>
    <w:multiLevelType w:val="hybridMultilevel"/>
    <w:tmpl w:val="FF702098"/>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0" w15:restartNumberingAfterBreak="0">
    <w:nsid w:val="66285385"/>
    <w:multiLevelType w:val="hybridMultilevel"/>
    <w:tmpl w:val="C0CCD19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1" w15:restartNumberingAfterBreak="0">
    <w:nsid w:val="6CF8287E"/>
    <w:multiLevelType w:val="hybridMultilevel"/>
    <w:tmpl w:val="A44C6632"/>
    <w:lvl w:ilvl="0" w:tplc="B6B6120E">
      <w:start w:val="1"/>
      <w:numFmt w:val="bullet"/>
      <w:pStyle w:val="Tablelist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2" w15:restartNumberingAfterBreak="0">
    <w:nsid w:val="72E91CAF"/>
    <w:multiLevelType w:val="multilevel"/>
    <w:tmpl w:val="2006D9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739163EE"/>
    <w:multiLevelType w:val="multilevel"/>
    <w:tmpl w:val="F7CCD5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75B62199"/>
    <w:multiLevelType w:val="multilevel"/>
    <w:tmpl w:val="3A507C3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5" w15:restartNumberingAfterBreak="0">
    <w:nsid w:val="771EA9C4"/>
    <w:multiLevelType w:val="hybridMultilevel"/>
    <w:tmpl w:val="C6AC2898"/>
    <w:lvl w:ilvl="0" w:tplc="BC081760">
      <w:start w:val="1"/>
      <w:numFmt w:val="bullet"/>
      <w:lvlText w:val=""/>
      <w:lvlJc w:val="left"/>
      <w:pPr>
        <w:ind w:left="720" w:hanging="360"/>
      </w:pPr>
      <w:rPr>
        <w:rFonts w:hint="default" w:ascii="Symbol" w:hAnsi="Symbol"/>
      </w:rPr>
    </w:lvl>
    <w:lvl w:ilvl="1" w:tplc="1AB4D040">
      <w:start w:val="1"/>
      <w:numFmt w:val="bullet"/>
      <w:lvlText w:val="o"/>
      <w:lvlJc w:val="left"/>
      <w:pPr>
        <w:ind w:left="1440" w:hanging="360"/>
      </w:pPr>
      <w:rPr>
        <w:rFonts w:hint="default" w:ascii="Courier New" w:hAnsi="Courier New"/>
      </w:rPr>
    </w:lvl>
    <w:lvl w:ilvl="2" w:tplc="E79A8546">
      <w:start w:val="1"/>
      <w:numFmt w:val="bullet"/>
      <w:lvlText w:val=""/>
      <w:lvlJc w:val="left"/>
      <w:pPr>
        <w:ind w:left="2160" w:hanging="360"/>
      </w:pPr>
      <w:rPr>
        <w:rFonts w:hint="default" w:ascii="Wingdings" w:hAnsi="Wingdings"/>
      </w:rPr>
    </w:lvl>
    <w:lvl w:ilvl="3" w:tplc="6BB67B80">
      <w:start w:val="1"/>
      <w:numFmt w:val="bullet"/>
      <w:lvlText w:val=""/>
      <w:lvlJc w:val="left"/>
      <w:pPr>
        <w:ind w:left="2880" w:hanging="360"/>
      </w:pPr>
      <w:rPr>
        <w:rFonts w:hint="default" w:ascii="Symbol" w:hAnsi="Symbol"/>
      </w:rPr>
    </w:lvl>
    <w:lvl w:ilvl="4" w:tplc="6D166112">
      <w:start w:val="1"/>
      <w:numFmt w:val="bullet"/>
      <w:lvlText w:val="o"/>
      <w:lvlJc w:val="left"/>
      <w:pPr>
        <w:ind w:left="3600" w:hanging="360"/>
      </w:pPr>
      <w:rPr>
        <w:rFonts w:hint="default" w:ascii="Courier New" w:hAnsi="Courier New"/>
      </w:rPr>
    </w:lvl>
    <w:lvl w:ilvl="5" w:tplc="5E484A98">
      <w:start w:val="1"/>
      <w:numFmt w:val="bullet"/>
      <w:lvlText w:val=""/>
      <w:lvlJc w:val="left"/>
      <w:pPr>
        <w:ind w:left="4320" w:hanging="360"/>
      </w:pPr>
      <w:rPr>
        <w:rFonts w:hint="default" w:ascii="Wingdings" w:hAnsi="Wingdings"/>
      </w:rPr>
    </w:lvl>
    <w:lvl w:ilvl="6" w:tplc="F8961A50">
      <w:start w:val="1"/>
      <w:numFmt w:val="bullet"/>
      <w:lvlText w:val=""/>
      <w:lvlJc w:val="left"/>
      <w:pPr>
        <w:ind w:left="5040" w:hanging="360"/>
      </w:pPr>
      <w:rPr>
        <w:rFonts w:hint="default" w:ascii="Symbol" w:hAnsi="Symbol"/>
      </w:rPr>
    </w:lvl>
    <w:lvl w:ilvl="7" w:tplc="D776487E">
      <w:start w:val="1"/>
      <w:numFmt w:val="bullet"/>
      <w:lvlText w:val="o"/>
      <w:lvlJc w:val="left"/>
      <w:pPr>
        <w:ind w:left="5760" w:hanging="360"/>
      </w:pPr>
      <w:rPr>
        <w:rFonts w:hint="default" w:ascii="Courier New" w:hAnsi="Courier New"/>
      </w:rPr>
    </w:lvl>
    <w:lvl w:ilvl="8" w:tplc="680A9DFA">
      <w:start w:val="1"/>
      <w:numFmt w:val="bullet"/>
      <w:lvlText w:val=""/>
      <w:lvlJc w:val="left"/>
      <w:pPr>
        <w:ind w:left="6480" w:hanging="360"/>
      </w:pPr>
      <w:rPr>
        <w:rFonts w:hint="default" w:ascii="Wingdings" w:hAnsi="Wingdings"/>
      </w:rPr>
    </w:lvl>
  </w:abstractNum>
  <w:abstractNum w:abstractNumId="36" w15:restartNumberingAfterBreak="0">
    <w:nsid w:val="7B0D6982"/>
    <w:multiLevelType w:val="hybridMultilevel"/>
    <w:tmpl w:val="C74AF3EE"/>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7" w15:restartNumberingAfterBreak="0">
    <w:nsid w:val="7BB77A35"/>
    <w:multiLevelType w:val="multilevel"/>
    <w:tmpl w:val="5296BA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BEA18CA"/>
    <w:multiLevelType w:val="hybridMultilevel"/>
    <w:tmpl w:val="75001AF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9" w15:restartNumberingAfterBreak="0">
    <w:nsid w:val="7C2441CB"/>
    <w:multiLevelType w:val="multilevel"/>
    <w:tmpl w:val="B85892B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0" w15:restartNumberingAfterBreak="0">
    <w:nsid w:val="7C510538"/>
    <w:multiLevelType w:val="multilevel"/>
    <w:tmpl w:val="D996F44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7E391716"/>
    <w:multiLevelType w:val="hybridMultilevel"/>
    <w:tmpl w:val="DDBC3032"/>
    <w:lvl w:ilvl="0" w:tplc="F4C86310">
      <w:start w:val="1"/>
      <w:numFmt w:val="bullet"/>
      <w:pStyle w:val="ListBullet2"/>
      <w:lvlText w:val="o"/>
      <w:lvlJc w:val="left"/>
      <w:pPr>
        <w:ind w:left="1004" w:hanging="360"/>
      </w:pPr>
      <w:rPr>
        <w:rFonts w:hint="default" w:ascii="Courier New" w:hAnsi="Courier New" w:cs="Courier New"/>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16cid:durableId="1982690119">
    <w:abstractNumId w:val="35"/>
  </w:num>
  <w:num w:numId="2" w16cid:durableId="1185171215">
    <w:abstractNumId w:val="4"/>
  </w:num>
  <w:num w:numId="3" w16cid:durableId="1306743019">
    <w:abstractNumId w:val="16"/>
  </w:num>
  <w:num w:numId="4" w16cid:durableId="1809544992">
    <w:abstractNumId w:val="41"/>
  </w:num>
  <w:num w:numId="5" w16cid:durableId="638191149">
    <w:abstractNumId w:val="22"/>
  </w:num>
  <w:num w:numId="6" w16cid:durableId="503975017">
    <w:abstractNumId w:val="31"/>
  </w:num>
  <w:num w:numId="7" w16cid:durableId="215359669">
    <w:abstractNumId w:val="0"/>
  </w:num>
  <w:num w:numId="8" w16cid:durableId="230431820">
    <w:abstractNumId w:val="28"/>
  </w:num>
  <w:num w:numId="9" w16cid:durableId="1987467388">
    <w:abstractNumId w:val="15"/>
  </w:num>
  <w:num w:numId="10" w16cid:durableId="1097629364">
    <w:abstractNumId w:val="9"/>
  </w:num>
  <w:num w:numId="11" w16cid:durableId="111945394">
    <w:abstractNumId w:val="11"/>
  </w:num>
  <w:num w:numId="12" w16cid:durableId="739210520">
    <w:abstractNumId w:val="30"/>
  </w:num>
  <w:num w:numId="13" w16cid:durableId="713239062">
    <w:abstractNumId w:val="21"/>
  </w:num>
  <w:num w:numId="14" w16cid:durableId="1551648431">
    <w:abstractNumId w:val="38"/>
  </w:num>
  <w:num w:numId="15" w16cid:durableId="430392407">
    <w:abstractNumId w:val="7"/>
  </w:num>
  <w:num w:numId="16" w16cid:durableId="366681214">
    <w:abstractNumId w:val="33"/>
  </w:num>
  <w:num w:numId="17" w16cid:durableId="1993752311">
    <w:abstractNumId w:val="37"/>
  </w:num>
  <w:num w:numId="18" w16cid:durableId="1220046691">
    <w:abstractNumId w:val="36"/>
  </w:num>
  <w:num w:numId="19" w16cid:durableId="1081217714">
    <w:abstractNumId w:val="26"/>
  </w:num>
  <w:num w:numId="20" w16cid:durableId="1584338845">
    <w:abstractNumId w:val="10"/>
  </w:num>
  <w:num w:numId="21" w16cid:durableId="1990748706">
    <w:abstractNumId w:val="27"/>
  </w:num>
  <w:num w:numId="22" w16cid:durableId="1515455278">
    <w:abstractNumId w:val="12"/>
  </w:num>
  <w:num w:numId="23" w16cid:durableId="1836922395">
    <w:abstractNumId w:val="29"/>
  </w:num>
  <w:num w:numId="24" w16cid:durableId="1222326693">
    <w:abstractNumId w:val="14"/>
  </w:num>
  <w:num w:numId="25" w16cid:durableId="381448528">
    <w:abstractNumId w:val="5"/>
  </w:num>
  <w:num w:numId="26" w16cid:durableId="496264565">
    <w:abstractNumId w:val="25"/>
  </w:num>
  <w:num w:numId="27" w16cid:durableId="1271469851">
    <w:abstractNumId w:val="8"/>
  </w:num>
  <w:num w:numId="28" w16cid:durableId="403064172">
    <w:abstractNumId w:val="3"/>
  </w:num>
  <w:num w:numId="29" w16cid:durableId="846600473">
    <w:abstractNumId w:val="2"/>
  </w:num>
  <w:num w:numId="30" w16cid:durableId="1570773514">
    <w:abstractNumId w:val="40"/>
  </w:num>
  <w:num w:numId="31" w16cid:durableId="234895643">
    <w:abstractNumId w:val="6"/>
  </w:num>
  <w:num w:numId="32" w16cid:durableId="304968617">
    <w:abstractNumId w:val="13"/>
  </w:num>
  <w:num w:numId="33" w16cid:durableId="366956957">
    <w:abstractNumId w:val="1"/>
  </w:num>
  <w:num w:numId="34" w16cid:durableId="1357581185">
    <w:abstractNumId w:val="17"/>
  </w:num>
  <w:num w:numId="35" w16cid:durableId="87501738">
    <w:abstractNumId w:val="18"/>
  </w:num>
  <w:num w:numId="36" w16cid:durableId="1029798065">
    <w:abstractNumId w:val="34"/>
  </w:num>
  <w:num w:numId="37" w16cid:durableId="92676195">
    <w:abstractNumId w:val="39"/>
  </w:num>
  <w:num w:numId="38" w16cid:durableId="1527718244">
    <w:abstractNumId w:val="24"/>
  </w:num>
  <w:num w:numId="39" w16cid:durableId="530654498">
    <w:abstractNumId w:val="19"/>
  </w:num>
  <w:num w:numId="40" w16cid:durableId="1638411385">
    <w:abstractNumId w:val="20"/>
  </w:num>
  <w:num w:numId="41" w16cid:durableId="1098675243">
    <w:abstractNumId w:val="23"/>
  </w:num>
  <w:num w:numId="42" w16cid:durableId="153302443">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dirty"/>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C12"/>
    <w:rsid w:val="00000443"/>
    <w:rsid w:val="0000082B"/>
    <w:rsid w:val="00002568"/>
    <w:rsid w:val="000027FE"/>
    <w:rsid w:val="00002E83"/>
    <w:rsid w:val="000031E7"/>
    <w:rsid w:val="00003743"/>
    <w:rsid w:val="000047B4"/>
    <w:rsid w:val="00005627"/>
    <w:rsid w:val="00005712"/>
    <w:rsid w:val="000057C8"/>
    <w:rsid w:val="0000612A"/>
    <w:rsid w:val="000064AC"/>
    <w:rsid w:val="00006D4F"/>
    <w:rsid w:val="00007626"/>
    <w:rsid w:val="00007FD8"/>
    <w:rsid w:val="000106F8"/>
    <w:rsid w:val="00010F46"/>
    <w:rsid w:val="000117F8"/>
    <w:rsid w:val="00013AEE"/>
    <w:rsid w:val="0001460F"/>
    <w:rsid w:val="000152F6"/>
    <w:rsid w:val="000159DA"/>
    <w:rsid w:val="00016EBA"/>
    <w:rsid w:val="0001763F"/>
    <w:rsid w:val="00017B05"/>
    <w:rsid w:val="000200AE"/>
    <w:rsid w:val="000208FF"/>
    <w:rsid w:val="00020F15"/>
    <w:rsid w:val="000212F9"/>
    <w:rsid w:val="00021F44"/>
    <w:rsid w:val="00021FE0"/>
    <w:rsid w:val="00022629"/>
    <w:rsid w:val="00022A5B"/>
    <w:rsid w:val="00025273"/>
    <w:rsid w:val="00026139"/>
    <w:rsid w:val="000263E6"/>
    <w:rsid w:val="00026494"/>
    <w:rsid w:val="00026C63"/>
    <w:rsid w:val="00027601"/>
    <w:rsid w:val="000324F4"/>
    <w:rsid w:val="00033321"/>
    <w:rsid w:val="000335E6"/>
    <w:rsid w:val="000338E5"/>
    <w:rsid w:val="00033ECC"/>
    <w:rsid w:val="000340F3"/>
    <w:rsid w:val="0003422F"/>
    <w:rsid w:val="00034269"/>
    <w:rsid w:val="00035D8F"/>
    <w:rsid w:val="00036129"/>
    <w:rsid w:val="00036232"/>
    <w:rsid w:val="00041F65"/>
    <w:rsid w:val="00042DA2"/>
    <w:rsid w:val="00043D82"/>
    <w:rsid w:val="00043DC0"/>
    <w:rsid w:val="000454A8"/>
    <w:rsid w:val="00046FF0"/>
    <w:rsid w:val="000471EE"/>
    <w:rsid w:val="00050001"/>
    <w:rsid w:val="00050176"/>
    <w:rsid w:val="00050342"/>
    <w:rsid w:val="0005166D"/>
    <w:rsid w:val="00051A84"/>
    <w:rsid w:val="00052496"/>
    <w:rsid w:val="00052A01"/>
    <w:rsid w:val="00053B8E"/>
    <w:rsid w:val="00053D93"/>
    <w:rsid w:val="000544D8"/>
    <w:rsid w:val="000547E8"/>
    <w:rsid w:val="00055630"/>
    <w:rsid w:val="00055663"/>
    <w:rsid w:val="0005569C"/>
    <w:rsid w:val="000564C8"/>
    <w:rsid w:val="0005693A"/>
    <w:rsid w:val="00060A7C"/>
    <w:rsid w:val="00062E92"/>
    <w:rsid w:val="00063D92"/>
    <w:rsid w:val="0006510B"/>
    <w:rsid w:val="00065EFD"/>
    <w:rsid w:val="0006707F"/>
    <w:rsid w:val="00067456"/>
    <w:rsid w:val="00067686"/>
    <w:rsid w:val="000677D7"/>
    <w:rsid w:val="00070042"/>
    <w:rsid w:val="00071506"/>
    <w:rsid w:val="0007154F"/>
    <w:rsid w:val="0007205B"/>
    <w:rsid w:val="00072B63"/>
    <w:rsid w:val="00072C24"/>
    <w:rsid w:val="00072FE1"/>
    <w:rsid w:val="00073B52"/>
    <w:rsid w:val="00073F57"/>
    <w:rsid w:val="000741A5"/>
    <w:rsid w:val="000741B7"/>
    <w:rsid w:val="0007527A"/>
    <w:rsid w:val="00075289"/>
    <w:rsid w:val="0007624D"/>
    <w:rsid w:val="00076373"/>
    <w:rsid w:val="000770EF"/>
    <w:rsid w:val="00080B22"/>
    <w:rsid w:val="00081012"/>
    <w:rsid w:val="00081AB1"/>
    <w:rsid w:val="000826B8"/>
    <w:rsid w:val="0008296E"/>
    <w:rsid w:val="00083094"/>
    <w:rsid w:val="000831EA"/>
    <w:rsid w:val="00084666"/>
    <w:rsid w:val="000850AC"/>
    <w:rsid w:val="00087559"/>
    <w:rsid w:val="0008773C"/>
    <w:rsid w:val="00090316"/>
    <w:rsid w:val="00090D30"/>
    <w:rsid w:val="0009111C"/>
    <w:rsid w:val="000933EC"/>
    <w:rsid w:val="00093981"/>
    <w:rsid w:val="00093FD3"/>
    <w:rsid w:val="000953CD"/>
    <w:rsid w:val="00095D48"/>
    <w:rsid w:val="00096E6E"/>
    <w:rsid w:val="000A081E"/>
    <w:rsid w:val="000A08F4"/>
    <w:rsid w:val="000A0BF9"/>
    <w:rsid w:val="000A10D0"/>
    <w:rsid w:val="000A1D80"/>
    <w:rsid w:val="000A2DD6"/>
    <w:rsid w:val="000A3354"/>
    <w:rsid w:val="000A3707"/>
    <w:rsid w:val="000A385F"/>
    <w:rsid w:val="000A3A44"/>
    <w:rsid w:val="000A3C64"/>
    <w:rsid w:val="000A4885"/>
    <w:rsid w:val="000A4C76"/>
    <w:rsid w:val="000A6DB2"/>
    <w:rsid w:val="000B01EF"/>
    <w:rsid w:val="000B067A"/>
    <w:rsid w:val="000B1540"/>
    <w:rsid w:val="000B1E53"/>
    <w:rsid w:val="000B1F2E"/>
    <w:rsid w:val="000B20F8"/>
    <w:rsid w:val="000B22A2"/>
    <w:rsid w:val="000B33FD"/>
    <w:rsid w:val="000B4ABA"/>
    <w:rsid w:val="000B5217"/>
    <w:rsid w:val="000B5988"/>
    <w:rsid w:val="000B5DD1"/>
    <w:rsid w:val="000C06E8"/>
    <w:rsid w:val="000C0D0D"/>
    <w:rsid w:val="000C2103"/>
    <w:rsid w:val="000C30CD"/>
    <w:rsid w:val="000C3B7E"/>
    <w:rsid w:val="000C4162"/>
    <w:rsid w:val="000C42F5"/>
    <w:rsid w:val="000C4B16"/>
    <w:rsid w:val="000C50C3"/>
    <w:rsid w:val="000C5E14"/>
    <w:rsid w:val="000C6B3F"/>
    <w:rsid w:val="000C7128"/>
    <w:rsid w:val="000D0C44"/>
    <w:rsid w:val="000D19E3"/>
    <w:rsid w:val="000D1A52"/>
    <w:rsid w:val="000D21F6"/>
    <w:rsid w:val="000D26C5"/>
    <w:rsid w:val="000D28CD"/>
    <w:rsid w:val="000D35FD"/>
    <w:rsid w:val="000D4500"/>
    <w:rsid w:val="000D62E2"/>
    <w:rsid w:val="000D69EC"/>
    <w:rsid w:val="000D6B21"/>
    <w:rsid w:val="000D7AEA"/>
    <w:rsid w:val="000D7D93"/>
    <w:rsid w:val="000E0584"/>
    <w:rsid w:val="000E074B"/>
    <w:rsid w:val="000E2864"/>
    <w:rsid w:val="000E2C66"/>
    <w:rsid w:val="000E2C94"/>
    <w:rsid w:val="000E2E99"/>
    <w:rsid w:val="000E5DA6"/>
    <w:rsid w:val="000E5EC6"/>
    <w:rsid w:val="000E732C"/>
    <w:rsid w:val="000F0394"/>
    <w:rsid w:val="000F06ED"/>
    <w:rsid w:val="000F08DF"/>
    <w:rsid w:val="000F123C"/>
    <w:rsid w:val="000F2D67"/>
    <w:rsid w:val="000F2FED"/>
    <w:rsid w:val="000F30B7"/>
    <w:rsid w:val="000F39AD"/>
    <w:rsid w:val="000F4929"/>
    <w:rsid w:val="000F537A"/>
    <w:rsid w:val="000F63CE"/>
    <w:rsid w:val="000F692D"/>
    <w:rsid w:val="00101D4E"/>
    <w:rsid w:val="00105153"/>
    <w:rsid w:val="001051C7"/>
    <w:rsid w:val="0010616D"/>
    <w:rsid w:val="00106A5C"/>
    <w:rsid w:val="00106F67"/>
    <w:rsid w:val="00107F9B"/>
    <w:rsid w:val="00110478"/>
    <w:rsid w:val="001114D1"/>
    <w:rsid w:val="0011187C"/>
    <w:rsid w:val="001118CF"/>
    <w:rsid w:val="00111A38"/>
    <w:rsid w:val="00111E8C"/>
    <w:rsid w:val="0011204B"/>
    <w:rsid w:val="001129FB"/>
    <w:rsid w:val="00112C2B"/>
    <w:rsid w:val="00113803"/>
    <w:rsid w:val="0011458A"/>
    <w:rsid w:val="001148EE"/>
    <w:rsid w:val="0011569A"/>
    <w:rsid w:val="00115CD1"/>
    <w:rsid w:val="00115FA7"/>
    <w:rsid w:val="00117043"/>
    <w:rsid w:val="0011711B"/>
    <w:rsid w:val="00117F8A"/>
    <w:rsid w:val="001200AE"/>
    <w:rsid w:val="00121337"/>
    <w:rsid w:val="00121B9B"/>
    <w:rsid w:val="00122039"/>
    <w:rsid w:val="00122ADC"/>
    <w:rsid w:val="00122CD8"/>
    <w:rsid w:val="0012382A"/>
    <w:rsid w:val="001255BA"/>
    <w:rsid w:val="00125DED"/>
    <w:rsid w:val="00126430"/>
    <w:rsid w:val="00126518"/>
    <w:rsid w:val="00126C25"/>
    <w:rsid w:val="00130496"/>
    <w:rsid w:val="00130F59"/>
    <w:rsid w:val="001319BE"/>
    <w:rsid w:val="00132D52"/>
    <w:rsid w:val="0013309F"/>
    <w:rsid w:val="00133EC0"/>
    <w:rsid w:val="0013401E"/>
    <w:rsid w:val="00135FDE"/>
    <w:rsid w:val="00136527"/>
    <w:rsid w:val="00136DB4"/>
    <w:rsid w:val="001378FE"/>
    <w:rsid w:val="00137AE6"/>
    <w:rsid w:val="001401CE"/>
    <w:rsid w:val="0014050C"/>
    <w:rsid w:val="00140753"/>
    <w:rsid w:val="00140F52"/>
    <w:rsid w:val="00141CE5"/>
    <w:rsid w:val="00143259"/>
    <w:rsid w:val="00143A0E"/>
    <w:rsid w:val="0014400F"/>
    <w:rsid w:val="00144908"/>
    <w:rsid w:val="001453DB"/>
    <w:rsid w:val="001461CC"/>
    <w:rsid w:val="00146A83"/>
    <w:rsid w:val="00146C8D"/>
    <w:rsid w:val="00146EBE"/>
    <w:rsid w:val="00151573"/>
    <w:rsid w:val="00151B4F"/>
    <w:rsid w:val="001521B3"/>
    <w:rsid w:val="0015227D"/>
    <w:rsid w:val="00152A14"/>
    <w:rsid w:val="00152CA2"/>
    <w:rsid w:val="00153FC7"/>
    <w:rsid w:val="001540C2"/>
    <w:rsid w:val="0015439C"/>
    <w:rsid w:val="001557DA"/>
    <w:rsid w:val="001568D3"/>
    <w:rsid w:val="00156D96"/>
    <w:rsid w:val="001571C7"/>
    <w:rsid w:val="001577BA"/>
    <w:rsid w:val="001601EB"/>
    <w:rsid w:val="00160518"/>
    <w:rsid w:val="00160C7A"/>
    <w:rsid w:val="00161094"/>
    <w:rsid w:val="00161668"/>
    <w:rsid w:val="00162F9F"/>
    <w:rsid w:val="001634D4"/>
    <w:rsid w:val="00163921"/>
    <w:rsid w:val="00164179"/>
    <w:rsid w:val="00164EA8"/>
    <w:rsid w:val="0016520B"/>
    <w:rsid w:val="00170FB3"/>
    <w:rsid w:val="0017135B"/>
    <w:rsid w:val="00172BBA"/>
    <w:rsid w:val="00174322"/>
    <w:rsid w:val="00174BC1"/>
    <w:rsid w:val="00174C2C"/>
    <w:rsid w:val="00175307"/>
    <w:rsid w:val="00175948"/>
    <w:rsid w:val="00176153"/>
    <w:rsid w:val="0017665C"/>
    <w:rsid w:val="0017687B"/>
    <w:rsid w:val="00177259"/>
    <w:rsid w:val="00177686"/>
    <w:rsid w:val="00177A26"/>
    <w:rsid w:val="00177AD2"/>
    <w:rsid w:val="00177BAC"/>
    <w:rsid w:val="0018011C"/>
    <w:rsid w:val="001811C7"/>
    <w:rsid w:val="001815A8"/>
    <w:rsid w:val="00182824"/>
    <w:rsid w:val="00183959"/>
    <w:rsid w:val="001840FA"/>
    <w:rsid w:val="00184D60"/>
    <w:rsid w:val="0018672E"/>
    <w:rsid w:val="00186EB7"/>
    <w:rsid w:val="00187DB5"/>
    <w:rsid w:val="00190079"/>
    <w:rsid w:val="0019096A"/>
    <w:rsid w:val="00190B72"/>
    <w:rsid w:val="00191D46"/>
    <w:rsid w:val="0019219B"/>
    <w:rsid w:val="00192B46"/>
    <w:rsid w:val="00194040"/>
    <w:rsid w:val="0019622E"/>
    <w:rsid w:val="001966A7"/>
    <w:rsid w:val="00196A30"/>
    <w:rsid w:val="00196DE2"/>
    <w:rsid w:val="00197815"/>
    <w:rsid w:val="00197DA6"/>
    <w:rsid w:val="001A0156"/>
    <w:rsid w:val="001A06C3"/>
    <w:rsid w:val="001A1866"/>
    <w:rsid w:val="001A1ECB"/>
    <w:rsid w:val="001A23CA"/>
    <w:rsid w:val="001A2E13"/>
    <w:rsid w:val="001A4627"/>
    <w:rsid w:val="001A4979"/>
    <w:rsid w:val="001A54E3"/>
    <w:rsid w:val="001A6028"/>
    <w:rsid w:val="001A6551"/>
    <w:rsid w:val="001A70B5"/>
    <w:rsid w:val="001B0F1D"/>
    <w:rsid w:val="001B0FC4"/>
    <w:rsid w:val="001B10CB"/>
    <w:rsid w:val="001B15D3"/>
    <w:rsid w:val="001B1B78"/>
    <w:rsid w:val="001B28E4"/>
    <w:rsid w:val="001B299B"/>
    <w:rsid w:val="001B314F"/>
    <w:rsid w:val="001B3443"/>
    <w:rsid w:val="001B3FE9"/>
    <w:rsid w:val="001B489E"/>
    <w:rsid w:val="001B4F60"/>
    <w:rsid w:val="001B4F96"/>
    <w:rsid w:val="001B74C6"/>
    <w:rsid w:val="001B7A84"/>
    <w:rsid w:val="001B7F77"/>
    <w:rsid w:val="001C0192"/>
    <w:rsid w:val="001C0326"/>
    <w:rsid w:val="001C13CA"/>
    <w:rsid w:val="001C192F"/>
    <w:rsid w:val="001C20CD"/>
    <w:rsid w:val="001C28C4"/>
    <w:rsid w:val="001C2B46"/>
    <w:rsid w:val="001C3039"/>
    <w:rsid w:val="001C3154"/>
    <w:rsid w:val="001C3533"/>
    <w:rsid w:val="001C3C42"/>
    <w:rsid w:val="001C4285"/>
    <w:rsid w:val="001C4E7E"/>
    <w:rsid w:val="001C6503"/>
    <w:rsid w:val="001C6E5C"/>
    <w:rsid w:val="001C7620"/>
    <w:rsid w:val="001D048F"/>
    <w:rsid w:val="001D0D72"/>
    <w:rsid w:val="001D349B"/>
    <w:rsid w:val="001D48BF"/>
    <w:rsid w:val="001D48C5"/>
    <w:rsid w:val="001D5973"/>
    <w:rsid w:val="001D6BC7"/>
    <w:rsid w:val="001D73AD"/>
    <w:rsid w:val="001D7869"/>
    <w:rsid w:val="001E0D55"/>
    <w:rsid w:val="001E4B59"/>
    <w:rsid w:val="001E5971"/>
    <w:rsid w:val="001E5CD0"/>
    <w:rsid w:val="001E70A5"/>
    <w:rsid w:val="001F02F4"/>
    <w:rsid w:val="001F059E"/>
    <w:rsid w:val="001F0718"/>
    <w:rsid w:val="001F0AC4"/>
    <w:rsid w:val="001F167A"/>
    <w:rsid w:val="001F39C0"/>
    <w:rsid w:val="001F39EB"/>
    <w:rsid w:val="001F404E"/>
    <w:rsid w:val="001F4CBF"/>
    <w:rsid w:val="001F6149"/>
    <w:rsid w:val="001F7165"/>
    <w:rsid w:val="001F7292"/>
    <w:rsid w:val="001F7545"/>
    <w:rsid w:val="00200297"/>
    <w:rsid w:val="0020064A"/>
    <w:rsid w:val="00200999"/>
    <w:rsid w:val="00200CAD"/>
    <w:rsid w:val="00200F41"/>
    <w:rsid w:val="00201ABB"/>
    <w:rsid w:val="002020E3"/>
    <w:rsid w:val="002026CD"/>
    <w:rsid w:val="002033FC"/>
    <w:rsid w:val="00203D7C"/>
    <w:rsid w:val="002044BB"/>
    <w:rsid w:val="00205054"/>
    <w:rsid w:val="0020679E"/>
    <w:rsid w:val="0020739C"/>
    <w:rsid w:val="002075BD"/>
    <w:rsid w:val="002106F1"/>
    <w:rsid w:val="00210B09"/>
    <w:rsid w:val="00210C90"/>
    <w:rsid w:val="00210C9E"/>
    <w:rsid w:val="00210ED3"/>
    <w:rsid w:val="002112C4"/>
    <w:rsid w:val="002114D2"/>
    <w:rsid w:val="00211840"/>
    <w:rsid w:val="002118A4"/>
    <w:rsid w:val="00211AB2"/>
    <w:rsid w:val="00212C69"/>
    <w:rsid w:val="00213052"/>
    <w:rsid w:val="002146F0"/>
    <w:rsid w:val="002153E7"/>
    <w:rsid w:val="00216082"/>
    <w:rsid w:val="00217BB5"/>
    <w:rsid w:val="00220E5F"/>
    <w:rsid w:val="002212B5"/>
    <w:rsid w:val="00221555"/>
    <w:rsid w:val="00221E36"/>
    <w:rsid w:val="00223881"/>
    <w:rsid w:val="0022390C"/>
    <w:rsid w:val="0022444E"/>
    <w:rsid w:val="00225AF8"/>
    <w:rsid w:val="00226668"/>
    <w:rsid w:val="0022711B"/>
    <w:rsid w:val="0023147F"/>
    <w:rsid w:val="00232311"/>
    <w:rsid w:val="00233809"/>
    <w:rsid w:val="00233AAE"/>
    <w:rsid w:val="00233B81"/>
    <w:rsid w:val="00234635"/>
    <w:rsid w:val="002346DE"/>
    <w:rsid w:val="00234FAE"/>
    <w:rsid w:val="00235DA5"/>
    <w:rsid w:val="00236C34"/>
    <w:rsid w:val="00236DFA"/>
    <w:rsid w:val="00240046"/>
    <w:rsid w:val="002412D9"/>
    <w:rsid w:val="002436EA"/>
    <w:rsid w:val="0024460E"/>
    <w:rsid w:val="00245068"/>
    <w:rsid w:val="002462B3"/>
    <w:rsid w:val="0024797F"/>
    <w:rsid w:val="002479F0"/>
    <w:rsid w:val="002508B4"/>
    <w:rsid w:val="00250D59"/>
    <w:rsid w:val="0025119E"/>
    <w:rsid w:val="00251269"/>
    <w:rsid w:val="00251C4C"/>
    <w:rsid w:val="0025200D"/>
    <w:rsid w:val="00252EF6"/>
    <w:rsid w:val="002531EA"/>
    <w:rsid w:val="002531F9"/>
    <w:rsid w:val="0025322C"/>
    <w:rsid w:val="002535C0"/>
    <w:rsid w:val="00253F1B"/>
    <w:rsid w:val="002563A4"/>
    <w:rsid w:val="00256713"/>
    <w:rsid w:val="00257235"/>
    <w:rsid w:val="002578B6"/>
    <w:rsid w:val="002579FE"/>
    <w:rsid w:val="00257B1A"/>
    <w:rsid w:val="002601F1"/>
    <w:rsid w:val="00260B52"/>
    <w:rsid w:val="00261701"/>
    <w:rsid w:val="00261E28"/>
    <w:rsid w:val="0026311C"/>
    <w:rsid w:val="00263427"/>
    <w:rsid w:val="00263D57"/>
    <w:rsid w:val="002640D8"/>
    <w:rsid w:val="00264443"/>
    <w:rsid w:val="0026668C"/>
    <w:rsid w:val="00266AC1"/>
    <w:rsid w:val="00267763"/>
    <w:rsid w:val="002706AD"/>
    <w:rsid w:val="002709A3"/>
    <w:rsid w:val="0027178C"/>
    <w:rsid w:val="002718A6"/>
    <w:rsid w:val="002719FA"/>
    <w:rsid w:val="0027250E"/>
    <w:rsid w:val="00272668"/>
    <w:rsid w:val="0027330B"/>
    <w:rsid w:val="002779DF"/>
    <w:rsid w:val="002803AD"/>
    <w:rsid w:val="00280C69"/>
    <w:rsid w:val="002810CC"/>
    <w:rsid w:val="00281EC5"/>
    <w:rsid w:val="00282052"/>
    <w:rsid w:val="0028257F"/>
    <w:rsid w:val="00282CEC"/>
    <w:rsid w:val="002831A3"/>
    <w:rsid w:val="00283520"/>
    <w:rsid w:val="00283526"/>
    <w:rsid w:val="00283589"/>
    <w:rsid w:val="002838B4"/>
    <w:rsid w:val="00283F0A"/>
    <w:rsid w:val="0028519E"/>
    <w:rsid w:val="002856A5"/>
    <w:rsid w:val="00286659"/>
    <w:rsid w:val="002872ED"/>
    <w:rsid w:val="002901BA"/>
    <w:rsid w:val="002905C2"/>
    <w:rsid w:val="0029097D"/>
    <w:rsid w:val="00293B96"/>
    <w:rsid w:val="00293C4D"/>
    <w:rsid w:val="002950CE"/>
    <w:rsid w:val="0029511A"/>
    <w:rsid w:val="00295AF2"/>
    <w:rsid w:val="00295C91"/>
    <w:rsid w:val="002961AA"/>
    <w:rsid w:val="00297151"/>
    <w:rsid w:val="00297926"/>
    <w:rsid w:val="00297F03"/>
    <w:rsid w:val="002A083F"/>
    <w:rsid w:val="002A1615"/>
    <w:rsid w:val="002A17A8"/>
    <w:rsid w:val="002A182A"/>
    <w:rsid w:val="002A1D6C"/>
    <w:rsid w:val="002A44C1"/>
    <w:rsid w:val="002A4D61"/>
    <w:rsid w:val="002A6D86"/>
    <w:rsid w:val="002A7103"/>
    <w:rsid w:val="002B20E6"/>
    <w:rsid w:val="002B30B1"/>
    <w:rsid w:val="002B322F"/>
    <w:rsid w:val="002B34B2"/>
    <w:rsid w:val="002B36B3"/>
    <w:rsid w:val="002B42A3"/>
    <w:rsid w:val="002B5197"/>
    <w:rsid w:val="002B5362"/>
    <w:rsid w:val="002B56E6"/>
    <w:rsid w:val="002C0CDD"/>
    <w:rsid w:val="002C0D29"/>
    <w:rsid w:val="002C19B9"/>
    <w:rsid w:val="002C2BBF"/>
    <w:rsid w:val="002C38C4"/>
    <w:rsid w:val="002C4727"/>
    <w:rsid w:val="002C4A81"/>
    <w:rsid w:val="002C52EA"/>
    <w:rsid w:val="002C5669"/>
    <w:rsid w:val="002C5703"/>
    <w:rsid w:val="002C696A"/>
    <w:rsid w:val="002C6B2A"/>
    <w:rsid w:val="002D2626"/>
    <w:rsid w:val="002D3D26"/>
    <w:rsid w:val="002D60F9"/>
    <w:rsid w:val="002D7183"/>
    <w:rsid w:val="002D7E44"/>
    <w:rsid w:val="002E0013"/>
    <w:rsid w:val="002E194F"/>
    <w:rsid w:val="002E19EB"/>
    <w:rsid w:val="002E1A1D"/>
    <w:rsid w:val="002E260C"/>
    <w:rsid w:val="002E2A1C"/>
    <w:rsid w:val="002E2C12"/>
    <w:rsid w:val="002E4081"/>
    <w:rsid w:val="002E513F"/>
    <w:rsid w:val="002E5AC7"/>
    <w:rsid w:val="002E5B78"/>
    <w:rsid w:val="002E6178"/>
    <w:rsid w:val="002E67DF"/>
    <w:rsid w:val="002E687F"/>
    <w:rsid w:val="002E77ED"/>
    <w:rsid w:val="002E77FD"/>
    <w:rsid w:val="002F1E3E"/>
    <w:rsid w:val="002F3A2C"/>
    <w:rsid w:val="002F3AE3"/>
    <w:rsid w:val="002F5208"/>
    <w:rsid w:val="002F59BA"/>
    <w:rsid w:val="002F5A58"/>
    <w:rsid w:val="002F5CA9"/>
    <w:rsid w:val="002F6C02"/>
    <w:rsid w:val="003017D2"/>
    <w:rsid w:val="00301FDE"/>
    <w:rsid w:val="003029D5"/>
    <w:rsid w:val="0030464B"/>
    <w:rsid w:val="0030473F"/>
    <w:rsid w:val="00304F5B"/>
    <w:rsid w:val="00304F79"/>
    <w:rsid w:val="00305AF2"/>
    <w:rsid w:val="00305D72"/>
    <w:rsid w:val="0030786C"/>
    <w:rsid w:val="003114FB"/>
    <w:rsid w:val="00312622"/>
    <w:rsid w:val="0031290E"/>
    <w:rsid w:val="00312D64"/>
    <w:rsid w:val="00312F50"/>
    <w:rsid w:val="003140A7"/>
    <w:rsid w:val="00314345"/>
    <w:rsid w:val="00315E34"/>
    <w:rsid w:val="00316CDA"/>
    <w:rsid w:val="00317F71"/>
    <w:rsid w:val="00320B73"/>
    <w:rsid w:val="00320EB1"/>
    <w:rsid w:val="00320F05"/>
    <w:rsid w:val="00321F94"/>
    <w:rsid w:val="0032291A"/>
    <w:rsid w:val="00322943"/>
    <w:rsid w:val="003233DE"/>
    <w:rsid w:val="00323764"/>
    <w:rsid w:val="00323D12"/>
    <w:rsid w:val="0032466B"/>
    <w:rsid w:val="0032494C"/>
    <w:rsid w:val="00326F65"/>
    <w:rsid w:val="00330702"/>
    <w:rsid w:val="00332460"/>
    <w:rsid w:val="00332535"/>
    <w:rsid w:val="0033271C"/>
    <w:rsid w:val="00332D96"/>
    <w:rsid w:val="003330EB"/>
    <w:rsid w:val="00333565"/>
    <w:rsid w:val="00333BBA"/>
    <w:rsid w:val="00333D03"/>
    <w:rsid w:val="003348E3"/>
    <w:rsid w:val="003375F0"/>
    <w:rsid w:val="003401A1"/>
    <w:rsid w:val="00340466"/>
    <w:rsid w:val="003415FD"/>
    <w:rsid w:val="0034228D"/>
    <w:rsid w:val="00342983"/>
    <w:rsid w:val="003429F0"/>
    <w:rsid w:val="00342DF7"/>
    <w:rsid w:val="0034381F"/>
    <w:rsid w:val="00343DB7"/>
    <w:rsid w:val="00345A82"/>
    <w:rsid w:val="00345FB9"/>
    <w:rsid w:val="0034627A"/>
    <w:rsid w:val="00346B0B"/>
    <w:rsid w:val="0035097A"/>
    <w:rsid w:val="003514A3"/>
    <w:rsid w:val="00351C89"/>
    <w:rsid w:val="003528B1"/>
    <w:rsid w:val="00353941"/>
    <w:rsid w:val="00353FC7"/>
    <w:rsid w:val="003540A4"/>
    <w:rsid w:val="003547F0"/>
    <w:rsid w:val="00354DA9"/>
    <w:rsid w:val="0035559C"/>
    <w:rsid w:val="003567EB"/>
    <w:rsid w:val="00357587"/>
    <w:rsid w:val="00357B63"/>
    <w:rsid w:val="00357BCC"/>
    <w:rsid w:val="0036092D"/>
    <w:rsid w:val="00360967"/>
    <w:rsid w:val="00360A44"/>
    <w:rsid w:val="00360AFD"/>
    <w:rsid w:val="00360BA0"/>
    <w:rsid w:val="00360E4E"/>
    <w:rsid w:val="00362CE3"/>
    <w:rsid w:val="00363309"/>
    <w:rsid w:val="003640F5"/>
    <w:rsid w:val="003660B0"/>
    <w:rsid w:val="003663CC"/>
    <w:rsid w:val="0036775F"/>
    <w:rsid w:val="003701C8"/>
    <w:rsid w:val="00370AAA"/>
    <w:rsid w:val="00370E4C"/>
    <w:rsid w:val="003710C7"/>
    <w:rsid w:val="00371730"/>
    <w:rsid w:val="00372AEC"/>
    <w:rsid w:val="0037300D"/>
    <w:rsid w:val="003733FC"/>
    <w:rsid w:val="00373B4A"/>
    <w:rsid w:val="003741D6"/>
    <w:rsid w:val="00374FB4"/>
    <w:rsid w:val="00375016"/>
    <w:rsid w:val="00375F77"/>
    <w:rsid w:val="003768BE"/>
    <w:rsid w:val="00377A8D"/>
    <w:rsid w:val="00377EA1"/>
    <w:rsid w:val="003800CB"/>
    <w:rsid w:val="003813EB"/>
    <w:rsid w:val="00381961"/>
    <w:rsid w:val="00381BBE"/>
    <w:rsid w:val="00382903"/>
    <w:rsid w:val="0038330D"/>
    <w:rsid w:val="00384189"/>
    <w:rsid w:val="003846FF"/>
    <w:rsid w:val="003857D4"/>
    <w:rsid w:val="00385A15"/>
    <w:rsid w:val="00385AD4"/>
    <w:rsid w:val="00387924"/>
    <w:rsid w:val="00387CF6"/>
    <w:rsid w:val="00390E4E"/>
    <w:rsid w:val="00391AB8"/>
    <w:rsid w:val="00392C04"/>
    <w:rsid w:val="0039311E"/>
    <w:rsid w:val="003936BE"/>
    <w:rsid w:val="0039384D"/>
    <w:rsid w:val="003942C0"/>
    <w:rsid w:val="00394456"/>
    <w:rsid w:val="0039497B"/>
    <w:rsid w:val="00395978"/>
    <w:rsid w:val="00395C23"/>
    <w:rsid w:val="003A234E"/>
    <w:rsid w:val="003A2E4F"/>
    <w:rsid w:val="003A3F6F"/>
    <w:rsid w:val="003A4438"/>
    <w:rsid w:val="003A48C6"/>
    <w:rsid w:val="003A4BB8"/>
    <w:rsid w:val="003A5013"/>
    <w:rsid w:val="003A5078"/>
    <w:rsid w:val="003A59A6"/>
    <w:rsid w:val="003A62DD"/>
    <w:rsid w:val="003A6A8A"/>
    <w:rsid w:val="003A6FCD"/>
    <w:rsid w:val="003A775A"/>
    <w:rsid w:val="003B0EDE"/>
    <w:rsid w:val="003B1648"/>
    <w:rsid w:val="003B1893"/>
    <w:rsid w:val="003B1CDC"/>
    <w:rsid w:val="003B1CE5"/>
    <w:rsid w:val="003B213A"/>
    <w:rsid w:val="003B2163"/>
    <w:rsid w:val="003B2634"/>
    <w:rsid w:val="003B330F"/>
    <w:rsid w:val="003B3316"/>
    <w:rsid w:val="003B3AFF"/>
    <w:rsid w:val="003B3C93"/>
    <w:rsid w:val="003B43AD"/>
    <w:rsid w:val="003B513D"/>
    <w:rsid w:val="003B58D1"/>
    <w:rsid w:val="003B5CBD"/>
    <w:rsid w:val="003C0037"/>
    <w:rsid w:val="003C0FEC"/>
    <w:rsid w:val="003C162B"/>
    <w:rsid w:val="003C1863"/>
    <w:rsid w:val="003C2195"/>
    <w:rsid w:val="003C2AC8"/>
    <w:rsid w:val="003C3301"/>
    <w:rsid w:val="003C462C"/>
    <w:rsid w:val="003C5875"/>
    <w:rsid w:val="003C5979"/>
    <w:rsid w:val="003C655B"/>
    <w:rsid w:val="003C7456"/>
    <w:rsid w:val="003C7DBB"/>
    <w:rsid w:val="003D01D2"/>
    <w:rsid w:val="003D033A"/>
    <w:rsid w:val="003D0FDB"/>
    <w:rsid w:val="003D17F9"/>
    <w:rsid w:val="003D2D63"/>
    <w:rsid w:val="003D2D88"/>
    <w:rsid w:val="003D41EA"/>
    <w:rsid w:val="003D44E1"/>
    <w:rsid w:val="003D4850"/>
    <w:rsid w:val="003D52AF"/>
    <w:rsid w:val="003D535A"/>
    <w:rsid w:val="003D5483"/>
    <w:rsid w:val="003D7AC5"/>
    <w:rsid w:val="003E21FA"/>
    <w:rsid w:val="003E37EA"/>
    <w:rsid w:val="003E417D"/>
    <w:rsid w:val="003E4A9F"/>
    <w:rsid w:val="003E5059"/>
    <w:rsid w:val="003E5265"/>
    <w:rsid w:val="003E68B0"/>
    <w:rsid w:val="003F0955"/>
    <w:rsid w:val="003F1229"/>
    <w:rsid w:val="003F17C3"/>
    <w:rsid w:val="003F1D05"/>
    <w:rsid w:val="003F2909"/>
    <w:rsid w:val="003F2F3C"/>
    <w:rsid w:val="003F322A"/>
    <w:rsid w:val="003F3475"/>
    <w:rsid w:val="003F367B"/>
    <w:rsid w:val="003F3684"/>
    <w:rsid w:val="003F3A85"/>
    <w:rsid w:val="003F3DBE"/>
    <w:rsid w:val="003F4518"/>
    <w:rsid w:val="003F4934"/>
    <w:rsid w:val="003F4DEC"/>
    <w:rsid w:val="003F5F4D"/>
    <w:rsid w:val="003F646F"/>
    <w:rsid w:val="003F6D60"/>
    <w:rsid w:val="00400F00"/>
    <w:rsid w:val="00400FC3"/>
    <w:rsid w:val="00401E1A"/>
    <w:rsid w:val="004029FD"/>
    <w:rsid w:val="00402ABE"/>
    <w:rsid w:val="00402B66"/>
    <w:rsid w:val="00402EEC"/>
    <w:rsid w:val="0040324D"/>
    <w:rsid w:val="004046BC"/>
    <w:rsid w:val="00404E6E"/>
    <w:rsid w:val="00404F8B"/>
    <w:rsid w:val="00405256"/>
    <w:rsid w:val="0040618A"/>
    <w:rsid w:val="00410031"/>
    <w:rsid w:val="00410062"/>
    <w:rsid w:val="00410AC7"/>
    <w:rsid w:val="00410B77"/>
    <w:rsid w:val="004118F5"/>
    <w:rsid w:val="00411ADD"/>
    <w:rsid w:val="00413B3F"/>
    <w:rsid w:val="00414BB7"/>
    <w:rsid w:val="00414F9E"/>
    <w:rsid w:val="00415C81"/>
    <w:rsid w:val="0041600C"/>
    <w:rsid w:val="004162E4"/>
    <w:rsid w:val="004163DD"/>
    <w:rsid w:val="00421007"/>
    <w:rsid w:val="0042205F"/>
    <w:rsid w:val="004222A7"/>
    <w:rsid w:val="00422E44"/>
    <w:rsid w:val="00425F94"/>
    <w:rsid w:val="00426347"/>
    <w:rsid w:val="00427EBB"/>
    <w:rsid w:val="0043052A"/>
    <w:rsid w:val="00430DF3"/>
    <w:rsid w:val="00430ED3"/>
    <w:rsid w:val="00430FE4"/>
    <w:rsid w:val="00431095"/>
    <w:rsid w:val="00432378"/>
    <w:rsid w:val="00432840"/>
    <w:rsid w:val="0043288C"/>
    <w:rsid w:val="00432E2A"/>
    <w:rsid w:val="00432FC4"/>
    <w:rsid w:val="00432FCB"/>
    <w:rsid w:val="0043324B"/>
    <w:rsid w:val="00433736"/>
    <w:rsid w:val="0043490C"/>
    <w:rsid w:val="00434A06"/>
    <w:rsid w:val="0043509C"/>
    <w:rsid w:val="004361D4"/>
    <w:rsid w:val="004368DD"/>
    <w:rsid w:val="004372C0"/>
    <w:rsid w:val="00440644"/>
    <w:rsid w:val="00440D65"/>
    <w:rsid w:val="00441F55"/>
    <w:rsid w:val="004427C8"/>
    <w:rsid w:val="004435BB"/>
    <w:rsid w:val="004435E6"/>
    <w:rsid w:val="00443753"/>
    <w:rsid w:val="00444A55"/>
    <w:rsid w:val="0044616E"/>
    <w:rsid w:val="004478BB"/>
    <w:rsid w:val="00447CD3"/>
    <w:rsid w:val="00447E31"/>
    <w:rsid w:val="0045089E"/>
    <w:rsid w:val="00451560"/>
    <w:rsid w:val="00451D9A"/>
    <w:rsid w:val="00453187"/>
    <w:rsid w:val="00453923"/>
    <w:rsid w:val="0045493E"/>
    <w:rsid w:val="00454B9B"/>
    <w:rsid w:val="0045656F"/>
    <w:rsid w:val="00456E03"/>
    <w:rsid w:val="00456FA8"/>
    <w:rsid w:val="00457858"/>
    <w:rsid w:val="00457E7F"/>
    <w:rsid w:val="00460B0B"/>
    <w:rsid w:val="00461023"/>
    <w:rsid w:val="00462808"/>
    <w:rsid w:val="00462FAC"/>
    <w:rsid w:val="00464631"/>
    <w:rsid w:val="0046475F"/>
    <w:rsid w:val="00464B79"/>
    <w:rsid w:val="00464F36"/>
    <w:rsid w:val="0046648C"/>
    <w:rsid w:val="004672A0"/>
    <w:rsid w:val="004672BD"/>
    <w:rsid w:val="00467BBF"/>
    <w:rsid w:val="00471AD5"/>
    <w:rsid w:val="004722E3"/>
    <w:rsid w:val="00474DB2"/>
    <w:rsid w:val="00475D50"/>
    <w:rsid w:val="00475E35"/>
    <w:rsid w:val="00476590"/>
    <w:rsid w:val="00476CB1"/>
    <w:rsid w:val="004777FC"/>
    <w:rsid w:val="00477BEA"/>
    <w:rsid w:val="004802CD"/>
    <w:rsid w:val="00480506"/>
    <w:rsid w:val="00480BB3"/>
    <w:rsid w:val="004817F7"/>
    <w:rsid w:val="004822A5"/>
    <w:rsid w:val="004826FA"/>
    <w:rsid w:val="00483291"/>
    <w:rsid w:val="00484A6B"/>
    <w:rsid w:val="00484B68"/>
    <w:rsid w:val="00485478"/>
    <w:rsid w:val="004857E6"/>
    <w:rsid w:val="0048593C"/>
    <w:rsid w:val="004867E2"/>
    <w:rsid w:val="004868EA"/>
    <w:rsid w:val="00486A33"/>
    <w:rsid w:val="00486CA2"/>
    <w:rsid w:val="00491789"/>
    <w:rsid w:val="00491986"/>
    <w:rsid w:val="00491C92"/>
    <w:rsid w:val="0049245E"/>
    <w:rsid w:val="004929A9"/>
    <w:rsid w:val="00492D03"/>
    <w:rsid w:val="00494015"/>
    <w:rsid w:val="00494473"/>
    <w:rsid w:val="00494815"/>
    <w:rsid w:val="00494EB8"/>
    <w:rsid w:val="00494EF8"/>
    <w:rsid w:val="004A095F"/>
    <w:rsid w:val="004A1104"/>
    <w:rsid w:val="004A2386"/>
    <w:rsid w:val="004A2D90"/>
    <w:rsid w:val="004A2FC6"/>
    <w:rsid w:val="004A4063"/>
    <w:rsid w:val="004A4756"/>
    <w:rsid w:val="004A635C"/>
    <w:rsid w:val="004A78D9"/>
    <w:rsid w:val="004B1C9F"/>
    <w:rsid w:val="004B2D6B"/>
    <w:rsid w:val="004B5AF4"/>
    <w:rsid w:val="004B74E9"/>
    <w:rsid w:val="004C0A1A"/>
    <w:rsid w:val="004C109B"/>
    <w:rsid w:val="004C17C4"/>
    <w:rsid w:val="004C2EDF"/>
    <w:rsid w:val="004C433D"/>
    <w:rsid w:val="004C49C7"/>
    <w:rsid w:val="004C58FE"/>
    <w:rsid w:val="004C65C8"/>
    <w:rsid w:val="004C6BCF"/>
    <w:rsid w:val="004D0411"/>
    <w:rsid w:val="004D0617"/>
    <w:rsid w:val="004D1B29"/>
    <w:rsid w:val="004D21BF"/>
    <w:rsid w:val="004D21DF"/>
    <w:rsid w:val="004D2B06"/>
    <w:rsid w:val="004D544B"/>
    <w:rsid w:val="004D5675"/>
    <w:rsid w:val="004D58BF"/>
    <w:rsid w:val="004D5AD2"/>
    <w:rsid w:val="004D61F6"/>
    <w:rsid w:val="004E0732"/>
    <w:rsid w:val="004E20DB"/>
    <w:rsid w:val="004E23E1"/>
    <w:rsid w:val="004E363D"/>
    <w:rsid w:val="004E4335"/>
    <w:rsid w:val="004E45C3"/>
    <w:rsid w:val="004E506B"/>
    <w:rsid w:val="004E724D"/>
    <w:rsid w:val="004E7499"/>
    <w:rsid w:val="004E7D0A"/>
    <w:rsid w:val="004E7EE5"/>
    <w:rsid w:val="004E7F7B"/>
    <w:rsid w:val="004F01A7"/>
    <w:rsid w:val="004F13EE"/>
    <w:rsid w:val="004F2022"/>
    <w:rsid w:val="004F23F3"/>
    <w:rsid w:val="004F31E7"/>
    <w:rsid w:val="004F3416"/>
    <w:rsid w:val="004F3D88"/>
    <w:rsid w:val="004F542A"/>
    <w:rsid w:val="004F5867"/>
    <w:rsid w:val="004F5B41"/>
    <w:rsid w:val="004F77DF"/>
    <w:rsid w:val="004F7C05"/>
    <w:rsid w:val="00501C94"/>
    <w:rsid w:val="00502BE4"/>
    <w:rsid w:val="00502E7E"/>
    <w:rsid w:val="005033CB"/>
    <w:rsid w:val="00503C61"/>
    <w:rsid w:val="005047F3"/>
    <w:rsid w:val="005055E6"/>
    <w:rsid w:val="005061A3"/>
    <w:rsid w:val="00506432"/>
    <w:rsid w:val="00506AB6"/>
    <w:rsid w:val="00506E82"/>
    <w:rsid w:val="00510912"/>
    <w:rsid w:val="00510FCA"/>
    <w:rsid w:val="0051155D"/>
    <w:rsid w:val="005120E9"/>
    <w:rsid w:val="005126ED"/>
    <w:rsid w:val="00515C06"/>
    <w:rsid w:val="00515FF2"/>
    <w:rsid w:val="0052011B"/>
    <w:rsid w:val="0052051D"/>
    <w:rsid w:val="0052058F"/>
    <w:rsid w:val="0052063C"/>
    <w:rsid w:val="00520E47"/>
    <w:rsid w:val="00520FB0"/>
    <w:rsid w:val="005238C6"/>
    <w:rsid w:val="0052534D"/>
    <w:rsid w:val="005253C8"/>
    <w:rsid w:val="005263D5"/>
    <w:rsid w:val="00526455"/>
    <w:rsid w:val="005267E6"/>
    <w:rsid w:val="00527085"/>
    <w:rsid w:val="00527A37"/>
    <w:rsid w:val="00527CD6"/>
    <w:rsid w:val="005301AC"/>
    <w:rsid w:val="00531010"/>
    <w:rsid w:val="00531AEA"/>
    <w:rsid w:val="00531E21"/>
    <w:rsid w:val="005321A2"/>
    <w:rsid w:val="005322FB"/>
    <w:rsid w:val="00532E5B"/>
    <w:rsid w:val="005332E8"/>
    <w:rsid w:val="00534499"/>
    <w:rsid w:val="00534E6A"/>
    <w:rsid w:val="00535712"/>
    <w:rsid w:val="005360E4"/>
    <w:rsid w:val="005366E3"/>
    <w:rsid w:val="005366E8"/>
    <w:rsid w:val="005367A6"/>
    <w:rsid w:val="00537DAD"/>
    <w:rsid w:val="00537E3C"/>
    <w:rsid w:val="00540641"/>
    <w:rsid w:val="005417FE"/>
    <w:rsid w:val="00542161"/>
    <w:rsid w:val="005425EF"/>
    <w:rsid w:val="00543242"/>
    <w:rsid w:val="00543467"/>
    <w:rsid w:val="00544D1B"/>
    <w:rsid w:val="00545EE6"/>
    <w:rsid w:val="00547916"/>
    <w:rsid w:val="005479F2"/>
    <w:rsid w:val="00550675"/>
    <w:rsid w:val="00551CB4"/>
    <w:rsid w:val="0055228E"/>
    <w:rsid w:val="00552AC3"/>
    <w:rsid w:val="00552E98"/>
    <w:rsid w:val="005530E0"/>
    <w:rsid w:val="0055457F"/>
    <w:rsid w:val="00554738"/>
    <w:rsid w:val="00554924"/>
    <w:rsid w:val="005550E7"/>
    <w:rsid w:val="005557F7"/>
    <w:rsid w:val="00556041"/>
    <w:rsid w:val="00556199"/>
    <w:rsid w:val="005564FB"/>
    <w:rsid w:val="00556AF6"/>
    <w:rsid w:val="005572C7"/>
    <w:rsid w:val="00557537"/>
    <w:rsid w:val="00557C37"/>
    <w:rsid w:val="00560207"/>
    <w:rsid w:val="0056026C"/>
    <w:rsid w:val="00560A85"/>
    <w:rsid w:val="005623FA"/>
    <w:rsid w:val="005641DB"/>
    <w:rsid w:val="005650ED"/>
    <w:rsid w:val="005659E4"/>
    <w:rsid w:val="00565C6C"/>
    <w:rsid w:val="00566122"/>
    <w:rsid w:val="005676D6"/>
    <w:rsid w:val="00567BDD"/>
    <w:rsid w:val="00567F66"/>
    <w:rsid w:val="00571FDC"/>
    <w:rsid w:val="0057311F"/>
    <w:rsid w:val="00573515"/>
    <w:rsid w:val="00573C2D"/>
    <w:rsid w:val="005752D9"/>
    <w:rsid w:val="005753AF"/>
    <w:rsid w:val="00575754"/>
    <w:rsid w:val="00575CB1"/>
    <w:rsid w:val="005802F2"/>
    <w:rsid w:val="005809D4"/>
    <w:rsid w:val="00580BE6"/>
    <w:rsid w:val="00580F86"/>
    <w:rsid w:val="00581488"/>
    <w:rsid w:val="00581FBA"/>
    <w:rsid w:val="00583E9B"/>
    <w:rsid w:val="0058458E"/>
    <w:rsid w:val="0058662B"/>
    <w:rsid w:val="0058671E"/>
    <w:rsid w:val="005878F7"/>
    <w:rsid w:val="00590C48"/>
    <w:rsid w:val="005911F7"/>
    <w:rsid w:val="0059168A"/>
    <w:rsid w:val="00591D2C"/>
    <w:rsid w:val="00591E20"/>
    <w:rsid w:val="005927D7"/>
    <w:rsid w:val="00592980"/>
    <w:rsid w:val="005936A3"/>
    <w:rsid w:val="00594F34"/>
    <w:rsid w:val="00595408"/>
    <w:rsid w:val="00595BBA"/>
    <w:rsid w:val="00595C4E"/>
    <w:rsid w:val="00595E84"/>
    <w:rsid w:val="00596872"/>
    <w:rsid w:val="00596980"/>
    <w:rsid w:val="00596D9D"/>
    <w:rsid w:val="005A0C59"/>
    <w:rsid w:val="005A33C7"/>
    <w:rsid w:val="005A37D6"/>
    <w:rsid w:val="005A38B3"/>
    <w:rsid w:val="005A39B1"/>
    <w:rsid w:val="005A3A1E"/>
    <w:rsid w:val="005A3BCA"/>
    <w:rsid w:val="005A48BA"/>
    <w:rsid w:val="005A48EB"/>
    <w:rsid w:val="005A59CF"/>
    <w:rsid w:val="005A5E06"/>
    <w:rsid w:val="005A6CFB"/>
    <w:rsid w:val="005A71CC"/>
    <w:rsid w:val="005B1449"/>
    <w:rsid w:val="005B19C2"/>
    <w:rsid w:val="005B1B93"/>
    <w:rsid w:val="005B23DE"/>
    <w:rsid w:val="005B3159"/>
    <w:rsid w:val="005B3891"/>
    <w:rsid w:val="005B3A6C"/>
    <w:rsid w:val="005B3D70"/>
    <w:rsid w:val="005B6027"/>
    <w:rsid w:val="005B60C0"/>
    <w:rsid w:val="005B65AF"/>
    <w:rsid w:val="005B6FA1"/>
    <w:rsid w:val="005B79A0"/>
    <w:rsid w:val="005C00AA"/>
    <w:rsid w:val="005C0CAB"/>
    <w:rsid w:val="005C19C0"/>
    <w:rsid w:val="005C2420"/>
    <w:rsid w:val="005C338B"/>
    <w:rsid w:val="005C3470"/>
    <w:rsid w:val="005C348B"/>
    <w:rsid w:val="005C40F8"/>
    <w:rsid w:val="005C4313"/>
    <w:rsid w:val="005C5940"/>
    <w:rsid w:val="005C5AEB"/>
    <w:rsid w:val="005C6DEA"/>
    <w:rsid w:val="005C71F5"/>
    <w:rsid w:val="005C7801"/>
    <w:rsid w:val="005C7C44"/>
    <w:rsid w:val="005D1C80"/>
    <w:rsid w:val="005D2D11"/>
    <w:rsid w:val="005D3202"/>
    <w:rsid w:val="005D3B63"/>
    <w:rsid w:val="005D5AF7"/>
    <w:rsid w:val="005D7117"/>
    <w:rsid w:val="005D7546"/>
    <w:rsid w:val="005E0A3F"/>
    <w:rsid w:val="005E0EF5"/>
    <w:rsid w:val="005E0F67"/>
    <w:rsid w:val="005E248B"/>
    <w:rsid w:val="005E277C"/>
    <w:rsid w:val="005E334B"/>
    <w:rsid w:val="005E341B"/>
    <w:rsid w:val="005E474C"/>
    <w:rsid w:val="005E6883"/>
    <w:rsid w:val="005E772F"/>
    <w:rsid w:val="005F0842"/>
    <w:rsid w:val="005F0A93"/>
    <w:rsid w:val="005F2473"/>
    <w:rsid w:val="005F349B"/>
    <w:rsid w:val="005F42C0"/>
    <w:rsid w:val="005F4E7D"/>
    <w:rsid w:val="005F4ECA"/>
    <w:rsid w:val="005F5169"/>
    <w:rsid w:val="005F5C0F"/>
    <w:rsid w:val="005F6B2B"/>
    <w:rsid w:val="005F72B6"/>
    <w:rsid w:val="00600560"/>
    <w:rsid w:val="006015F9"/>
    <w:rsid w:val="00602B95"/>
    <w:rsid w:val="006041BE"/>
    <w:rsid w:val="006043C7"/>
    <w:rsid w:val="006051EF"/>
    <w:rsid w:val="006109F8"/>
    <w:rsid w:val="0061115D"/>
    <w:rsid w:val="00612345"/>
    <w:rsid w:val="006127D6"/>
    <w:rsid w:val="00613201"/>
    <w:rsid w:val="00613216"/>
    <w:rsid w:val="00613A3F"/>
    <w:rsid w:val="006151B2"/>
    <w:rsid w:val="006161AF"/>
    <w:rsid w:val="00616A77"/>
    <w:rsid w:val="00616BF8"/>
    <w:rsid w:val="006173D0"/>
    <w:rsid w:val="00617A43"/>
    <w:rsid w:val="00620079"/>
    <w:rsid w:val="006203D9"/>
    <w:rsid w:val="00621283"/>
    <w:rsid w:val="00623F0D"/>
    <w:rsid w:val="00624B52"/>
    <w:rsid w:val="00624DF6"/>
    <w:rsid w:val="00625320"/>
    <w:rsid w:val="00625508"/>
    <w:rsid w:val="00625E75"/>
    <w:rsid w:val="00630794"/>
    <w:rsid w:val="006308E0"/>
    <w:rsid w:val="00631A4D"/>
    <w:rsid w:val="00631DF4"/>
    <w:rsid w:val="00632150"/>
    <w:rsid w:val="00632853"/>
    <w:rsid w:val="00633330"/>
    <w:rsid w:val="00633BAC"/>
    <w:rsid w:val="00634175"/>
    <w:rsid w:val="00634271"/>
    <w:rsid w:val="00635BCC"/>
    <w:rsid w:val="006362FE"/>
    <w:rsid w:val="00636F55"/>
    <w:rsid w:val="006375BA"/>
    <w:rsid w:val="00637D0F"/>
    <w:rsid w:val="006408AC"/>
    <w:rsid w:val="006418DE"/>
    <w:rsid w:val="00641C51"/>
    <w:rsid w:val="00642D19"/>
    <w:rsid w:val="00643314"/>
    <w:rsid w:val="00643C56"/>
    <w:rsid w:val="006445B7"/>
    <w:rsid w:val="006447E8"/>
    <w:rsid w:val="00650B0A"/>
    <w:rsid w:val="006511B6"/>
    <w:rsid w:val="00651DAC"/>
    <w:rsid w:val="00652308"/>
    <w:rsid w:val="00653093"/>
    <w:rsid w:val="00653585"/>
    <w:rsid w:val="006535EC"/>
    <w:rsid w:val="00655430"/>
    <w:rsid w:val="00655FC9"/>
    <w:rsid w:val="00657F6C"/>
    <w:rsid w:val="00657FF8"/>
    <w:rsid w:val="00660DA7"/>
    <w:rsid w:val="00661095"/>
    <w:rsid w:val="0066195A"/>
    <w:rsid w:val="00661CBE"/>
    <w:rsid w:val="00662047"/>
    <w:rsid w:val="00664A2D"/>
    <w:rsid w:val="0066789E"/>
    <w:rsid w:val="00667D31"/>
    <w:rsid w:val="0067016A"/>
    <w:rsid w:val="00670A84"/>
    <w:rsid w:val="00670D99"/>
    <w:rsid w:val="00670E2B"/>
    <w:rsid w:val="006712DB"/>
    <w:rsid w:val="006729F0"/>
    <w:rsid w:val="00672B41"/>
    <w:rsid w:val="00672E93"/>
    <w:rsid w:val="006734BB"/>
    <w:rsid w:val="00673A9D"/>
    <w:rsid w:val="00673B88"/>
    <w:rsid w:val="00674315"/>
    <w:rsid w:val="00675CF2"/>
    <w:rsid w:val="00675DB9"/>
    <w:rsid w:val="0067697A"/>
    <w:rsid w:val="00677DC5"/>
    <w:rsid w:val="00680E14"/>
    <w:rsid w:val="00681201"/>
    <w:rsid w:val="00681996"/>
    <w:rsid w:val="006821EB"/>
    <w:rsid w:val="006830FA"/>
    <w:rsid w:val="00683AD0"/>
    <w:rsid w:val="00684750"/>
    <w:rsid w:val="00686280"/>
    <w:rsid w:val="00687AE8"/>
    <w:rsid w:val="00687E73"/>
    <w:rsid w:val="0069332A"/>
    <w:rsid w:val="00693FB6"/>
    <w:rsid w:val="006941C3"/>
    <w:rsid w:val="006944C0"/>
    <w:rsid w:val="00694C98"/>
    <w:rsid w:val="00695853"/>
    <w:rsid w:val="00696D06"/>
    <w:rsid w:val="006A43A5"/>
    <w:rsid w:val="006A5DC7"/>
    <w:rsid w:val="006A6EFB"/>
    <w:rsid w:val="006B0020"/>
    <w:rsid w:val="006B1660"/>
    <w:rsid w:val="006B2286"/>
    <w:rsid w:val="006B2441"/>
    <w:rsid w:val="006B3404"/>
    <w:rsid w:val="006B35D7"/>
    <w:rsid w:val="006B3D04"/>
    <w:rsid w:val="006B43C3"/>
    <w:rsid w:val="006B449B"/>
    <w:rsid w:val="006B56BB"/>
    <w:rsid w:val="006B6331"/>
    <w:rsid w:val="006B654B"/>
    <w:rsid w:val="006C0A45"/>
    <w:rsid w:val="006C1C6B"/>
    <w:rsid w:val="006C1DE0"/>
    <w:rsid w:val="006C204E"/>
    <w:rsid w:val="006C3D12"/>
    <w:rsid w:val="006C44DA"/>
    <w:rsid w:val="006C56BD"/>
    <w:rsid w:val="006C587D"/>
    <w:rsid w:val="006C5F1C"/>
    <w:rsid w:val="006C64CA"/>
    <w:rsid w:val="006C77A8"/>
    <w:rsid w:val="006C7E4A"/>
    <w:rsid w:val="006D1256"/>
    <w:rsid w:val="006D2A49"/>
    <w:rsid w:val="006D3C25"/>
    <w:rsid w:val="006D4098"/>
    <w:rsid w:val="006D4669"/>
    <w:rsid w:val="006D57F4"/>
    <w:rsid w:val="006D5E57"/>
    <w:rsid w:val="006D621C"/>
    <w:rsid w:val="006D64A6"/>
    <w:rsid w:val="006D695F"/>
    <w:rsid w:val="006D6A94"/>
    <w:rsid w:val="006D73FE"/>
    <w:rsid w:val="006D7573"/>
    <w:rsid w:val="006D7681"/>
    <w:rsid w:val="006D7B2E"/>
    <w:rsid w:val="006D7C47"/>
    <w:rsid w:val="006E02EA"/>
    <w:rsid w:val="006E0310"/>
    <w:rsid w:val="006E0782"/>
    <w:rsid w:val="006E0968"/>
    <w:rsid w:val="006E0C42"/>
    <w:rsid w:val="006E12E1"/>
    <w:rsid w:val="006E29B0"/>
    <w:rsid w:val="006E2AF6"/>
    <w:rsid w:val="006E5ECA"/>
    <w:rsid w:val="006E6E04"/>
    <w:rsid w:val="006E753B"/>
    <w:rsid w:val="006E75AC"/>
    <w:rsid w:val="006F162E"/>
    <w:rsid w:val="006F1F9C"/>
    <w:rsid w:val="006F20AC"/>
    <w:rsid w:val="006F2834"/>
    <w:rsid w:val="006F3749"/>
    <w:rsid w:val="006F41AB"/>
    <w:rsid w:val="006F43A2"/>
    <w:rsid w:val="006F43B0"/>
    <w:rsid w:val="006F4D7E"/>
    <w:rsid w:val="006F5A19"/>
    <w:rsid w:val="006F6219"/>
    <w:rsid w:val="006F6B44"/>
    <w:rsid w:val="006F76A5"/>
    <w:rsid w:val="00700283"/>
    <w:rsid w:val="00700599"/>
    <w:rsid w:val="007008A6"/>
    <w:rsid w:val="00701275"/>
    <w:rsid w:val="007017F6"/>
    <w:rsid w:val="0070189B"/>
    <w:rsid w:val="007021C6"/>
    <w:rsid w:val="00702452"/>
    <w:rsid w:val="00703549"/>
    <w:rsid w:val="00703FD9"/>
    <w:rsid w:val="00704CE5"/>
    <w:rsid w:val="007053FF"/>
    <w:rsid w:val="00705B36"/>
    <w:rsid w:val="0070604D"/>
    <w:rsid w:val="0070678E"/>
    <w:rsid w:val="007072C2"/>
    <w:rsid w:val="00707F56"/>
    <w:rsid w:val="00710A22"/>
    <w:rsid w:val="007111C6"/>
    <w:rsid w:val="00711CC2"/>
    <w:rsid w:val="00712085"/>
    <w:rsid w:val="00713558"/>
    <w:rsid w:val="00714AAD"/>
    <w:rsid w:val="00715504"/>
    <w:rsid w:val="0071672F"/>
    <w:rsid w:val="00716EF4"/>
    <w:rsid w:val="007170D5"/>
    <w:rsid w:val="007175C3"/>
    <w:rsid w:val="00720D08"/>
    <w:rsid w:val="00721875"/>
    <w:rsid w:val="007223D3"/>
    <w:rsid w:val="00724EA7"/>
    <w:rsid w:val="00725DFE"/>
    <w:rsid w:val="00725EB8"/>
    <w:rsid w:val="007263B9"/>
    <w:rsid w:val="00726408"/>
    <w:rsid w:val="00726A9F"/>
    <w:rsid w:val="00726ADA"/>
    <w:rsid w:val="007272D5"/>
    <w:rsid w:val="0072747B"/>
    <w:rsid w:val="00727D11"/>
    <w:rsid w:val="00727DAF"/>
    <w:rsid w:val="0073008C"/>
    <w:rsid w:val="00730771"/>
    <w:rsid w:val="00730D08"/>
    <w:rsid w:val="00730D70"/>
    <w:rsid w:val="007334F0"/>
    <w:rsid w:val="007334F8"/>
    <w:rsid w:val="007339CD"/>
    <w:rsid w:val="00733F63"/>
    <w:rsid w:val="00734355"/>
    <w:rsid w:val="007359D8"/>
    <w:rsid w:val="007362D4"/>
    <w:rsid w:val="00736340"/>
    <w:rsid w:val="00736B48"/>
    <w:rsid w:val="0073767D"/>
    <w:rsid w:val="0073777B"/>
    <w:rsid w:val="00742F9A"/>
    <w:rsid w:val="00743405"/>
    <w:rsid w:val="00743931"/>
    <w:rsid w:val="007439EC"/>
    <w:rsid w:val="00744D3E"/>
    <w:rsid w:val="00745261"/>
    <w:rsid w:val="0074686E"/>
    <w:rsid w:val="00746967"/>
    <w:rsid w:val="00747200"/>
    <w:rsid w:val="00747FB2"/>
    <w:rsid w:val="00750489"/>
    <w:rsid w:val="00750E79"/>
    <w:rsid w:val="00753045"/>
    <w:rsid w:val="00754443"/>
    <w:rsid w:val="0075451E"/>
    <w:rsid w:val="00755825"/>
    <w:rsid w:val="00755E73"/>
    <w:rsid w:val="00757CBA"/>
    <w:rsid w:val="0076030F"/>
    <w:rsid w:val="0076035E"/>
    <w:rsid w:val="00760401"/>
    <w:rsid w:val="0076074B"/>
    <w:rsid w:val="00762B6F"/>
    <w:rsid w:val="007639B7"/>
    <w:rsid w:val="0076466B"/>
    <w:rsid w:val="00764DA3"/>
    <w:rsid w:val="00765560"/>
    <w:rsid w:val="00766344"/>
    <w:rsid w:val="00766653"/>
    <w:rsid w:val="0076672A"/>
    <w:rsid w:val="007668B6"/>
    <w:rsid w:val="00766D8C"/>
    <w:rsid w:val="007675DA"/>
    <w:rsid w:val="00767C7C"/>
    <w:rsid w:val="00771A7E"/>
    <w:rsid w:val="007724D2"/>
    <w:rsid w:val="00773F16"/>
    <w:rsid w:val="00774D19"/>
    <w:rsid w:val="00774E2E"/>
    <w:rsid w:val="00775E0A"/>
    <w:rsid w:val="00775E45"/>
    <w:rsid w:val="00776E74"/>
    <w:rsid w:val="007771FC"/>
    <w:rsid w:val="00777775"/>
    <w:rsid w:val="00777CC6"/>
    <w:rsid w:val="00781414"/>
    <w:rsid w:val="00781E92"/>
    <w:rsid w:val="0078303B"/>
    <w:rsid w:val="0078319F"/>
    <w:rsid w:val="00783CA5"/>
    <w:rsid w:val="00784C98"/>
    <w:rsid w:val="00785169"/>
    <w:rsid w:val="00786ECC"/>
    <w:rsid w:val="007875A3"/>
    <w:rsid w:val="00787A8B"/>
    <w:rsid w:val="007906D9"/>
    <w:rsid w:val="007930CD"/>
    <w:rsid w:val="0079334B"/>
    <w:rsid w:val="00793375"/>
    <w:rsid w:val="00793FA3"/>
    <w:rsid w:val="007947F3"/>
    <w:rsid w:val="00794985"/>
    <w:rsid w:val="007954AB"/>
    <w:rsid w:val="00795994"/>
    <w:rsid w:val="00796078"/>
    <w:rsid w:val="00796A33"/>
    <w:rsid w:val="00797171"/>
    <w:rsid w:val="0079724A"/>
    <w:rsid w:val="007A0B5B"/>
    <w:rsid w:val="007A14C5"/>
    <w:rsid w:val="007A2B90"/>
    <w:rsid w:val="007A2EA1"/>
    <w:rsid w:val="007A39E5"/>
    <w:rsid w:val="007A4462"/>
    <w:rsid w:val="007A486F"/>
    <w:rsid w:val="007A4A10"/>
    <w:rsid w:val="007A7038"/>
    <w:rsid w:val="007A75BB"/>
    <w:rsid w:val="007A7FE5"/>
    <w:rsid w:val="007B0B3D"/>
    <w:rsid w:val="007B1760"/>
    <w:rsid w:val="007B1A0B"/>
    <w:rsid w:val="007B239F"/>
    <w:rsid w:val="007B332C"/>
    <w:rsid w:val="007B3BF3"/>
    <w:rsid w:val="007B4522"/>
    <w:rsid w:val="007B45B9"/>
    <w:rsid w:val="007B504C"/>
    <w:rsid w:val="007B5B51"/>
    <w:rsid w:val="007B645C"/>
    <w:rsid w:val="007B7D0A"/>
    <w:rsid w:val="007C148D"/>
    <w:rsid w:val="007C15FD"/>
    <w:rsid w:val="007C1FDC"/>
    <w:rsid w:val="007C2580"/>
    <w:rsid w:val="007C3C9F"/>
    <w:rsid w:val="007C44BE"/>
    <w:rsid w:val="007C4A9C"/>
    <w:rsid w:val="007C4DE8"/>
    <w:rsid w:val="007C5504"/>
    <w:rsid w:val="007C697B"/>
    <w:rsid w:val="007C6D9C"/>
    <w:rsid w:val="007C733B"/>
    <w:rsid w:val="007C7426"/>
    <w:rsid w:val="007C7AF8"/>
    <w:rsid w:val="007C7DDB"/>
    <w:rsid w:val="007D156D"/>
    <w:rsid w:val="007D2CC7"/>
    <w:rsid w:val="007D4CA2"/>
    <w:rsid w:val="007D5234"/>
    <w:rsid w:val="007D605D"/>
    <w:rsid w:val="007D673D"/>
    <w:rsid w:val="007D69E6"/>
    <w:rsid w:val="007D6A69"/>
    <w:rsid w:val="007E04AF"/>
    <w:rsid w:val="007E09D0"/>
    <w:rsid w:val="007E0A32"/>
    <w:rsid w:val="007E0B71"/>
    <w:rsid w:val="007E0FB8"/>
    <w:rsid w:val="007E2246"/>
    <w:rsid w:val="007E31F6"/>
    <w:rsid w:val="007E49A7"/>
    <w:rsid w:val="007E4D09"/>
    <w:rsid w:val="007E5034"/>
    <w:rsid w:val="007E561F"/>
    <w:rsid w:val="007E6459"/>
    <w:rsid w:val="007E6E1E"/>
    <w:rsid w:val="007E6F92"/>
    <w:rsid w:val="007E773B"/>
    <w:rsid w:val="007E7D8C"/>
    <w:rsid w:val="007F09B4"/>
    <w:rsid w:val="007F1B54"/>
    <w:rsid w:val="007F2220"/>
    <w:rsid w:val="007F3C36"/>
    <w:rsid w:val="007F4B3E"/>
    <w:rsid w:val="007F4CC5"/>
    <w:rsid w:val="007F5334"/>
    <w:rsid w:val="007F57AA"/>
    <w:rsid w:val="007F618D"/>
    <w:rsid w:val="00800840"/>
    <w:rsid w:val="00800B6C"/>
    <w:rsid w:val="00800FD2"/>
    <w:rsid w:val="008010B9"/>
    <w:rsid w:val="00801D0B"/>
    <w:rsid w:val="008051C3"/>
    <w:rsid w:val="00806057"/>
    <w:rsid w:val="0080684B"/>
    <w:rsid w:val="00811D78"/>
    <w:rsid w:val="008127AF"/>
    <w:rsid w:val="00812B46"/>
    <w:rsid w:val="00812D60"/>
    <w:rsid w:val="00813054"/>
    <w:rsid w:val="00813F3F"/>
    <w:rsid w:val="00814465"/>
    <w:rsid w:val="00814665"/>
    <w:rsid w:val="00815463"/>
    <w:rsid w:val="00815700"/>
    <w:rsid w:val="00816472"/>
    <w:rsid w:val="00816DF2"/>
    <w:rsid w:val="00817014"/>
    <w:rsid w:val="00817E2A"/>
    <w:rsid w:val="0082030D"/>
    <w:rsid w:val="0082141E"/>
    <w:rsid w:val="00821BEB"/>
    <w:rsid w:val="00822E9E"/>
    <w:rsid w:val="008239F9"/>
    <w:rsid w:val="00824934"/>
    <w:rsid w:val="00824C4A"/>
    <w:rsid w:val="0082629F"/>
    <w:rsid w:val="008264EB"/>
    <w:rsid w:val="00826B8F"/>
    <w:rsid w:val="0083007A"/>
    <w:rsid w:val="00831256"/>
    <w:rsid w:val="00831708"/>
    <w:rsid w:val="00831C17"/>
    <w:rsid w:val="00831E8A"/>
    <w:rsid w:val="00833D45"/>
    <w:rsid w:val="00833E73"/>
    <w:rsid w:val="00834B31"/>
    <w:rsid w:val="00835188"/>
    <w:rsid w:val="00835191"/>
    <w:rsid w:val="00835C76"/>
    <w:rsid w:val="00836078"/>
    <w:rsid w:val="00836C35"/>
    <w:rsid w:val="00837110"/>
    <w:rsid w:val="008376E2"/>
    <w:rsid w:val="0084127C"/>
    <w:rsid w:val="008413DB"/>
    <w:rsid w:val="00841FC5"/>
    <w:rsid w:val="0084271E"/>
    <w:rsid w:val="00843049"/>
    <w:rsid w:val="008431F3"/>
    <w:rsid w:val="00843279"/>
    <w:rsid w:val="00843C28"/>
    <w:rsid w:val="0084618D"/>
    <w:rsid w:val="00846927"/>
    <w:rsid w:val="00846B5D"/>
    <w:rsid w:val="00851A91"/>
    <w:rsid w:val="0085209B"/>
    <w:rsid w:val="00852FFB"/>
    <w:rsid w:val="0085340B"/>
    <w:rsid w:val="00855B16"/>
    <w:rsid w:val="00856660"/>
    <w:rsid w:val="00856B66"/>
    <w:rsid w:val="00857972"/>
    <w:rsid w:val="00857DDC"/>
    <w:rsid w:val="008601AC"/>
    <w:rsid w:val="00860E3F"/>
    <w:rsid w:val="00861A5F"/>
    <w:rsid w:val="008628E0"/>
    <w:rsid w:val="00862F8F"/>
    <w:rsid w:val="008644AD"/>
    <w:rsid w:val="00865541"/>
    <w:rsid w:val="00865735"/>
    <w:rsid w:val="00865DDB"/>
    <w:rsid w:val="00867538"/>
    <w:rsid w:val="00867546"/>
    <w:rsid w:val="00870416"/>
    <w:rsid w:val="00870A18"/>
    <w:rsid w:val="00870DFA"/>
    <w:rsid w:val="00873D90"/>
    <w:rsid w:val="00873FC8"/>
    <w:rsid w:val="0087412E"/>
    <w:rsid w:val="0087552A"/>
    <w:rsid w:val="0087556B"/>
    <w:rsid w:val="00875F96"/>
    <w:rsid w:val="00876FEB"/>
    <w:rsid w:val="0087715E"/>
    <w:rsid w:val="00877814"/>
    <w:rsid w:val="008778F2"/>
    <w:rsid w:val="008779C4"/>
    <w:rsid w:val="00881129"/>
    <w:rsid w:val="00881433"/>
    <w:rsid w:val="00881607"/>
    <w:rsid w:val="008828C9"/>
    <w:rsid w:val="00883954"/>
    <w:rsid w:val="00883B92"/>
    <w:rsid w:val="00883D0C"/>
    <w:rsid w:val="00884C63"/>
    <w:rsid w:val="00885908"/>
    <w:rsid w:val="008861C4"/>
    <w:rsid w:val="008864B7"/>
    <w:rsid w:val="00886F6E"/>
    <w:rsid w:val="0088744B"/>
    <w:rsid w:val="00887658"/>
    <w:rsid w:val="00891431"/>
    <w:rsid w:val="008929AB"/>
    <w:rsid w:val="00893577"/>
    <w:rsid w:val="00893693"/>
    <w:rsid w:val="00893E93"/>
    <w:rsid w:val="00894636"/>
    <w:rsid w:val="00894935"/>
    <w:rsid w:val="00894E44"/>
    <w:rsid w:val="00895434"/>
    <w:rsid w:val="00895C4C"/>
    <w:rsid w:val="0089677E"/>
    <w:rsid w:val="00896A11"/>
    <w:rsid w:val="00897BBC"/>
    <w:rsid w:val="00897D84"/>
    <w:rsid w:val="008A05E7"/>
    <w:rsid w:val="008A0889"/>
    <w:rsid w:val="008A1F65"/>
    <w:rsid w:val="008A4241"/>
    <w:rsid w:val="008A4539"/>
    <w:rsid w:val="008A46A9"/>
    <w:rsid w:val="008A7438"/>
    <w:rsid w:val="008A7F92"/>
    <w:rsid w:val="008B1334"/>
    <w:rsid w:val="008B25C7"/>
    <w:rsid w:val="008B2795"/>
    <w:rsid w:val="008B3606"/>
    <w:rsid w:val="008B490B"/>
    <w:rsid w:val="008B4EAC"/>
    <w:rsid w:val="008C0278"/>
    <w:rsid w:val="008C1270"/>
    <w:rsid w:val="008C1F87"/>
    <w:rsid w:val="008C20C0"/>
    <w:rsid w:val="008C24E9"/>
    <w:rsid w:val="008C2A18"/>
    <w:rsid w:val="008C4EAF"/>
    <w:rsid w:val="008C7D5F"/>
    <w:rsid w:val="008D0114"/>
    <w:rsid w:val="008D0147"/>
    <w:rsid w:val="008D0533"/>
    <w:rsid w:val="008D07E1"/>
    <w:rsid w:val="008D0A22"/>
    <w:rsid w:val="008D0D68"/>
    <w:rsid w:val="008D0F57"/>
    <w:rsid w:val="008D1B54"/>
    <w:rsid w:val="008D25DF"/>
    <w:rsid w:val="008D2E7A"/>
    <w:rsid w:val="008D3059"/>
    <w:rsid w:val="008D34E1"/>
    <w:rsid w:val="008D3A17"/>
    <w:rsid w:val="008D3D7C"/>
    <w:rsid w:val="008D42CB"/>
    <w:rsid w:val="008D48C9"/>
    <w:rsid w:val="008D4C90"/>
    <w:rsid w:val="008D4E47"/>
    <w:rsid w:val="008D5008"/>
    <w:rsid w:val="008D5680"/>
    <w:rsid w:val="008D5B7D"/>
    <w:rsid w:val="008D61BA"/>
    <w:rsid w:val="008D6381"/>
    <w:rsid w:val="008D73EE"/>
    <w:rsid w:val="008E0816"/>
    <w:rsid w:val="008E0C77"/>
    <w:rsid w:val="008E33B9"/>
    <w:rsid w:val="008E3855"/>
    <w:rsid w:val="008E444B"/>
    <w:rsid w:val="008E5CA3"/>
    <w:rsid w:val="008E625F"/>
    <w:rsid w:val="008E70D5"/>
    <w:rsid w:val="008E72CA"/>
    <w:rsid w:val="008E7CAC"/>
    <w:rsid w:val="008E7D32"/>
    <w:rsid w:val="008F2066"/>
    <w:rsid w:val="008F264D"/>
    <w:rsid w:val="008F26B2"/>
    <w:rsid w:val="008F2717"/>
    <w:rsid w:val="008F2C31"/>
    <w:rsid w:val="008F31D2"/>
    <w:rsid w:val="008F373B"/>
    <w:rsid w:val="008F46CE"/>
    <w:rsid w:val="008F64C0"/>
    <w:rsid w:val="008F68D6"/>
    <w:rsid w:val="008F69B5"/>
    <w:rsid w:val="008F6ECC"/>
    <w:rsid w:val="008F7434"/>
    <w:rsid w:val="008F7643"/>
    <w:rsid w:val="008F773F"/>
    <w:rsid w:val="00903CCF"/>
    <w:rsid w:val="009040E9"/>
    <w:rsid w:val="009042AD"/>
    <w:rsid w:val="00904315"/>
    <w:rsid w:val="009074E1"/>
    <w:rsid w:val="00907784"/>
    <w:rsid w:val="00907BEE"/>
    <w:rsid w:val="00907F12"/>
    <w:rsid w:val="00910C87"/>
    <w:rsid w:val="00910D39"/>
    <w:rsid w:val="009112F7"/>
    <w:rsid w:val="00911CFB"/>
    <w:rsid w:val="009122AF"/>
    <w:rsid w:val="00912D54"/>
    <w:rsid w:val="0091370C"/>
    <w:rsid w:val="0091389F"/>
    <w:rsid w:val="00913EF7"/>
    <w:rsid w:val="00913F08"/>
    <w:rsid w:val="009148FF"/>
    <w:rsid w:val="00914F54"/>
    <w:rsid w:val="00915F27"/>
    <w:rsid w:val="0091649F"/>
    <w:rsid w:val="009165C9"/>
    <w:rsid w:val="00916770"/>
    <w:rsid w:val="00917A79"/>
    <w:rsid w:val="009208F7"/>
    <w:rsid w:val="00920919"/>
    <w:rsid w:val="00921649"/>
    <w:rsid w:val="00921794"/>
    <w:rsid w:val="00922517"/>
    <w:rsid w:val="00922722"/>
    <w:rsid w:val="00922F82"/>
    <w:rsid w:val="0092374B"/>
    <w:rsid w:val="0092398C"/>
    <w:rsid w:val="00923A87"/>
    <w:rsid w:val="00925174"/>
    <w:rsid w:val="009261E6"/>
    <w:rsid w:val="0092686A"/>
    <w:rsid w:val="009268E1"/>
    <w:rsid w:val="009271EE"/>
    <w:rsid w:val="0093069C"/>
    <w:rsid w:val="0093254E"/>
    <w:rsid w:val="00933923"/>
    <w:rsid w:val="009344AE"/>
    <w:rsid w:val="009344DE"/>
    <w:rsid w:val="00934978"/>
    <w:rsid w:val="00935891"/>
    <w:rsid w:val="0093631F"/>
    <w:rsid w:val="009376C4"/>
    <w:rsid w:val="00937B40"/>
    <w:rsid w:val="009410B1"/>
    <w:rsid w:val="00943529"/>
    <w:rsid w:val="0094379E"/>
    <w:rsid w:val="00943999"/>
    <w:rsid w:val="00943A67"/>
    <w:rsid w:val="00944294"/>
    <w:rsid w:val="00945E7F"/>
    <w:rsid w:val="00946033"/>
    <w:rsid w:val="0094637F"/>
    <w:rsid w:val="0094652C"/>
    <w:rsid w:val="00946810"/>
    <w:rsid w:val="0095085E"/>
    <w:rsid w:val="00950C40"/>
    <w:rsid w:val="00950D34"/>
    <w:rsid w:val="00951630"/>
    <w:rsid w:val="009519A7"/>
    <w:rsid w:val="00951AA6"/>
    <w:rsid w:val="00951B5B"/>
    <w:rsid w:val="00951EAB"/>
    <w:rsid w:val="0095284C"/>
    <w:rsid w:val="00954642"/>
    <w:rsid w:val="00954791"/>
    <w:rsid w:val="00954D9D"/>
    <w:rsid w:val="00954F8F"/>
    <w:rsid w:val="009557C1"/>
    <w:rsid w:val="00956991"/>
    <w:rsid w:val="0095724A"/>
    <w:rsid w:val="00960D6E"/>
    <w:rsid w:val="00961E1A"/>
    <w:rsid w:val="00962AC2"/>
    <w:rsid w:val="009637C5"/>
    <w:rsid w:val="009638D4"/>
    <w:rsid w:val="00963951"/>
    <w:rsid w:val="00964A55"/>
    <w:rsid w:val="00965142"/>
    <w:rsid w:val="0096531E"/>
    <w:rsid w:val="00967691"/>
    <w:rsid w:val="00967F45"/>
    <w:rsid w:val="009704DA"/>
    <w:rsid w:val="009721D6"/>
    <w:rsid w:val="00972DED"/>
    <w:rsid w:val="00974A1D"/>
    <w:rsid w:val="00974B59"/>
    <w:rsid w:val="00975021"/>
    <w:rsid w:val="009764D7"/>
    <w:rsid w:val="009772BD"/>
    <w:rsid w:val="0098027E"/>
    <w:rsid w:val="00980EFF"/>
    <w:rsid w:val="0098340B"/>
    <w:rsid w:val="00985BFA"/>
    <w:rsid w:val="009861AB"/>
    <w:rsid w:val="0098674B"/>
    <w:rsid w:val="00986830"/>
    <w:rsid w:val="00987DF3"/>
    <w:rsid w:val="00990ABC"/>
    <w:rsid w:val="00990DCF"/>
    <w:rsid w:val="00990EC4"/>
    <w:rsid w:val="009924C3"/>
    <w:rsid w:val="009930B7"/>
    <w:rsid w:val="00993102"/>
    <w:rsid w:val="00996925"/>
    <w:rsid w:val="009A0600"/>
    <w:rsid w:val="009A080B"/>
    <w:rsid w:val="009A193D"/>
    <w:rsid w:val="009A281F"/>
    <w:rsid w:val="009A4473"/>
    <w:rsid w:val="009A4FDD"/>
    <w:rsid w:val="009A5688"/>
    <w:rsid w:val="009A5D7B"/>
    <w:rsid w:val="009A5F12"/>
    <w:rsid w:val="009A6773"/>
    <w:rsid w:val="009A6A98"/>
    <w:rsid w:val="009A7687"/>
    <w:rsid w:val="009B14F3"/>
    <w:rsid w:val="009B1570"/>
    <w:rsid w:val="009B2081"/>
    <w:rsid w:val="009B28E1"/>
    <w:rsid w:val="009B2DDD"/>
    <w:rsid w:val="009B3E0B"/>
    <w:rsid w:val="009B3F1E"/>
    <w:rsid w:val="009B40F1"/>
    <w:rsid w:val="009B45CF"/>
    <w:rsid w:val="009B5261"/>
    <w:rsid w:val="009B5328"/>
    <w:rsid w:val="009B562C"/>
    <w:rsid w:val="009B57D2"/>
    <w:rsid w:val="009B5891"/>
    <w:rsid w:val="009B5EEA"/>
    <w:rsid w:val="009B65D5"/>
    <w:rsid w:val="009B6B2E"/>
    <w:rsid w:val="009B6D74"/>
    <w:rsid w:val="009B7307"/>
    <w:rsid w:val="009B73DF"/>
    <w:rsid w:val="009C19BE"/>
    <w:rsid w:val="009C26F9"/>
    <w:rsid w:val="009C33BF"/>
    <w:rsid w:val="009C3C32"/>
    <w:rsid w:val="009C3F41"/>
    <w:rsid w:val="009C45B5"/>
    <w:rsid w:val="009C6C8B"/>
    <w:rsid w:val="009C6CC6"/>
    <w:rsid w:val="009C6F10"/>
    <w:rsid w:val="009C7267"/>
    <w:rsid w:val="009C759C"/>
    <w:rsid w:val="009C7D61"/>
    <w:rsid w:val="009C7F4C"/>
    <w:rsid w:val="009D00F9"/>
    <w:rsid w:val="009D096C"/>
    <w:rsid w:val="009D0EE0"/>
    <w:rsid w:val="009D148F"/>
    <w:rsid w:val="009D24A4"/>
    <w:rsid w:val="009D31AD"/>
    <w:rsid w:val="009D35CE"/>
    <w:rsid w:val="009D3727"/>
    <w:rsid w:val="009D37C3"/>
    <w:rsid w:val="009D3D70"/>
    <w:rsid w:val="009D49AE"/>
    <w:rsid w:val="009D549E"/>
    <w:rsid w:val="009D5D4A"/>
    <w:rsid w:val="009D65D5"/>
    <w:rsid w:val="009D66DB"/>
    <w:rsid w:val="009D6D81"/>
    <w:rsid w:val="009D6E31"/>
    <w:rsid w:val="009D7E2B"/>
    <w:rsid w:val="009E0080"/>
    <w:rsid w:val="009E016A"/>
    <w:rsid w:val="009E049A"/>
    <w:rsid w:val="009E1D09"/>
    <w:rsid w:val="009E2332"/>
    <w:rsid w:val="009E45C4"/>
    <w:rsid w:val="009E523D"/>
    <w:rsid w:val="009E66E4"/>
    <w:rsid w:val="009E6F7E"/>
    <w:rsid w:val="009E757B"/>
    <w:rsid w:val="009E7A57"/>
    <w:rsid w:val="009F025E"/>
    <w:rsid w:val="009F088E"/>
    <w:rsid w:val="009F0A03"/>
    <w:rsid w:val="009F0DDF"/>
    <w:rsid w:val="009F1855"/>
    <w:rsid w:val="009F21CC"/>
    <w:rsid w:val="009F2499"/>
    <w:rsid w:val="009F2A5B"/>
    <w:rsid w:val="009F4057"/>
    <w:rsid w:val="009F4803"/>
    <w:rsid w:val="009F4F6A"/>
    <w:rsid w:val="009F597A"/>
    <w:rsid w:val="009F5CBE"/>
    <w:rsid w:val="009F6428"/>
    <w:rsid w:val="00A002F1"/>
    <w:rsid w:val="00A01A91"/>
    <w:rsid w:val="00A0248B"/>
    <w:rsid w:val="00A0294A"/>
    <w:rsid w:val="00A02A47"/>
    <w:rsid w:val="00A03338"/>
    <w:rsid w:val="00A039BB"/>
    <w:rsid w:val="00A04C7F"/>
    <w:rsid w:val="00A060B7"/>
    <w:rsid w:val="00A06476"/>
    <w:rsid w:val="00A07B59"/>
    <w:rsid w:val="00A07D8B"/>
    <w:rsid w:val="00A07EB1"/>
    <w:rsid w:val="00A1003D"/>
    <w:rsid w:val="00A10665"/>
    <w:rsid w:val="00A10B9C"/>
    <w:rsid w:val="00A114F5"/>
    <w:rsid w:val="00A11A21"/>
    <w:rsid w:val="00A1217C"/>
    <w:rsid w:val="00A128AC"/>
    <w:rsid w:val="00A13EB5"/>
    <w:rsid w:val="00A14422"/>
    <w:rsid w:val="00A16E36"/>
    <w:rsid w:val="00A20B7E"/>
    <w:rsid w:val="00A21563"/>
    <w:rsid w:val="00A239B1"/>
    <w:rsid w:val="00A23F7B"/>
    <w:rsid w:val="00A24961"/>
    <w:rsid w:val="00A24B10"/>
    <w:rsid w:val="00A24E53"/>
    <w:rsid w:val="00A27030"/>
    <w:rsid w:val="00A277EF"/>
    <w:rsid w:val="00A30E9B"/>
    <w:rsid w:val="00A3102D"/>
    <w:rsid w:val="00A31DEE"/>
    <w:rsid w:val="00A33203"/>
    <w:rsid w:val="00A33EB0"/>
    <w:rsid w:val="00A35C33"/>
    <w:rsid w:val="00A36008"/>
    <w:rsid w:val="00A362B9"/>
    <w:rsid w:val="00A36D96"/>
    <w:rsid w:val="00A3728A"/>
    <w:rsid w:val="00A401B7"/>
    <w:rsid w:val="00A407FC"/>
    <w:rsid w:val="00A41E5F"/>
    <w:rsid w:val="00A42048"/>
    <w:rsid w:val="00A446B2"/>
    <w:rsid w:val="00A4512D"/>
    <w:rsid w:val="00A459BE"/>
    <w:rsid w:val="00A45CA0"/>
    <w:rsid w:val="00A45D14"/>
    <w:rsid w:val="00A47EE7"/>
    <w:rsid w:val="00A50075"/>
    <w:rsid w:val="00A50244"/>
    <w:rsid w:val="00A50C31"/>
    <w:rsid w:val="00A50D72"/>
    <w:rsid w:val="00A520C8"/>
    <w:rsid w:val="00A52325"/>
    <w:rsid w:val="00A53882"/>
    <w:rsid w:val="00A54109"/>
    <w:rsid w:val="00A55175"/>
    <w:rsid w:val="00A55834"/>
    <w:rsid w:val="00A56585"/>
    <w:rsid w:val="00A57F56"/>
    <w:rsid w:val="00A57F9E"/>
    <w:rsid w:val="00A6027E"/>
    <w:rsid w:val="00A625FA"/>
    <w:rsid w:val="00A627D7"/>
    <w:rsid w:val="00A632C6"/>
    <w:rsid w:val="00A63491"/>
    <w:rsid w:val="00A63DAD"/>
    <w:rsid w:val="00A642BE"/>
    <w:rsid w:val="00A656C7"/>
    <w:rsid w:val="00A65843"/>
    <w:rsid w:val="00A662F1"/>
    <w:rsid w:val="00A67347"/>
    <w:rsid w:val="00A6780A"/>
    <w:rsid w:val="00A67A75"/>
    <w:rsid w:val="00A705AF"/>
    <w:rsid w:val="00A719F6"/>
    <w:rsid w:val="00A72454"/>
    <w:rsid w:val="00A7321C"/>
    <w:rsid w:val="00A7372F"/>
    <w:rsid w:val="00A748CB"/>
    <w:rsid w:val="00A74E71"/>
    <w:rsid w:val="00A75DF6"/>
    <w:rsid w:val="00A76732"/>
    <w:rsid w:val="00A77696"/>
    <w:rsid w:val="00A80557"/>
    <w:rsid w:val="00A80675"/>
    <w:rsid w:val="00A81778"/>
    <w:rsid w:val="00A81D33"/>
    <w:rsid w:val="00A81F0F"/>
    <w:rsid w:val="00A826BF"/>
    <w:rsid w:val="00A830A2"/>
    <w:rsid w:val="00A8326C"/>
    <w:rsid w:val="00A8341C"/>
    <w:rsid w:val="00A8352E"/>
    <w:rsid w:val="00A83CEB"/>
    <w:rsid w:val="00A842F7"/>
    <w:rsid w:val="00A84E1A"/>
    <w:rsid w:val="00A85598"/>
    <w:rsid w:val="00A858FC"/>
    <w:rsid w:val="00A861F6"/>
    <w:rsid w:val="00A87C9B"/>
    <w:rsid w:val="00A905CC"/>
    <w:rsid w:val="00A9223F"/>
    <w:rsid w:val="00A929F3"/>
    <w:rsid w:val="00A92A6C"/>
    <w:rsid w:val="00A930AE"/>
    <w:rsid w:val="00A9354F"/>
    <w:rsid w:val="00A9401A"/>
    <w:rsid w:val="00A94313"/>
    <w:rsid w:val="00A958EE"/>
    <w:rsid w:val="00A960C2"/>
    <w:rsid w:val="00A977FB"/>
    <w:rsid w:val="00AA0372"/>
    <w:rsid w:val="00AA1A95"/>
    <w:rsid w:val="00AA1C3C"/>
    <w:rsid w:val="00AA1C92"/>
    <w:rsid w:val="00AA1E22"/>
    <w:rsid w:val="00AA260F"/>
    <w:rsid w:val="00AA262B"/>
    <w:rsid w:val="00AA43FB"/>
    <w:rsid w:val="00AA4F50"/>
    <w:rsid w:val="00AA6B48"/>
    <w:rsid w:val="00AB0044"/>
    <w:rsid w:val="00AB0FFA"/>
    <w:rsid w:val="00AB1DC9"/>
    <w:rsid w:val="00AB1EE7"/>
    <w:rsid w:val="00AB2330"/>
    <w:rsid w:val="00AB2FB6"/>
    <w:rsid w:val="00AB32F2"/>
    <w:rsid w:val="00AB4B37"/>
    <w:rsid w:val="00AB4BD5"/>
    <w:rsid w:val="00AB54A7"/>
    <w:rsid w:val="00AB5762"/>
    <w:rsid w:val="00AB5897"/>
    <w:rsid w:val="00AB7AC8"/>
    <w:rsid w:val="00AC2679"/>
    <w:rsid w:val="00AC2ADE"/>
    <w:rsid w:val="00AC3A5A"/>
    <w:rsid w:val="00AC4BE4"/>
    <w:rsid w:val="00AC5745"/>
    <w:rsid w:val="00AC6530"/>
    <w:rsid w:val="00AC6E2B"/>
    <w:rsid w:val="00AC7767"/>
    <w:rsid w:val="00AC7965"/>
    <w:rsid w:val="00AD05E6"/>
    <w:rsid w:val="00AD0D3F"/>
    <w:rsid w:val="00AD0D98"/>
    <w:rsid w:val="00AD1BA4"/>
    <w:rsid w:val="00AD3754"/>
    <w:rsid w:val="00AD378F"/>
    <w:rsid w:val="00AD396E"/>
    <w:rsid w:val="00AD4296"/>
    <w:rsid w:val="00AD530E"/>
    <w:rsid w:val="00AD53EC"/>
    <w:rsid w:val="00AD5523"/>
    <w:rsid w:val="00AD6FE1"/>
    <w:rsid w:val="00AD75BA"/>
    <w:rsid w:val="00AD79C6"/>
    <w:rsid w:val="00AE1D7D"/>
    <w:rsid w:val="00AE1E82"/>
    <w:rsid w:val="00AE2329"/>
    <w:rsid w:val="00AE27FF"/>
    <w:rsid w:val="00AE2A8B"/>
    <w:rsid w:val="00AE3094"/>
    <w:rsid w:val="00AE32FF"/>
    <w:rsid w:val="00AE3F64"/>
    <w:rsid w:val="00AE4C86"/>
    <w:rsid w:val="00AE61A5"/>
    <w:rsid w:val="00AE7927"/>
    <w:rsid w:val="00AF15F3"/>
    <w:rsid w:val="00AF204B"/>
    <w:rsid w:val="00AF314D"/>
    <w:rsid w:val="00AF3A3F"/>
    <w:rsid w:val="00AF4042"/>
    <w:rsid w:val="00AF44C4"/>
    <w:rsid w:val="00AF6A92"/>
    <w:rsid w:val="00AF6D35"/>
    <w:rsid w:val="00AF7386"/>
    <w:rsid w:val="00AF7934"/>
    <w:rsid w:val="00B0001F"/>
    <w:rsid w:val="00B00B81"/>
    <w:rsid w:val="00B04580"/>
    <w:rsid w:val="00B04ABC"/>
    <w:rsid w:val="00B04B09"/>
    <w:rsid w:val="00B04DF2"/>
    <w:rsid w:val="00B07904"/>
    <w:rsid w:val="00B07970"/>
    <w:rsid w:val="00B07AA5"/>
    <w:rsid w:val="00B07D8B"/>
    <w:rsid w:val="00B10107"/>
    <w:rsid w:val="00B11D27"/>
    <w:rsid w:val="00B12227"/>
    <w:rsid w:val="00B135BC"/>
    <w:rsid w:val="00B13C24"/>
    <w:rsid w:val="00B14200"/>
    <w:rsid w:val="00B1574C"/>
    <w:rsid w:val="00B169AF"/>
    <w:rsid w:val="00B16A51"/>
    <w:rsid w:val="00B175C1"/>
    <w:rsid w:val="00B17C3B"/>
    <w:rsid w:val="00B21BA6"/>
    <w:rsid w:val="00B21BBC"/>
    <w:rsid w:val="00B21D26"/>
    <w:rsid w:val="00B22228"/>
    <w:rsid w:val="00B232EE"/>
    <w:rsid w:val="00B23F98"/>
    <w:rsid w:val="00B24444"/>
    <w:rsid w:val="00B24901"/>
    <w:rsid w:val="00B24E9D"/>
    <w:rsid w:val="00B256D1"/>
    <w:rsid w:val="00B2597B"/>
    <w:rsid w:val="00B26343"/>
    <w:rsid w:val="00B27B8D"/>
    <w:rsid w:val="00B27E64"/>
    <w:rsid w:val="00B27FF0"/>
    <w:rsid w:val="00B300FE"/>
    <w:rsid w:val="00B30115"/>
    <w:rsid w:val="00B3028E"/>
    <w:rsid w:val="00B31AD7"/>
    <w:rsid w:val="00B31B04"/>
    <w:rsid w:val="00B31F80"/>
    <w:rsid w:val="00B32222"/>
    <w:rsid w:val="00B3269F"/>
    <w:rsid w:val="00B328AC"/>
    <w:rsid w:val="00B329DE"/>
    <w:rsid w:val="00B3311A"/>
    <w:rsid w:val="00B33D1F"/>
    <w:rsid w:val="00B34EB4"/>
    <w:rsid w:val="00B359A3"/>
    <w:rsid w:val="00B3618D"/>
    <w:rsid w:val="00B36233"/>
    <w:rsid w:val="00B3757D"/>
    <w:rsid w:val="00B37804"/>
    <w:rsid w:val="00B4131B"/>
    <w:rsid w:val="00B4191D"/>
    <w:rsid w:val="00B41964"/>
    <w:rsid w:val="00B41F3A"/>
    <w:rsid w:val="00B42851"/>
    <w:rsid w:val="00B43603"/>
    <w:rsid w:val="00B44F70"/>
    <w:rsid w:val="00B45572"/>
    <w:rsid w:val="00B4561D"/>
    <w:rsid w:val="00B45AC7"/>
    <w:rsid w:val="00B45C04"/>
    <w:rsid w:val="00B462A3"/>
    <w:rsid w:val="00B46B70"/>
    <w:rsid w:val="00B47B88"/>
    <w:rsid w:val="00B50799"/>
    <w:rsid w:val="00B5175A"/>
    <w:rsid w:val="00B51B3D"/>
    <w:rsid w:val="00B51C9A"/>
    <w:rsid w:val="00B52A5C"/>
    <w:rsid w:val="00B53618"/>
    <w:rsid w:val="00B5372F"/>
    <w:rsid w:val="00B53987"/>
    <w:rsid w:val="00B53BE3"/>
    <w:rsid w:val="00B53C24"/>
    <w:rsid w:val="00B543D0"/>
    <w:rsid w:val="00B558CE"/>
    <w:rsid w:val="00B56820"/>
    <w:rsid w:val="00B6053C"/>
    <w:rsid w:val="00B60699"/>
    <w:rsid w:val="00B60B99"/>
    <w:rsid w:val="00B60D00"/>
    <w:rsid w:val="00B61129"/>
    <w:rsid w:val="00B62CD4"/>
    <w:rsid w:val="00B62F2C"/>
    <w:rsid w:val="00B63B9D"/>
    <w:rsid w:val="00B641B1"/>
    <w:rsid w:val="00B6534C"/>
    <w:rsid w:val="00B67E7F"/>
    <w:rsid w:val="00B67EE6"/>
    <w:rsid w:val="00B706A9"/>
    <w:rsid w:val="00B70B5F"/>
    <w:rsid w:val="00B71673"/>
    <w:rsid w:val="00B724A0"/>
    <w:rsid w:val="00B72618"/>
    <w:rsid w:val="00B7271A"/>
    <w:rsid w:val="00B72862"/>
    <w:rsid w:val="00B73793"/>
    <w:rsid w:val="00B74D4D"/>
    <w:rsid w:val="00B7636B"/>
    <w:rsid w:val="00B77394"/>
    <w:rsid w:val="00B77AA7"/>
    <w:rsid w:val="00B8014F"/>
    <w:rsid w:val="00B815F6"/>
    <w:rsid w:val="00B8242B"/>
    <w:rsid w:val="00B82879"/>
    <w:rsid w:val="00B82944"/>
    <w:rsid w:val="00B83363"/>
    <w:rsid w:val="00B83595"/>
    <w:rsid w:val="00B836FA"/>
    <w:rsid w:val="00B839B2"/>
    <w:rsid w:val="00B84826"/>
    <w:rsid w:val="00B85B7D"/>
    <w:rsid w:val="00B86E5E"/>
    <w:rsid w:val="00B87027"/>
    <w:rsid w:val="00B87E52"/>
    <w:rsid w:val="00B90426"/>
    <w:rsid w:val="00B91438"/>
    <w:rsid w:val="00B9179E"/>
    <w:rsid w:val="00B92879"/>
    <w:rsid w:val="00B92EDF"/>
    <w:rsid w:val="00B94252"/>
    <w:rsid w:val="00B9432F"/>
    <w:rsid w:val="00B94800"/>
    <w:rsid w:val="00B94CE2"/>
    <w:rsid w:val="00B95795"/>
    <w:rsid w:val="00B96EC5"/>
    <w:rsid w:val="00B9715A"/>
    <w:rsid w:val="00B978D7"/>
    <w:rsid w:val="00B97936"/>
    <w:rsid w:val="00B97A1A"/>
    <w:rsid w:val="00BA0698"/>
    <w:rsid w:val="00BA084D"/>
    <w:rsid w:val="00BA0C41"/>
    <w:rsid w:val="00BA14BE"/>
    <w:rsid w:val="00BA2732"/>
    <w:rsid w:val="00BA293D"/>
    <w:rsid w:val="00BA2EE1"/>
    <w:rsid w:val="00BA3BFC"/>
    <w:rsid w:val="00BA3F83"/>
    <w:rsid w:val="00BA49BC"/>
    <w:rsid w:val="00BA56B7"/>
    <w:rsid w:val="00BA5F8C"/>
    <w:rsid w:val="00BA634F"/>
    <w:rsid w:val="00BA69A4"/>
    <w:rsid w:val="00BA6F03"/>
    <w:rsid w:val="00BA7305"/>
    <w:rsid w:val="00BA7378"/>
    <w:rsid w:val="00BA7A1E"/>
    <w:rsid w:val="00BB017B"/>
    <w:rsid w:val="00BB2B80"/>
    <w:rsid w:val="00BB2F6C"/>
    <w:rsid w:val="00BB3875"/>
    <w:rsid w:val="00BB5145"/>
    <w:rsid w:val="00BB5860"/>
    <w:rsid w:val="00BB6423"/>
    <w:rsid w:val="00BB6870"/>
    <w:rsid w:val="00BB6AAD"/>
    <w:rsid w:val="00BB6CF8"/>
    <w:rsid w:val="00BC1BB0"/>
    <w:rsid w:val="00BC2354"/>
    <w:rsid w:val="00BC24EC"/>
    <w:rsid w:val="00BC336D"/>
    <w:rsid w:val="00BC4794"/>
    <w:rsid w:val="00BC4976"/>
    <w:rsid w:val="00BC4A19"/>
    <w:rsid w:val="00BC4E6D"/>
    <w:rsid w:val="00BC62E2"/>
    <w:rsid w:val="00BC6419"/>
    <w:rsid w:val="00BC76B4"/>
    <w:rsid w:val="00BD0617"/>
    <w:rsid w:val="00BD0796"/>
    <w:rsid w:val="00BD18CA"/>
    <w:rsid w:val="00BD1D48"/>
    <w:rsid w:val="00BD1FF3"/>
    <w:rsid w:val="00BD2328"/>
    <w:rsid w:val="00BD26A7"/>
    <w:rsid w:val="00BD2E9B"/>
    <w:rsid w:val="00BD318C"/>
    <w:rsid w:val="00BD51C5"/>
    <w:rsid w:val="00BD5E28"/>
    <w:rsid w:val="00BD6985"/>
    <w:rsid w:val="00BD7EB5"/>
    <w:rsid w:val="00BD7EFA"/>
    <w:rsid w:val="00BD7FB2"/>
    <w:rsid w:val="00BE02FA"/>
    <w:rsid w:val="00BE0EF6"/>
    <w:rsid w:val="00BE30FA"/>
    <w:rsid w:val="00BE35AD"/>
    <w:rsid w:val="00BE56BC"/>
    <w:rsid w:val="00BE5BC6"/>
    <w:rsid w:val="00BE6382"/>
    <w:rsid w:val="00BE7839"/>
    <w:rsid w:val="00BE7DF5"/>
    <w:rsid w:val="00BF22A2"/>
    <w:rsid w:val="00BF2830"/>
    <w:rsid w:val="00BF3E12"/>
    <w:rsid w:val="00BF41BE"/>
    <w:rsid w:val="00BF4ECA"/>
    <w:rsid w:val="00BF513D"/>
    <w:rsid w:val="00BF522A"/>
    <w:rsid w:val="00BF5DD7"/>
    <w:rsid w:val="00BF69AF"/>
    <w:rsid w:val="00BF6C6D"/>
    <w:rsid w:val="00BF6D54"/>
    <w:rsid w:val="00C00039"/>
    <w:rsid w:val="00C006DC"/>
    <w:rsid w:val="00C00930"/>
    <w:rsid w:val="00C014CF"/>
    <w:rsid w:val="00C01E74"/>
    <w:rsid w:val="00C02B35"/>
    <w:rsid w:val="00C0305C"/>
    <w:rsid w:val="00C05B3A"/>
    <w:rsid w:val="00C060AD"/>
    <w:rsid w:val="00C06CE0"/>
    <w:rsid w:val="00C113BF"/>
    <w:rsid w:val="00C1337F"/>
    <w:rsid w:val="00C13B52"/>
    <w:rsid w:val="00C13D24"/>
    <w:rsid w:val="00C14857"/>
    <w:rsid w:val="00C148A8"/>
    <w:rsid w:val="00C15236"/>
    <w:rsid w:val="00C163E9"/>
    <w:rsid w:val="00C1665A"/>
    <w:rsid w:val="00C16D58"/>
    <w:rsid w:val="00C16DF6"/>
    <w:rsid w:val="00C1700D"/>
    <w:rsid w:val="00C17338"/>
    <w:rsid w:val="00C179D5"/>
    <w:rsid w:val="00C2176E"/>
    <w:rsid w:val="00C23430"/>
    <w:rsid w:val="00C23E58"/>
    <w:rsid w:val="00C23F36"/>
    <w:rsid w:val="00C24E6E"/>
    <w:rsid w:val="00C259F0"/>
    <w:rsid w:val="00C25DB7"/>
    <w:rsid w:val="00C26079"/>
    <w:rsid w:val="00C26B8D"/>
    <w:rsid w:val="00C27113"/>
    <w:rsid w:val="00C27D67"/>
    <w:rsid w:val="00C30082"/>
    <w:rsid w:val="00C303F7"/>
    <w:rsid w:val="00C305B1"/>
    <w:rsid w:val="00C305F3"/>
    <w:rsid w:val="00C30703"/>
    <w:rsid w:val="00C30830"/>
    <w:rsid w:val="00C30C8E"/>
    <w:rsid w:val="00C31566"/>
    <w:rsid w:val="00C31F94"/>
    <w:rsid w:val="00C32A00"/>
    <w:rsid w:val="00C33D2D"/>
    <w:rsid w:val="00C34035"/>
    <w:rsid w:val="00C34FF7"/>
    <w:rsid w:val="00C35246"/>
    <w:rsid w:val="00C3584E"/>
    <w:rsid w:val="00C37A08"/>
    <w:rsid w:val="00C37A18"/>
    <w:rsid w:val="00C4074D"/>
    <w:rsid w:val="00C40FA1"/>
    <w:rsid w:val="00C42417"/>
    <w:rsid w:val="00C425CE"/>
    <w:rsid w:val="00C42833"/>
    <w:rsid w:val="00C43993"/>
    <w:rsid w:val="00C456D9"/>
    <w:rsid w:val="00C4574E"/>
    <w:rsid w:val="00C457E6"/>
    <w:rsid w:val="00C4631F"/>
    <w:rsid w:val="00C46EBC"/>
    <w:rsid w:val="00C470EE"/>
    <w:rsid w:val="00C47443"/>
    <w:rsid w:val="00C47CDE"/>
    <w:rsid w:val="00C509DD"/>
    <w:rsid w:val="00C50E16"/>
    <w:rsid w:val="00C51A0F"/>
    <w:rsid w:val="00C5266C"/>
    <w:rsid w:val="00C52849"/>
    <w:rsid w:val="00C534F8"/>
    <w:rsid w:val="00C5358F"/>
    <w:rsid w:val="00C55258"/>
    <w:rsid w:val="00C55DE1"/>
    <w:rsid w:val="00C60E0A"/>
    <w:rsid w:val="00C620F0"/>
    <w:rsid w:val="00C626B2"/>
    <w:rsid w:val="00C630B3"/>
    <w:rsid w:val="00C64955"/>
    <w:rsid w:val="00C65081"/>
    <w:rsid w:val="00C65E1A"/>
    <w:rsid w:val="00C65E95"/>
    <w:rsid w:val="00C66AF4"/>
    <w:rsid w:val="00C70618"/>
    <w:rsid w:val="00C71181"/>
    <w:rsid w:val="00C712FE"/>
    <w:rsid w:val="00C71C65"/>
    <w:rsid w:val="00C72465"/>
    <w:rsid w:val="00C7273E"/>
    <w:rsid w:val="00C734CB"/>
    <w:rsid w:val="00C737C5"/>
    <w:rsid w:val="00C7421A"/>
    <w:rsid w:val="00C74CA6"/>
    <w:rsid w:val="00C74E88"/>
    <w:rsid w:val="00C773A1"/>
    <w:rsid w:val="00C8166A"/>
    <w:rsid w:val="00C81BE0"/>
    <w:rsid w:val="00C82EEB"/>
    <w:rsid w:val="00C834C1"/>
    <w:rsid w:val="00C83C35"/>
    <w:rsid w:val="00C840AF"/>
    <w:rsid w:val="00C849CE"/>
    <w:rsid w:val="00C849D4"/>
    <w:rsid w:val="00C8526B"/>
    <w:rsid w:val="00C87096"/>
    <w:rsid w:val="00C874C5"/>
    <w:rsid w:val="00C87FDA"/>
    <w:rsid w:val="00C901E8"/>
    <w:rsid w:val="00C902F7"/>
    <w:rsid w:val="00C91C46"/>
    <w:rsid w:val="00C91D0F"/>
    <w:rsid w:val="00C935B5"/>
    <w:rsid w:val="00C93E4B"/>
    <w:rsid w:val="00C945E0"/>
    <w:rsid w:val="00C951A0"/>
    <w:rsid w:val="00C95C67"/>
    <w:rsid w:val="00C95DD6"/>
    <w:rsid w:val="00C96A34"/>
    <w:rsid w:val="00C96FB3"/>
    <w:rsid w:val="00C971DC"/>
    <w:rsid w:val="00C9749C"/>
    <w:rsid w:val="00C97CC4"/>
    <w:rsid w:val="00C97EE0"/>
    <w:rsid w:val="00CA0271"/>
    <w:rsid w:val="00CA11F9"/>
    <w:rsid w:val="00CA16B7"/>
    <w:rsid w:val="00CA1860"/>
    <w:rsid w:val="00CA23F0"/>
    <w:rsid w:val="00CA263D"/>
    <w:rsid w:val="00CA4909"/>
    <w:rsid w:val="00CA4FB3"/>
    <w:rsid w:val="00CA54B1"/>
    <w:rsid w:val="00CA54FC"/>
    <w:rsid w:val="00CA62AE"/>
    <w:rsid w:val="00CA6502"/>
    <w:rsid w:val="00CA790F"/>
    <w:rsid w:val="00CB2CB7"/>
    <w:rsid w:val="00CB2FDE"/>
    <w:rsid w:val="00CB3560"/>
    <w:rsid w:val="00CB582B"/>
    <w:rsid w:val="00CB5B1A"/>
    <w:rsid w:val="00CB708C"/>
    <w:rsid w:val="00CB70E6"/>
    <w:rsid w:val="00CC0354"/>
    <w:rsid w:val="00CC0389"/>
    <w:rsid w:val="00CC1EDD"/>
    <w:rsid w:val="00CC220B"/>
    <w:rsid w:val="00CC22BA"/>
    <w:rsid w:val="00CC355A"/>
    <w:rsid w:val="00CC52F7"/>
    <w:rsid w:val="00CC5B89"/>
    <w:rsid w:val="00CC5C43"/>
    <w:rsid w:val="00CC6210"/>
    <w:rsid w:val="00CC64C0"/>
    <w:rsid w:val="00CC655F"/>
    <w:rsid w:val="00CC661C"/>
    <w:rsid w:val="00CC788B"/>
    <w:rsid w:val="00CC7E34"/>
    <w:rsid w:val="00CD02AE"/>
    <w:rsid w:val="00CD04F0"/>
    <w:rsid w:val="00CD05A5"/>
    <w:rsid w:val="00CD0726"/>
    <w:rsid w:val="00CD0F5F"/>
    <w:rsid w:val="00CD16D2"/>
    <w:rsid w:val="00CD2A4F"/>
    <w:rsid w:val="00CD51B0"/>
    <w:rsid w:val="00CD66AD"/>
    <w:rsid w:val="00CD753D"/>
    <w:rsid w:val="00CE03CA"/>
    <w:rsid w:val="00CE09F0"/>
    <w:rsid w:val="00CE0A2B"/>
    <w:rsid w:val="00CE22F1"/>
    <w:rsid w:val="00CE2C86"/>
    <w:rsid w:val="00CE2FDC"/>
    <w:rsid w:val="00CE38A4"/>
    <w:rsid w:val="00CE48BD"/>
    <w:rsid w:val="00CE50F2"/>
    <w:rsid w:val="00CE5A62"/>
    <w:rsid w:val="00CE62D4"/>
    <w:rsid w:val="00CE6502"/>
    <w:rsid w:val="00CE70DD"/>
    <w:rsid w:val="00CE7558"/>
    <w:rsid w:val="00CF02AA"/>
    <w:rsid w:val="00CF042F"/>
    <w:rsid w:val="00CF177E"/>
    <w:rsid w:val="00CF1B60"/>
    <w:rsid w:val="00CF2232"/>
    <w:rsid w:val="00CF2305"/>
    <w:rsid w:val="00CF3EF7"/>
    <w:rsid w:val="00CF4962"/>
    <w:rsid w:val="00CF4B5C"/>
    <w:rsid w:val="00CF734D"/>
    <w:rsid w:val="00CF74AE"/>
    <w:rsid w:val="00CF79F6"/>
    <w:rsid w:val="00CF7D3C"/>
    <w:rsid w:val="00D00DAB"/>
    <w:rsid w:val="00D01F09"/>
    <w:rsid w:val="00D0246F"/>
    <w:rsid w:val="00D02856"/>
    <w:rsid w:val="00D0445F"/>
    <w:rsid w:val="00D04E9C"/>
    <w:rsid w:val="00D05318"/>
    <w:rsid w:val="00D05ABF"/>
    <w:rsid w:val="00D05BA1"/>
    <w:rsid w:val="00D078D1"/>
    <w:rsid w:val="00D10938"/>
    <w:rsid w:val="00D11611"/>
    <w:rsid w:val="00D13C07"/>
    <w:rsid w:val="00D14004"/>
    <w:rsid w:val="00D147EB"/>
    <w:rsid w:val="00D149E5"/>
    <w:rsid w:val="00D14E01"/>
    <w:rsid w:val="00D1667C"/>
    <w:rsid w:val="00D16E76"/>
    <w:rsid w:val="00D17964"/>
    <w:rsid w:val="00D2248A"/>
    <w:rsid w:val="00D22EED"/>
    <w:rsid w:val="00D230DE"/>
    <w:rsid w:val="00D23926"/>
    <w:rsid w:val="00D242E8"/>
    <w:rsid w:val="00D2480D"/>
    <w:rsid w:val="00D26473"/>
    <w:rsid w:val="00D26B98"/>
    <w:rsid w:val="00D2756D"/>
    <w:rsid w:val="00D306C8"/>
    <w:rsid w:val="00D32C94"/>
    <w:rsid w:val="00D32F8A"/>
    <w:rsid w:val="00D33426"/>
    <w:rsid w:val="00D34667"/>
    <w:rsid w:val="00D34D15"/>
    <w:rsid w:val="00D3617D"/>
    <w:rsid w:val="00D36568"/>
    <w:rsid w:val="00D3712B"/>
    <w:rsid w:val="00D401E1"/>
    <w:rsid w:val="00D408B4"/>
    <w:rsid w:val="00D416C1"/>
    <w:rsid w:val="00D41CCB"/>
    <w:rsid w:val="00D448A4"/>
    <w:rsid w:val="00D45A24"/>
    <w:rsid w:val="00D45E49"/>
    <w:rsid w:val="00D5081F"/>
    <w:rsid w:val="00D50F40"/>
    <w:rsid w:val="00D512C3"/>
    <w:rsid w:val="00D524C8"/>
    <w:rsid w:val="00D52707"/>
    <w:rsid w:val="00D53AD6"/>
    <w:rsid w:val="00D5426F"/>
    <w:rsid w:val="00D54591"/>
    <w:rsid w:val="00D5522E"/>
    <w:rsid w:val="00D60D12"/>
    <w:rsid w:val="00D60F3F"/>
    <w:rsid w:val="00D61261"/>
    <w:rsid w:val="00D6288D"/>
    <w:rsid w:val="00D6410C"/>
    <w:rsid w:val="00D64B38"/>
    <w:rsid w:val="00D64D3A"/>
    <w:rsid w:val="00D65099"/>
    <w:rsid w:val="00D65B29"/>
    <w:rsid w:val="00D7064D"/>
    <w:rsid w:val="00D70B2E"/>
    <w:rsid w:val="00D70E24"/>
    <w:rsid w:val="00D71B32"/>
    <w:rsid w:val="00D71CE0"/>
    <w:rsid w:val="00D72B61"/>
    <w:rsid w:val="00D73A8D"/>
    <w:rsid w:val="00D7495D"/>
    <w:rsid w:val="00D74D31"/>
    <w:rsid w:val="00D75FD6"/>
    <w:rsid w:val="00D76784"/>
    <w:rsid w:val="00D7771A"/>
    <w:rsid w:val="00D77F43"/>
    <w:rsid w:val="00D806A1"/>
    <w:rsid w:val="00D82692"/>
    <w:rsid w:val="00D83AF4"/>
    <w:rsid w:val="00D83FE2"/>
    <w:rsid w:val="00D84A7B"/>
    <w:rsid w:val="00D85761"/>
    <w:rsid w:val="00D869EA"/>
    <w:rsid w:val="00D86EDF"/>
    <w:rsid w:val="00D8752F"/>
    <w:rsid w:val="00D87BCF"/>
    <w:rsid w:val="00D87D38"/>
    <w:rsid w:val="00D87E67"/>
    <w:rsid w:val="00D87ECB"/>
    <w:rsid w:val="00D92560"/>
    <w:rsid w:val="00D94AC9"/>
    <w:rsid w:val="00D94BB7"/>
    <w:rsid w:val="00D95611"/>
    <w:rsid w:val="00D9610C"/>
    <w:rsid w:val="00D962DD"/>
    <w:rsid w:val="00D96CDD"/>
    <w:rsid w:val="00D9726C"/>
    <w:rsid w:val="00D97CAE"/>
    <w:rsid w:val="00DA17E5"/>
    <w:rsid w:val="00DA21CF"/>
    <w:rsid w:val="00DA23E1"/>
    <w:rsid w:val="00DA2D84"/>
    <w:rsid w:val="00DA36A6"/>
    <w:rsid w:val="00DA3C50"/>
    <w:rsid w:val="00DA3D1D"/>
    <w:rsid w:val="00DA3E91"/>
    <w:rsid w:val="00DA4B33"/>
    <w:rsid w:val="00DA4D9D"/>
    <w:rsid w:val="00DA4EC4"/>
    <w:rsid w:val="00DA5FA7"/>
    <w:rsid w:val="00DA6436"/>
    <w:rsid w:val="00DB0EEB"/>
    <w:rsid w:val="00DB178F"/>
    <w:rsid w:val="00DB28E7"/>
    <w:rsid w:val="00DB2D01"/>
    <w:rsid w:val="00DB2DB5"/>
    <w:rsid w:val="00DB2DF4"/>
    <w:rsid w:val="00DB5716"/>
    <w:rsid w:val="00DB6286"/>
    <w:rsid w:val="00DB633E"/>
    <w:rsid w:val="00DB645F"/>
    <w:rsid w:val="00DB649E"/>
    <w:rsid w:val="00DB64B1"/>
    <w:rsid w:val="00DB7324"/>
    <w:rsid w:val="00DB76E9"/>
    <w:rsid w:val="00DC0A67"/>
    <w:rsid w:val="00DC1D5E"/>
    <w:rsid w:val="00DC251E"/>
    <w:rsid w:val="00DC401B"/>
    <w:rsid w:val="00DC4E71"/>
    <w:rsid w:val="00DC51A5"/>
    <w:rsid w:val="00DC5220"/>
    <w:rsid w:val="00DC57FA"/>
    <w:rsid w:val="00DC5E7D"/>
    <w:rsid w:val="00DD0C1E"/>
    <w:rsid w:val="00DD2061"/>
    <w:rsid w:val="00DD3BFA"/>
    <w:rsid w:val="00DD4667"/>
    <w:rsid w:val="00DD5501"/>
    <w:rsid w:val="00DD596B"/>
    <w:rsid w:val="00DD7A96"/>
    <w:rsid w:val="00DD7DAB"/>
    <w:rsid w:val="00DE2043"/>
    <w:rsid w:val="00DE2F4D"/>
    <w:rsid w:val="00DE3355"/>
    <w:rsid w:val="00DE4369"/>
    <w:rsid w:val="00DE49C2"/>
    <w:rsid w:val="00DF06E5"/>
    <w:rsid w:val="00DF0C60"/>
    <w:rsid w:val="00DF10F7"/>
    <w:rsid w:val="00DF12CB"/>
    <w:rsid w:val="00DF23CF"/>
    <w:rsid w:val="00DF3930"/>
    <w:rsid w:val="00DF3CFB"/>
    <w:rsid w:val="00DF486F"/>
    <w:rsid w:val="00DF492B"/>
    <w:rsid w:val="00DF5681"/>
    <w:rsid w:val="00DF58E5"/>
    <w:rsid w:val="00DF59EF"/>
    <w:rsid w:val="00DF5B5B"/>
    <w:rsid w:val="00DF5C97"/>
    <w:rsid w:val="00DF5E32"/>
    <w:rsid w:val="00DF654C"/>
    <w:rsid w:val="00DF7619"/>
    <w:rsid w:val="00DF79DA"/>
    <w:rsid w:val="00E0055B"/>
    <w:rsid w:val="00E015A6"/>
    <w:rsid w:val="00E02ACF"/>
    <w:rsid w:val="00E042D8"/>
    <w:rsid w:val="00E05364"/>
    <w:rsid w:val="00E05991"/>
    <w:rsid w:val="00E06EFB"/>
    <w:rsid w:val="00E074CC"/>
    <w:rsid w:val="00E07EE7"/>
    <w:rsid w:val="00E1103B"/>
    <w:rsid w:val="00E11322"/>
    <w:rsid w:val="00E118AF"/>
    <w:rsid w:val="00E12720"/>
    <w:rsid w:val="00E12D23"/>
    <w:rsid w:val="00E14801"/>
    <w:rsid w:val="00E15BEC"/>
    <w:rsid w:val="00E16113"/>
    <w:rsid w:val="00E17B44"/>
    <w:rsid w:val="00E17D42"/>
    <w:rsid w:val="00E203BD"/>
    <w:rsid w:val="00E20485"/>
    <w:rsid w:val="00E205FB"/>
    <w:rsid w:val="00E2099B"/>
    <w:rsid w:val="00E20C0D"/>
    <w:rsid w:val="00E20F27"/>
    <w:rsid w:val="00E2170A"/>
    <w:rsid w:val="00E22443"/>
    <w:rsid w:val="00E22FB7"/>
    <w:rsid w:val="00E24E03"/>
    <w:rsid w:val="00E251AD"/>
    <w:rsid w:val="00E253D3"/>
    <w:rsid w:val="00E25B1F"/>
    <w:rsid w:val="00E25F7A"/>
    <w:rsid w:val="00E26E37"/>
    <w:rsid w:val="00E27861"/>
    <w:rsid w:val="00E27FD0"/>
    <w:rsid w:val="00E27FEA"/>
    <w:rsid w:val="00E326D6"/>
    <w:rsid w:val="00E32F13"/>
    <w:rsid w:val="00E33ABD"/>
    <w:rsid w:val="00E33BCE"/>
    <w:rsid w:val="00E33C2E"/>
    <w:rsid w:val="00E34383"/>
    <w:rsid w:val="00E34A96"/>
    <w:rsid w:val="00E34F39"/>
    <w:rsid w:val="00E355D1"/>
    <w:rsid w:val="00E4086F"/>
    <w:rsid w:val="00E41ADA"/>
    <w:rsid w:val="00E42BCE"/>
    <w:rsid w:val="00E42F3D"/>
    <w:rsid w:val="00E430FF"/>
    <w:rsid w:val="00E43280"/>
    <w:rsid w:val="00E4355E"/>
    <w:rsid w:val="00E43AE8"/>
    <w:rsid w:val="00E43B3C"/>
    <w:rsid w:val="00E4426C"/>
    <w:rsid w:val="00E46C22"/>
    <w:rsid w:val="00E47061"/>
    <w:rsid w:val="00E50188"/>
    <w:rsid w:val="00E50A37"/>
    <w:rsid w:val="00E50B06"/>
    <w:rsid w:val="00E50BB3"/>
    <w:rsid w:val="00E51493"/>
    <w:rsid w:val="00E51528"/>
    <w:rsid w:val="00E515CB"/>
    <w:rsid w:val="00E515F4"/>
    <w:rsid w:val="00E51BD0"/>
    <w:rsid w:val="00E52128"/>
    <w:rsid w:val="00E52260"/>
    <w:rsid w:val="00E52CB3"/>
    <w:rsid w:val="00E52E10"/>
    <w:rsid w:val="00E540C8"/>
    <w:rsid w:val="00E55070"/>
    <w:rsid w:val="00E559AB"/>
    <w:rsid w:val="00E55F3E"/>
    <w:rsid w:val="00E567A5"/>
    <w:rsid w:val="00E56972"/>
    <w:rsid w:val="00E57A9E"/>
    <w:rsid w:val="00E619FC"/>
    <w:rsid w:val="00E639B6"/>
    <w:rsid w:val="00E6434B"/>
    <w:rsid w:val="00E6463D"/>
    <w:rsid w:val="00E667E2"/>
    <w:rsid w:val="00E6703D"/>
    <w:rsid w:val="00E671AB"/>
    <w:rsid w:val="00E67568"/>
    <w:rsid w:val="00E71512"/>
    <w:rsid w:val="00E7166D"/>
    <w:rsid w:val="00E71911"/>
    <w:rsid w:val="00E72294"/>
    <w:rsid w:val="00E72E9B"/>
    <w:rsid w:val="00E73010"/>
    <w:rsid w:val="00E7319D"/>
    <w:rsid w:val="00E7343A"/>
    <w:rsid w:val="00E76081"/>
    <w:rsid w:val="00E765C3"/>
    <w:rsid w:val="00E765D4"/>
    <w:rsid w:val="00E7663F"/>
    <w:rsid w:val="00E76EA2"/>
    <w:rsid w:val="00E77283"/>
    <w:rsid w:val="00E7780D"/>
    <w:rsid w:val="00E77D5E"/>
    <w:rsid w:val="00E801F5"/>
    <w:rsid w:val="00E812C6"/>
    <w:rsid w:val="00E81A00"/>
    <w:rsid w:val="00E81A6B"/>
    <w:rsid w:val="00E83AB8"/>
    <w:rsid w:val="00E845B9"/>
    <w:rsid w:val="00E848AC"/>
    <w:rsid w:val="00E84F89"/>
    <w:rsid w:val="00E850C3"/>
    <w:rsid w:val="00E8643E"/>
    <w:rsid w:val="00E866F4"/>
    <w:rsid w:val="00E87066"/>
    <w:rsid w:val="00E87704"/>
    <w:rsid w:val="00E87DF2"/>
    <w:rsid w:val="00E90331"/>
    <w:rsid w:val="00E90C1A"/>
    <w:rsid w:val="00E91933"/>
    <w:rsid w:val="00E91AC0"/>
    <w:rsid w:val="00E91C88"/>
    <w:rsid w:val="00E91F57"/>
    <w:rsid w:val="00E93A37"/>
    <w:rsid w:val="00E9462E"/>
    <w:rsid w:val="00E951B2"/>
    <w:rsid w:val="00E9558C"/>
    <w:rsid w:val="00EA0167"/>
    <w:rsid w:val="00EA0A92"/>
    <w:rsid w:val="00EA0DA7"/>
    <w:rsid w:val="00EA15D0"/>
    <w:rsid w:val="00EA199C"/>
    <w:rsid w:val="00EA1AC4"/>
    <w:rsid w:val="00EA1D27"/>
    <w:rsid w:val="00EA1FAA"/>
    <w:rsid w:val="00EA2ED4"/>
    <w:rsid w:val="00EA35E5"/>
    <w:rsid w:val="00EA3CB2"/>
    <w:rsid w:val="00EA470E"/>
    <w:rsid w:val="00EA47A7"/>
    <w:rsid w:val="00EA4C1D"/>
    <w:rsid w:val="00EA4C26"/>
    <w:rsid w:val="00EA57EB"/>
    <w:rsid w:val="00EB0152"/>
    <w:rsid w:val="00EB02EF"/>
    <w:rsid w:val="00EB035D"/>
    <w:rsid w:val="00EB0F7A"/>
    <w:rsid w:val="00EB1CC4"/>
    <w:rsid w:val="00EB3226"/>
    <w:rsid w:val="00EB4CA2"/>
    <w:rsid w:val="00EC0A04"/>
    <w:rsid w:val="00EC1A1B"/>
    <w:rsid w:val="00EC213A"/>
    <w:rsid w:val="00EC2FAE"/>
    <w:rsid w:val="00EC3AD3"/>
    <w:rsid w:val="00EC3F6C"/>
    <w:rsid w:val="00EC43C4"/>
    <w:rsid w:val="00EC7744"/>
    <w:rsid w:val="00EC7A4C"/>
    <w:rsid w:val="00ED0DAD"/>
    <w:rsid w:val="00ED0F46"/>
    <w:rsid w:val="00ED2373"/>
    <w:rsid w:val="00ED264E"/>
    <w:rsid w:val="00ED2702"/>
    <w:rsid w:val="00ED30E4"/>
    <w:rsid w:val="00ED3E25"/>
    <w:rsid w:val="00ED43B2"/>
    <w:rsid w:val="00ED52F6"/>
    <w:rsid w:val="00ED6626"/>
    <w:rsid w:val="00ED6746"/>
    <w:rsid w:val="00ED7138"/>
    <w:rsid w:val="00ED77D4"/>
    <w:rsid w:val="00EE34D5"/>
    <w:rsid w:val="00EE3E8A"/>
    <w:rsid w:val="00EE43D7"/>
    <w:rsid w:val="00EE6544"/>
    <w:rsid w:val="00EE6E5D"/>
    <w:rsid w:val="00EF0134"/>
    <w:rsid w:val="00EF188F"/>
    <w:rsid w:val="00EF1EE6"/>
    <w:rsid w:val="00EF2246"/>
    <w:rsid w:val="00EF489A"/>
    <w:rsid w:val="00EF58B8"/>
    <w:rsid w:val="00EF5E44"/>
    <w:rsid w:val="00EF6343"/>
    <w:rsid w:val="00EF6ECA"/>
    <w:rsid w:val="00EF700B"/>
    <w:rsid w:val="00F00FD8"/>
    <w:rsid w:val="00F01ACB"/>
    <w:rsid w:val="00F024E1"/>
    <w:rsid w:val="00F02DB7"/>
    <w:rsid w:val="00F06C10"/>
    <w:rsid w:val="00F1096F"/>
    <w:rsid w:val="00F12589"/>
    <w:rsid w:val="00F12595"/>
    <w:rsid w:val="00F12869"/>
    <w:rsid w:val="00F134D9"/>
    <w:rsid w:val="00F13846"/>
    <w:rsid w:val="00F1403D"/>
    <w:rsid w:val="00F1463F"/>
    <w:rsid w:val="00F14C31"/>
    <w:rsid w:val="00F1580D"/>
    <w:rsid w:val="00F15ADF"/>
    <w:rsid w:val="00F15C2B"/>
    <w:rsid w:val="00F15F88"/>
    <w:rsid w:val="00F16751"/>
    <w:rsid w:val="00F208E8"/>
    <w:rsid w:val="00F210A1"/>
    <w:rsid w:val="00F21302"/>
    <w:rsid w:val="00F21659"/>
    <w:rsid w:val="00F21C22"/>
    <w:rsid w:val="00F2373D"/>
    <w:rsid w:val="00F2430D"/>
    <w:rsid w:val="00F25BE3"/>
    <w:rsid w:val="00F26C32"/>
    <w:rsid w:val="00F2770C"/>
    <w:rsid w:val="00F305E1"/>
    <w:rsid w:val="00F3168C"/>
    <w:rsid w:val="00F31B8D"/>
    <w:rsid w:val="00F32165"/>
    <w:rsid w:val="00F321DE"/>
    <w:rsid w:val="00F324D6"/>
    <w:rsid w:val="00F33777"/>
    <w:rsid w:val="00F3378C"/>
    <w:rsid w:val="00F33893"/>
    <w:rsid w:val="00F33C3C"/>
    <w:rsid w:val="00F343E8"/>
    <w:rsid w:val="00F3444F"/>
    <w:rsid w:val="00F34759"/>
    <w:rsid w:val="00F34C39"/>
    <w:rsid w:val="00F35BDC"/>
    <w:rsid w:val="00F36144"/>
    <w:rsid w:val="00F3664D"/>
    <w:rsid w:val="00F37FDD"/>
    <w:rsid w:val="00F40648"/>
    <w:rsid w:val="00F40EAB"/>
    <w:rsid w:val="00F4317D"/>
    <w:rsid w:val="00F43258"/>
    <w:rsid w:val="00F436BC"/>
    <w:rsid w:val="00F441A9"/>
    <w:rsid w:val="00F44946"/>
    <w:rsid w:val="00F44CFC"/>
    <w:rsid w:val="00F45DBC"/>
    <w:rsid w:val="00F46A74"/>
    <w:rsid w:val="00F46B0B"/>
    <w:rsid w:val="00F47282"/>
    <w:rsid w:val="00F47DA2"/>
    <w:rsid w:val="00F5035C"/>
    <w:rsid w:val="00F50CE3"/>
    <w:rsid w:val="00F519FC"/>
    <w:rsid w:val="00F522BC"/>
    <w:rsid w:val="00F539DE"/>
    <w:rsid w:val="00F54A2F"/>
    <w:rsid w:val="00F55B35"/>
    <w:rsid w:val="00F56558"/>
    <w:rsid w:val="00F56BD3"/>
    <w:rsid w:val="00F56D86"/>
    <w:rsid w:val="00F57D3C"/>
    <w:rsid w:val="00F60E2E"/>
    <w:rsid w:val="00F61526"/>
    <w:rsid w:val="00F616DC"/>
    <w:rsid w:val="00F6239D"/>
    <w:rsid w:val="00F62A79"/>
    <w:rsid w:val="00F64276"/>
    <w:rsid w:val="00F66929"/>
    <w:rsid w:val="00F7083F"/>
    <w:rsid w:val="00F70B66"/>
    <w:rsid w:val="00F710DA"/>
    <w:rsid w:val="00F715D2"/>
    <w:rsid w:val="00F7274F"/>
    <w:rsid w:val="00F73015"/>
    <w:rsid w:val="00F73ABC"/>
    <w:rsid w:val="00F73BED"/>
    <w:rsid w:val="00F73D71"/>
    <w:rsid w:val="00F73F3D"/>
    <w:rsid w:val="00F74E84"/>
    <w:rsid w:val="00F75297"/>
    <w:rsid w:val="00F75A57"/>
    <w:rsid w:val="00F75E6F"/>
    <w:rsid w:val="00F75F3C"/>
    <w:rsid w:val="00F76382"/>
    <w:rsid w:val="00F7684F"/>
    <w:rsid w:val="00F769FF"/>
    <w:rsid w:val="00F76F75"/>
    <w:rsid w:val="00F76FA8"/>
    <w:rsid w:val="00F77276"/>
    <w:rsid w:val="00F773A4"/>
    <w:rsid w:val="00F8074B"/>
    <w:rsid w:val="00F81793"/>
    <w:rsid w:val="00F81971"/>
    <w:rsid w:val="00F83509"/>
    <w:rsid w:val="00F83F6D"/>
    <w:rsid w:val="00F843EF"/>
    <w:rsid w:val="00F84900"/>
    <w:rsid w:val="00F849BB"/>
    <w:rsid w:val="00F86291"/>
    <w:rsid w:val="00F90928"/>
    <w:rsid w:val="00F916E4"/>
    <w:rsid w:val="00F9253C"/>
    <w:rsid w:val="00F93F08"/>
    <w:rsid w:val="00F93F42"/>
    <w:rsid w:val="00F94CED"/>
    <w:rsid w:val="00FA02BB"/>
    <w:rsid w:val="00FA03E6"/>
    <w:rsid w:val="00FA05C0"/>
    <w:rsid w:val="00FA079A"/>
    <w:rsid w:val="00FA08D8"/>
    <w:rsid w:val="00FA2967"/>
    <w:rsid w:val="00FA2CEE"/>
    <w:rsid w:val="00FA318C"/>
    <w:rsid w:val="00FA3818"/>
    <w:rsid w:val="00FA45AB"/>
    <w:rsid w:val="00FA498A"/>
    <w:rsid w:val="00FA5602"/>
    <w:rsid w:val="00FA6A6F"/>
    <w:rsid w:val="00FA79CB"/>
    <w:rsid w:val="00FB13E0"/>
    <w:rsid w:val="00FB17F2"/>
    <w:rsid w:val="00FB1D7D"/>
    <w:rsid w:val="00FB21C2"/>
    <w:rsid w:val="00FB231D"/>
    <w:rsid w:val="00FB30D4"/>
    <w:rsid w:val="00FB39D1"/>
    <w:rsid w:val="00FB4489"/>
    <w:rsid w:val="00FB4517"/>
    <w:rsid w:val="00FB4DC1"/>
    <w:rsid w:val="00FB6799"/>
    <w:rsid w:val="00FB6F92"/>
    <w:rsid w:val="00FB7EC8"/>
    <w:rsid w:val="00FC026E"/>
    <w:rsid w:val="00FC1081"/>
    <w:rsid w:val="00FC372D"/>
    <w:rsid w:val="00FC3A21"/>
    <w:rsid w:val="00FC4374"/>
    <w:rsid w:val="00FC5124"/>
    <w:rsid w:val="00FC519E"/>
    <w:rsid w:val="00FC6D95"/>
    <w:rsid w:val="00FC7B92"/>
    <w:rsid w:val="00FC7FFA"/>
    <w:rsid w:val="00FD0E5F"/>
    <w:rsid w:val="00FD2540"/>
    <w:rsid w:val="00FD28A9"/>
    <w:rsid w:val="00FD28F3"/>
    <w:rsid w:val="00FD2A4D"/>
    <w:rsid w:val="00FD2E97"/>
    <w:rsid w:val="00FD33C4"/>
    <w:rsid w:val="00FD4731"/>
    <w:rsid w:val="00FD4E07"/>
    <w:rsid w:val="00FD4E8B"/>
    <w:rsid w:val="00FD5DC1"/>
    <w:rsid w:val="00FD6121"/>
    <w:rsid w:val="00FD6768"/>
    <w:rsid w:val="00FD7AA3"/>
    <w:rsid w:val="00FE01C5"/>
    <w:rsid w:val="00FE2FC2"/>
    <w:rsid w:val="00FE3161"/>
    <w:rsid w:val="00FE322C"/>
    <w:rsid w:val="00FE5ACE"/>
    <w:rsid w:val="00FE5E77"/>
    <w:rsid w:val="00FE6A33"/>
    <w:rsid w:val="00FF0AB0"/>
    <w:rsid w:val="00FF0F13"/>
    <w:rsid w:val="00FF0F1F"/>
    <w:rsid w:val="00FF2115"/>
    <w:rsid w:val="00FF28AC"/>
    <w:rsid w:val="00FF3E07"/>
    <w:rsid w:val="00FF3F19"/>
    <w:rsid w:val="00FF43D5"/>
    <w:rsid w:val="00FF68EC"/>
    <w:rsid w:val="00FF6ADC"/>
    <w:rsid w:val="00FF777D"/>
    <w:rsid w:val="00FF7F62"/>
    <w:rsid w:val="01AA9883"/>
    <w:rsid w:val="01CE94E2"/>
    <w:rsid w:val="022E20AF"/>
    <w:rsid w:val="024A2263"/>
    <w:rsid w:val="02DAE8C0"/>
    <w:rsid w:val="03052A94"/>
    <w:rsid w:val="0322A528"/>
    <w:rsid w:val="033E6077"/>
    <w:rsid w:val="0352D6BD"/>
    <w:rsid w:val="040A5F8B"/>
    <w:rsid w:val="053B40EB"/>
    <w:rsid w:val="05DC7662"/>
    <w:rsid w:val="06B0DE43"/>
    <w:rsid w:val="06BE1772"/>
    <w:rsid w:val="07AB0031"/>
    <w:rsid w:val="0860EC9B"/>
    <w:rsid w:val="086D7816"/>
    <w:rsid w:val="08773386"/>
    <w:rsid w:val="0885C2C9"/>
    <w:rsid w:val="08A75B97"/>
    <w:rsid w:val="08EDE9C2"/>
    <w:rsid w:val="090CA9C3"/>
    <w:rsid w:val="094AB98D"/>
    <w:rsid w:val="095800EE"/>
    <w:rsid w:val="09B4E4DF"/>
    <w:rsid w:val="0A1653ED"/>
    <w:rsid w:val="0A34E43D"/>
    <w:rsid w:val="0A3CE6E8"/>
    <w:rsid w:val="0B7CE9AE"/>
    <w:rsid w:val="0C0AA349"/>
    <w:rsid w:val="0C0DE5EC"/>
    <w:rsid w:val="0C1668EA"/>
    <w:rsid w:val="0C48EF5C"/>
    <w:rsid w:val="0CFD97A1"/>
    <w:rsid w:val="0D1CD90D"/>
    <w:rsid w:val="0EA0EE8C"/>
    <w:rsid w:val="0EE85CD0"/>
    <w:rsid w:val="0F527155"/>
    <w:rsid w:val="0F917031"/>
    <w:rsid w:val="0F9F6F31"/>
    <w:rsid w:val="0FB93328"/>
    <w:rsid w:val="10042E0C"/>
    <w:rsid w:val="106EA3F8"/>
    <w:rsid w:val="107731E2"/>
    <w:rsid w:val="111C6DB8"/>
    <w:rsid w:val="1243E2DF"/>
    <w:rsid w:val="12604233"/>
    <w:rsid w:val="12F482E5"/>
    <w:rsid w:val="130590EA"/>
    <w:rsid w:val="134C0C15"/>
    <w:rsid w:val="139C9C34"/>
    <w:rsid w:val="139E51AE"/>
    <w:rsid w:val="13DC986C"/>
    <w:rsid w:val="1458AC99"/>
    <w:rsid w:val="1476348C"/>
    <w:rsid w:val="1516E384"/>
    <w:rsid w:val="15576054"/>
    <w:rsid w:val="1602DF38"/>
    <w:rsid w:val="16621BD0"/>
    <w:rsid w:val="1685C52E"/>
    <w:rsid w:val="16EB489E"/>
    <w:rsid w:val="173AC079"/>
    <w:rsid w:val="1803A8DB"/>
    <w:rsid w:val="1874801C"/>
    <w:rsid w:val="18C4E6AE"/>
    <w:rsid w:val="18FA8D61"/>
    <w:rsid w:val="195A84DE"/>
    <w:rsid w:val="19E02A53"/>
    <w:rsid w:val="19F2C69D"/>
    <w:rsid w:val="1A59EAEF"/>
    <w:rsid w:val="1AFCC377"/>
    <w:rsid w:val="1B10F0C2"/>
    <w:rsid w:val="1B19B157"/>
    <w:rsid w:val="1B46EAD1"/>
    <w:rsid w:val="1BF6DB0D"/>
    <w:rsid w:val="1BF7646E"/>
    <w:rsid w:val="1C32FE01"/>
    <w:rsid w:val="1CA7F301"/>
    <w:rsid w:val="1CC526CD"/>
    <w:rsid w:val="1CEB899B"/>
    <w:rsid w:val="1D39EC15"/>
    <w:rsid w:val="1DDC4066"/>
    <w:rsid w:val="1E776767"/>
    <w:rsid w:val="1EAD8AC1"/>
    <w:rsid w:val="1ED7A64B"/>
    <w:rsid w:val="1FCCB168"/>
    <w:rsid w:val="1FEA3BFC"/>
    <w:rsid w:val="2016BAC4"/>
    <w:rsid w:val="2037B519"/>
    <w:rsid w:val="203C04AD"/>
    <w:rsid w:val="21410692"/>
    <w:rsid w:val="21471454"/>
    <w:rsid w:val="21C0DE27"/>
    <w:rsid w:val="222813D9"/>
    <w:rsid w:val="2341615E"/>
    <w:rsid w:val="238F56AD"/>
    <w:rsid w:val="23BC8467"/>
    <w:rsid w:val="23DE0599"/>
    <w:rsid w:val="245A7B3C"/>
    <w:rsid w:val="2475FA19"/>
    <w:rsid w:val="249894B8"/>
    <w:rsid w:val="24A78368"/>
    <w:rsid w:val="24A9C4BE"/>
    <w:rsid w:val="24B3B46D"/>
    <w:rsid w:val="24B9A9EE"/>
    <w:rsid w:val="24C2C98B"/>
    <w:rsid w:val="251C240A"/>
    <w:rsid w:val="25EA320C"/>
    <w:rsid w:val="25EFA0DB"/>
    <w:rsid w:val="26469EDC"/>
    <w:rsid w:val="267C8E0D"/>
    <w:rsid w:val="281614D5"/>
    <w:rsid w:val="282EB9A0"/>
    <w:rsid w:val="283C60B2"/>
    <w:rsid w:val="285E2AF8"/>
    <w:rsid w:val="28E254D2"/>
    <w:rsid w:val="28EF7642"/>
    <w:rsid w:val="294A375E"/>
    <w:rsid w:val="2A25DCBA"/>
    <w:rsid w:val="2A3E71D5"/>
    <w:rsid w:val="2A54C341"/>
    <w:rsid w:val="2AA0DD6F"/>
    <w:rsid w:val="2AACDE28"/>
    <w:rsid w:val="2B0F9279"/>
    <w:rsid w:val="2B1CD081"/>
    <w:rsid w:val="2B845B9C"/>
    <w:rsid w:val="2BA6F994"/>
    <w:rsid w:val="2C2ACAA3"/>
    <w:rsid w:val="2C52FE22"/>
    <w:rsid w:val="2D4B027C"/>
    <w:rsid w:val="2E045665"/>
    <w:rsid w:val="2E360C86"/>
    <w:rsid w:val="2E8BD199"/>
    <w:rsid w:val="2ECBD26E"/>
    <w:rsid w:val="2EDEFD39"/>
    <w:rsid w:val="2FA12A3F"/>
    <w:rsid w:val="30966638"/>
    <w:rsid w:val="310BB212"/>
    <w:rsid w:val="315F1E05"/>
    <w:rsid w:val="31BB245D"/>
    <w:rsid w:val="31E7FF2F"/>
    <w:rsid w:val="321B9548"/>
    <w:rsid w:val="322015A3"/>
    <w:rsid w:val="324B70E2"/>
    <w:rsid w:val="3282B56E"/>
    <w:rsid w:val="32944B06"/>
    <w:rsid w:val="32AE6269"/>
    <w:rsid w:val="32FE10F7"/>
    <w:rsid w:val="33503B8D"/>
    <w:rsid w:val="33773A69"/>
    <w:rsid w:val="33F91BF7"/>
    <w:rsid w:val="34352BC4"/>
    <w:rsid w:val="34F6FE44"/>
    <w:rsid w:val="356091CC"/>
    <w:rsid w:val="35C0FDD3"/>
    <w:rsid w:val="35DF4FC6"/>
    <w:rsid w:val="36110CCB"/>
    <w:rsid w:val="3635BC93"/>
    <w:rsid w:val="365EC3E5"/>
    <w:rsid w:val="366560BF"/>
    <w:rsid w:val="368FAFF7"/>
    <w:rsid w:val="36C96E1E"/>
    <w:rsid w:val="377E0035"/>
    <w:rsid w:val="37EB5F3B"/>
    <w:rsid w:val="37F15E15"/>
    <w:rsid w:val="381F07EE"/>
    <w:rsid w:val="3885ACC8"/>
    <w:rsid w:val="38F3F9EE"/>
    <w:rsid w:val="38FBF2C9"/>
    <w:rsid w:val="39146DA8"/>
    <w:rsid w:val="398DE7C9"/>
    <w:rsid w:val="39C51A02"/>
    <w:rsid w:val="3A01E170"/>
    <w:rsid w:val="3A81B41A"/>
    <w:rsid w:val="3AA051B2"/>
    <w:rsid w:val="3ADD59DA"/>
    <w:rsid w:val="3AE64C3B"/>
    <w:rsid w:val="3AF62E5D"/>
    <w:rsid w:val="3B1E9DCD"/>
    <w:rsid w:val="3C1811B4"/>
    <w:rsid w:val="3C225D8B"/>
    <w:rsid w:val="3C658729"/>
    <w:rsid w:val="3C6B05F8"/>
    <w:rsid w:val="3CBF8C40"/>
    <w:rsid w:val="3CCB5633"/>
    <w:rsid w:val="3DBE964C"/>
    <w:rsid w:val="3E9A49BF"/>
    <w:rsid w:val="3EC1E881"/>
    <w:rsid w:val="3EE47776"/>
    <w:rsid w:val="3F09F9F3"/>
    <w:rsid w:val="3F426949"/>
    <w:rsid w:val="3F45AC9B"/>
    <w:rsid w:val="3FEACF9B"/>
    <w:rsid w:val="401CCB61"/>
    <w:rsid w:val="406079F8"/>
    <w:rsid w:val="409CB596"/>
    <w:rsid w:val="40F346DA"/>
    <w:rsid w:val="4112E005"/>
    <w:rsid w:val="41610419"/>
    <w:rsid w:val="41AE075A"/>
    <w:rsid w:val="41D2E57C"/>
    <w:rsid w:val="41D44436"/>
    <w:rsid w:val="4243EF02"/>
    <w:rsid w:val="4262A663"/>
    <w:rsid w:val="42672B0E"/>
    <w:rsid w:val="4291FC1C"/>
    <w:rsid w:val="4358FC32"/>
    <w:rsid w:val="4360E1D8"/>
    <w:rsid w:val="4397AFEF"/>
    <w:rsid w:val="446C7664"/>
    <w:rsid w:val="44FA95DD"/>
    <w:rsid w:val="4579F15A"/>
    <w:rsid w:val="45B9FD3E"/>
    <w:rsid w:val="46F499DF"/>
    <w:rsid w:val="46F4C6B7"/>
    <w:rsid w:val="473D5C4E"/>
    <w:rsid w:val="47576282"/>
    <w:rsid w:val="476A193C"/>
    <w:rsid w:val="47A69C94"/>
    <w:rsid w:val="47FFD289"/>
    <w:rsid w:val="4842A731"/>
    <w:rsid w:val="4959ACEA"/>
    <w:rsid w:val="4A22076D"/>
    <w:rsid w:val="4A323D37"/>
    <w:rsid w:val="4B3069A6"/>
    <w:rsid w:val="4B4D8634"/>
    <w:rsid w:val="4B58A03F"/>
    <w:rsid w:val="4B6BDCC6"/>
    <w:rsid w:val="4BD13534"/>
    <w:rsid w:val="4BDF33F7"/>
    <w:rsid w:val="4C0F44EF"/>
    <w:rsid w:val="4C6992C8"/>
    <w:rsid w:val="4C9EB4B8"/>
    <w:rsid w:val="4C9F36C7"/>
    <w:rsid w:val="4D011ED5"/>
    <w:rsid w:val="4D46180A"/>
    <w:rsid w:val="4D55244F"/>
    <w:rsid w:val="4DAA98ED"/>
    <w:rsid w:val="4DF0871D"/>
    <w:rsid w:val="4E10606A"/>
    <w:rsid w:val="4E2FCEA8"/>
    <w:rsid w:val="4E3787D3"/>
    <w:rsid w:val="4E524E31"/>
    <w:rsid w:val="4EE4370D"/>
    <w:rsid w:val="4EF1BA4D"/>
    <w:rsid w:val="4F024F60"/>
    <w:rsid w:val="4F15FDF2"/>
    <w:rsid w:val="4F6EB33E"/>
    <w:rsid w:val="4F85A1CD"/>
    <w:rsid w:val="4FC642E7"/>
    <w:rsid w:val="4FE73204"/>
    <w:rsid w:val="5067C602"/>
    <w:rsid w:val="50B8437E"/>
    <w:rsid w:val="51130562"/>
    <w:rsid w:val="512EF708"/>
    <w:rsid w:val="512F6FE0"/>
    <w:rsid w:val="5166A7AE"/>
    <w:rsid w:val="51B03BAE"/>
    <w:rsid w:val="5337CB99"/>
    <w:rsid w:val="537518C9"/>
    <w:rsid w:val="53A245FB"/>
    <w:rsid w:val="541F101D"/>
    <w:rsid w:val="54759F0C"/>
    <w:rsid w:val="552709EE"/>
    <w:rsid w:val="55B949A8"/>
    <w:rsid w:val="55C3101F"/>
    <w:rsid w:val="55DCC59E"/>
    <w:rsid w:val="5766300B"/>
    <w:rsid w:val="57668A46"/>
    <w:rsid w:val="57788C61"/>
    <w:rsid w:val="5845FBAC"/>
    <w:rsid w:val="584684F7"/>
    <w:rsid w:val="589BC389"/>
    <w:rsid w:val="58BF7546"/>
    <w:rsid w:val="58E37158"/>
    <w:rsid w:val="593DB4B7"/>
    <w:rsid w:val="5953FF19"/>
    <w:rsid w:val="5A2560AF"/>
    <w:rsid w:val="5A46ADE3"/>
    <w:rsid w:val="5A6D43D9"/>
    <w:rsid w:val="5AB7F112"/>
    <w:rsid w:val="5AD4BA67"/>
    <w:rsid w:val="5BC2E5ED"/>
    <w:rsid w:val="5BD2312A"/>
    <w:rsid w:val="5BE7D699"/>
    <w:rsid w:val="5C81E716"/>
    <w:rsid w:val="5CA592F5"/>
    <w:rsid w:val="5CB73A19"/>
    <w:rsid w:val="5D74D067"/>
    <w:rsid w:val="5DA7890F"/>
    <w:rsid w:val="5DDF5A0B"/>
    <w:rsid w:val="5E43FCAA"/>
    <w:rsid w:val="5E57F4C1"/>
    <w:rsid w:val="5EF5FA80"/>
    <w:rsid w:val="5F034069"/>
    <w:rsid w:val="5F175098"/>
    <w:rsid w:val="5F2DF6A4"/>
    <w:rsid w:val="5F742F2C"/>
    <w:rsid w:val="5FD33520"/>
    <w:rsid w:val="601E4B6C"/>
    <w:rsid w:val="603A4B03"/>
    <w:rsid w:val="60773392"/>
    <w:rsid w:val="60AC7809"/>
    <w:rsid w:val="611F9B79"/>
    <w:rsid w:val="611FDAF1"/>
    <w:rsid w:val="612F80C8"/>
    <w:rsid w:val="613FD586"/>
    <w:rsid w:val="616323A4"/>
    <w:rsid w:val="62327E96"/>
    <w:rsid w:val="62660954"/>
    <w:rsid w:val="6270D68E"/>
    <w:rsid w:val="62A58B91"/>
    <w:rsid w:val="6331E99F"/>
    <w:rsid w:val="6385FFF5"/>
    <w:rsid w:val="63B30916"/>
    <w:rsid w:val="641E94EF"/>
    <w:rsid w:val="64DE3A57"/>
    <w:rsid w:val="650CB3C9"/>
    <w:rsid w:val="655F5575"/>
    <w:rsid w:val="658E4AFD"/>
    <w:rsid w:val="65C46FC5"/>
    <w:rsid w:val="65DBA089"/>
    <w:rsid w:val="660841A8"/>
    <w:rsid w:val="662889DA"/>
    <w:rsid w:val="665650C6"/>
    <w:rsid w:val="6666E48F"/>
    <w:rsid w:val="6672D52F"/>
    <w:rsid w:val="66B69556"/>
    <w:rsid w:val="66CFC547"/>
    <w:rsid w:val="671B5D2F"/>
    <w:rsid w:val="68578E28"/>
    <w:rsid w:val="688B43D9"/>
    <w:rsid w:val="68EE13E8"/>
    <w:rsid w:val="6A9D5C69"/>
    <w:rsid w:val="6B01635D"/>
    <w:rsid w:val="6B7CAFE3"/>
    <w:rsid w:val="6C1DA359"/>
    <w:rsid w:val="6C37DA7B"/>
    <w:rsid w:val="6D7911ED"/>
    <w:rsid w:val="6E7B954D"/>
    <w:rsid w:val="6E925333"/>
    <w:rsid w:val="6EEF5852"/>
    <w:rsid w:val="6F1977D1"/>
    <w:rsid w:val="6F4F6017"/>
    <w:rsid w:val="7075CF48"/>
    <w:rsid w:val="707AD38F"/>
    <w:rsid w:val="709EC8E9"/>
    <w:rsid w:val="71677B36"/>
    <w:rsid w:val="71C48C99"/>
    <w:rsid w:val="72820EB7"/>
    <w:rsid w:val="72935CA9"/>
    <w:rsid w:val="729E12F9"/>
    <w:rsid w:val="72D06462"/>
    <w:rsid w:val="72EB1594"/>
    <w:rsid w:val="730670E4"/>
    <w:rsid w:val="738D2C5B"/>
    <w:rsid w:val="73D34A56"/>
    <w:rsid w:val="73EF4A63"/>
    <w:rsid w:val="73F6F918"/>
    <w:rsid w:val="7414EC42"/>
    <w:rsid w:val="748EDED1"/>
    <w:rsid w:val="74DF6DB1"/>
    <w:rsid w:val="74FA1547"/>
    <w:rsid w:val="75A535B4"/>
    <w:rsid w:val="7665B3BF"/>
    <w:rsid w:val="76844AE2"/>
    <w:rsid w:val="76B4E336"/>
    <w:rsid w:val="76C3EF62"/>
    <w:rsid w:val="76D464AD"/>
    <w:rsid w:val="77ECE08B"/>
    <w:rsid w:val="77F1D721"/>
    <w:rsid w:val="789A4FE9"/>
    <w:rsid w:val="78AAD793"/>
    <w:rsid w:val="78ECCABD"/>
    <w:rsid w:val="7931C3A4"/>
    <w:rsid w:val="79E23BCD"/>
    <w:rsid w:val="7A438D08"/>
    <w:rsid w:val="7AA26F09"/>
    <w:rsid w:val="7AAD8FD5"/>
    <w:rsid w:val="7ACC6DC1"/>
    <w:rsid w:val="7ADC0366"/>
    <w:rsid w:val="7AE3FF1A"/>
    <w:rsid w:val="7B084210"/>
    <w:rsid w:val="7B263620"/>
    <w:rsid w:val="7B33C4CF"/>
    <w:rsid w:val="7B40C16E"/>
    <w:rsid w:val="7BB85E48"/>
    <w:rsid w:val="7BBA3F16"/>
    <w:rsid w:val="7C033CE3"/>
    <w:rsid w:val="7C170DB8"/>
    <w:rsid w:val="7C37FA91"/>
    <w:rsid w:val="7C5E5B25"/>
    <w:rsid w:val="7C5E8ECE"/>
    <w:rsid w:val="7C9596A5"/>
    <w:rsid w:val="7D258B19"/>
    <w:rsid w:val="7D682F18"/>
    <w:rsid w:val="7D94E8E6"/>
    <w:rsid w:val="7D969178"/>
    <w:rsid w:val="7DF54154"/>
    <w:rsid w:val="7EB995B5"/>
    <w:rsid w:val="7EC99B9F"/>
    <w:rsid w:val="7F97A1F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0497F"/>
  <w15:docId w15:val="{E3C7740C-0900-45DF-BF0C-8024D3304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qFormat="1"/>
    <w:lsdException w:name="footer" w:uiPriority="99"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uiPriority="99"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uiPriority="99"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hAnsi="Arial" w:eastAsiaTheme="majorEastAsia" w:cstheme="majorBidi"/>
      <w:b/>
      <w:i/>
      <w:iCs/>
      <w:color w:val="1F243A" w:themeColor="accent1" w:themeShade="7F"/>
      <w:sz w:val="22"/>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hAnsi="Arial" w:eastAsiaTheme="majorEastAsia" w:cstheme="majorBidi"/>
      <w:iCs/>
      <w:color w:val="3F4A75"/>
      <w:spacing w:val="15"/>
      <w:sz w:val="40"/>
      <w:szCs w:val="24"/>
      <w:lang w:eastAsia="en-US"/>
    </w:rPr>
  </w:style>
  <w:style w:type="character" w:styleId="SubtitleChar" w:customStyle="1">
    <w:name w:val="Subtitle Char"/>
    <w:basedOn w:val="DefaultParagraphFont"/>
    <w:link w:val="Subtitle"/>
    <w:rsid w:val="00A719F6"/>
    <w:rPr>
      <w:rFonts w:ascii="Arial" w:hAnsi="Arial" w:eastAsiaTheme="majorEastAsia"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hAnsi="Arial" w:eastAsiaTheme="majorEastAsia" w:cstheme="majorBidi"/>
      <w:b/>
      <w:color w:val="3F4A75"/>
      <w:kern w:val="28"/>
      <w:sz w:val="48"/>
      <w:szCs w:val="52"/>
      <w:lang w:eastAsia="en-US"/>
    </w:rPr>
  </w:style>
  <w:style w:type="character" w:styleId="TitleChar" w:customStyle="1">
    <w:name w:val="Title Char"/>
    <w:basedOn w:val="DefaultParagraphFont"/>
    <w:link w:val="Title"/>
    <w:rsid w:val="00A719F6"/>
    <w:rPr>
      <w:rFonts w:ascii="Arial" w:hAnsi="Arial" w:eastAsiaTheme="majorEastAsia" w:cstheme="majorBidi"/>
      <w:b/>
      <w:color w:val="3F4A75"/>
      <w:kern w:val="28"/>
      <w:sz w:val="48"/>
      <w:szCs w:val="52"/>
      <w:lang w:eastAsia="en-US"/>
    </w:rPr>
  </w:style>
  <w:style w:type="paragraph" w:styleId="Boxheading" w:customStyle="1">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styleId="QuoteChar" w:customStyle="1">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color="3F4A75" w:themeColor="accent1" w:sz="4" w:space="4"/>
      </w:pBdr>
      <w:spacing w:before="200" w:after="280"/>
      <w:ind w:left="936" w:right="936"/>
    </w:pPr>
    <w:rPr>
      <w:rFonts w:ascii="Arial" w:hAnsi="Arial"/>
      <w:b/>
      <w:bCs/>
      <w:i/>
      <w:iCs/>
      <w:color w:val="3F4A75" w:themeColor="accent1"/>
      <w:sz w:val="22"/>
      <w:szCs w:val="24"/>
      <w:lang w:eastAsia="en-US"/>
    </w:rPr>
  </w:style>
  <w:style w:type="character" w:styleId="IntenseQuoteChar" w:customStyle="1">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4"/>
      </w:numPr>
    </w:pPr>
  </w:style>
  <w:style w:type="paragraph" w:styleId="ListNumber2">
    <w:name w:val="List Number 2"/>
    <w:basedOn w:val="ListBullet"/>
    <w:qFormat/>
    <w:rsid w:val="00A719F6"/>
    <w:pPr>
      <w:numPr>
        <w:numId w:val="3"/>
      </w:numPr>
    </w:pPr>
  </w:style>
  <w:style w:type="paragraph" w:styleId="ListBullet">
    <w:name w:val="List Bullet"/>
    <w:basedOn w:val="Normal"/>
    <w:qFormat/>
    <w:rsid w:val="00A719F6"/>
    <w:pPr>
      <w:numPr>
        <w:numId w:val="2"/>
      </w:numPr>
      <w:tabs>
        <w:tab w:val="left" w:pos="340"/>
        <w:tab w:val="left" w:pos="680"/>
      </w:tabs>
      <w:spacing w:before="60" w:after="60"/>
    </w:pPr>
  </w:style>
  <w:style w:type="paragraph" w:styleId="ListParagraph">
    <w:name w:val="List Paragraph"/>
    <w:basedOn w:val="Normal"/>
    <w:uiPriority w:val="34"/>
    <w:qFormat/>
    <w:rsid w:val="00A719F6"/>
    <w:pPr>
      <w:ind w:left="720"/>
      <w:contextualSpacing/>
    </w:pPr>
  </w:style>
  <w:style w:type="paragraph" w:styleId="ListNumber3">
    <w:name w:val="List Number 3"/>
    <w:aliases w:val="List Third Level"/>
    <w:basedOn w:val="ListNumber2"/>
    <w:rsid w:val="00A719F6"/>
    <w:pPr>
      <w:numPr>
        <w:numId w:val="5"/>
      </w:numPr>
      <w:tabs>
        <w:tab w:val="num" w:pos="1440"/>
      </w:tabs>
    </w:pPr>
    <w:rPr>
      <w:rFonts w:eastAsia="Cambria"/>
      <w:color w:val="auto"/>
      <w:szCs w:val="22"/>
      <w:lang w:val="en-US"/>
    </w:rPr>
  </w:style>
  <w:style w:type="paragraph" w:styleId="ImageTitle" w:customStyle="1">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styleId="BodyTextChar" w:customStyle="1">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Columns3">
    <w:name w:val="Table Columns 3"/>
    <w:basedOn w:val="TableNormal"/>
    <w:locked/>
    <w:rsid w:val="00A719F6"/>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paragraph" w:styleId="TableText" w:customStyle="1">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1">
    <w:name w:val="Table Columns 1"/>
    <w:basedOn w:val="TableNormal"/>
    <w:locked/>
    <w:rsid w:val="00A719F6"/>
    <w:rPr>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ourful3">
    <w:name w:val="Table Colorful 3"/>
    <w:basedOn w:val="TableNormal"/>
    <w:locked/>
    <w:rsid w:val="00A719F6"/>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lassic4">
    <w:name w:val="Table Classic 4"/>
    <w:basedOn w:val="TableNormal"/>
    <w:locked/>
    <w:rsid w:val="00A719F6"/>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8">
    <w:name w:val="Table Grid 8"/>
    <w:basedOn w:val="TableNormal"/>
    <w:locked/>
    <w:rsid w:val="00A719F6"/>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TableTitle" w:customStyle="1">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styleId="HeaderChar" w:customStyle="1">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styleId="FooterChar" w:customStyle="1">
    <w:name w:val="Footer Char"/>
    <w:basedOn w:val="DefaultParagraphFont"/>
    <w:link w:val="Footer"/>
    <w:uiPriority w:val="99"/>
    <w:rsid w:val="00A719F6"/>
    <w:rPr>
      <w:rFonts w:ascii="Arial" w:hAnsi="Arial"/>
      <w:szCs w:val="24"/>
      <w:lang w:eastAsia="en-US"/>
    </w:rPr>
  </w:style>
  <w:style w:type="paragraph" w:styleId="TableHeaderWhite" w:customStyle="1">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paragraph" w:styleId="Tablehead" w:customStyle="1">
    <w:name w:val="Table_head"/>
    <w:basedOn w:val="Normal"/>
    <w:locked/>
    <w:rsid w:val="00A719F6"/>
    <w:pPr>
      <w:spacing w:before="60"/>
    </w:pPr>
    <w:rPr>
      <w:rFonts w:cs="Arial"/>
      <w:b/>
      <w:sz w:val="20"/>
    </w:rPr>
  </w:style>
  <w:style w:type="paragraph" w:styleId="FigureTitle" w:customStyle="1">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styleId="Headertext" w:customStyle="1">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styleId="PHNGreyTable" w:customStyle="1">
    <w:name w:val="PHN Grey Table"/>
    <w:basedOn w:val="TableNormal"/>
    <w:uiPriority w:val="99"/>
    <w:rsid w:val="00A719F6"/>
    <w:pPr>
      <w:spacing w:before="120" w:after="120"/>
    </w:pPr>
    <w:rPr>
      <w:rFonts w:ascii="Arial" w:hAnsi="Arial"/>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blStylePr w:type="firstRow">
      <w:rPr>
        <w:rFonts w:ascii="Arial" w:hAnsi="Arial"/>
        <w:b/>
        <w:color w:val="FFFFFF" w:themeColor="background1"/>
        <w:sz w:val="22"/>
      </w:rPr>
      <w:tblPr/>
      <w:tcPr>
        <w:shd w:val="clear" w:color="auto" w:fill="32373A"/>
      </w:tcPr>
    </w:tblStylePr>
  </w:style>
  <w:style w:type="paragraph" w:styleId="Tablelistbullet" w:customStyle="1">
    <w:name w:val="Table list bullet"/>
    <w:basedOn w:val="Tabletextleft"/>
    <w:qFormat/>
    <w:rsid w:val="00A719F6"/>
    <w:pPr>
      <w:numPr>
        <w:numId w:val="6"/>
      </w:numPr>
    </w:pPr>
    <w:rPr>
      <w:szCs w:val="20"/>
    </w:rPr>
  </w:style>
  <w:style w:type="paragraph" w:styleId="Tablelistnumber" w:customStyle="1">
    <w:name w:val="Table list number"/>
    <w:basedOn w:val="Tabletextleft"/>
    <w:qFormat/>
    <w:rsid w:val="00A719F6"/>
    <w:pPr>
      <w:numPr>
        <w:numId w:val="7"/>
      </w:numPr>
    </w:pPr>
    <w:rPr>
      <w:bCs/>
      <w14:numSpacing w14:val="proportional"/>
    </w:rPr>
  </w:style>
  <w:style w:type="paragraph" w:styleId="TableHeader" w:customStyle="1">
    <w:name w:val="Table Header"/>
    <w:basedOn w:val="Normal"/>
    <w:next w:val="Tabletextleft"/>
    <w:qFormat/>
    <w:rsid w:val="00A719F6"/>
    <w:pPr>
      <w:spacing w:before="80" w:after="80"/>
    </w:pPr>
    <w:rPr>
      <w:rFonts w:eastAsia="Cambria"/>
      <w:b/>
      <w:color w:val="FFFFFF" w:themeColor="background1"/>
      <w:szCs w:val="22"/>
      <w:lang w:val="en-US"/>
    </w:rPr>
  </w:style>
  <w:style w:type="paragraph" w:styleId="SectionHeading" w:customStyle="1">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styleId="FootnoteTextChar" w:customStyle="1">
    <w:name w:val="Footnote Text Char"/>
    <w:basedOn w:val="DefaultParagraphFont"/>
    <w:link w:val="FootnoteText"/>
    <w:rsid w:val="00A719F6"/>
    <w:rPr>
      <w:rFonts w:ascii="Arial" w:hAnsi="Arial"/>
      <w:lang w:eastAsia="en-US"/>
    </w:rPr>
  </w:style>
  <w:style w:type="paragraph" w:styleId="VisionBox" w:customStyle="1">
    <w:name w:val="VisionBox"/>
    <w:basedOn w:val="Normal"/>
    <w:qFormat/>
    <w:rsid w:val="00A719F6"/>
    <w:pPr>
      <w:pBdr>
        <w:top w:val="single" w:color="358189" w:sz="4" w:space="15"/>
        <w:bottom w:val="single" w:color="358189" w:sz="4" w:space="10"/>
      </w:pBdr>
      <w:spacing w:before="240" w:after="240" w:line="340" w:lineRule="exact"/>
    </w:pPr>
    <w:rPr>
      <w:rFonts w:eastAsiaTheme="minorHAnsi"/>
      <w:color w:val="358189"/>
    </w:rPr>
  </w:style>
  <w:style w:type="paragraph" w:styleId="Boxtype" w:customStyle="1">
    <w:name w:val="Box type"/>
    <w:next w:val="Normal"/>
    <w:qFormat/>
    <w:rsid w:val="00A719F6"/>
    <w:pPr>
      <w:pBdr>
        <w:top w:val="single" w:color="358189" w:sz="6" w:space="20"/>
        <w:left w:val="single" w:color="358189" w:sz="6" w:space="10"/>
        <w:bottom w:val="single" w:color="358189" w:sz="6" w:space="10"/>
        <w:right w:val="single" w:color="358189" w:sz="6" w:space="10"/>
      </w:pBdr>
      <w:spacing w:after="240" w:line="276" w:lineRule="auto"/>
      <w:ind w:left="227" w:right="227"/>
    </w:pPr>
    <w:rPr>
      <w:rFonts w:ascii="Arial" w:hAnsi="Arial" w:cs="Arial"/>
      <w:color w:val="000000" w:themeColor="text1"/>
      <w:sz w:val="22"/>
      <w:szCs w:val="24"/>
      <w:lang w:val="en" w:eastAsia="en-US"/>
    </w:rPr>
  </w:style>
  <w:style w:type="character" w:styleId="BoldAllCaps" w:customStyle="1">
    <w:name w:val="Bold All Caps"/>
    <w:basedOn w:val="DefaultParagraphFont"/>
    <w:uiPriority w:val="1"/>
    <w:qFormat/>
    <w:rsid w:val="00177AD2"/>
    <w:rPr>
      <w:b/>
      <w:caps/>
      <w:smallCaps w:val="0"/>
      <w:color w:val="358189"/>
      <w:bdr w:val="none" w:color="auto" w:sz="0" w:space="0"/>
    </w:rPr>
  </w:style>
  <w:style w:type="paragraph" w:styleId="PolicyStatement" w:customStyle="1">
    <w:name w:val="PolicyStatement"/>
    <w:basedOn w:val="Normal"/>
    <w:qFormat/>
    <w:rsid w:val="00A719F6"/>
    <w:pPr>
      <w:pBdr>
        <w:top w:val="single" w:color="F2F2F2" w:themeColor="background1" w:themeShade="F2" w:sz="4" w:space="20"/>
        <w:left w:val="single" w:color="F2F2F2" w:themeColor="background1" w:themeShade="F2" w:sz="4" w:space="10"/>
        <w:bottom w:val="single" w:color="F2F2F2" w:themeColor="background1" w:themeShade="F2" w:sz="4" w:space="10"/>
        <w:right w:val="single" w:color="F2F2F2" w:themeColor="background1" w:themeShade="F2" w:sz="4" w:space="10"/>
      </w:pBdr>
      <w:shd w:val="clear" w:color="auto" w:fill="F2F2F2" w:themeFill="background1" w:themeFillShade="F2"/>
      <w:spacing w:before="240" w:line="260" w:lineRule="auto"/>
      <w:ind w:left="227" w:right="227"/>
    </w:pPr>
  </w:style>
  <w:style w:type="paragraph" w:styleId="IntroPara" w:customStyle="1">
    <w:name w:val="Intro Para"/>
    <w:basedOn w:val="Normal"/>
    <w:next w:val="Normal"/>
    <w:qFormat/>
    <w:rsid w:val="00A719F6"/>
    <w:pPr>
      <w:spacing w:before="480" w:line="400" w:lineRule="exact"/>
    </w:pPr>
    <w:rPr>
      <w:color w:val="358189"/>
      <w:sz w:val="28"/>
    </w:rPr>
  </w:style>
  <w:style w:type="paragraph" w:styleId="Intropara0" w:customStyle="1">
    <w:name w:val="Intro para"/>
    <w:basedOn w:val="VisionBox"/>
    <w:rsid w:val="008376E2"/>
    <w:pPr>
      <w:pBdr>
        <w:top w:val="none" w:color="auto" w:sz="0" w:space="0"/>
        <w:bottom w:val="none" w:color="auto" w:sz="0" w:space="0"/>
      </w:pBdr>
      <w:spacing w:before="480" w:line="400" w:lineRule="exact"/>
    </w:pPr>
    <w:rPr>
      <w:sz w:val="28"/>
    </w:rPr>
  </w:style>
  <w:style w:type="table" w:styleId="DepartmentofHealthtable" w:customStyle="1">
    <w:name w:val="Department of Health table"/>
    <w:basedOn w:val="TableNormal"/>
    <w:uiPriority w:val="99"/>
    <w:rsid w:val="00A719F6"/>
    <w:rPr>
      <w:rFonts w:ascii="Arial" w:hAnsi="Arial"/>
      <w:color w:val="000000" w:themeColor="text1"/>
      <w:sz w:val="21"/>
    </w:rPr>
    <w:tblPr>
      <w:tblStyleRowBandSize w:val="1"/>
      <w:tblBorders>
        <w:top w:val="single" w:color="auto" w:sz="4" w:space="0"/>
        <w:bottom w:val="single" w:color="auto" w:sz="4" w:space="0"/>
        <w:insideH w:val="single" w:color="auto" w:sz="4" w:space="0"/>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styleId="Tabletitle0" w:customStyle="1">
    <w:name w:val="Table title"/>
    <w:basedOn w:val="Normal"/>
    <w:rsid w:val="009040E9"/>
    <w:rPr>
      <w:b/>
      <w:bCs/>
      <w:szCs w:val="20"/>
    </w:rPr>
  </w:style>
  <w:style w:type="paragraph" w:styleId="Tableheader0" w:customStyle="1">
    <w:name w:val="Table header"/>
    <w:basedOn w:val="Normal"/>
    <w:rsid w:val="009040E9"/>
    <w:pPr>
      <w:spacing w:before="80" w:after="80"/>
    </w:pPr>
    <w:rPr>
      <w:b/>
      <w:bCs/>
      <w:color w:val="FFFFFF" w:themeColor="background1"/>
      <w:szCs w:val="20"/>
    </w:rPr>
  </w:style>
  <w:style w:type="paragraph" w:styleId="Tabletextleft" w:customStyle="1">
    <w:name w:val="Table text left"/>
    <w:autoRedefine/>
    <w:qFormat/>
    <w:rsid w:val="00A719F6"/>
    <w:pPr>
      <w:spacing w:before="60" w:after="60"/>
    </w:pPr>
    <w:rPr>
      <w:rFonts w:ascii="Arial" w:hAnsi="Arial"/>
      <w:color w:val="000000" w:themeColor="text1"/>
      <w:sz w:val="21"/>
      <w:szCs w:val="24"/>
      <w:lang w:eastAsia="en-US"/>
    </w:rPr>
  </w:style>
  <w:style w:type="paragraph" w:styleId="TabletextRight" w:customStyle="1">
    <w:name w:val="Table text Right"/>
    <w:basedOn w:val="Tabletextleft"/>
    <w:rsid w:val="009040E9"/>
    <w:pPr>
      <w:jc w:val="right"/>
    </w:pPr>
  </w:style>
  <w:style w:type="paragraph" w:styleId="Tabletextright0" w:customStyle="1">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styleId="BalloonTextChar" w:customStyle="1">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styleId="Footerrightpage" w:customStyle="1">
    <w:name w:val="Footer right page"/>
    <w:basedOn w:val="Footer"/>
    <w:rsid w:val="00A719F6"/>
  </w:style>
  <w:style w:type="character" w:styleId="Heading7Char" w:customStyle="1">
    <w:name w:val="Heading 7 Char"/>
    <w:basedOn w:val="DefaultParagraphFont"/>
    <w:link w:val="Heading7"/>
    <w:semiHidden/>
    <w:rsid w:val="00A719F6"/>
    <w:rPr>
      <w:rFonts w:ascii="Arial" w:hAnsi="Arial" w:eastAsiaTheme="majorEastAsia"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styleId="Style1" w:customStyle="1">
    <w:name w:val="Style1"/>
    <w:next w:val="Normal"/>
    <w:rsid w:val="00A719F6"/>
    <w:pPr>
      <w:pBdr>
        <w:top w:val="single" w:color="358189" w:sz="6" w:space="20"/>
        <w:left w:val="single" w:color="358189" w:sz="6" w:space="10"/>
        <w:bottom w:val="single" w:color="358189" w:sz="6" w:space="10"/>
        <w:right w:val="single" w:color="358189" w:sz="6" w:space="10"/>
      </w:pBdr>
      <w:spacing w:after="240" w:line="260" w:lineRule="auto"/>
      <w:ind w:left="227" w:right="227"/>
    </w:pPr>
    <w:rPr>
      <w:rFonts w:ascii="Arial" w:hAnsi="Arial" w:cs="Arial"/>
      <w:color w:val="000000" w:themeColor="text1"/>
      <w:sz w:val="21"/>
      <w:szCs w:val="24"/>
      <w:lang w:val="en" w:eastAsia="en-US"/>
    </w:rPr>
  </w:style>
  <w:style w:type="paragraph" w:styleId="Tabletextcentre" w:customStyle="1">
    <w:name w:val="Table text centre"/>
    <w:basedOn w:val="Tabletextleft"/>
    <w:rsid w:val="00A719F6"/>
    <w:pPr>
      <w:jc w:val="center"/>
    </w:pPr>
  </w:style>
  <w:style w:type="paragraph" w:styleId="TableTextright1" w:customStyle="1">
    <w:name w:val="Table Text right"/>
    <w:basedOn w:val="Tabletextleft"/>
    <w:rsid w:val="00A719F6"/>
    <w:pPr>
      <w:jc w:val="right"/>
    </w:pPr>
  </w:style>
  <w:style w:type="character" w:styleId="TableTitleChar" w:customStyle="1">
    <w:name w:val="Table Title Char"/>
    <w:basedOn w:val="DefaultParagraphFont"/>
    <w:link w:val="TableTitle"/>
    <w:rsid w:val="00A719F6"/>
    <w:rPr>
      <w:rFonts w:ascii="Arial" w:hAnsi="Arial"/>
      <w:b/>
      <w:color w:val="000000" w:themeColor="text1"/>
      <w:sz w:val="22"/>
      <w:szCs w:val="24"/>
      <w:lang w:val="en-US" w:eastAsia="en-US"/>
    </w:rPr>
  </w:style>
  <w:style w:type="paragraph" w:styleId="URL" w:customStyle="1">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0A4C76"/>
    <w:rPr>
      <w:color w:val="605E5C"/>
      <w:shd w:val="clear" w:color="auto" w:fill="E1DFDD"/>
    </w:rPr>
  </w:style>
  <w:style w:type="character" w:styleId="FollowedHyperlink">
    <w:name w:val="FollowedHyperlink"/>
    <w:basedOn w:val="DefaultParagraphFont"/>
    <w:semiHidden/>
    <w:unhideWhenUsed/>
    <w:rsid w:val="009148FF"/>
    <w:rPr>
      <w:color w:val="800080" w:themeColor="followedHyperlink"/>
      <w:u w:val="single"/>
    </w:rPr>
  </w:style>
  <w:style w:type="paragraph" w:styleId="Revision">
    <w:name w:val="Revision"/>
    <w:hidden/>
    <w:uiPriority w:val="99"/>
    <w:semiHidden/>
    <w:rsid w:val="00C30703"/>
    <w:rPr>
      <w:rFonts w:ascii="Arial" w:hAnsi="Arial"/>
      <w:color w:val="000000" w:themeColor="text1"/>
      <w:sz w:val="22"/>
      <w:szCs w:val="24"/>
      <w:lang w:eastAsia="en-US"/>
    </w:rPr>
  </w:style>
  <w:style w:type="character" w:styleId="CommentReference">
    <w:name w:val="annotation reference"/>
    <w:basedOn w:val="DefaultParagraphFont"/>
    <w:uiPriority w:val="99"/>
    <w:unhideWhenUsed/>
    <w:rsid w:val="001557DA"/>
    <w:rPr>
      <w:sz w:val="16"/>
      <w:szCs w:val="16"/>
    </w:rPr>
  </w:style>
  <w:style w:type="paragraph" w:styleId="CommentText">
    <w:name w:val="annotation text"/>
    <w:basedOn w:val="Normal"/>
    <w:link w:val="CommentTextChar"/>
    <w:uiPriority w:val="99"/>
    <w:unhideWhenUsed/>
    <w:rsid w:val="001557DA"/>
    <w:pPr>
      <w:spacing w:line="240" w:lineRule="auto"/>
    </w:pPr>
    <w:rPr>
      <w:sz w:val="20"/>
      <w:szCs w:val="20"/>
    </w:rPr>
  </w:style>
  <w:style w:type="character" w:styleId="CommentTextChar" w:customStyle="1">
    <w:name w:val="Comment Text Char"/>
    <w:basedOn w:val="DefaultParagraphFont"/>
    <w:link w:val="CommentText"/>
    <w:uiPriority w:val="99"/>
    <w:rsid w:val="001557DA"/>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1557DA"/>
    <w:rPr>
      <w:b/>
      <w:bCs/>
    </w:rPr>
  </w:style>
  <w:style w:type="character" w:styleId="CommentSubjectChar" w:customStyle="1">
    <w:name w:val="Comment Subject Char"/>
    <w:basedOn w:val="CommentTextChar"/>
    <w:link w:val="CommentSubject"/>
    <w:semiHidden/>
    <w:rsid w:val="001557DA"/>
    <w:rPr>
      <w:rFonts w:ascii="Arial" w:hAnsi="Arial"/>
      <w:b/>
      <w:bCs/>
      <w:color w:val="000000" w:themeColor="text1"/>
      <w:lang w:eastAsia="en-US"/>
    </w:rPr>
  </w:style>
  <w:style w:type="character" w:styleId="normaltextrun" w:customStyle="1">
    <w:name w:val="normaltextrun"/>
    <w:basedOn w:val="DefaultParagraphFont"/>
    <w:rsid w:val="00D32F8A"/>
  </w:style>
  <w:style w:type="character" w:styleId="eop" w:customStyle="1">
    <w:name w:val="eop"/>
    <w:basedOn w:val="DefaultParagraphFont"/>
    <w:rsid w:val="00D32F8A"/>
  </w:style>
  <w:style w:type="character" w:styleId="Mention">
    <w:name w:val="Mention"/>
    <w:basedOn w:val="DefaultParagraphFont"/>
    <w:uiPriority w:val="99"/>
    <w:unhideWhenUsed/>
    <w:rsid w:val="00A21563"/>
    <w:rPr>
      <w:color w:val="2B579A"/>
      <w:shd w:val="clear" w:color="auto" w:fill="E1DFDD"/>
    </w:rPr>
  </w:style>
  <w:style w:type="table" w:styleId="ListTable3-Accent5">
    <w:name w:val="List Table 3 Accent 5"/>
    <w:basedOn w:val="TableNormal"/>
    <w:uiPriority w:val="48"/>
    <w:rsid w:val="00DC4E71"/>
    <w:tblPr>
      <w:tblStyleRowBandSize w:val="1"/>
      <w:tblStyleColBandSize w:val="1"/>
      <w:tblBorders>
        <w:top w:val="single" w:color="3998B5" w:themeColor="accent5" w:sz="4" w:space="0"/>
        <w:left w:val="single" w:color="3998B5" w:themeColor="accent5" w:sz="4" w:space="0"/>
        <w:bottom w:val="single" w:color="3998B5" w:themeColor="accent5" w:sz="4" w:space="0"/>
        <w:right w:val="single" w:color="3998B5" w:themeColor="accent5" w:sz="4" w:space="0"/>
      </w:tblBorders>
    </w:tblPr>
    <w:tblStylePr w:type="firstRow">
      <w:rPr>
        <w:b/>
        <w:bCs/>
        <w:color w:val="FFFFFF" w:themeColor="background1"/>
      </w:rPr>
      <w:tblPr/>
      <w:tcPr>
        <w:shd w:val="clear" w:color="auto" w:fill="3998B5" w:themeFill="accent5"/>
      </w:tcPr>
    </w:tblStylePr>
    <w:tblStylePr w:type="lastRow">
      <w:rPr>
        <w:b/>
        <w:bCs/>
      </w:rPr>
      <w:tblPr/>
      <w:tcPr>
        <w:tcBorders>
          <w:top w:val="double" w:color="3998B5"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998B5" w:themeColor="accent5" w:sz="4" w:space="0"/>
          <w:right w:val="single" w:color="3998B5" w:themeColor="accent5" w:sz="4" w:space="0"/>
        </w:tcBorders>
      </w:tcPr>
    </w:tblStylePr>
    <w:tblStylePr w:type="band1Horz">
      <w:tblPr/>
      <w:tcPr>
        <w:tcBorders>
          <w:top w:val="single" w:color="3998B5" w:themeColor="accent5" w:sz="4" w:space="0"/>
          <w:bottom w:val="single" w:color="3998B5"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998B5" w:themeColor="accent5" w:sz="4" w:space="0"/>
          <w:left w:val="nil"/>
        </w:tcBorders>
      </w:tcPr>
    </w:tblStylePr>
    <w:tblStylePr w:type="swCell">
      <w:tblPr/>
      <w:tcPr>
        <w:tcBorders>
          <w:top w:val="double" w:color="3998B5" w:themeColor="accent5" w:sz="4" w:space="0"/>
          <w:right w:val="nil"/>
        </w:tcBorders>
      </w:tcPr>
    </w:tblStylePr>
  </w:style>
  <w:style w:type="table" w:styleId="ListTable4-Accent5">
    <w:name w:val="List Table 4 Accent 5"/>
    <w:basedOn w:val="TableNormal"/>
    <w:uiPriority w:val="49"/>
    <w:rsid w:val="00B97A1A"/>
    <w:tblPr>
      <w:tblStyleRowBandSize w:val="1"/>
      <w:tblStyleColBandSize w:val="1"/>
      <w:tblBorders>
        <w:top w:val="single" w:color="82C3D8" w:themeColor="accent5" w:themeTint="99" w:sz="4" w:space="0"/>
        <w:left w:val="single" w:color="82C3D8" w:themeColor="accent5" w:themeTint="99" w:sz="4" w:space="0"/>
        <w:bottom w:val="single" w:color="82C3D8" w:themeColor="accent5" w:themeTint="99" w:sz="4" w:space="0"/>
        <w:right w:val="single" w:color="82C3D8" w:themeColor="accent5" w:themeTint="99" w:sz="4" w:space="0"/>
        <w:insideH w:val="single" w:color="82C3D8" w:themeColor="accent5" w:themeTint="99" w:sz="4" w:space="0"/>
      </w:tblBorders>
    </w:tblPr>
    <w:tblStylePr w:type="firstRow">
      <w:rPr>
        <w:b/>
        <w:bCs/>
        <w:color w:val="FFFFFF" w:themeColor="background1"/>
      </w:rPr>
      <w:tblPr/>
      <w:tcPr>
        <w:tcBorders>
          <w:top w:val="single" w:color="3998B5" w:themeColor="accent5" w:sz="4" w:space="0"/>
          <w:left w:val="single" w:color="3998B5" w:themeColor="accent5" w:sz="4" w:space="0"/>
          <w:bottom w:val="single" w:color="3998B5" w:themeColor="accent5" w:sz="4" w:space="0"/>
          <w:right w:val="single" w:color="3998B5" w:themeColor="accent5" w:sz="4" w:space="0"/>
          <w:insideH w:val="nil"/>
        </w:tcBorders>
        <w:shd w:val="clear" w:color="auto" w:fill="3998B5" w:themeFill="accent5"/>
      </w:tcPr>
    </w:tblStylePr>
    <w:tblStylePr w:type="lastRow">
      <w:rPr>
        <w:b/>
        <w:bCs/>
      </w:rPr>
      <w:tblPr/>
      <w:tcPr>
        <w:tcBorders>
          <w:top w:val="double" w:color="82C3D8" w:themeColor="accent5" w:themeTint="99" w:sz="4" w:space="0"/>
        </w:tcBorders>
      </w:tcPr>
    </w:tblStylePr>
    <w:tblStylePr w:type="firstCol">
      <w:rPr>
        <w:b/>
        <w:bCs/>
      </w:rPr>
    </w:tblStylePr>
    <w:tblStylePr w:type="lastCol">
      <w:rPr>
        <w:b/>
        <w:bCs/>
      </w:rPr>
    </w:tblStylePr>
    <w:tblStylePr w:type="band1Vert">
      <w:tblPr/>
      <w:tcPr>
        <w:shd w:val="clear" w:color="auto" w:fill="D5EBF2" w:themeFill="accent5" w:themeFillTint="33"/>
      </w:tcPr>
    </w:tblStylePr>
    <w:tblStylePr w:type="band1Horz">
      <w:tblPr/>
      <w:tcPr>
        <w:shd w:val="clear" w:color="auto" w:fill="D5EBF2" w:themeFill="accent5" w:themeFillTint="33"/>
      </w:tcPr>
    </w:tblStylePr>
  </w:style>
  <w:style w:type="table" w:styleId="ListTable4-Accent2">
    <w:name w:val="List Table 4 Accent 2"/>
    <w:basedOn w:val="TableNormal"/>
    <w:uiPriority w:val="49"/>
    <w:rsid w:val="00B97A1A"/>
    <w:tblPr>
      <w:tblStyleRowBandSize w:val="1"/>
      <w:tblStyleColBandSize w:val="1"/>
      <w:tblBorders>
        <w:top w:val="single" w:color="74C1C9" w:themeColor="accent2" w:themeTint="99" w:sz="4" w:space="0"/>
        <w:left w:val="single" w:color="74C1C9" w:themeColor="accent2" w:themeTint="99" w:sz="4" w:space="0"/>
        <w:bottom w:val="single" w:color="74C1C9" w:themeColor="accent2" w:themeTint="99" w:sz="4" w:space="0"/>
        <w:right w:val="single" w:color="74C1C9" w:themeColor="accent2" w:themeTint="99" w:sz="4" w:space="0"/>
        <w:insideH w:val="single" w:color="74C1C9" w:themeColor="accent2" w:themeTint="99" w:sz="4" w:space="0"/>
      </w:tblBorders>
    </w:tblPr>
    <w:tblStylePr w:type="firstRow">
      <w:rPr>
        <w:b/>
        <w:bCs/>
        <w:color w:val="FFFFFF" w:themeColor="background1"/>
      </w:rPr>
      <w:tblPr/>
      <w:tcPr>
        <w:tcBorders>
          <w:top w:val="single" w:color="358189" w:themeColor="accent2" w:sz="4" w:space="0"/>
          <w:left w:val="single" w:color="358189" w:themeColor="accent2" w:sz="4" w:space="0"/>
          <w:bottom w:val="single" w:color="358189" w:themeColor="accent2" w:sz="4" w:space="0"/>
          <w:right w:val="single" w:color="358189" w:themeColor="accent2" w:sz="4" w:space="0"/>
          <w:insideH w:val="nil"/>
        </w:tcBorders>
        <w:shd w:val="clear" w:color="auto" w:fill="358189" w:themeFill="accent2"/>
      </w:tcPr>
    </w:tblStylePr>
    <w:tblStylePr w:type="lastRow">
      <w:rPr>
        <w:b/>
        <w:bCs/>
      </w:rPr>
      <w:tblPr/>
      <w:tcPr>
        <w:tcBorders>
          <w:top w:val="double" w:color="74C1C9" w:themeColor="accent2" w:themeTint="99" w:sz="4" w:space="0"/>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table" w:styleId="GridTable1LightAccent2">
    <w:name w:val="Grid Table 1 Light Accent 2"/>
    <w:basedOn w:val="TableNormal"/>
    <w:uiPriority w:val="46"/>
    <w:rsid w:val="004478BB"/>
    <w:tblPr>
      <w:tblStyleRowBandSize w:val="1"/>
      <w:tblStyleColBandSize w:val="1"/>
      <w:tblBorders>
        <w:top w:val="single" w:color="A2D5DB" w:themeColor="accent2" w:themeTint="66" w:sz="4" w:space="0"/>
        <w:left w:val="single" w:color="A2D5DB" w:themeColor="accent2" w:themeTint="66" w:sz="4" w:space="0"/>
        <w:bottom w:val="single" w:color="A2D5DB" w:themeColor="accent2" w:themeTint="66" w:sz="4" w:space="0"/>
        <w:right w:val="single" w:color="A2D5DB" w:themeColor="accent2" w:themeTint="66" w:sz="4" w:space="0"/>
        <w:insideH w:val="single" w:color="A2D5DB" w:themeColor="accent2" w:themeTint="66" w:sz="4" w:space="0"/>
        <w:insideV w:val="single" w:color="A2D5DB" w:themeColor="accent2" w:themeTint="66" w:sz="4" w:space="0"/>
      </w:tblBorders>
    </w:tblPr>
    <w:tblStylePr w:type="firstRow">
      <w:rPr>
        <w:b/>
        <w:bCs/>
      </w:rPr>
      <w:tblPr/>
      <w:tcPr>
        <w:tcBorders>
          <w:bottom w:val="single" w:color="74C1C9" w:themeColor="accent2" w:themeTint="99" w:sz="12" w:space="0"/>
        </w:tcBorders>
      </w:tcPr>
    </w:tblStylePr>
    <w:tblStylePr w:type="lastRow">
      <w:rPr>
        <w:b/>
        <w:bCs/>
      </w:rPr>
      <w:tblPr/>
      <w:tcPr>
        <w:tcBorders>
          <w:top w:val="double" w:color="74C1C9" w:themeColor="accent2" w:themeTint="99" w:sz="2" w:space="0"/>
        </w:tcBorders>
      </w:tcPr>
    </w:tblStylePr>
    <w:tblStylePr w:type="firstCol">
      <w:rPr>
        <w:b/>
        <w:bCs/>
      </w:rPr>
    </w:tblStylePr>
    <w:tblStylePr w:type="lastCol">
      <w:rPr>
        <w:b/>
        <w:bCs/>
      </w:rPr>
    </w:tblStylePr>
  </w:style>
  <w:style w:type="character" w:styleId="Heading2Char" w:customStyle="1">
    <w:name w:val="Heading 2 Char"/>
    <w:basedOn w:val="DefaultParagraphFont"/>
    <w:link w:val="Heading2"/>
    <w:rsid w:val="0018672E"/>
    <w:rPr>
      <w:rFonts w:ascii="Arial" w:hAnsi="Arial" w:cs="Arial"/>
      <w:b/>
      <w:bCs/>
      <w:iCs/>
      <w:color w:val="358189"/>
      <w:sz w:val="36"/>
      <w:szCs w:val="28"/>
      <w:lang w:eastAsia="en-US"/>
    </w:rPr>
  </w:style>
  <w:style w:type="paragraph" w:styleId="NormalText" w:customStyle="1">
    <w:name w:val="Normal Text"/>
    <w:basedOn w:val="Normal"/>
    <w:qFormat/>
    <w:rsid w:val="0093069C"/>
    <w:pPr>
      <w:spacing w:line="288" w:lineRule="auto"/>
    </w:pPr>
    <w:rPr>
      <w:rFonts w:cstheme="minorBidi"/>
      <w:sz w:val="24"/>
      <w:szCs w:val="20"/>
      <w:shd w:val="clear" w:color="auto" w:fill="FFFFFF"/>
      <w:lang w:eastAsia="en-GB"/>
    </w:rPr>
  </w:style>
  <w:style w:type="table" w:styleId="TableGridLight">
    <w:name w:val="Grid Table Light"/>
    <w:basedOn w:val="TableNormal"/>
    <w:uiPriority w:val="40"/>
    <w:rsid w:val="0093069C"/>
    <w:rPr>
      <w:rFonts w:asciiTheme="minorHAnsi" w:hAnsiTheme="minorHAnsi" w:eastAsiaTheme="minorEastAsia" w:cstheme="minorBidi"/>
      <w:sz w:val="24"/>
      <w:szCs w:val="24"/>
      <w:lang w:val="en-US" w:eastAsia="ja-JP"/>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TOCHeading">
    <w:name w:val="TOC Heading"/>
    <w:basedOn w:val="Heading1"/>
    <w:next w:val="Normal"/>
    <w:uiPriority w:val="39"/>
    <w:unhideWhenUsed/>
    <w:qFormat/>
    <w:rsid w:val="0093069C"/>
    <w:pPr>
      <w:keepLines/>
      <w:spacing w:after="0" w:line="259" w:lineRule="auto"/>
      <w:outlineLvl w:val="9"/>
    </w:pPr>
    <w:rPr>
      <w:rFonts w:asciiTheme="majorHAnsi" w:hAnsiTheme="majorHAnsi" w:eastAsiaTheme="majorEastAsia" w:cstheme="majorBidi"/>
      <w:b w:val="0"/>
      <w:bCs w:val="0"/>
      <w:color w:val="2F3757" w:themeColor="accent1" w:themeShade="BF"/>
      <w:kern w:val="0"/>
      <w:sz w:val="32"/>
      <w:szCs w:val="32"/>
      <w:lang w:eastAsia="en-AU"/>
    </w:rPr>
  </w:style>
  <w:style w:type="paragraph" w:styleId="TOC1">
    <w:name w:val="toc 1"/>
    <w:basedOn w:val="Normal"/>
    <w:next w:val="Normal"/>
    <w:autoRedefine/>
    <w:uiPriority w:val="39"/>
    <w:unhideWhenUsed/>
    <w:rsid w:val="00F40EAB"/>
    <w:pPr>
      <w:spacing w:after="100"/>
    </w:pPr>
  </w:style>
  <w:style w:type="paragraph" w:styleId="TOC2">
    <w:name w:val="toc 2"/>
    <w:basedOn w:val="Normal"/>
    <w:next w:val="Normal"/>
    <w:autoRedefine/>
    <w:uiPriority w:val="39"/>
    <w:unhideWhenUsed/>
    <w:rsid w:val="00F40EAB"/>
    <w:pPr>
      <w:spacing w:after="100"/>
      <w:ind w:left="220"/>
    </w:pPr>
  </w:style>
  <w:style w:type="paragraph" w:styleId="TOC3">
    <w:name w:val="toc 3"/>
    <w:basedOn w:val="Normal"/>
    <w:next w:val="Normal"/>
    <w:autoRedefine/>
    <w:uiPriority w:val="39"/>
    <w:unhideWhenUsed/>
    <w:rsid w:val="00F40EA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0121">
      <w:bodyDiv w:val="1"/>
      <w:marLeft w:val="0"/>
      <w:marRight w:val="0"/>
      <w:marTop w:val="0"/>
      <w:marBottom w:val="0"/>
      <w:divBdr>
        <w:top w:val="none" w:sz="0" w:space="0" w:color="auto"/>
        <w:left w:val="none" w:sz="0" w:space="0" w:color="auto"/>
        <w:bottom w:val="none" w:sz="0" w:space="0" w:color="auto"/>
        <w:right w:val="none" w:sz="0" w:space="0" w:color="auto"/>
      </w:divBdr>
    </w:div>
    <w:div w:id="123618731">
      <w:bodyDiv w:val="1"/>
      <w:marLeft w:val="0"/>
      <w:marRight w:val="0"/>
      <w:marTop w:val="0"/>
      <w:marBottom w:val="0"/>
      <w:divBdr>
        <w:top w:val="none" w:sz="0" w:space="0" w:color="auto"/>
        <w:left w:val="none" w:sz="0" w:space="0" w:color="auto"/>
        <w:bottom w:val="none" w:sz="0" w:space="0" w:color="auto"/>
        <w:right w:val="none" w:sz="0" w:space="0" w:color="auto"/>
      </w:divBdr>
    </w:div>
    <w:div w:id="146825199">
      <w:bodyDiv w:val="1"/>
      <w:marLeft w:val="0"/>
      <w:marRight w:val="0"/>
      <w:marTop w:val="0"/>
      <w:marBottom w:val="0"/>
      <w:divBdr>
        <w:top w:val="none" w:sz="0" w:space="0" w:color="auto"/>
        <w:left w:val="none" w:sz="0" w:space="0" w:color="auto"/>
        <w:bottom w:val="none" w:sz="0" w:space="0" w:color="auto"/>
        <w:right w:val="none" w:sz="0" w:space="0" w:color="auto"/>
      </w:divBdr>
    </w:div>
    <w:div w:id="202837176">
      <w:bodyDiv w:val="1"/>
      <w:marLeft w:val="0"/>
      <w:marRight w:val="0"/>
      <w:marTop w:val="0"/>
      <w:marBottom w:val="0"/>
      <w:divBdr>
        <w:top w:val="none" w:sz="0" w:space="0" w:color="auto"/>
        <w:left w:val="none" w:sz="0" w:space="0" w:color="auto"/>
        <w:bottom w:val="none" w:sz="0" w:space="0" w:color="auto"/>
        <w:right w:val="none" w:sz="0" w:space="0" w:color="auto"/>
      </w:divBdr>
      <w:divsChild>
        <w:div w:id="410156048">
          <w:marLeft w:val="0"/>
          <w:marRight w:val="0"/>
          <w:marTop w:val="0"/>
          <w:marBottom w:val="0"/>
          <w:divBdr>
            <w:top w:val="none" w:sz="0" w:space="0" w:color="auto"/>
            <w:left w:val="none" w:sz="0" w:space="0" w:color="auto"/>
            <w:bottom w:val="none" w:sz="0" w:space="0" w:color="auto"/>
            <w:right w:val="none" w:sz="0" w:space="0" w:color="auto"/>
          </w:divBdr>
        </w:div>
        <w:div w:id="497157224">
          <w:marLeft w:val="0"/>
          <w:marRight w:val="0"/>
          <w:marTop w:val="0"/>
          <w:marBottom w:val="0"/>
          <w:divBdr>
            <w:top w:val="none" w:sz="0" w:space="0" w:color="auto"/>
            <w:left w:val="none" w:sz="0" w:space="0" w:color="auto"/>
            <w:bottom w:val="none" w:sz="0" w:space="0" w:color="auto"/>
            <w:right w:val="none" w:sz="0" w:space="0" w:color="auto"/>
          </w:divBdr>
        </w:div>
        <w:div w:id="629432280">
          <w:marLeft w:val="0"/>
          <w:marRight w:val="0"/>
          <w:marTop w:val="0"/>
          <w:marBottom w:val="0"/>
          <w:divBdr>
            <w:top w:val="none" w:sz="0" w:space="0" w:color="auto"/>
            <w:left w:val="none" w:sz="0" w:space="0" w:color="auto"/>
            <w:bottom w:val="none" w:sz="0" w:space="0" w:color="auto"/>
            <w:right w:val="none" w:sz="0" w:space="0" w:color="auto"/>
          </w:divBdr>
        </w:div>
      </w:divsChild>
    </w:div>
    <w:div w:id="250241093">
      <w:bodyDiv w:val="1"/>
      <w:marLeft w:val="0"/>
      <w:marRight w:val="0"/>
      <w:marTop w:val="0"/>
      <w:marBottom w:val="0"/>
      <w:divBdr>
        <w:top w:val="none" w:sz="0" w:space="0" w:color="auto"/>
        <w:left w:val="none" w:sz="0" w:space="0" w:color="auto"/>
        <w:bottom w:val="none" w:sz="0" w:space="0" w:color="auto"/>
        <w:right w:val="none" w:sz="0" w:space="0" w:color="auto"/>
      </w:divBdr>
      <w:divsChild>
        <w:div w:id="179512278">
          <w:marLeft w:val="0"/>
          <w:marRight w:val="0"/>
          <w:marTop w:val="0"/>
          <w:marBottom w:val="0"/>
          <w:divBdr>
            <w:top w:val="none" w:sz="0" w:space="0" w:color="auto"/>
            <w:left w:val="none" w:sz="0" w:space="0" w:color="auto"/>
            <w:bottom w:val="none" w:sz="0" w:space="0" w:color="auto"/>
            <w:right w:val="none" w:sz="0" w:space="0" w:color="auto"/>
          </w:divBdr>
          <w:divsChild>
            <w:div w:id="16321629">
              <w:marLeft w:val="0"/>
              <w:marRight w:val="0"/>
              <w:marTop w:val="0"/>
              <w:marBottom w:val="0"/>
              <w:divBdr>
                <w:top w:val="none" w:sz="0" w:space="0" w:color="auto"/>
                <w:left w:val="none" w:sz="0" w:space="0" w:color="auto"/>
                <w:bottom w:val="none" w:sz="0" w:space="0" w:color="auto"/>
                <w:right w:val="none" w:sz="0" w:space="0" w:color="auto"/>
              </w:divBdr>
            </w:div>
            <w:div w:id="271328088">
              <w:marLeft w:val="0"/>
              <w:marRight w:val="0"/>
              <w:marTop w:val="0"/>
              <w:marBottom w:val="0"/>
              <w:divBdr>
                <w:top w:val="none" w:sz="0" w:space="0" w:color="auto"/>
                <w:left w:val="none" w:sz="0" w:space="0" w:color="auto"/>
                <w:bottom w:val="none" w:sz="0" w:space="0" w:color="auto"/>
                <w:right w:val="none" w:sz="0" w:space="0" w:color="auto"/>
              </w:divBdr>
            </w:div>
            <w:div w:id="1219710064">
              <w:marLeft w:val="0"/>
              <w:marRight w:val="0"/>
              <w:marTop w:val="0"/>
              <w:marBottom w:val="0"/>
              <w:divBdr>
                <w:top w:val="none" w:sz="0" w:space="0" w:color="auto"/>
                <w:left w:val="none" w:sz="0" w:space="0" w:color="auto"/>
                <w:bottom w:val="none" w:sz="0" w:space="0" w:color="auto"/>
                <w:right w:val="none" w:sz="0" w:space="0" w:color="auto"/>
              </w:divBdr>
            </w:div>
            <w:div w:id="1464732520">
              <w:marLeft w:val="0"/>
              <w:marRight w:val="0"/>
              <w:marTop w:val="0"/>
              <w:marBottom w:val="0"/>
              <w:divBdr>
                <w:top w:val="none" w:sz="0" w:space="0" w:color="auto"/>
                <w:left w:val="none" w:sz="0" w:space="0" w:color="auto"/>
                <w:bottom w:val="none" w:sz="0" w:space="0" w:color="auto"/>
                <w:right w:val="none" w:sz="0" w:space="0" w:color="auto"/>
              </w:divBdr>
            </w:div>
          </w:divsChild>
        </w:div>
        <w:div w:id="1140344875">
          <w:marLeft w:val="0"/>
          <w:marRight w:val="0"/>
          <w:marTop w:val="0"/>
          <w:marBottom w:val="0"/>
          <w:divBdr>
            <w:top w:val="none" w:sz="0" w:space="0" w:color="auto"/>
            <w:left w:val="none" w:sz="0" w:space="0" w:color="auto"/>
            <w:bottom w:val="none" w:sz="0" w:space="0" w:color="auto"/>
            <w:right w:val="none" w:sz="0" w:space="0" w:color="auto"/>
          </w:divBdr>
          <w:divsChild>
            <w:div w:id="1794783364">
              <w:marLeft w:val="0"/>
              <w:marRight w:val="0"/>
              <w:marTop w:val="0"/>
              <w:marBottom w:val="0"/>
              <w:divBdr>
                <w:top w:val="none" w:sz="0" w:space="0" w:color="auto"/>
                <w:left w:val="none" w:sz="0" w:space="0" w:color="auto"/>
                <w:bottom w:val="none" w:sz="0" w:space="0" w:color="auto"/>
                <w:right w:val="none" w:sz="0" w:space="0" w:color="auto"/>
              </w:divBdr>
            </w:div>
          </w:divsChild>
        </w:div>
        <w:div w:id="1206478547">
          <w:marLeft w:val="0"/>
          <w:marRight w:val="0"/>
          <w:marTop w:val="0"/>
          <w:marBottom w:val="0"/>
          <w:divBdr>
            <w:top w:val="none" w:sz="0" w:space="0" w:color="auto"/>
            <w:left w:val="none" w:sz="0" w:space="0" w:color="auto"/>
            <w:bottom w:val="none" w:sz="0" w:space="0" w:color="auto"/>
            <w:right w:val="none" w:sz="0" w:space="0" w:color="auto"/>
          </w:divBdr>
          <w:divsChild>
            <w:div w:id="1187989004">
              <w:marLeft w:val="0"/>
              <w:marRight w:val="0"/>
              <w:marTop w:val="0"/>
              <w:marBottom w:val="0"/>
              <w:divBdr>
                <w:top w:val="none" w:sz="0" w:space="0" w:color="auto"/>
                <w:left w:val="none" w:sz="0" w:space="0" w:color="auto"/>
                <w:bottom w:val="none" w:sz="0" w:space="0" w:color="auto"/>
                <w:right w:val="none" w:sz="0" w:space="0" w:color="auto"/>
              </w:divBdr>
            </w:div>
            <w:div w:id="1469124200">
              <w:marLeft w:val="0"/>
              <w:marRight w:val="0"/>
              <w:marTop w:val="0"/>
              <w:marBottom w:val="0"/>
              <w:divBdr>
                <w:top w:val="none" w:sz="0" w:space="0" w:color="auto"/>
                <w:left w:val="none" w:sz="0" w:space="0" w:color="auto"/>
                <w:bottom w:val="none" w:sz="0" w:space="0" w:color="auto"/>
                <w:right w:val="none" w:sz="0" w:space="0" w:color="auto"/>
              </w:divBdr>
            </w:div>
          </w:divsChild>
        </w:div>
        <w:div w:id="1710181563">
          <w:marLeft w:val="0"/>
          <w:marRight w:val="0"/>
          <w:marTop w:val="0"/>
          <w:marBottom w:val="0"/>
          <w:divBdr>
            <w:top w:val="none" w:sz="0" w:space="0" w:color="auto"/>
            <w:left w:val="none" w:sz="0" w:space="0" w:color="auto"/>
            <w:bottom w:val="none" w:sz="0" w:space="0" w:color="auto"/>
            <w:right w:val="none" w:sz="0" w:space="0" w:color="auto"/>
          </w:divBdr>
          <w:divsChild>
            <w:div w:id="680160272">
              <w:marLeft w:val="0"/>
              <w:marRight w:val="0"/>
              <w:marTop w:val="0"/>
              <w:marBottom w:val="0"/>
              <w:divBdr>
                <w:top w:val="none" w:sz="0" w:space="0" w:color="auto"/>
                <w:left w:val="none" w:sz="0" w:space="0" w:color="auto"/>
                <w:bottom w:val="none" w:sz="0" w:space="0" w:color="auto"/>
                <w:right w:val="none" w:sz="0" w:space="0" w:color="auto"/>
              </w:divBdr>
            </w:div>
            <w:div w:id="731778425">
              <w:marLeft w:val="0"/>
              <w:marRight w:val="0"/>
              <w:marTop w:val="0"/>
              <w:marBottom w:val="0"/>
              <w:divBdr>
                <w:top w:val="none" w:sz="0" w:space="0" w:color="auto"/>
                <w:left w:val="none" w:sz="0" w:space="0" w:color="auto"/>
                <w:bottom w:val="none" w:sz="0" w:space="0" w:color="auto"/>
                <w:right w:val="none" w:sz="0" w:space="0" w:color="auto"/>
              </w:divBdr>
            </w:div>
            <w:div w:id="792672514">
              <w:marLeft w:val="0"/>
              <w:marRight w:val="0"/>
              <w:marTop w:val="0"/>
              <w:marBottom w:val="0"/>
              <w:divBdr>
                <w:top w:val="none" w:sz="0" w:space="0" w:color="auto"/>
                <w:left w:val="none" w:sz="0" w:space="0" w:color="auto"/>
                <w:bottom w:val="none" w:sz="0" w:space="0" w:color="auto"/>
                <w:right w:val="none" w:sz="0" w:space="0" w:color="auto"/>
              </w:divBdr>
            </w:div>
            <w:div w:id="1077509788">
              <w:marLeft w:val="0"/>
              <w:marRight w:val="0"/>
              <w:marTop w:val="0"/>
              <w:marBottom w:val="0"/>
              <w:divBdr>
                <w:top w:val="none" w:sz="0" w:space="0" w:color="auto"/>
                <w:left w:val="none" w:sz="0" w:space="0" w:color="auto"/>
                <w:bottom w:val="none" w:sz="0" w:space="0" w:color="auto"/>
                <w:right w:val="none" w:sz="0" w:space="0" w:color="auto"/>
              </w:divBdr>
            </w:div>
            <w:div w:id="1222905704">
              <w:marLeft w:val="0"/>
              <w:marRight w:val="0"/>
              <w:marTop w:val="0"/>
              <w:marBottom w:val="0"/>
              <w:divBdr>
                <w:top w:val="none" w:sz="0" w:space="0" w:color="auto"/>
                <w:left w:val="none" w:sz="0" w:space="0" w:color="auto"/>
                <w:bottom w:val="none" w:sz="0" w:space="0" w:color="auto"/>
                <w:right w:val="none" w:sz="0" w:space="0" w:color="auto"/>
              </w:divBdr>
            </w:div>
            <w:div w:id="1639872871">
              <w:marLeft w:val="0"/>
              <w:marRight w:val="0"/>
              <w:marTop w:val="0"/>
              <w:marBottom w:val="0"/>
              <w:divBdr>
                <w:top w:val="none" w:sz="0" w:space="0" w:color="auto"/>
                <w:left w:val="none" w:sz="0" w:space="0" w:color="auto"/>
                <w:bottom w:val="none" w:sz="0" w:space="0" w:color="auto"/>
                <w:right w:val="none" w:sz="0" w:space="0" w:color="auto"/>
              </w:divBdr>
            </w:div>
            <w:div w:id="1717002890">
              <w:marLeft w:val="0"/>
              <w:marRight w:val="0"/>
              <w:marTop w:val="0"/>
              <w:marBottom w:val="0"/>
              <w:divBdr>
                <w:top w:val="none" w:sz="0" w:space="0" w:color="auto"/>
                <w:left w:val="none" w:sz="0" w:space="0" w:color="auto"/>
                <w:bottom w:val="none" w:sz="0" w:space="0" w:color="auto"/>
                <w:right w:val="none" w:sz="0" w:space="0" w:color="auto"/>
              </w:divBdr>
            </w:div>
            <w:div w:id="1718895063">
              <w:marLeft w:val="0"/>
              <w:marRight w:val="0"/>
              <w:marTop w:val="0"/>
              <w:marBottom w:val="0"/>
              <w:divBdr>
                <w:top w:val="none" w:sz="0" w:space="0" w:color="auto"/>
                <w:left w:val="none" w:sz="0" w:space="0" w:color="auto"/>
                <w:bottom w:val="none" w:sz="0" w:space="0" w:color="auto"/>
                <w:right w:val="none" w:sz="0" w:space="0" w:color="auto"/>
              </w:divBdr>
            </w:div>
            <w:div w:id="1857691908">
              <w:marLeft w:val="0"/>
              <w:marRight w:val="0"/>
              <w:marTop w:val="0"/>
              <w:marBottom w:val="0"/>
              <w:divBdr>
                <w:top w:val="none" w:sz="0" w:space="0" w:color="auto"/>
                <w:left w:val="none" w:sz="0" w:space="0" w:color="auto"/>
                <w:bottom w:val="none" w:sz="0" w:space="0" w:color="auto"/>
                <w:right w:val="none" w:sz="0" w:space="0" w:color="auto"/>
              </w:divBdr>
            </w:div>
            <w:div w:id="1970164373">
              <w:marLeft w:val="0"/>
              <w:marRight w:val="0"/>
              <w:marTop w:val="0"/>
              <w:marBottom w:val="0"/>
              <w:divBdr>
                <w:top w:val="none" w:sz="0" w:space="0" w:color="auto"/>
                <w:left w:val="none" w:sz="0" w:space="0" w:color="auto"/>
                <w:bottom w:val="none" w:sz="0" w:space="0" w:color="auto"/>
                <w:right w:val="none" w:sz="0" w:space="0" w:color="auto"/>
              </w:divBdr>
            </w:div>
            <w:div w:id="211867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62748784">
      <w:bodyDiv w:val="1"/>
      <w:marLeft w:val="0"/>
      <w:marRight w:val="0"/>
      <w:marTop w:val="0"/>
      <w:marBottom w:val="0"/>
      <w:divBdr>
        <w:top w:val="none" w:sz="0" w:space="0" w:color="auto"/>
        <w:left w:val="none" w:sz="0" w:space="0" w:color="auto"/>
        <w:bottom w:val="none" w:sz="0" w:space="0" w:color="auto"/>
        <w:right w:val="none" w:sz="0" w:space="0" w:color="auto"/>
      </w:divBdr>
      <w:divsChild>
        <w:div w:id="1835607926">
          <w:marLeft w:val="0"/>
          <w:marRight w:val="0"/>
          <w:marTop w:val="0"/>
          <w:marBottom w:val="0"/>
          <w:divBdr>
            <w:top w:val="none" w:sz="0" w:space="0" w:color="auto"/>
            <w:left w:val="none" w:sz="0" w:space="0" w:color="auto"/>
            <w:bottom w:val="none" w:sz="0" w:space="0" w:color="auto"/>
            <w:right w:val="none" w:sz="0" w:space="0" w:color="auto"/>
          </w:divBdr>
        </w:div>
        <w:div w:id="1940721318">
          <w:marLeft w:val="0"/>
          <w:marRight w:val="0"/>
          <w:marTop w:val="0"/>
          <w:marBottom w:val="0"/>
          <w:divBdr>
            <w:top w:val="none" w:sz="0" w:space="0" w:color="auto"/>
            <w:left w:val="none" w:sz="0" w:space="0" w:color="auto"/>
            <w:bottom w:val="none" w:sz="0" w:space="0" w:color="auto"/>
            <w:right w:val="none" w:sz="0" w:space="0" w:color="auto"/>
          </w:divBdr>
        </w:div>
      </w:divsChild>
    </w:div>
    <w:div w:id="375282719">
      <w:bodyDiv w:val="1"/>
      <w:marLeft w:val="0"/>
      <w:marRight w:val="0"/>
      <w:marTop w:val="0"/>
      <w:marBottom w:val="0"/>
      <w:divBdr>
        <w:top w:val="none" w:sz="0" w:space="0" w:color="auto"/>
        <w:left w:val="none" w:sz="0" w:space="0" w:color="auto"/>
        <w:bottom w:val="none" w:sz="0" w:space="0" w:color="auto"/>
        <w:right w:val="none" w:sz="0" w:space="0" w:color="auto"/>
      </w:divBdr>
    </w:div>
    <w:div w:id="394008247">
      <w:bodyDiv w:val="1"/>
      <w:marLeft w:val="0"/>
      <w:marRight w:val="0"/>
      <w:marTop w:val="0"/>
      <w:marBottom w:val="0"/>
      <w:divBdr>
        <w:top w:val="none" w:sz="0" w:space="0" w:color="auto"/>
        <w:left w:val="none" w:sz="0" w:space="0" w:color="auto"/>
        <w:bottom w:val="none" w:sz="0" w:space="0" w:color="auto"/>
        <w:right w:val="none" w:sz="0" w:space="0" w:color="auto"/>
      </w:divBdr>
      <w:divsChild>
        <w:div w:id="120926829">
          <w:marLeft w:val="0"/>
          <w:marRight w:val="0"/>
          <w:marTop w:val="0"/>
          <w:marBottom w:val="0"/>
          <w:divBdr>
            <w:top w:val="none" w:sz="0" w:space="0" w:color="auto"/>
            <w:left w:val="none" w:sz="0" w:space="0" w:color="auto"/>
            <w:bottom w:val="none" w:sz="0" w:space="0" w:color="auto"/>
            <w:right w:val="none" w:sz="0" w:space="0" w:color="auto"/>
          </w:divBdr>
          <w:divsChild>
            <w:div w:id="866523166">
              <w:marLeft w:val="0"/>
              <w:marRight w:val="0"/>
              <w:marTop w:val="0"/>
              <w:marBottom w:val="0"/>
              <w:divBdr>
                <w:top w:val="none" w:sz="0" w:space="0" w:color="auto"/>
                <w:left w:val="none" w:sz="0" w:space="0" w:color="auto"/>
                <w:bottom w:val="none" w:sz="0" w:space="0" w:color="auto"/>
                <w:right w:val="none" w:sz="0" w:space="0" w:color="auto"/>
              </w:divBdr>
            </w:div>
            <w:div w:id="1011420904">
              <w:marLeft w:val="0"/>
              <w:marRight w:val="0"/>
              <w:marTop w:val="0"/>
              <w:marBottom w:val="0"/>
              <w:divBdr>
                <w:top w:val="none" w:sz="0" w:space="0" w:color="auto"/>
                <w:left w:val="none" w:sz="0" w:space="0" w:color="auto"/>
                <w:bottom w:val="none" w:sz="0" w:space="0" w:color="auto"/>
                <w:right w:val="none" w:sz="0" w:space="0" w:color="auto"/>
              </w:divBdr>
            </w:div>
            <w:div w:id="1198591755">
              <w:marLeft w:val="0"/>
              <w:marRight w:val="0"/>
              <w:marTop w:val="0"/>
              <w:marBottom w:val="0"/>
              <w:divBdr>
                <w:top w:val="none" w:sz="0" w:space="0" w:color="auto"/>
                <w:left w:val="none" w:sz="0" w:space="0" w:color="auto"/>
                <w:bottom w:val="none" w:sz="0" w:space="0" w:color="auto"/>
                <w:right w:val="none" w:sz="0" w:space="0" w:color="auto"/>
              </w:divBdr>
            </w:div>
            <w:div w:id="1964114037">
              <w:marLeft w:val="0"/>
              <w:marRight w:val="0"/>
              <w:marTop w:val="0"/>
              <w:marBottom w:val="0"/>
              <w:divBdr>
                <w:top w:val="none" w:sz="0" w:space="0" w:color="auto"/>
                <w:left w:val="none" w:sz="0" w:space="0" w:color="auto"/>
                <w:bottom w:val="none" w:sz="0" w:space="0" w:color="auto"/>
                <w:right w:val="none" w:sz="0" w:space="0" w:color="auto"/>
              </w:divBdr>
            </w:div>
          </w:divsChild>
        </w:div>
        <w:div w:id="173231657">
          <w:marLeft w:val="0"/>
          <w:marRight w:val="0"/>
          <w:marTop w:val="0"/>
          <w:marBottom w:val="0"/>
          <w:divBdr>
            <w:top w:val="none" w:sz="0" w:space="0" w:color="auto"/>
            <w:left w:val="none" w:sz="0" w:space="0" w:color="auto"/>
            <w:bottom w:val="none" w:sz="0" w:space="0" w:color="auto"/>
            <w:right w:val="none" w:sz="0" w:space="0" w:color="auto"/>
          </w:divBdr>
          <w:divsChild>
            <w:div w:id="408890942">
              <w:marLeft w:val="0"/>
              <w:marRight w:val="0"/>
              <w:marTop w:val="0"/>
              <w:marBottom w:val="0"/>
              <w:divBdr>
                <w:top w:val="none" w:sz="0" w:space="0" w:color="auto"/>
                <w:left w:val="none" w:sz="0" w:space="0" w:color="auto"/>
                <w:bottom w:val="none" w:sz="0" w:space="0" w:color="auto"/>
                <w:right w:val="none" w:sz="0" w:space="0" w:color="auto"/>
              </w:divBdr>
            </w:div>
          </w:divsChild>
        </w:div>
        <w:div w:id="323515904">
          <w:marLeft w:val="0"/>
          <w:marRight w:val="0"/>
          <w:marTop w:val="0"/>
          <w:marBottom w:val="0"/>
          <w:divBdr>
            <w:top w:val="none" w:sz="0" w:space="0" w:color="auto"/>
            <w:left w:val="none" w:sz="0" w:space="0" w:color="auto"/>
            <w:bottom w:val="none" w:sz="0" w:space="0" w:color="auto"/>
            <w:right w:val="none" w:sz="0" w:space="0" w:color="auto"/>
          </w:divBdr>
          <w:divsChild>
            <w:div w:id="650014318">
              <w:marLeft w:val="0"/>
              <w:marRight w:val="0"/>
              <w:marTop w:val="0"/>
              <w:marBottom w:val="0"/>
              <w:divBdr>
                <w:top w:val="none" w:sz="0" w:space="0" w:color="auto"/>
                <w:left w:val="none" w:sz="0" w:space="0" w:color="auto"/>
                <w:bottom w:val="none" w:sz="0" w:space="0" w:color="auto"/>
                <w:right w:val="none" w:sz="0" w:space="0" w:color="auto"/>
              </w:divBdr>
            </w:div>
            <w:div w:id="758646535">
              <w:marLeft w:val="0"/>
              <w:marRight w:val="0"/>
              <w:marTop w:val="0"/>
              <w:marBottom w:val="0"/>
              <w:divBdr>
                <w:top w:val="none" w:sz="0" w:space="0" w:color="auto"/>
                <w:left w:val="none" w:sz="0" w:space="0" w:color="auto"/>
                <w:bottom w:val="none" w:sz="0" w:space="0" w:color="auto"/>
                <w:right w:val="none" w:sz="0" w:space="0" w:color="auto"/>
              </w:divBdr>
            </w:div>
          </w:divsChild>
        </w:div>
        <w:div w:id="779229431">
          <w:marLeft w:val="0"/>
          <w:marRight w:val="0"/>
          <w:marTop w:val="0"/>
          <w:marBottom w:val="0"/>
          <w:divBdr>
            <w:top w:val="none" w:sz="0" w:space="0" w:color="auto"/>
            <w:left w:val="none" w:sz="0" w:space="0" w:color="auto"/>
            <w:bottom w:val="none" w:sz="0" w:space="0" w:color="auto"/>
            <w:right w:val="none" w:sz="0" w:space="0" w:color="auto"/>
          </w:divBdr>
          <w:divsChild>
            <w:div w:id="12922859">
              <w:marLeft w:val="0"/>
              <w:marRight w:val="0"/>
              <w:marTop w:val="0"/>
              <w:marBottom w:val="0"/>
              <w:divBdr>
                <w:top w:val="none" w:sz="0" w:space="0" w:color="auto"/>
                <w:left w:val="none" w:sz="0" w:space="0" w:color="auto"/>
                <w:bottom w:val="none" w:sz="0" w:space="0" w:color="auto"/>
                <w:right w:val="none" w:sz="0" w:space="0" w:color="auto"/>
              </w:divBdr>
            </w:div>
            <w:div w:id="560136412">
              <w:marLeft w:val="0"/>
              <w:marRight w:val="0"/>
              <w:marTop w:val="0"/>
              <w:marBottom w:val="0"/>
              <w:divBdr>
                <w:top w:val="none" w:sz="0" w:space="0" w:color="auto"/>
                <w:left w:val="none" w:sz="0" w:space="0" w:color="auto"/>
                <w:bottom w:val="none" w:sz="0" w:space="0" w:color="auto"/>
                <w:right w:val="none" w:sz="0" w:space="0" w:color="auto"/>
              </w:divBdr>
            </w:div>
            <w:div w:id="615257397">
              <w:marLeft w:val="0"/>
              <w:marRight w:val="0"/>
              <w:marTop w:val="0"/>
              <w:marBottom w:val="0"/>
              <w:divBdr>
                <w:top w:val="none" w:sz="0" w:space="0" w:color="auto"/>
                <w:left w:val="none" w:sz="0" w:space="0" w:color="auto"/>
                <w:bottom w:val="none" w:sz="0" w:space="0" w:color="auto"/>
                <w:right w:val="none" w:sz="0" w:space="0" w:color="auto"/>
              </w:divBdr>
            </w:div>
            <w:div w:id="874075628">
              <w:marLeft w:val="0"/>
              <w:marRight w:val="0"/>
              <w:marTop w:val="0"/>
              <w:marBottom w:val="0"/>
              <w:divBdr>
                <w:top w:val="none" w:sz="0" w:space="0" w:color="auto"/>
                <w:left w:val="none" w:sz="0" w:space="0" w:color="auto"/>
                <w:bottom w:val="none" w:sz="0" w:space="0" w:color="auto"/>
                <w:right w:val="none" w:sz="0" w:space="0" w:color="auto"/>
              </w:divBdr>
            </w:div>
            <w:div w:id="1409156527">
              <w:marLeft w:val="0"/>
              <w:marRight w:val="0"/>
              <w:marTop w:val="0"/>
              <w:marBottom w:val="0"/>
              <w:divBdr>
                <w:top w:val="none" w:sz="0" w:space="0" w:color="auto"/>
                <w:left w:val="none" w:sz="0" w:space="0" w:color="auto"/>
                <w:bottom w:val="none" w:sz="0" w:space="0" w:color="auto"/>
                <w:right w:val="none" w:sz="0" w:space="0" w:color="auto"/>
              </w:divBdr>
            </w:div>
            <w:div w:id="1442645923">
              <w:marLeft w:val="0"/>
              <w:marRight w:val="0"/>
              <w:marTop w:val="0"/>
              <w:marBottom w:val="0"/>
              <w:divBdr>
                <w:top w:val="none" w:sz="0" w:space="0" w:color="auto"/>
                <w:left w:val="none" w:sz="0" w:space="0" w:color="auto"/>
                <w:bottom w:val="none" w:sz="0" w:space="0" w:color="auto"/>
                <w:right w:val="none" w:sz="0" w:space="0" w:color="auto"/>
              </w:divBdr>
            </w:div>
            <w:div w:id="1470518318">
              <w:marLeft w:val="0"/>
              <w:marRight w:val="0"/>
              <w:marTop w:val="0"/>
              <w:marBottom w:val="0"/>
              <w:divBdr>
                <w:top w:val="none" w:sz="0" w:space="0" w:color="auto"/>
                <w:left w:val="none" w:sz="0" w:space="0" w:color="auto"/>
                <w:bottom w:val="none" w:sz="0" w:space="0" w:color="auto"/>
                <w:right w:val="none" w:sz="0" w:space="0" w:color="auto"/>
              </w:divBdr>
            </w:div>
            <w:div w:id="1610114374">
              <w:marLeft w:val="0"/>
              <w:marRight w:val="0"/>
              <w:marTop w:val="0"/>
              <w:marBottom w:val="0"/>
              <w:divBdr>
                <w:top w:val="none" w:sz="0" w:space="0" w:color="auto"/>
                <w:left w:val="none" w:sz="0" w:space="0" w:color="auto"/>
                <w:bottom w:val="none" w:sz="0" w:space="0" w:color="auto"/>
                <w:right w:val="none" w:sz="0" w:space="0" w:color="auto"/>
              </w:divBdr>
            </w:div>
            <w:div w:id="1760254747">
              <w:marLeft w:val="0"/>
              <w:marRight w:val="0"/>
              <w:marTop w:val="0"/>
              <w:marBottom w:val="0"/>
              <w:divBdr>
                <w:top w:val="none" w:sz="0" w:space="0" w:color="auto"/>
                <w:left w:val="none" w:sz="0" w:space="0" w:color="auto"/>
                <w:bottom w:val="none" w:sz="0" w:space="0" w:color="auto"/>
                <w:right w:val="none" w:sz="0" w:space="0" w:color="auto"/>
              </w:divBdr>
            </w:div>
            <w:div w:id="1762991505">
              <w:marLeft w:val="0"/>
              <w:marRight w:val="0"/>
              <w:marTop w:val="0"/>
              <w:marBottom w:val="0"/>
              <w:divBdr>
                <w:top w:val="none" w:sz="0" w:space="0" w:color="auto"/>
                <w:left w:val="none" w:sz="0" w:space="0" w:color="auto"/>
                <w:bottom w:val="none" w:sz="0" w:space="0" w:color="auto"/>
                <w:right w:val="none" w:sz="0" w:space="0" w:color="auto"/>
              </w:divBdr>
            </w:div>
            <w:div w:id="183988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64297482">
      <w:bodyDiv w:val="1"/>
      <w:marLeft w:val="0"/>
      <w:marRight w:val="0"/>
      <w:marTop w:val="0"/>
      <w:marBottom w:val="0"/>
      <w:divBdr>
        <w:top w:val="none" w:sz="0" w:space="0" w:color="auto"/>
        <w:left w:val="none" w:sz="0" w:space="0" w:color="auto"/>
        <w:bottom w:val="none" w:sz="0" w:space="0" w:color="auto"/>
        <w:right w:val="none" w:sz="0" w:space="0" w:color="auto"/>
      </w:divBdr>
      <w:divsChild>
        <w:div w:id="1122849330">
          <w:marLeft w:val="0"/>
          <w:marRight w:val="0"/>
          <w:marTop w:val="0"/>
          <w:marBottom w:val="0"/>
          <w:divBdr>
            <w:top w:val="none" w:sz="0" w:space="0" w:color="auto"/>
            <w:left w:val="none" w:sz="0" w:space="0" w:color="auto"/>
            <w:bottom w:val="none" w:sz="0" w:space="0" w:color="auto"/>
            <w:right w:val="none" w:sz="0" w:space="0" w:color="auto"/>
          </w:divBdr>
        </w:div>
        <w:div w:id="1162311937">
          <w:marLeft w:val="0"/>
          <w:marRight w:val="0"/>
          <w:marTop w:val="0"/>
          <w:marBottom w:val="0"/>
          <w:divBdr>
            <w:top w:val="none" w:sz="0" w:space="0" w:color="auto"/>
            <w:left w:val="none" w:sz="0" w:space="0" w:color="auto"/>
            <w:bottom w:val="none" w:sz="0" w:space="0" w:color="auto"/>
            <w:right w:val="none" w:sz="0" w:space="0" w:color="auto"/>
          </w:divBdr>
        </w:div>
        <w:div w:id="2023775166">
          <w:marLeft w:val="0"/>
          <w:marRight w:val="0"/>
          <w:marTop w:val="0"/>
          <w:marBottom w:val="0"/>
          <w:divBdr>
            <w:top w:val="none" w:sz="0" w:space="0" w:color="auto"/>
            <w:left w:val="none" w:sz="0" w:space="0" w:color="auto"/>
            <w:bottom w:val="none" w:sz="0" w:space="0" w:color="auto"/>
            <w:right w:val="none" w:sz="0" w:space="0" w:color="auto"/>
          </w:divBdr>
        </w:div>
      </w:divsChild>
    </w:div>
    <w:div w:id="601494509">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67116657">
      <w:bodyDiv w:val="1"/>
      <w:marLeft w:val="0"/>
      <w:marRight w:val="0"/>
      <w:marTop w:val="0"/>
      <w:marBottom w:val="0"/>
      <w:divBdr>
        <w:top w:val="none" w:sz="0" w:space="0" w:color="auto"/>
        <w:left w:val="none" w:sz="0" w:space="0" w:color="auto"/>
        <w:bottom w:val="none" w:sz="0" w:space="0" w:color="auto"/>
        <w:right w:val="none" w:sz="0" w:space="0" w:color="auto"/>
      </w:divBdr>
    </w:div>
    <w:div w:id="957368459">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30543011">
      <w:bodyDiv w:val="1"/>
      <w:marLeft w:val="0"/>
      <w:marRight w:val="0"/>
      <w:marTop w:val="0"/>
      <w:marBottom w:val="0"/>
      <w:divBdr>
        <w:top w:val="none" w:sz="0" w:space="0" w:color="auto"/>
        <w:left w:val="none" w:sz="0" w:space="0" w:color="auto"/>
        <w:bottom w:val="none" w:sz="0" w:space="0" w:color="auto"/>
        <w:right w:val="none" w:sz="0" w:space="0" w:color="auto"/>
      </w:divBdr>
    </w:div>
    <w:div w:id="1454637410">
      <w:bodyDiv w:val="1"/>
      <w:marLeft w:val="0"/>
      <w:marRight w:val="0"/>
      <w:marTop w:val="0"/>
      <w:marBottom w:val="0"/>
      <w:divBdr>
        <w:top w:val="none" w:sz="0" w:space="0" w:color="auto"/>
        <w:left w:val="none" w:sz="0" w:space="0" w:color="auto"/>
        <w:bottom w:val="none" w:sz="0" w:space="0" w:color="auto"/>
        <w:right w:val="none" w:sz="0" w:space="0" w:color="auto"/>
      </w:divBdr>
    </w:div>
    <w:div w:id="1469281200">
      <w:bodyDiv w:val="1"/>
      <w:marLeft w:val="0"/>
      <w:marRight w:val="0"/>
      <w:marTop w:val="0"/>
      <w:marBottom w:val="0"/>
      <w:divBdr>
        <w:top w:val="none" w:sz="0" w:space="0" w:color="auto"/>
        <w:left w:val="none" w:sz="0" w:space="0" w:color="auto"/>
        <w:bottom w:val="none" w:sz="0" w:space="0" w:color="auto"/>
        <w:right w:val="none" w:sz="0" w:space="0" w:color="auto"/>
      </w:divBdr>
      <w:divsChild>
        <w:div w:id="420493709">
          <w:marLeft w:val="0"/>
          <w:marRight w:val="0"/>
          <w:marTop w:val="0"/>
          <w:marBottom w:val="0"/>
          <w:divBdr>
            <w:top w:val="none" w:sz="0" w:space="0" w:color="auto"/>
            <w:left w:val="none" w:sz="0" w:space="0" w:color="auto"/>
            <w:bottom w:val="none" w:sz="0" w:space="0" w:color="auto"/>
            <w:right w:val="none" w:sz="0" w:space="0" w:color="auto"/>
          </w:divBdr>
        </w:div>
        <w:div w:id="1679699129">
          <w:marLeft w:val="0"/>
          <w:marRight w:val="0"/>
          <w:marTop w:val="0"/>
          <w:marBottom w:val="0"/>
          <w:divBdr>
            <w:top w:val="none" w:sz="0" w:space="0" w:color="auto"/>
            <w:left w:val="none" w:sz="0" w:space="0" w:color="auto"/>
            <w:bottom w:val="none" w:sz="0" w:space="0" w:color="auto"/>
            <w:right w:val="none" w:sz="0" w:space="0" w:color="auto"/>
          </w:divBdr>
        </w:div>
      </w:divsChild>
    </w:div>
    <w:div w:id="1730884670">
      <w:bodyDiv w:val="1"/>
      <w:marLeft w:val="0"/>
      <w:marRight w:val="0"/>
      <w:marTop w:val="0"/>
      <w:marBottom w:val="0"/>
      <w:divBdr>
        <w:top w:val="none" w:sz="0" w:space="0" w:color="auto"/>
        <w:left w:val="none" w:sz="0" w:space="0" w:color="auto"/>
        <w:bottom w:val="none" w:sz="0" w:space="0" w:color="auto"/>
        <w:right w:val="none" w:sz="0" w:space="0" w:color="auto"/>
      </w:divBdr>
    </w:div>
    <w:div w:id="1746102582">
      <w:bodyDiv w:val="1"/>
      <w:marLeft w:val="0"/>
      <w:marRight w:val="0"/>
      <w:marTop w:val="0"/>
      <w:marBottom w:val="0"/>
      <w:divBdr>
        <w:top w:val="none" w:sz="0" w:space="0" w:color="auto"/>
        <w:left w:val="none" w:sz="0" w:space="0" w:color="auto"/>
        <w:bottom w:val="none" w:sz="0" w:space="0" w:color="auto"/>
        <w:right w:val="none" w:sz="0" w:space="0" w:color="auto"/>
      </w:divBdr>
    </w:div>
    <w:div w:id="2011172510">
      <w:bodyDiv w:val="1"/>
      <w:marLeft w:val="0"/>
      <w:marRight w:val="0"/>
      <w:marTop w:val="0"/>
      <w:marBottom w:val="0"/>
      <w:divBdr>
        <w:top w:val="none" w:sz="0" w:space="0" w:color="auto"/>
        <w:left w:val="none" w:sz="0" w:space="0" w:color="auto"/>
        <w:bottom w:val="none" w:sz="0" w:space="0" w:color="auto"/>
        <w:right w:val="none" w:sz="0" w:space="0" w:color="auto"/>
      </w:divBdr>
      <w:divsChild>
        <w:div w:id="31735679">
          <w:marLeft w:val="0"/>
          <w:marRight w:val="0"/>
          <w:marTop w:val="0"/>
          <w:marBottom w:val="0"/>
          <w:divBdr>
            <w:top w:val="none" w:sz="0" w:space="0" w:color="auto"/>
            <w:left w:val="none" w:sz="0" w:space="0" w:color="auto"/>
            <w:bottom w:val="none" w:sz="0" w:space="0" w:color="auto"/>
            <w:right w:val="none" w:sz="0" w:space="0" w:color="auto"/>
          </w:divBdr>
        </w:div>
        <w:div w:id="344283619">
          <w:marLeft w:val="0"/>
          <w:marRight w:val="0"/>
          <w:marTop w:val="0"/>
          <w:marBottom w:val="0"/>
          <w:divBdr>
            <w:top w:val="none" w:sz="0" w:space="0" w:color="auto"/>
            <w:left w:val="none" w:sz="0" w:space="0" w:color="auto"/>
            <w:bottom w:val="none" w:sz="0" w:space="0" w:color="auto"/>
            <w:right w:val="none" w:sz="0" w:space="0" w:color="auto"/>
          </w:divBdr>
        </w:div>
        <w:div w:id="696082645">
          <w:marLeft w:val="0"/>
          <w:marRight w:val="0"/>
          <w:marTop w:val="0"/>
          <w:marBottom w:val="0"/>
          <w:divBdr>
            <w:top w:val="none" w:sz="0" w:space="0" w:color="auto"/>
            <w:left w:val="none" w:sz="0" w:space="0" w:color="auto"/>
            <w:bottom w:val="none" w:sz="0" w:space="0" w:color="auto"/>
            <w:right w:val="none" w:sz="0" w:space="0" w:color="auto"/>
          </w:divBdr>
        </w:div>
        <w:div w:id="985889208">
          <w:marLeft w:val="0"/>
          <w:marRight w:val="0"/>
          <w:marTop w:val="0"/>
          <w:marBottom w:val="0"/>
          <w:divBdr>
            <w:top w:val="none" w:sz="0" w:space="0" w:color="auto"/>
            <w:left w:val="none" w:sz="0" w:space="0" w:color="auto"/>
            <w:bottom w:val="none" w:sz="0" w:space="0" w:color="auto"/>
            <w:right w:val="none" w:sz="0" w:space="0" w:color="auto"/>
          </w:divBdr>
        </w:div>
        <w:div w:id="1583442869">
          <w:marLeft w:val="0"/>
          <w:marRight w:val="0"/>
          <w:marTop w:val="0"/>
          <w:marBottom w:val="0"/>
          <w:divBdr>
            <w:top w:val="none" w:sz="0" w:space="0" w:color="auto"/>
            <w:left w:val="none" w:sz="0" w:space="0" w:color="auto"/>
            <w:bottom w:val="none" w:sz="0" w:space="0" w:color="auto"/>
            <w:right w:val="none" w:sz="0" w:space="0" w:color="auto"/>
          </w:divBdr>
        </w:div>
      </w:divsChild>
    </w:div>
    <w:div w:id="2019573786">
      <w:bodyDiv w:val="1"/>
      <w:marLeft w:val="0"/>
      <w:marRight w:val="0"/>
      <w:marTop w:val="0"/>
      <w:marBottom w:val="0"/>
      <w:divBdr>
        <w:top w:val="none" w:sz="0" w:space="0" w:color="auto"/>
        <w:left w:val="none" w:sz="0" w:space="0" w:color="auto"/>
        <w:bottom w:val="none" w:sz="0" w:space="0" w:color="auto"/>
        <w:right w:val="none" w:sz="0" w:space="0" w:color="auto"/>
      </w:divBdr>
      <w:divsChild>
        <w:div w:id="320929955">
          <w:marLeft w:val="0"/>
          <w:marRight w:val="0"/>
          <w:marTop w:val="0"/>
          <w:marBottom w:val="0"/>
          <w:divBdr>
            <w:top w:val="none" w:sz="0" w:space="0" w:color="auto"/>
            <w:left w:val="none" w:sz="0" w:space="0" w:color="auto"/>
            <w:bottom w:val="none" w:sz="0" w:space="0" w:color="auto"/>
            <w:right w:val="none" w:sz="0" w:space="0" w:color="auto"/>
          </w:divBdr>
        </w:div>
        <w:div w:id="863056861">
          <w:marLeft w:val="0"/>
          <w:marRight w:val="0"/>
          <w:marTop w:val="0"/>
          <w:marBottom w:val="0"/>
          <w:divBdr>
            <w:top w:val="none" w:sz="0" w:space="0" w:color="auto"/>
            <w:left w:val="none" w:sz="0" w:space="0" w:color="auto"/>
            <w:bottom w:val="none" w:sz="0" w:space="0" w:color="auto"/>
            <w:right w:val="none" w:sz="0" w:space="0" w:color="auto"/>
          </w:divBdr>
        </w:div>
        <w:div w:id="1064109020">
          <w:marLeft w:val="0"/>
          <w:marRight w:val="0"/>
          <w:marTop w:val="0"/>
          <w:marBottom w:val="0"/>
          <w:divBdr>
            <w:top w:val="none" w:sz="0" w:space="0" w:color="auto"/>
            <w:left w:val="none" w:sz="0" w:space="0" w:color="auto"/>
            <w:bottom w:val="none" w:sz="0" w:space="0" w:color="auto"/>
            <w:right w:val="none" w:sz="0" w:space="0" w:color="auto"/>
          </w:divBdr>
        </w:div>
        <w:div w:id="1152792440">
          <w:marLeft w:val="0"/>
          <w:marRight w:val="0"/>
          <w:marTop w:val="0"/>
          <w:marBottom w:val="0"/>
          <w:divBdr>
            <w:top w:val="none" w:sz="0" w:space="0" w:color="auto"/>
            <w:left w:val="none" w:sz="0" w:space="0" w:color="auto"/>
            <w:bottom w:val="none" w:sz="0" w:space="0" w:color="auto"/>
            <w:right w:val="none" w:sz="0" w:space="0" w:color="auto"/>
          </w:divBdr>
        </w:div>
        <w:div w:id="2022848983">
          <w:marLeft w:val="0"/>
          <w:marRight w:val="0"/>
          <w:marTop w:val="0"/>
          <w:marBottom w:val="0"/>
          <w:divBdr>
            <w:top w:val="none" w:sz="0" w:space="0" w:color="auto"/>
            <w:left w:val="none" w:sz="0" w:space="0" w:color="auto"/>
            <w:bottom w:val="none" w:sz="0" w:space="0" w:color="auto"/>
            <w:right w:val="none" w:sz="0" w:space="0" w:color="auto"/>
          </w:divBdr>
        </w:div>
      </w:divsChild>
    </w:div>
    <w:div w:id="2095122600">
      <w:bodyDiv w:val="1"/>
      <w:marLeft w:val="0"/>
      <w:marRight w:val="0"/>
      <w:marTop w:val="0"/>
      <w:marBottom w:val="0"/>
      <w:divBdr>
        <w:top w:val="none" w:sz="0" w:space="0" w:color="auto"/>
        <w:left w:val="none" w:sz="0" w:space="0" w:color="auto"/>
        <w:bottom w:val="none" w:sz="0" w:space="0" w:color="auto"/>
        <w:right w:val="none" w:sz="0" w:space="0" w:color="auto"/>
      </w:divBdr>
      <w:divsChild>
        <w:div w:id="88042027">
          <w:marLeft w:val="0"/>
          <w:marRight w:val="0"/>
          <w:marTop w:val="0"/>
          <w:marBottom w:val="0"/>
          <w:divBdr>
            <w:top w:val="none" w:sz="0" w:space="0" w:color="auto"/>
            <w:left w:val="none" w:sz="0" w:space="0" w:color="auto"/>
            <w:bottom w:val="none" w:sz="0" w:space="0" w:color="auto"/>
            <w:right w:val="none" w:sz="0" w:space="0" w:color="auto"/>
          </w:divBdr>
        </w:div>
        <w:div w:id="239759501">
          <w:marLeft w:val="0"/>
          <w:marRight w:val="0"/>
          <w:marTop w:val="0"/>
          <w:marBottom w:val="0"/>
          <w:divBdr>
            <w:top w:val="none" w:sz="0" w:space="0" w:color="auto"/>
            <w:left w:val="none" w:sz="0" w:space="0" w:color="auto"/>
            <w:bottom w:val="none" w:sz="0" w:space="0" w:color="auto"/>
            <w:right w:val="none" w:sz="0" w:space="0" w:color="auto"/>
          </w:divBdr>
        </w:div>
      </w:divsChild>
    </w:div>
    <w:div w:id="2098362306">
      <w:bodyDiv w:val="1"/>
      <w:marLeft w:val="0"/>
      <w:marRight w:val="0"/>
      <w:marTop w:val="0"/>
      <w:marBottom w:val="0"/>
      <w:divBdr>
        <w:top w:val="none" w:sz="0" w:space="0" w:color="auto"/>
        <w:left w:val="none" w:sz="0" w:space="0" w:color="auto"/>
        <w:bottom w:val="none" w:sz="0" w:space="0" w:color="auto"/>
        <w:right w:val="none" w:sz="0" w:space="0" w:color="auto"/>
      </w:divBdr>
      <w:divsChild>
        <w:div w:id="627586719">
          <w:marLeft w:val="0"/>
          <w:marRight w:val="0"/>
          <w:marTop w:val="0"/>
          <w:marBottom w:val="0"/>
          <w:divBdr>
            <w:top w:val="none" w:sz="0" w:space="0" w:color="auto"/>
            <w:left w:val="none" w:sz="0" w:space="0" w:color="auto"/>
            <w:bottom w:val="none" w:sz="0" w:space="0" w:color="auto"/>
            <w:right w:val="none" w:sz="0" w:space="0" w:color="auto"/>
          </w:divBdr>
        </w:div>
        <w:div w:id="1865167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2.svg" Id="rId13" /><Relationship Type="http://schemas.openxmlformats.org/officeDocument/2006/relationships/hyperlink" Target="https://www.health.gov.au/resources/publications/dispute-resolution-policy?language=en" TargetMode="External" Id="rId18" /><Relationship Type="http://schemas.openxmlformats.org/officeDocument/2006/relationships/hyperlink" Target="https://www.myagedcare.gov.au/registering-supporter" TargetMode="External" Id="rId26" /><Relationship Type="http://schemas.openxmlformats.org/officeDocument/2006/relationships/fontTable" Target="fontTable.xml" Id="rId39" /><Relationship Type="http://schemas.openxmlformats.org/officeDocument/2006/relationships/hyperlink" Target="https://www.health.gov.au/resources/publications/conflicts-of-interest-policy?language=en" TargetMode="External" Id="rId21" /><Relationship Type="http://schemas.openxmlformats.org/officeDocument/2006/relationships/header" Target="header2.xml" Id="rId34" /><Relationship Type="http://schemas.openxmlformats.org/officeDocument/2006/relationships/settings" Target="settings.xml" Id="rId7" /><Relationship Type="http://schemas.openxmlformats.org/officeDocument/2006/relationships/image" Target="media/image1.png" Id="rId12" /><Relationship Type="http://schemas.openxmlformats.org/officeDocument/2006/relationships/hyperlink" Target="https://www.servicesaustralia.gov.au/someone-to-act-for-you-with-medicare-centrelink-aged-care-or-child-support?context=23296" TargetMode="External" Id="rId17" /><Relationship Type="http://schemas.openxmlformats.org/officeDocument/2006/relationships/hyperlink" Target="https://www.myagedcare.gov.au/registering-supporter/appointed-decision-makers" TargetMode="External" Id="rId25" /><Relationship Type="http://schemas.openxmlformats.org/officeDocument/2006/relationships/header" Target="header1.xml" Id="rId33" /><Relationship Type="http://schemas.openxmlformats.org/officeDocument/2006/relationships/footer" Target="footer3.xml" Id="rId38" /><Relationship Type="http://schemas.openxmlformats.org/officeDocument/2006/relationships/customXml" Target="../customXml/item2.xml" Id="rId2" /><Relationship Type="http://schemas.openxmlformats.org/officeDocument/2006/relationships/hyperlink" Target="https://www.myagedcare.gov.au/publications/registration-supporter-form" TargetMode="External" Id="rId16" /><Relationship Type="http://schemas.openxmlformats.org/officeDocument/2006/relationships/hyperlink" Target="https://www.health.gov.au/resources/publications/cancellation-of-registration-policy?language=en" TargetMode="External" Id="rId20" /><Relationship Type="http://schemas.openxmlformats.org/officeDocument/2006/relationships/hyperlink" Target="https://www.health.gov.au/resources/publications/registered-supporters-glossary"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health.gov.au/our-work/aged-care-act/about/supported-decision-making-under-the-new-aged-care-act/registered-supporter-resources" TargetMode="External" Id="rId11" /><Relationship Type="http://schemas.openxmlformats.org/officeDocument/2006/relationships/hyperlink" Target="https://www.health.gov.au/resources/publications/information-sharing-policy?language=en" TargetMode="External" Id="rId24" /><Relationship Type="http://schemas.openxmlformats.org/officeDocument/2006/relationships/hyperlink" Target="https://www.legislation.gov.au/F2025L01173/asmade/text" TargetMode="External" Id="rId32" /><Relationship Type="http://schemas.openxmlformats.org/officeDocument/2006/relationships/header" Target="header3.xml" Id="rId37" /><Relationship Type="http://schemas.openxmlformats.org/officeDocument/2006/relationships/theme" Target="theme/theme1.xml" Id="rId40" /><Relationship Type="http://schemas.openxmlformats.org/officeDocument/2006/relationships/numbering" Target="numbering.xml" Id="rId5" /><Relationship Type="http://schemas.openxmlformats.org/officeDocument/2006/relationships/image" Target="media/image4.svg" Id="rId15" /><Relationship Type="http://schemas.openxmlformats.org/officeDocument/2006/relationships/hyperlink" Target="https://www.health.gov.au/resources/publications/safeguards-from-abuse-policy?language=en" TargetMode="External" Id="rId23" /><Relationship Type="http://schemas.openxmlformats.org/officeDocument/2006/relationships/hyperlink" Target="https://www.myagedcare.gov.au/access-your-online-account" TargetMode="External" Id="rId28" /><Relationship Type="http://schemas.openxmlformats.org/officeDocument/2006/relationships/footer" Target="footer2.xml" Id="rId36" /><Relationship Type="http://schemas.openxmlformats.org/officeDocument/2006/relationships/endnotes" Target="endnotes.xml" Id="rId10" /><Relationship Type="http://schemas.openxmlformats.org/officeDocument/2006/relationships/hyperlink" Target="https://www.health.gov.au/resources/publications/duties-policy?language=en" TargetMode="External" Id="rId19" /><Relationship Type="http://schemas.openxmlformats.org/officeDocument/2006/relationships/hyperlink" Target="https://www.legislation.gov.au/C2024A00109/asmade/text"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 Type="http://schemas.openxmlformats.org/officeDocument/2006/relationships/hyperlink" Target="https://www.health.gov.au/resources/publications/duties-policy?language=en" TargetMode="External" Id="rId22" /><Relationship Type="http://schemas.openxmlformats.org/officeDocument/2006/relationships/hyperlink" Target="https://www.myagedcare.gov.au/publications/registration-supporter-form" TargetMode="External" Id="rId27" /><Relationship Type="http://schemas.openxmlformats.org/officeDocument/2006/relationships/hyperlink" Target="https://www.legislation.gov.au/C2024A00104/asmade/text" TargetMode="External" Id="rId30" /><Relationship Type="http://schemas.openxmlformats.org/officeDocument/2006/relationships/footer" Target="footer1.xml" Id="rId35" /><Relationship Type="http://schemas.openxmlformats.org/officeDocument/2006/relationships/webSettings" Target="webSettings.xml" Id="rId8" /><Relationship Type="http://schemas.openxmlformats.org/officeDocument/2006/relationships/customXml" Target="../customXml/item3.xml" Id="rId3" /></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elaa\OneDrive%20-%20Department%20of%20Health\Desktop\SDM\Department%20of%20Health%20and%20Aged%20Care%20fact%20sheet%20template%20blu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EE0B391D3C3C4E8449860DA79CEFF2" ma:contentTypeVersion="13" ma:contentTypeDescription="Create a new document." ma:contentTypeScope="" ma:versionID="0f0d67a3198e0b11a3cf8ade4d3fcc8f">
  <xsd:schema xmlns:xsd="http://www.w3.org/2001/XMLSchema" xmlns:xs="http://www.w3.org/2001/XMLSchema" xmlns:p="http://schemas.microsoft.com/office/2006/metadata/properties" xmlns:ns2="bb747f30-70a8-4313-9080-ccf1788985a5" xmlns:ns3="2b6181d4-7cf9-496b-b22a-894d70b9326b" targetNamespace="http://schemas.microsoft.com/office/2006/metadata/properties" ma:root="true" ma:fieldsID="21db26e7c350328cb542d521505eadd9" ns2:_="" ns3:_="">
    <xsd:import namespace="bb747f30-70a8-4313-9080-ccf1788985a5"/>
    <xsd:import namespace="2b6181d4-7cf9-496b-b22a-894d70b932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47f30-70a8-4313-9080-ccf178898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6181d4-7cf9-496b-b22a-894d70b932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f7d7a1-7fc5-4d15-a78b-5303b3021b1b}" ma:internalName="TaxCatchAll" ma:showField="CatchAllData" ma:web="2b6181d4-7cf9-496b-b22a-894d70b932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b6181d4-7cf9-496b-b22a-894d70b9326b">
      <Value>5</Value>
    </TaxCatchAll>
    <lcf76f155ced4ddcb4097134ff3c332f xmlns="bb747f30-70a8-4313-9080-ccf1788985a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500E2-566E-4EC7-961A-3C0354C79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47f30-70a8-4313-9080-ccf1788985a5"/>
    <ds:schemaRef ds:uri="2b6181d4-7cf9-496b-b22a-894d70b93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0C6417-ADBB-487B-9091-DC3471F064BF}">
  <ds:schemaRefs>
    <ds:schemaRef ds:uri="http://purl.org/dc/dcmitype/"/>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bb747f30-70a8-4313-9080-ccf1788985a5"/>
    <ds:schemaRef ds:uri="2b6181d4-7cf9-496b-b22a-894d70b9326b"/>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Department of Health and Aged Care fact sheet template blue.dotx</ap:Template>
  <ap:DocSecurity>0</ap:DocSecurity>
  <ap:ScaleCrop>false</ap:ScaleCrop>
  <ap:Company/>
  <ap:SharedDoc>false</ap:SharedDoc>
  <ap:HyperlinksChanged>false</ap:HyperlinksChanged>
  <ap:AppVersion>16.0000</ap:AppVersion>
  <ap:Application>Microsoft Word for the web</ap:Applicat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policy</dc:title>
  <dc:subject>Registered supporters policy about registration</dc:subject>
  <dc:creator>Australian Government Department of Health, Disability and Ageing</dc:creator>
  <cp:keywords>Registered supporters; Registration</cp:keywords>
  <dcterms:created xsi:type="dcterms:W3CDTF">2026-04-20T01:29:00Z</dcterms:created>
  <dcterms:modified xsi:type="dcterms:W3CDTF">2026-04-24T03:43:54Z</dcterms:modified>
  <cp:category>Registered supporters; Registration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0x010100D0EE0B391D3C3C4E8449860DA79CEFF2</vt:lpwstr>
  </property>
  <property fmtid="{D5CDD505-2E9C-101B-9397-08002B2CF9AE}" pid="5" name="Section">
    <vt:lpwstr>5;#PCPD CC Corporate Communication SN|73cff0d0-7b20-43e0-ad96-75a3b55de641</vt:lpwstr>
  </property>
  <property fmtid="{D5CDD505-2E9C-101B-9397-08002B2CF9AE}" pid="6" name="_dlc_DocIdItemGuid">
    <vt:lpwstr>90f09fd1-754c-4bca-b3c5-1cd93aee0089</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SharedWithUsers">
    <vt:lpwstr>756;#WHITTY, Cam</vt:lpwstr>
  </property>
  <property fmtid="{D5CDD505-2E9C-101B-9397-08002B2CF9AE}" pid="20" name="Int_x002d_Contact">
    <vt:lpwstr/>
  </property>
  <property fmtid="{D5CDD505-2E9C-101B-9397-08002B2CF9AE}" pid="21" name="Int-Contact">
    <vt:lpwstr>89;#|08e901f7-7c65-407e-b680-5c7872e4b1fa</vt:lpwstr>
  </property>
  <property fmtid="{D5CDD505-2E9C-101B-9397-08002B2CF9AE}" pid="22" name="Int-InformationType">
    <vt:lpwstr>42;#|0635ea83-9a41-497c-9b11-d9d7178dcab7</vt:lpwstr>
  </property>
  <property fmtid="{D5CDD505-2E9C-101B-9397-08002B2CF9AE}" pid="23" name="Int-Topics">
    <vt:lpwstr>45;#Factsheet|e6399178-8246-423e-9818-2fbb787c959a;#4;#visual identity|a54ebda2-a0fd-45ec-8fc0-1cf31001b526</vt:lpwstr>
  </property>
  <property fmtid="{D5CDD505-2E9C-101B-9397-08002B2CF9AE}" pid="24" name="lcf76f155ced4ddcb4097134ff3c332f">
    <vt:lpwstr/>
  </property>
  <property fmtid="{D5CDD505-2E9C-101B-9397-08002B2CF9AE}" pid="25" name="ClassificationContentMarkingHeaderShapeIds">
    <vt:lpwstr>2d28fe2a,73d32db8,1e0c3684</vt:lpwstr>
  </property>
  <property fmtid="{D5CDD505-2E9C-101B-9397-08002B2CF9AE}" pid="26" name="ClassificationContentMarkingHeaderFontProps">
    <vt:lpwstr>#ff0000,12,Calibri</vt:lpwstr>
  </property>
  <property fmtid="{D5CDD505-2E9C-101B-9397-08002B2CF9AE}" pid="27" name="ClassificationContentMarkingHeaderText">
    <vt:lpwstr>OFFICIAL</vt:lpwstr>
  </property>
  <property fmtid="{D5CDD505-2E9C-101B-9397-08002B2CF9AE}" pid="28" name="ClassificationContentMarkingFooterShapeIds">
    <vt:lpwstr>97c850e,637d9a31,28e91826</vt:lpwstr>
  </property>
  <property fmtid="{D5CDD505-2E9C-101B-9397-08002B2CF9AE}" pid="29" name="ClassificationContentMarkingFooterFontProps">
    <vt:lpwstr>#ff0000,12,Calibri</vt:lpwstr>
  </property>
  <property fmtid="{D5CDD505-2E9C-101B-9397-08002B2CF9AE}" pid="30" name="ClassificationContentMarkingFooterText">
    <vt:lpwstr>OFFICIAL</vt:lpwstr>
  </property>
  <property fmtid="{D5CDD505-2E9C-101B-9397-08002B2CF9AE}" pid="31" name="MSIP_Label_7cd3e8b9-ffed-43a8-b7f4-cc2fa0382d36_Enabled">
    <vt:lpwstr>true</vt:lpwstr>
  </property>
  <property fmtid="{D5CDD505-2E9C-101B-9397-08002B2CF9AE}" pid="32" name="MSIP_Label_7cd3e8b9-ffed-43a8-b7f4-cc2fa0382d36_SetDate">
    <vt:lpwstr>2025-08-18T04:25:34Z</vt:lpwstr>
  </property>
  <property fmtid="{D5CDD505-2E9C-101B-9397-08002B2CF9AE}" pid="33" name="MSIP_Label_7cd3e8b9-ffed-43a8-b7f4-cc2fa0382d36_Method">
    <vt:lpwstr>Privileged</vt:lpwstr>
  </property>
  <property fmtid="{D5CDD505-2E9C-101B-9397-08002B2CF9AE}" pid="34" name="MSIP_Label_7cd3e8b9-ffed-43a8-b7f4-cc2fa0382d36_Name">
    <vt:lpwstr>O</vt:lpwstr>
  </property>
  <property fmtid="{D5CDD505-2E9C-101B-9397-08002B2CF9AE}" pid="35" name="MSIP_Label_7cd3e8b9-ffed-43a8-b7f4-cc2fa0382d36_SiteId">
    <vt:lpwstr>34a3929c-73cf-4954-abfe-147dc3517892</vt:lpwstr>
  </property>
  <property fmtid="{D5CDD505-2E9C-101B-9397-08002B2CF9AE}" pid="36" name="MSIP_Label_7cd3e8b9-ffed-43a8-b7f4-cc2fa0382d36_ActionId">
    <vt:lpwstr>f81a54ac-28ff-498b-88b9-b853e483b86d</vt:lpwstr>
  </property>
  <property fmtid="{D5CDD505-2E9C-101B-9397-08002B2CF9AE}" pid="37" name="MSIP_Label_7cd3e8b9-ffed-43a8-b7f4-cc2fa0382d36_ContentBits">
    <vt:lpwstr>3</vt:lpwstr>
  </property>
  <property fmtid="{D5CDD505-2E9C-101B-9397-08002B2CF9AE}" pid="38" name="MSIP_Label_7cd3e8b9-ffed-43a8-b7f4-cc2fa0382d36_Tag">
    <vt:lpwstr>10, 0, 1, 1</vt:lpwstr>
  </property>
  <property fmtid="{D5CDD505-2E9C-101B-9397-08002B2CF9AE}" pid="39" name="docLang">
    <vt:lpwstr>en</vt:lpwstr>
  </property>
  <property fmtid="{D5CDD505-2E9C-101B-9397-08002B2CF9AE}" pid="40" name="mfb9edab7134471d8c78133ba7b278810">
    <vt:lpwstr>PCPD CC Corporate Communication SN|73cff0d0-7b20-43e0-ad96-75a3b55de641</vt:lpwstr>
  </property>
</Properties>
</file>