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095D74B0" w:rsidR="00BA2732" w:rsidRDefault="00A63260" w:rsidP="003D033A">
      <w:pPr>
        <w:pStyle w:val="Title"/>
      </w:pPr>
      <w:r>
        <w:t>Notification</w:t>
      </w:r>
      <w:r w:rsidR="00BE2B9F">
        <w:t>s</w:t>
      </w:r>
    </w:p>
    <w:p w14:paraId="7F916E76" w14:textId="2C15D9AD" w:rsidR="002934DA" w:rsidRDefault="002934DA" w:rsidP="00667EB7">
      <w:pPr>
        <w:pStyle w:val="Subtitle"/>
      </w:pPr>
      <w:r>
        <w:t>Policy for registered supporters</w:t>
      </w:r>
    </w:p>
    <w:p w14:paraId="74680286" w14:textId="6307CB93" w:rsidR="00CE6502" w:rsidRDefault="2D4551A5" w:rsidP="003D2D88">
      <w:pPr>
        <w:pStyle w:val="Heading1"/>
      </w:pPr>
      <w:bookmarkStart w:id="0" w:name="_Toc227569399"/>
      <w:r>
        <w:t>Summary</w:t>
      </w:r>
      <w:bookmarkEnd w:id="0"/>
    </w:p>
    <w:p w14:paraId="7AD37096" w14:textId="47CFABAF" w:rsidR="00C33D2D" w:rsidRDefault="00A63260" w:rsidP="00667EB7">
      <w:r>
        <w:t xml:space="preserve">This policy outlines </w:t>
      </w:r>
      <w:r w:rsidR="006F2267">
        <w:t>the notifica</w:t>
      </w:r>
      <w:r w:rsidR="00177C3D">
        <w:t>tions that an older person and their registered supporters</w:t>
      </w:r>
      <w:r w:rsidR="00FC4BA3">
        <w:t xml:space="preserve"> </w:t>
      </w:r>
      <w:r w:rsidR="00177C3D">
        <w:t xml:space="preserve">receive when </w:t>
      </w:r>
      <w:r w:rsidR="00EF7ECD">
        <w:t xml:space="preserve">the System Governor </w:t>
      </w:r>
      <w:r w:rsidR="00FC4BA3">
        <w:t>makes</w:t>
      </w:r>
      <w:r w:rsidR="00EF7ECD">
        <w:t xml:space="preserve"> a decision relating to the </w:t>
      </w:r>
      <w:r w:rsidR="003B4106">
        <w:t>regulation</w:t>
      </w:r>
      <w:r w:rsidR="00EF7ECD">
        <w:t xml:space="preserve"> of a supporter under the </w:t>
      </w:r>
      <w:r w:rsidRPr="006513A2">
        <w:rPr>
          <w:i/>
        </w:rPr>
        <w:t>Aged Care Act 2024</w:t>
      </w:r>
      <w:r w:rsidRPr="00A9726C">
        <w:rPr>
          <w:i/>
        </w:rPr>
        <w:t xml:space="preserve"> (Cth)</w:t>
      </w:r>
      <w:r>
        <w:t xml:space="preserve"> (the Act). </w:t>
      </w:r>
      <w:r w:rsidR="00C22AEA">
        <w:t>This</w:t>
      </w:r>
      <w:r w:rsidR="00C22AEA" w:rsidDel="00C15C07">
        <w:t xml:space="preserve"> </w:t>
      </w:r>
      <w:r w:rsidR="00C15C07">
        <w:t xml:space="preserve">includes </w:t>
      </w:r>
      <w:r w:rsidR="00C22AEA">
        <w:t>registration, suspension and cancellation of a supporter.</w:t>
      </w:r>
    </w:p>
    <w:p w14:paraId="4BD4514E" w14:textId="77777777" w:rsidR="00123D94" w:rsidRPr="009765CD" w:rsidRDefault="00123D94" w:rsidP="00123D94">
      <w:pPr>
        <w:pStyle w:val="PolicyStatement"/>
        <w:rPr>
          <w:b/>
          <w:bCs/>
          <w:sz w:val="44"/>
          <w:szCs w:val="48"/>
        </w:rPr>
      </w:pPr>
      <w:r w:rsidRPr="009765CD">
        <w:rPr>
          <w:b/>
          <w:bCs/>
          <w:sz w:val="44"/>
          <w:szCs w:val="48"/>
        </w:rPr>
        <w:t>Disclaimer</w:t>
      </w:r>
    </w:p>
    <w:p w14:paraId="2B3FF24F" w14:textId="23BEA9B7" w:rsidR="00123D94" w:rsidRDefault="00123D94" w:rsidP="00123D94">
      <w:pPr>
        <w:pStyle w:val="PolicyStatement"/>
      </w:pPr>
      <w:r>
        <w:t xml:space="preserve">This policy </w:t>
      </w:r>
      <w:r w:rsidR="00A44465">
        <w:t xml:space="preserve">was </w:t>
      </w:r>
      <w:r>
        <w:t xml:space="preserve">published </w:t>
      </w:r>
      <w:r w:rsidR="00A44465">
        <w:t>to support</w:t>
      </w:r>
      <w:r>
        <w:t xml:space="preserve"> commencement of the </w:t>
      </w:r>
      <w:r w:rsidRPr="003B0986">
        <w:rPr>
          <w:i/>
          <w:iCs/>
        </w:rPr>
        <w:t>Aged Care Act 2024 (Cth)</w:t>
      </w:r>
      <w:r>
        <w:t xml:space="preserve"> (the Act). The information in this policy is applicable </w:t>
      </w:r>
      <w:r w:rsidR="00A44465">
        <w:t>from</w:t>
      </w:r>
      <w:r>
        <w:t xml:space="preserve"> 1 November 2025.</w:t>
      </w:r>
    </w:p>
    <w:p w14:paraId="4F3F7EE4" w14:textId="265CC22B" w:rsidR="00123D94" w:rsidRPr="00A11F4B" w:rsidRDefault="00123D94" w:rsidP="00123D94">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51F3C186" w14:textId="46DB52E8" w:rsidR="00123D94" w:rsidRDefault="00123D94" w:rsidP="00123D94">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0F542393" w14:textId="24DC0719" w:rsidR="00123D94" w:rsidRPr="00145BC6" w:rsidRDefault="00123D94" w:rsidP="00123D94">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29E5757A" w14:textId="68BFAF7A" w:rsidR="00123D94" w:rsidRPr="00247F9C" w:rsidRDefault="00123D94" w:rsidP="00123D94">
      <w:pPr>
        <w:pStyle w:val="Heading1"/>
      </w:pPr>
      <w:bookmarkStart w:id="1" w:name="_Toc208412084"/>
      <w:bookmarkStart w:id="2" w:name="_Toc211358644"/>
      <w:bookmarkStart w:id="3" w:name="_Toc211425300"/>
      <w:bookmarkStart w:id="4" w:name="_Toc227569400"/>
      <w:r>
        <w:t>Version history</w:t>
      </w:r>
      <w:bookmarkEnd w:id="1"/>
      <w:bookmarkEnd w:id="2"/>
      <w:bookmarkEnd w:id="3"/>
      <w:bookmarkEnd w:id="4"/>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123D94" w14:paraId="2840301A" w14:textId="77777777" w:rsidTr="00BE659A">
        <w:tc>
          <w:tcPr>
            <w:tcW w:w="1838" w:type="dxa"/>
          </w:tcPr>
          <w:p w14:paraId="62D89033" w14:textId="77777777" w:rsidR="00123D94" w:rsidRPr="003D1709" w:rsidRDefault="00123D94" w:rsidP="00BE659A">
            <w:pPr>
              <w:rPr>
                <w:rFonts w:cs="Arial"/>
                <w:b/>
                <w:bCs/>
              </w:rPr>
            </w:pPr>
            <w:r w:rsidRPr="003D1709">
              <w:rPr>
                <w:rFonts w:cs="Arial"/>
                <w:b/>
                <w:bCs/>
              </w:rPr>
              <w:t xml:space="preserve">Version </w:t>
            </w:r>
          </w:p>
        </w:tc>
        <w:tc>
          <w:tcPr>
            <w:tcW w:w="3544" w:type="dxa"/>
          </w:tcPr>
          <w:p w14:paraId="2920EE4A" w14:textId="77777777" w:rsidR="00123D94" w:rsidRPr="003D1709" w:rsidRDefault="00123D94" w:rsidP="00BE659A">
            <w:pPr>
              <w:rPr>
                <w:rFonts w:cs="Arial"/>
                <w:b/>
                <w:bCs/>
              </w:rPr>
            </w:pPr>
            <w:r w:rsidRPr="003D1709">
              <w:rPr>
                <w:rFonts w:cs="Arial"/>
                <w:b/>
                <w:bCs/>
              </w:rPr>
              <w:t xml:space="preserve">Date published </w:t>
            </w:r>
          </w:p>
        </w:tc>
        <w:tc>
          <w:tcPr>
            <w:tcW w:w="3969" w:type="dxa"/>
          </w:tcPr>
          <w:p w14:paraId="6F6246BA" w14:textId="77777777" w:rsidR="00123D94" w:rsidRPr="006F54C6" w:rsidRDefault="00123D94" w:rsidP="00BE659A">
            <w:pPr>
              <w:rPr>
                <w:rFonts w:cs="Arial"/>
                <w:b/>
                <w:bCs/>
              </w:rPr>
            </w:pPr>
            <w:r>
              <w:rPr>
                <w:rFonts w:cs="Arial"/>
                <w:b/>
                <w:bCs/>
              </w:rPr>
              <w:t>Commentary on changes</w:t>
            </w:r>
          </w:p>
        </w:tc>
      </w:tr>
      <w:tr w:rsidR="00123D94" w14:paraId="4A5DA16D" w14:textId="77777777" w:rsidTr="00BE659A">
        <w:tc>
          <w:tcPr>
            <w:tcW w:w="1838" w:type="dxa"/>
          </w:tcPr>
          <w:p w14:paraId="418229E4" w14:textId="77777777" w:rsidR="00123D94" w:rsidRDefault="00123D94" w:rsidP="00BE659A">
            <w:pPr>
              <w:rPr>
                <w:rFonts w:cs="Arial"/>
              </w:rPr>
            </w:pPr>
            <w:r>
              <w:rPr>
                <w:rFonts w:cs="Arial"/>
              </w:rPr>
              <w:t xml:space="preserve">1 </w:t>
            </w:r>
          </w:p>
        </w:tc>
        <w:tc>
          <w:tcPr>
            <w:tcW w:w="3544" w:type="dxa"/>
          </w:tcPr>
          <w:p w14:paraId="398DDE81" w14:textId="77777777" w:rsidR="00123D94" w:rsidRDefault="00123D94" w:rsidP="00BE659A">
            <w:pPr>
              <w:rPr>
                <w:rFonts w:cs="Arial"/>
              </w:rPr>
            </w:pPr>
            <w:r>
              <w:rPr>
                <w:rFonts w:cs="Arial"/>
              </w:rPr>
              <w:t>October 2025</w:t>
            </w:r>
          </w:p>
        </w:tc>
        <w:tc>
          <w:tcPr>
            <w:tcW w:w="3969" w:type="dxa"/>
          </w:tcPr>
          <w:p w14:paraId="129DCA11" w14:textId="77777777" w:rsidR="00123D94" w:rsidRDefault="00123D94" w:rsidP="00BE659A">
            <w:pPr>
              <w:rPr>
                <w:rFonts w:cs="Arial"/>
              </w:rPr>
            </w:pPr>
            <w:r>
              <w:rPr>
                <w:rFonts w:cs="Arial"/>
              </w:rPr>
              <w:t>First version published.</w:t>
            </w:r>
          </w:p>
        </w:tc>
      </w:tr>
      <w:tr w:rsidR="00C15386" w14:paraId="6E305A08" w14:textId="77777777" w:rsidTr="00BE659A">
        <w:tc>
          <w:tcPr>
            <w:tcW w:w="1838" w:type="dxa"/>
          </w:tcPr>
          <w:p w14:paraId="7ADB1AD3" w14:textId="69BD65D3" w:rsidR="00C15386" w:rsidRDefault="00C15386" w:rsidP="00BE659A">
            <w:pPr>
              <w:rPr>
                <w:rFonts w:cs="Arial"/>
              </w:rPr>
            </w:pPr>
            <w:r>
              <w:rPr>
                <w:rFonts w:cs="Arial"/>
              </w:rPr>
              <w:t>2</w:t>
            </w:r>
          </w:p>
        </w:tc>
        <w:tc>
          <w:tcPr>
            <w:tcW w:w="3544" w:type="dxa"/>
          </w:tcPr>
          <w:p w14:paraId="42A10C82" w14:textId="459BD024" w:rsidR="00C15386" w:rsidRDefault="00DF1976" w:rsidP="00BE659A">
            <w:pPr>
              <w:rPr>
                <w:rFonts w:cs="Arial"/>
              </w:rPr>
            </w:pPr>
            <w:r>
              <w:rPr>
                <w:rFonts w:cs="Arial"/>
              </w:rPr>
              <w:t>A</w:t>
            </w:r>
            <w:r>
              <w:t>pril</w:t>
            </w:r>
            <w:r w:rsidR="00C15386">
              <w:rPr>
                <w:rFonts w:cs="Arial"/>
              </w:rPr>
              <w:t xml:space="preserve"> 2026</w:t>
            </w:r>
          </w:p>
        </w:tc>
        <w:tc>
          <w:tcPr>
            <w:tcW w:w="3969" w:type="dxa"/>
          </w:tcPr>
          <w:p w14:paraId="3769BACF" w14:textId="3A8B6F4F" w:rsidR="00C15386" w:rsidRDefault="00C15386" w:rsidP="00BE659A">
            <w:pPr>
              <w:rPr>
                <w:rFonts w:cs="Arial"/>
              </w:rPr>
            </w:pPr>
            <w:r w:rsidRPr="00B53FFD">
              <w:rPr>
                <w:rFonts w:cs="Arial"/>
              </w:rPr>
              <w:t>Review of key terms and concepts to ensure consistency across the registered supporters policy library; no policy changes made.</w:t>
            </w:r>
            <w:r w:rsidRPr="00841D7D">
              <w:rPr>
                <w:rFonts w:cs="Arial"/>
                <w:lang w:val="en-AU"/>
              </w:rPr>
              <w:t> </w:t>
            </w:r>
          </w:p>
        </w:tc>
      </w:tr>
    </w:tbl>
    <w:p w14:paraId="2EA8965F" w14:textId="77777777" w:rsidR="00123D94" w:rsidRDefault="00123D94">
      <w:pPr>
        <w:spacing w:before="0" w:after="0" w:line="240" w:lineRule="auto"/>
      </w:pPr>
      <w:r>
        <w:rPr>
          <w:b/>
          <w:bCs/>
          <w:iCs/>
        </w:rPr>
        <w:br w:type="page"/>
      </w:r>
    </w:p>
    <w:sdt>
      <w:sdtPr>
        <w:rPr>
          <w:rFonts w:ascii="Arial" w:eastAsia="Times New Roman" w:hAnsi="Arial" w:cs="Times New Roman"/>
          <w:color w:val="000000" w:themeColor="text1"/>
          <w:sz w:val="22"/>
          <w:szCs w:val="24"/>
          <w:lang w:val="en-GB" w:eastAsia="en-US"/>
        </w:rPr>
        <w:id w:val="335969696"/>
        <w:docPartObj>
          <w:docPartGallery w:val="Table of Contents"/>
          <w:docPartUnique/>
        </w:docPartObj>
      </w:sdtPr>
      <w:sdtEndPr>
        <w:rPr>
          <w:b/>
          <w:bCs/>
        </w:rPr>
      </w:sdtEndPr>
      <w:sdtContent>
        <w:p w14:paraId="0A20DD72" w14:textId="08463F9F" w:rsidR="008E0F58" w:rsidRDefault="008E0F58">
          <w:pPr>
            <w:pStyle w:val="TOCHeading"/>
          </w:pPr>
          <w:r>
            <w:rPr>
              <w:lang w:val="en-GB"/>
            </w:rPr>
            <w:t>Contents</w:t>
          </w:r>
        </w:p>
        <w:p w14:paraId="12CFC5C6" w14:textId="4DF37645" w:rsidR="00EF15E8" w:rsidRDefault="008E0F5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569399" w:history="1">
            <w:r w:rsidR="00EF15E8" w:rsidRPr="00D1491F">
              <w:rPr>
                <w:rStyle w:val="Hyperlink"/>
                <w:noProof/>
              </w:rPr>
              <w:t>Summary</w:t>
            </w:r>
            <w:r w:rsidR="00EF15E8">
              <w:rPr>
                <w:noProof/>
                <w:webHidden/>
              </w:rPr>
              <w:tab/>
            </w:r>
            <w:r w:rsidR="00EF15E8">
              <w:rPr>
                <w:noProof/>
                <w:webHidden/>
              </w:rPr>
              <w:fldChar w:fldCharType="begin"/>
            </w:r>
            <w:r w:rsidR="00EF15E8">
              <w:rPr>
                <w:noProof/>
                <w:webHidden/>
              </w:rPr>
              <w:instrText xml:space="preserve"> PAGEREF _Toc227569399 \h </w:instrText>
            </w:r>
            <w:r w:rsidR="00EF15E8">
              <w:rPr>
                <w:noProof/>
                <w:webHidden/>
              </w:rPr>
            </w:r>
            <w:r w:rsidR="00EF15E8">
              <w:rPr>
                <w:noProof/>
                <w:webHidden/>
              </w:rPr>
              <w:fldChar w:fldCharType="separate"/>
            </w:r>
            <w:r w:rsidR="00EF15E8">
              <w:rPr>
                <w:noProof/>
                <w:webHidden/>
              </w:rPr>
              <w:t>1</w:t>
            </w:r>
            <w:r w:rsidR="00EF15E8">
              <w:rPr>
                <w:noProof/>
                <w:webHidden/>
              </w:rPr>
              <w:fldChar w:fldCharType="end"/>
            </w:r>
          </w:hyperlink>
        </w:p>
        <w:p w14:paraId="47E302B0" w14:textId="5F0A7713"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0" w:history="1">
            <w:r w:rsidRPr="00D1491F">
              <w:rPr>
                <w:rStyle w:val="Hyperlink"/>
                <w:noProof/>
              </w:rPr>
              <w:t>Version history</w:t>
            </w:r>
            <w:r>
              <w:rPr>
                <w:noProof/>
                <w:webHidden/>
              </w:rPr>
              <w:tab/>
            </w:r>
            <w:r>
              <w:rPr>
                <w:noProof/>
                <w:webHidden/>
              </w:rPr>
              <w:fldChar w:fldCharType="begin"/>
            </w:r>
            <w:r>
              <w:rPr>
                <w:noProof/>
                <w:webHidden/>
              </w:rPr>
              <w:instrText xml:space="preserve"> PAGEREF _Toc227569400 \h </w:instrText>
            </w:r>
            <w:r>
              <w:rPr>
                <w:noProof/>
                <w:webHidden/>
              </w:rPr>
            </w:r>
            <w:r>
              <w:rPr>
                <w:noProof/>
                <w:webHidden/>
              </w:rPr>
              <w:fldChar w:fldCharType="separate"/>
            </w:r>
            <w:r>
              <w:rPr>
                <w:noProof/>
                <w:webHidden/>
              </w:rPr>
              <w:t>1</w:t>
            </w:r>
            <w:r>
              <w:rPr>
                <w:noProof/>
                <w:webHidden/>
              </w:rPr>
              <w:fldChar w:fldCharType="end"/>
            </w:r>
          </w:hyperlink>
        </w:p>
        <w:p w14:paraId="6AEAF7E5" w14:textId="67A8D4B1"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1" w:history="1">
            <w:r w:rsidRPr="00D1491F">
              <w:rPr>
                <w:rStyle w:val="Hyperlink"/>
                <w:noProof/>
              </w:rPr>
              <w:t>Policy</w:t>
            </w:r>
            <w:r>
              <w:rPr>
                <w:noProof/>
                <w:webHidden/>
              </w:rPr>
              <w:tab/>
            </w:r>
            <w:r>
              <w:rPr>
                <w:noProof/>
                <w:webHidden/>
              </w:rPr>
              <w:fldChar w:fldCharType="begin"/>
            </w:r>
            <w:r>
              <w:rPr>
                <w:noProof/>
                <w:webHidden/>
              </w:rPr>
              <w:instrText xml:space="preserve"> PAGEREF _Toc227569401 \h </w:instrText>
            </w:r>
            <w:r>
              <w:rPr>
                <w:noProof/>
                <w:webHidden/>
              </w:rPr>
            </w:r>
            <w:r>
              <w:rPr>
                <w:noProof/>
                <w:webHidden/>
              </w:rPr>
              <w:fldChar w:fldCharType="separate"/>
            </w:r>
            <w:r>
              <w:rPr>
                <w:noProof/>
                <w:webHidden/>
              </w:rPr>
              <w:t>3</w:t>
            </w:r>
            <w:r>
              <w:rPr>
                <w:noProof/>
                <w:webHidden/>
              </w:rPr>
              <w:fldChar w:fldCharType="end"/>
            </w:r>
          </w:hyperlink>
        </w:p>
        <w:p w14:paraId="533503DA" w14:textId="07BAA7D6" w:rsidR="00EF15E8" w:rsidRDefault="00EF15E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2" w:history="1">
            <w:r w:rsidRPr="00D1491F">
              <w:rPr>
                <w:rStyle w:val="Hyperlink"/>
                <w:noProof/>
              </w:rPr>
              <w:t>Supported decision-making</w:t>
            </w:r>
            <w:r>
              <w:rPr>
                <w:noProof/>
                <w:webHidden/>
              </w:rPr>
              <w:tab/>
            </w:r>
            <w:r>
              <w:rPr>
                <w:noProof/>
                <w:webHidden/>
              </w:rPr>
              <w:fldChar w:fldCharType="begin"/>
            </w:r>
            <w:r>
              <w:rPr>
                <w:noProof/>
                <w:webHidden/>
              </w:rPr>
              <w:instrText xml:space="preserve"> PAGEREF _Toc227569402 \h </w:instrText>
            </w:r>
            <w:r>
              <w:rPr>
                <w:noProof/>
                <w:webHidden/>
              </w:rPr>
            </w:r>
            <w:r>
              <w:rPr>
                <w:noProof/>
                <w:webHidden/>
              </w:rPr>
              <w:fldChar w:fldCharType="separate"/>
            </w:r>
            <w:r>
              <w:rPr>
                <w:noProof/>
                <w:webHidden/>
              </w:rPr>
              <w:t>3</w:t>
            </w:r>
            <w:r>
              <w:rPr>
                <w:noProof/>
                <w:webHidden/>
              </w:rPr>
              <w:fldChar w:fldCharType="end"/>
            </w:r>
          </w:hyperlink>
        </w:p>
        <w:p w14:paraId="33E19F2F" w14:textId="1757E70E" w:rsidR="00EF15E8" w:rsidRDefault="00EF15E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3" w:history="1">
            <w:r w:rsidRPr="00D1491F">
              <w:rPr>
                <w:rStyle w:val="Hyperlink"/>
                <w:noProof/>
              </w:rPr>
              <w:t>Correspondence preferences in My Aged Care</w:t>
            </w:r>
            <w:r>
              <w:rPr>
                <w:noProof/>
                <w:webHidden/>
              </w:rPr>
              <w:tab/>
            </w:r>
            <w:r>
              <w:rPr>
                <w:noProof/>
                <w:webHidden/>
              </w:rPr>
              <w:fldChar w:fldCharType="begin"/>
            </w:r>
            <w:r>
              <w:rPr>
                <w:noProof/>
                <w:webHidden/>
              </w:rPr>
              <w:instrText xml:space="preserve"> PAGEREF _Toc227569403 \h </w:instrText>
            </w:r>
            <w:r>
              <w:rPr>
                <w:noProof/>
                <w:webHidden/>
              </w:rPr>
            </w:r>
            <w:r>
              <w:rPr>
                <w:noProof/>
                <w:webHidden/>
              </w:rPr>
              <w:fldChar w:fldCharType="separate"/>
            </w:r>
            <w:r>
              <w:rPr>
                <w:noProof/>
                <w:webHidden/>
              </w:rPr>
              <w:t>3</w:t>
            </w:r>
            <w:r>
              <w:rPr>
                <w:noProof/>
                <w:webHidden/>
              </w:rPr>
              <w:fldChar w:fldCharType="end"/>
            </w:r>
          </w:hyperlink>
        </w:p>
        <w:p w14:paraId="71A49182" w14:textId="3379AB13" w:rsidR="00EF15E8" w:rsidRDefault="00EF15E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4" w:history="1">
            <w:r w:rsidRPr="00D1491F">
              <w:rPr>
                <w:rStyle w:val="Hyperlink"/>
                <w:noProof/>
              </w:rPr>
              <w:t>Notifications from the System Governor</w:t>
            </w:r>
            <w:r>
              <w:rPr>
                <w:noProof/>
                <w:webHidden/>
              </w:rPr>
              <w:tab/>
            </w:r>
            <w:r>
              <w:rPr>
                <w:noProof/>
                <w:webHidden/>
              </w:rPr>
              <w:fldChar w:fldCharType="begin"/>
            </w:r>
            <w:r>
              <w:rPr>
                <w:noProof/>
                <w:webHidden/>
              </w:rPr>
              <w:instrText xml:space="preserve"> PAGEREF _Toc227569404 \h </w:instrText>
            </w:r>
            <w:r>
              <w:rPr>
                <w:noProof/>
                <w:webHidden/>
              </w:rPr>
            </w:r>
            <w:r>
              <w:rPr>
                <w:noProof/>
                <w:webHidden/>
              </w:rPr>
              <w:fldChar w:fldCharType="separate"/>
            </w:r>
            <w:r>
              <w:rPr>
                <w:noProof/>
                <w:webHidden/>
              </w:rPr>
              <w:t>3</w:t>
            </w:r>
            <w:r>
              <w:rPr>
                <w:noProof/>
                <w:webHidden/>
              </w:rPr>
              <w:fldChar w:fldCharType="end"/>
            </w:r>
          </w:hyperlink>
        </w:p>
        <w:p w14:paraId="516F1459" w14:textId="136BE19A"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5" w:history="1">
            <w:r w:rsidRPr="00D1491F">
              <w:rPr>
                <w:rStyle w:val="Hyperlink"/>
                <w:noProof/>
              </w:rPr>
              <w:t>Copies of notifications</w:t>
            </w:r>
            <w:r>
              <w:rPr>
                <w:noProof/>
                <w:webHidden/>
              </w:rPr>
              <w:tab/>
            </w:r>
            <w:r>
              <w:rPr>
                <w:noProof/>
                <w:webHidden/>
              </w:rPr>
              <w:fldChar w:fldCharType="begin"/>
            </w:r>
            <w:r>
              <w:rPr>
                <w:noProof/>
                <w:webHidden/>
              </w:rPr>
              <w:instrText xml:space="preserve"> PAGEREF _Toc227569405 \h </w:instrText>
            </w:r>
            <w:r>
              <w:rPr>
                <w:noProof/>
                <w:webHidden/>
              </w:rPr>
            </w:r>
            <w:r>
              <w:rPr>
                <w:noProof/>
                <w:webHidden/>
              </w:rPr>
              <w:fldChar w:fldCharType="separate"/>
            </w:r>
            <w:r>
              <w:rPr>
                <w:noProof/>
                <w:webHidden/>
              </w:rPr>
              <w:t>4</w:t>
            </w:r>
            <w:r>
              <w:rPr>
                <w:noProof/>
                <w:webHidden/>
              </w:rPr>
              <w:fldChar w:fldCharType="end"/>
            </w:r>
          </w:hyperlink>
        </w:p>
        <w:p w14:paraId="2D6C785E" w14:textId="0946429E"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6" w:history="1">
            <w:r w:rsidRPr="00D1491F">
              <w:rPr>
                <w:rStyle w:val="Hyperlink"/>
                <w:noProof/>
              </w:rPr>
              <w:t>Registration notifications</w:t>
            </w:r>
            <w:r>
              <w:rPr>
                <w:noProof/>
                <w:webHidden/>
              </w:rPr>
              <w:tab/>
            </w:r>
            <w:r>
              <w:rPr>
                <w:noProof/>
                <w:webHidden/>
              </w:rPr>
              <w:fldChar w:fldCharType="begin"/>
            </w:r>
            <w:r>
              <w:rPr>
                <w:noProof/>
                <w:webHidden/>
              </w:rPr>
              <w:instrText xml:space="preserve"> PAGEREF _Toc227569406 \h </w:instrText>
            </w:r>
            <w:r>
              <w:rPr>
                <w:noProof/>
                <w:webHidden/>
              </w:rPr>
            </w:r>
            <w:r>
              <w:rPr>
                <w:noProof/>
                <w:webHidden/>
              </w:rPr>
              <w:fldChar w:fldCharType="separate"/>
            </w:r>
            <w:r>
              <w:rPr>
                <w:noProof/>
                <w:webHidden/>
              </w:rPr>
              <w:t>4</w:t>
            </w:r>
            <w:r>
              <w:rPr>
                <w:noProof/>
                <w:webHidden/>
              </w:rPr>
              <w:fldChar w:fldCharType="end"/>
            </w:r>
          </w:hyperlink>
        </w:p>
        <w:p w14:paraId="3552866A" w14:textId="44B0FC37"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7" w:history="1">
            <w:r w:rsidRPr="00D1491F">
              <w:rPr>
                <w:rStyle w:val="Hyperlink"/>
                <w:noProof/>
              </w:rPr>
              <w:t>Decisions not to register a supporter</w:t>
            </w:r>
            <w:r>
              <w:rPr>
                <w:noProof/>
                <w:webHidden/>
              </w:rPr>
              <w:tab/>
            </w:r>
            <w:r>
              <w:rPr>
                <w:noProof/>
                <w:webHidden/>
              </w:rPr>
              <w:fldChar w:fldCharType="begin"/>
            </w:r>
            <w:r>
              <w:rPr>
                <w:noProof/>
                <w:webHidden/>
              </w:rPr>
              <w:instrText xml:space="preserve"> PAGEREF _Toc227569407 \h </w:instrText>
            </w:r>
            <w:r>
              <w:rPr>
                <w:noProof/>
                <w:webHidden/>
              </w:rPr>
            </w:r>
            <w:r>
              <w:rPr>
                <w:noProof/>
                <w:webHidden/>
              </w:rPr>
              <w:fldChar w:fldCharType="separate"/>
            </w:r>
            <w:r>
              <w:rPr>
                <w:noProof/>
                <w:webHidden/>
              </w:rPr>
              <w:t>7</w:t>
            </w:r>
            <w:r>
              <w:rPr>
                <w:noProof/>
                <w:webHidden/>
              </w:rPr>
              <w:fldChar w:fldCharType="end"/>
            </w:r>
          </w:hyperlink>
        </w:p>
        <w:p w14:paraId="39FB694C" w14:textId="325828E8"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8" w:history="1">
            <w:r w:rsidRPr="00D1491F">
              <w:rPr>
                <w:rStyle w:val="Hyperlink"/>
                <w:noProof/>
              </w:rPr>
              <w:t>Suspensions</w:t>
            </w:r>
            <w:r>
              <w:rPr>
                <w:noProof/>
                <w:webHidden/>
              </w:rPr>
              <w:tab/>
            </w:r>
            <w:r>
              <w:rPr>
                <w:noProof/>
                <w:webHidden/>
              </w:rPr>
              <w:fldChar w:fldCharType="begin"/>
            </w:r>
            <w:r>
              <w:rPr>
                <w:noProof/>
                <w:webHidden/>
              </w:rPr>
              <w:instrText xml:space="preserve"> PAGEREF _Toc227569408 \h </w:instrText>
            </w:r>
            <w:r>
              <w:rPr>
                <w:noProof/>
                <w:webHidden/>
              </w:rPr>
            </w:r>
            <w:r>
              <w:rPr>
                <w:noProof/>
                <w:webHidden/>
              </w:rPr>
              <w:fldChar w:fldCharType="separate"/>
            </w:r>
            <w:r>
              <w:rPr>
                <w:noProof/>
                <w:webHidden/>
              </w:rPr>
              <w:t>7</w:t>
            </w:r>
            <w:r>
              <w:rPr>
                <w:noProof/>
                <w:webHidden/>
              </w:rPr>
              <w:fldChar w:fldCharType="end"/>
            </w:r>
          </w:hyperlink>
        </w:p>
        <w:p w14:paraId="7D036BD0" w14:textId="019CC46C"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09" w:history="1">
            <w:r w:rsidRPr="00D1491F">
              <w:rPr>
                <w:rStyle w:val="Hyperlink"/>
                <w:noProof/>
              </w:rPr>
              <w:t>Requests from an older person to cancel the registration of a supporter guardian</w:t>
            </w:r>
            <w:r>
              <w:rPr>
                <w:noProof/>
                <w:webHidden/>
              </w:rPr>
              <w:tab/>
            </w:r>
            <w:r>
              <w:rPr>
                <w:noProof/>
                <w:webHidden/>
              </w:rPr>
              <w:fldChar w:fldCharType="begin"/>
            </w:r>
            <w:r>
              <w:rPr>
                <w:noProof/>
                <w:webHidden/>
              </w:rPr>
              <w:instrText xml:space="preserve"> PAGEREF _Toc227569409 \h </w:instrText>
            </w:r>
            <w:r>
              <w:rPr>
                <w:noProof/>
                <w:webHidden/>
              </w:rPr>
            </w:r>
            <w:r>
              <w:rPr>
                <w:noProof/>
                <w:webHidden/>
              </w:rPr>
              <w:fldChar w:fldCharType="separate"/>
            </w:r>
            <w:r>
              <w:rPr>
                <w:noProof/>
                <w:webHidden/>
              </w:rPr>
              <w:t>8</w:t>
            </w:r>
            <w:r>
              <w:rPr>
                <w:noProof/>
                <w:webHidden/>
              </w:rPr>
              <w:fldChar w:fldCharType="end"/>
            </w:r>
          </w:hyperlink>
        </w:p>
        <w:p w14:paraId="074BF74A" w14:textId="787832C2"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0" w:history="1">
            <w:r w:rsidRPr="00D1491F">
              <w:rPr>
                <w:rStyle w:val="Hyperlink"/>
                <w:noProof/>
              </w:rPr>
              <w:t>Cancellations of any registered supporter</w:t>
            </w:r>
            <w:r>
              <w:rPr>
                <w:noProof/>
                <w:webHidden/>
              </w:rPr>
              <w:tab/>
            </w:r>
            <w:r>
              <w:rPr>
                <w:noProof/>
                <w:webHidden/>
              </w:rPr>
              <w:fldChar w:fldCharType="begin"/>
            </w:r>
            <w:r>
              <w:rPr>
                <w:noProof/>
                <w:webHidden/>
              </w:rPr>
              <w:instrText xml:space="preserve"> PAGEREF _Toc227569410 \h </w:instrText>
            </w:r>
            <w:r>
              <w:rPr>
                <w:noProof/>
                <w:webHidden/>
              </w:rPr>
            </w:r>
            <w:r>
              <w:rPr>
                <w:noProof/>
                <w:webHidden/>
              </w:rPr>
              <w:fldChar w:fldCharType="separate"/>
            </w:r>
            <w:r>
              <w:rPr>
                <w:noProof/>
                <w:webHidden/>
              </w:rPr>
              <w:t>9</w:t>
            </w:r>
            <w:r>
              <w:rPr>
                <w:noProof/>
                <w:webHidden/>
              </w:rPr>
              <w:fldChar w:fldCharType="end"/>
            </w:r>
          </w:hyperlink>
        </w:p>
        <w:p w14:paraId="085A7494" w14:textId="55AA5BE5" w:rsidR="00EF15E8" w:rsidRDefault="00EF15E8">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1" w:history="1">
            <w:r w:rsidRPr="00D1491F">
              <w:rPr>
                <w:rStyle w:val="Hyperlink"/>
                <w:noProof/>
              </w:rPr>
              <w:t>Decisions not to cancel a registration</w:t>
            </w:r>
            <w:r>
              <w:rPr>
                <w:noProof/>
                <w:webHidden/>
              </w:rPr>
              <w:tab/>
            </w:r>
            <w:r>
              <w:rPr>
                <w:noProof/>
                <w:webHidden/>
              </w:rPr>
              <w:fldChar w:fldCharType="begin"/>
            </w:r>
            <w:r>
              <w:rPr>
                <w:noProof/>
                <w:webHidden/>
              </w:rPr>
              <w:instrText xml:space="preserve"> PAGEREF _Toc227569411 \h </w:instrText>
            </w:r>
            <w:r>
              <w:rPr>
                <w:noProof/>
                <w:webHidden/>
              </w:rPr>
            </w:r>
            <w:r>
              <w:rPr>
                <w:noProof/>
                <w:webHidden/>
              </w:rPr>
              <w:fldChar w:fldCharType="separate"/>
            </w:r>
            <w:r>
              <w:rPr>
                <w:noProof/>
                <w:webHidden/>
              </w:rPr>
              <w:t>9</w:t>
            </w:r>
            <w:r>
              <w:rPr>
                <w:noProof/>
                <w:webHidden/>
              </w:rPr>
              <w:fldChar w:fldCharType="end"/>
            </w:r>
          </w:hyperlink>
        </w:p>
        <w:p w14:paraId="11370911" w14:textId="678EC192" w:rsidR="00EF15E8" w:rsidRDefault="00EF15E8">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2" w:history="1">
            <w:r w:rsidRPr="00D1491F">
              <w:rPr>
                <w:rStyle w:val="Hyperlink"/>
                <w:noProof/>
              </w:rPr>
              <w:t>Notifications to other parties</w:t>
            </w:r>
            <w:r>
              <w:rPr>
                <w:noProof/>
                <w:webHidden/>
              </w:rPr>
              <w:tab/>
            </w:r>
            <w:r>
              <w:rPr>
                <w:noProof/>
                <w:webHidden/>
              </w:rPr>
              <w:fldChar w:fldCharType="begin"/>
            </w:r>
            <w:r>
              <w:rPr>
                <w:noProof/>
                <w:webHidden/>
              </w:rPr>
              <w:instrText xml:space="preserve"> PAGEREF _Toc227569412 \h </w:instrText>
            </w:r>
            <w:r>
              <w:rPr>
                <w:noProof/>
                <w:webHidden/>
              </w:rPr>
            </w:r>
            <w:r>
              <w:rPr>
                <w:noProof/>
                <w:webHidden/>
              </w:rPr>
              <w:fldChar w:fldCharType="separate"/>
            </w:r>
            <w:r>
              <w:rPr>
                <w:noProof/>
                <w:webHidden/>
              </w:rPr>
              <w:t>10</w:t>
            </w:r>
            <w:r>
              <w:rPr>
                <w:noProof/>
                <w:webHidden/>
              </w:rPr>
              <w:fldChar w:fldCharType="end"/>
            </w:r>
          </w:hyperlink>
        </w:p>
        <w:p w14:paraId="0763869A" w14:textId="51A9FC85"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3" w:history="1">
            <w:r w:rsidRPr="00D1491F">
              <w:rPr>
                <w:rStyle w:val="Hyperlink"/>
                <w:noProof/>
              </w:rPr>
              <w:t>Audience</w:t>
            </w:r>
            <w:r>
              <w:rPr>
                <w:noProof/>
                <w:webHidden/>
              </w:rPr>
              <w:tab/>
            </w:r>
            <w:r>
              <w:rPr>
                <w:noProof/>
                <w:webHidden/>
              </w:rPr>
              <w:fldChar w:fldCharType="begin"/>
            </w:r>
            <w:r>
              <w:rPr>
                <w:noProof/>
                <w:webHidden/>
              </w:rPr>
              <w:instrText xml:space="preserve"> PAGEREF _Toc227569413 \h </w:instrText>
            </w:r>
            <w:r>
              <w:rPr>
                <w:noProof/>
                <w:webHidden/>
              </w:rPr>
            </w:r>
            <w:r>
              <w:rPr>
                <w:noProof/>
                <w:webHidden/>
              </w:rPr>
              <w:fldChar w:fldCharType="separate"/>
            </w:r>
            <w:r>
              <w:rPr>
                <w:noProof/>
                <w:webHidden/>
              </w:rPr>
              <w:t>11</w:t>
            </w:r>
            <w:r>
              <w:rPr>
                <w:noProof/>
                <w:webHidden/>
              </w:rPr>
              <w:fldChar w:fldCharType="end"/>
            </w:r>
          </w:hyperlink>
        </w:p>
        <w:p w14:paraId="102F88FB" w14:textId="77AF575C"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4" w:history="1">
            <w:r w:rsidRPr="00D1491F">
              <w:rPr>
                <w:rStyle w:val="Hyperlink"/>
                <w:noProof/>
              </w:rPr>
              <w:t>Roles and Responsibilities</w:t>
            </w:r>
            <w:r>
              <w:rPr>
                <w:noProof/>
                <w:webHidden/>
              </w:rPr>
              <w:tab/>
            </w:r>
            <w:r>
              <w:rPr>
                <w:noProof/>
                <w:webHidden/>
              </w:rPr>
              <w:fldChar w:fldCharType="begin"/>
            </w:r>
            <w:r>
              <w:rPr>
                <w:noProof/>
                <w:webHidden/>
              </w:rPr>
              <w:instrText xml:space="preserve"> PAGEREF _Toc227569414 \h </w:instrText>
            </w:r>
            <w:r>
              <w:rPr>
                <w:noProof/>
                <w:webHidden/>
              </w:rPr>
            </w:r>
            <w:r>
              <w:rPr>
                <w:noProof/>
                <w:webHidden/>
              </w:rPr>
              <w:fldChar w:fldCharType="separate"/>
            </w:r>
            <w:r>
              <w:rPr>
                <w:noProof/>
                <w:webHidden/>
              </w:rPr>
              <w:t>11</w:t>
            </w:r>
            <w:r>
              <w:rPr>
                <w:noProof/>
                <w:webHidden/>
              </w:rPr>
              <w:fldChar w:fldCharType="end"/>
            </w:r>
          </w:hyperlink>
        </w:p>
        <w:p w14:paraId="0AA6C028" w14:textId="42CD0923"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5" w:history="1">
            <w:r w:rsidRPr="00D1491F">
              <w:rPr>
                <w:rStyle w:val="Hyperlink"/>
                <w:noProof/>
              </w:rPr>
              <w:t>Contact</w:t>
            </w:r>
            <w:r>
              <w:rPr>
                <w:noProof/>
                <w:webHidden/>
              </w:rPr>
              <w:tab/>
            </w:r>
            <w:r>
              <w:rPr>
                <w:noProof/>
                <w:webHidden/>
              </w:rPr>
              <w:fldChar w:fldCharType="begin"/>
            </w:r>
            <w:r>
              <w:rPr>
                <w:noProof/>
                <w:webHidden/>
              </w:rPr>
              <w:instrText xml:space="preserve"> PAGEREF _Toc227569415 \h </w:instrText>
            </w:r>
            <w:r>
              <w:rPr>
                <w:noProof/>
                <w:webHidden/>
              </w:rPr>
            </w:r>
            <w:r>
              <w:rPr>
                <w:noProof/>
                <w:webHidden/>
              </w:rPr>
              <w:fldChar w:fldCharType="separate"/>
            </w:r>
            <w:r>
              <w:rPr>
                <w:noProof/>
                <w:webHidden/>
              </w:rPr>
              <w:t>11</w:t>
            </w:r>
            <w:r>
              <w:rPr>
                <w:noProof/>
                <w:webHidden/>
              </w:rPr>
              <w:fldChar w:fldCharType="end"/>
            </w:r>
          </w:hyperlink>
        </w:p>
        <w:p w14:paraId="3A267022" w14:textId="2AAC3956"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6" w:history="1">
            <w:r w:rsidRPr="00D1491F">
              <w:rPr>
                <w:rStyle w:val="Hyperlink"/>
                <w:noProof/>
              </w:rPr>
              <w:t>Definitions</w:t>
            </w:r>
            <w:r>
              <w:rPr>
                <w:noProof/>
                <w:webHidden/>
              </w:rPr>
              <w:tab/>
            </w:r>
            <w:r>
              <w:rPr>
                <w:noProof/>
                <w:webHidden/>
              </w:rPr>
              <w:fldChar w:fldCharType="begin"/>
            </w:r>
            <w:r>
              <w:rPr>
                <w:noProof/>
                <w:webHidden/>
              </w:rPr>
              <w:instrText xml:space="preserve"> PAGEREF _Toc227569416 \h </w:instrText>
            </w:r>
            <w:r>
              <w:rPr>
                <w:noProof/>
                <w:webHidden/>
              </w:rPr>
            </w:r>
            <w:r>
              <w:rPr>
                <w:noProof/>
                <w:webHidden/>
              </w:rPr>
              <w:fldChar w:fldCharType="separate"/>
            </w:r>
            <w:r>
              <w:rPr>
                <w:noProof/>
                <w:webHidden/>
              </w:rPr>
              <w:t>11</w:t>
            </w:r>
            <w:r>
              <w:rPr>
                <w:noProof/>
                <w:webHidden/>
              </w:rPr>
              <w:fldChar w:fldCharType="end"/>
            </w:r>
          </w:hyperlink>
        </w:p>
        <w:p w14:paraId="6FA8ABA1" w14:textId="71559D5D" w:rsidR="00EF15E8" w:rsidRDefault="00EF15E8">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69417" w:history="1">
            <w:r w:rsidRPr="00D1491F">
              <w:rPr>
                <w:rStyle w:val="Hyperlink"/>
                <w:noProof/>
              </w:rPr>
              <w:t>Related legislation</w:t>
            </w:r>
            <w:r>
              <w:rPr>
                <w:noProof/>
                <w:webHidden/>
              </w:rPr>
              <w:tab/>
            </w:r>
            <w:r>
              <w:rPr>
                <w:noProof/>
                <w:webHidden/>
              </w:rPr>
              <w:fldChar w:fldCharType="begin"/>
            </w:r>
            <w:r>
              <w:rPr>
                <w:noProof/>
                <w:webHidden/>
              </w:rPr>
              <w:instrText xml:space="preserve"> PAGEREF _Toc227569417 \h </w:instrText>
            </w:r>
            <w:r>
              <w:rPr>
                <w:noProof/>
                <w:webHidden/>
              </w:rPr>
            </w:r>
            <w:r>
              <w:rPr>
                <w:noProof/>
                <w:webHidden/>
              </w:rPr>
              <w:fldChar w:fldCharType="separate"/>
            </w:r>
            <w:r>
              <w:rPr>
                <w:noProof/>
                <w:webHidden/>
              </w:rPr>
              <w:t>12</w:t>
            </w:r>
            <w:r>
              <w:rPr>
                <w:noProof/>
                <w:webHidden/>
              </w:rPr>
              <w:fldChar w:fldCharType="end"/>
            </w:r>
          </w:hyperlink>
        </w:p>
        <w:p w14:paraId="47D492D4" w14:textId="34CD332E" w:rsidR="008B112D" w:rsidRDefault="008E0F58" w:rsidP="008B112D">
          <w:pPr>
            <w:rPr>
              <w:b/>
              <w:bCs/>
              <w:lang w:val="en-GB"/>
            </w:rPr>
          </w:pPr>
          <w:r>
            <w:rPr>
              <w:b/>
              <w:bCs/>
              <w:lang w:val="en-GB"/>
            </w:rPr>
            <w:fldChar w:fldCharType="end"/>
          </w:r>
        </w:p>
      </w:sdtContent>
    </w:sdt>
    <w:p w14:paraId="173F895A" w14:textId="77777777" w:rsidR="00003261" w:rsidRPr="008B112D" w:rsidRDefault="00003261" w:rsidP="008B112D">
      <w:r>
        <w:br w:type="page"/>
      </w:r>
    </w:p>
    <w:p w14:paraId="46CB46C5" w14:textId="62D64673" w:rsidR="002E2C12" w:rsidRDefault="00123D94" w:rsidP="002E2C12">
      <w:pPr>
        <w:pStyle w:val="Heading1"/>
      </w:pPr>
      <w:bookmarkStart w:id="5" w:name="_Toc227569401"/>
      <w:r>
        <w:lastRenderedPageBreak/>
        <w:t>Policy</w:t>
      </w:r>
      <w:bookmarkEnd w:id="5"/>
    </w:p>
    <w:p w14:paraId="02620FFA" w14:textId="52C6C116" w:rsidR="001C5E32" w:rsidRDefault="001C5E32" w:rsidP="001571C7">
      <w:pPr>
        <w:pStyle w:val="Heading2"/>
      </w:pPr>
      <w:bookmarkStart w:id="6" w:name="_Toc227569402"/>
      <w:r>
        <w:t>Supported decision-making</w:t>
      </w:r>
      <w:bookmarkEnd w:id="6"/>
    </w:p>
    <w:p w14:paraId="25892D14" w14:textId="4EA21923" w:rsidR="000E0F62" w:rsidRDefault="00435154" w:rsidP="00AA15E1">
      <w:bookmarkStart w:id="7" w:name="_Hlk193278280"/>
      <w:bookmarkStart w:id="8" w:name="_Hlk193278240"/>
      <w:r w:rsidRPr="66E88A25">
        <w:rPr>
          <w:rFonts w:cs="Arial"/>
        </w:rPr>
        <w:t>The</w:t>
      </w:r>
      <w:r w:rsidRPr="66E88A25" w:rsidDel="00C34E85">
        <w:rPr>
          <w:rFonts w:cs="Arial"/>
        </w:rPr>
        <w:t xml:space="preserve"> </w:t>
      </w:r>
      <w:r w:rsidRPr="66E88A25">
        <w:rPr>
          <w:rFonts w:cs="Arial"/>
        </w:rPr>
        <w:t xml:space="preserve">Act establishes a </w:t>
      </w:r>
      <w:r>
        <w:rPr>
          <w:rFonts w:cs="Arial"/>
        </w:rPr>
        <w:t xml:space="preserve">legal </w:t>
      </w:r>
      <w:r w:rsidRPr="66E88A25">
        <w:rPr>
          <w:rFonts w:cs="Arial"/>
        </w:rPr>
        <w:t xml:space="preserve">framework </w:t>
      </w:r>
      <w:r>
        <w:rPr>
          <w:rFonts w:cs="Arial"/>
        </w:rPr>
        <w:t xml:space="preserve">for the registration of supporters, which will help </w:t>
      </w:r>
      <w:r w:rsidRPr="66E88A25">
        <w:rPr>
          <w:rFonts w:cs="Arial"/>
        </w:rPr>
        <w:t xml:space="preserve">embed supported decision-making across the aged care system. </w:t>
      </w:r>
      <w:bookmarkEnd w:id="7"/>
      <w:r w:rsidRPr="00335FC1">
        <w:t>The registered supporter role is one of the changes under the Act that promote</w:t>
      </w:r>
      <w:r>
        <w:t>s</w:t>
      </w:r>
      <w:r w:rsidRPr="00335FC1">
        <w:t xml:space="preserve"> older people</w:t>
      </w:r>
      <w:r w:rsidR="00C22AEA">
        <w:t>s’</w:t>
      </w:r>
      <w:r w:rsidRPr="00335FC1">
        <w:t xml:space="preserve"> right</w:t>
      </w:r>
      <w:r w:rsidR="00C22AEA">
        <w:t>s</w:t>
      </w:r>
      <w:r w:rsidRPr="00335FC1">
        <w:t xml:space="preserve"> to be supported to make their own decisions.</w:t>
      </w:r>
      <w:bookmarkEnd w:id="8"/>
    </w:p>
    <w:p w14:paraId="4C3CEB1B" w14:textId="1FACD0AC" w:rsidR="001C5E32" w:rsidRPr="001C5E32" w:rsidRDefault="004E15A0" w:rsidP="001C5E32">
      <w:r>
        <w:t>T</w:t>
      </w:r>
      <w:r w:rsidR="00005815">
        <w:t xml:space="preserve">he System Governor </w:t>
      </w:r>
      <w:r w:rsidR="000E0F62">
        <w:t xml:space="preserve">is required to </w:t>
      </w:r>
      <w:r w:rsidR="00324E6B">
        <w:t xml:space="preserve">provide notifications to </w:t>
      </w:r>
      <w:r w:rsidR="000E0F62">
        <w:t>older people</w:t>
      </w:r>
      <w:r w:rsidR="00005815">
        <w:t xml:space="preserve"> and their </w:t>
      </w:r>
      <w:r w:rsidR="00DC7171">
        <w:t xml:space="preserve">registered </w:t>
      </w:r>
      <w:r w:rsidR="00005815">
        <w:t>supporters</w:t>
      </w:r>
      <w:r w:rsidR="000E0F62">
        <w:t xml:space="preserve"> </w:t>
      </w:r>
      <w:r w:rsidR="00DC7171">
        <w:t>in certain circumstances</w:t>
      </w:r>
      <w:r>
        <w:t xml:space="preserve"> to ensure they are informed</w:t>
      </w:r>
      <w:r w:rsidR="00DC7171">
        <w:t>.</w:t>
      </w:r>
    </w:p>
    <w:p w14:paraId="24D1A997" w14:textId="77777777" w:rsidR="00077A2B" w:rsidRDefault="00077A2B" w:rsidP="00077A2B">
      <w:pPr>
        <w:pStyle w:val="Heading2"/>
      </w:pPr>
      <w:bookmarkStart w:id="9" w:name="_Toc227569403"/>
      <w:r>
        <w:t>Correspondence preferences in My Aged Care</w:t>
      </w:r>
      <w:bookmarkEnd w:id="9"/>
    </w:p>
    <w:p w14:paraId="1A63D56F" w14:textId="05D778A1" w:rsidR="009C0100" w:rsidRDefault="000D1D3A" w:rsidP="00A01A3E">
      <w:r>
        <w:t xml:space="preserve">As part of </w:t>
      </w:r>
      <w:r w:rsidR="00436690">
        <w:t>signing up</w:t>
      </w:r>
      <w:r w:rsidR="00D87D25">
        <w:t xml:space="preserve"> with My Aged Care,</w:t>
      </w:r>
      <w:r w:rsidR="00436690">
        <w:t xml:space="preserve"> </w:t>
      </w:r>
      <w:r w:rsidR="00A13960">
        <w:t>a</w:t>
      </w:r>
      <w:r w:rsidR="00436690">
        <w:t xml:space="preserve"> person will be given an Aged Care Identification (ACID). </w:t>
      </w:r>
      <w:r w:rsidR="00E81ECC">
        <w:t>If this occurs over the phone, t</w:t>
      </w:r>
      <w:r w:rsidR="009D31C1">
        <w:t xml:space="preserve">hey will also </w:t>
      </w:r>
      <w:r w:rsidR="00441D59">
        <w:t xml:space="preserve">be </w:t>
      </w:r>
      <w:r w:rsidR="00C443A2">
        <w:t>asked</w:t>
      </w:r>
      <w:r w:rsidR="00D82183">
        <w:t xml:space="preserve"> about</w:t>
      </w:r>
      <w:r w:rsidR="00C443A2">
        <w:t xml:space="preserve"> </w:t>
      </w:r>
      <w:r w:rsidR="00441D59">
        <w:t xml:space="preserve">their </w:t>
      </w:r>
      <w:r w:rsidR="00C443A2">
        <w:t>preference</w:t>
      </w:r>
      <w:r w:rsidR="009D31C1">
        <w:t>s</w:t>
      </w:r>
      <w:r w:rsidR="00441D59">
        <w:t xml:space="preserve"> for </w:t>
      </w:r>
      <w:r w:rsidR="00077A2B">
        <w:t>correspondence.</w:t>
      </w:r>
      <w:r w:rsidR="009D31C1">
        <w:t xml:space="preserve"> </w:t>
      </w:r>
      <w:r w:rsidR="00D82183">
        <w:t>This includes a</w:t>
      </w:r>
      <w:r>
        <w:t xml:space="preserve"> person indicat</w:t>
      </w:r>
      <w:r w:rsidR="00D82183">
        <w:t xml:space="preserve">ing their </w:t>
      </w:r>
      <w:r>
        <w:t xml:space="preserve">preference </w:t>
      </w:r>
      <w:r w:rsidR="00D82183">
        <w:t xml:space="preserve">to receive </w:t>
      </w:r>
      <w:r w:rsidR="00077A2B">
        <w:t>correspondence</w:t>
      </w:r>
      <w:r w:rsidR="00D82183">
        <w:t xml:space="preserve"> and information via the</w:t>
      </w:r>
      <w:r>
        <w:t xml:space="preserve"> post</w:t>
      </w:r>
      <w:r w:rsidR="00077A2B">
        <w:t xml:space="preserve"> or email.</w:t>
      </w:r>
      <w:r w:rsidR="005D31B6">
        <w:t xml:space="preserve"> </w:t>
      </w:r>
    </w:p>
    <w:p w14:paraId="02FFB30F" w14:textId="67F2905C" w:rsidR="00A173FF" w:rsidRDefault="005D31B6" w:rsidP="00A01A3E">
      <w:r>
        <w:t xml:space="preserve">If a person indicates they would like to receive </w:t>
      </w:r>
      <w:r w:rsidR="00077A2B">
        <w:t xml:space="preserve">correspondence a certain way (e.g., via email), correspondence that are sent via My Aged Care will aim to adopt this preference, where appropriate. </w:t>
      </w:r>
      <w:r w:rsidR="00391836">
        <w:t xml:space="preserve">Copies of any </w:t>
      </w:r>
      <w:r w:rsidR="00077A2B">
        <w:t xml:space="preserve">correspondence sent from My Aged Care or the System Governor responsible for registered supporters will also be available on the My Aged Care Online Account of the person to whom the correspondence is addressed. </w:t>
      </w:r>
      <w:r w:rsidR="00391836">
        <w:t>Alternatively, i</w:t>
      </w:r>
      <w:r w:rsidR="00077A2B">
        <w:t>nformation may also be available directly from a person’s My Aged Care Online Account</w:t>
      </w:r>
      <w:r w:rsidR="00391836">
        <w:t>, rather than also being posted or sent via email</w:t>
      </w:r>
      <w:r w:rsidR="00077A2B">
        <w:t>. When this occurs, the account holder will receive an email or SMS prompting them to check this information in their Online Account. Whether this prompt is sent as an SMS or email depends on the information the account holder has provided My Aged Care as part of registering for a My Aged Care record</w:t>
      </w:r>
      <w:r w:rsidR="006A47EC">
        <w:t>.</w:t>
      </w:r>
    </w:p>
    <w:p w14:paraId="2684EE9D" w14:textId="5EE362DA" w:rsidR="00077A2B" w:rsidRDefault="00077A2B" w:rsidP="00077A2B">
      <w:r>
        <w:t>Other correspondence from the System Governor or the Department of Health, Disability and Ageing may not recognise the person’s correspondence preferences. Additionally, information or correspondence which relates to means testing and sent by Services Australia or the Department of Veterans’ Affairs may</w:t>
      </w:r>
      <w:r w:rsidR="007D1D76">
        <w:t xml:space="preserve"> also</w:t>
      </w:r>
      <w:r>
        <w:t xml:space="preserve"> not recognise these preferences.</w:t>
      </w:r>
    </w:p>
    <w:p w14:paraId="36D9E368" w14:textId="72DC38CC" w:rsidR="00E3732D" w:rsidRDefault="00E3732D" w:rsidP="00E3732D">
      <w:pPr>
        <w:pStyle w:val="Heading2"/>
      </w:pPr>
      <w:bookmarkStart w:id="10" w:name="_Toc227569404"/>
      <w:r>
        <w:t>Notifications</w:t>
      </w:r>
      <w:r w:rsidR="0006112A">
        <w:t xml:space="preserve"> from the System Governor</w:t>
      </w:r>
      <w:bookmarkEnd w:id="10"/>
    </w:p>
    <w:p w14:paraId="5A52C652" w14:textId="34EE815F" w:rsidR="0006112A" w:rsidRDefault="0006112A" w:rsidP="0006112A">
      <w:r>
        <w:t>The System Governor must notify particular people when certain decisions have been made under the Act. This is referred to as a notification of the System Governor. A notification is the communication of information to a person.</w:t>
      </w:r>
    </w:p>
    <w:p w14:paraId="76FC3AAC" w14:textId="77777777" w:rsidR="0006112A" w:rsidRDefault="0006112A" w:rsidP="0006112A">
      <w:r>
        <w:t>Notifications are required when the System Governor makes a decision to register a supporter, not to register a supporter, to suspend or cancel a supporter’s registration, or to revoke the suspension of a supporter’s registration.</w:t>
      </w:r>
    </w:p>
    <w:p w14:paraId="72252251" w14:textId="02910EBC" w:rsidR="0006112A" w:rsidRDefault="0006112A" w:rsidP="0006112A">
      <w:r>
        <w:t>Depending on the circumstances, a notification from the System Governor may adopt the correspondence preferences of a person registered in My Aged Care. This means that the notification may be sent via email</w:t>
      </w:r>
      <w:r w:rsidR="0073300C">
        <w:t xml:space="preserve"> or</w:t>
      </w:r>
      <w:r>
        <w:t xml:space="preserve"> post. In other circumstances, the notification will be uploaded to a person’s My Aged Care Online Account and the person will be prompted to access this information by an SMS or email.</w:t>
      </w:r>
    </w:p>
    <w:p w14:paraId="20339E3A" w14:textId="742327A4" w:rsidR="00E3732D" w:rsidRPr="001C5E32" w:rsidRDefault="0006112A" w:rsidP="00077A2B">
      <w:r>
        <w:lastRenderedPageBreak/>
        <w:t>Each different circumstance is addressed in this policy. In all circumstances, a person can access their My Aged Care Online Account to review their relationships and any notifications received.</w:t>
      </w:r>
    </w:p>
    <w:p w14:paraId="3F0E5D22" w14:textId="41844657" w:rsidR="005843F2" w:rsidRDefault="009245E3" w:rsidP="00376885">
      <w:pPr>
        <w:pStyle w:val="Heading3"/>
      </w:pPr>
      <w:bookmarkStart w:id="11" w:name="_Toc227569405"/>
      <w:r>
        <w:t>Copies of</w:t>
      </w:r>
      <w:r w:rsidR="005843F2">
        <w:t xml:space="preserve"> notifications</w:t>
      </w:r>
      <w:bookmarkEnd w:id="11"/>
    </w:p>
    <w:p w14:paraId="3F26055F" w14:textId="117AF556" w:rsidR="00664EE1" w:rsidRDefault="00664EE1" w:rsidP="009F577B">
      <w:r>
        <w:t>If a notification may or must be provided to an older person under the Act, registered supporters</w:t>
      </w:r>
      <w:r w:rsidR="009245E3">
        <w:t xml:space="preserve"> of the older person</w:t>
      </w:r>
      <w:r>
        <w:t xml:space="preserve"> will also be provided copies of that notification if they are </w:t>
      </w:r>
      <w:r w:rsidR="00AA47DA">
        <w:t xml:space="preserve">authorised </w:t>
      </w:r>
      <w:r w:rsidDel="00AA47DA">
        <w:t xml:space="preserve">to </w:t>
      </w:r>
      <w:r w:rsidR="00AA47DA">
        <w:t>receive it</w:t>
      </w:r>
      <w:r>
        <w:t xml:space="preserve">. This </w:t>
      </w:r>
      <w:r w:rsidR="00086C18">
        <w:t xml:space="preserve">will either be </w:t>
      </w:r>
      <w:r>
        <w:t>becaus</w:t>
      </w:r>
      <w:r w:rsidR="00F33E8E">
        <w:t>e:</w:t>
      </w:r>
    </w:p>
    <w:p w14:paraId="4B2393AB" w14:textId="5C9BB688" w:rsidR="00C11F4C" w:rsidRDefault="008B47C8" w:rsidP="00C11F4C">
      <w:pPr>
        <w:pStyle w:val="ListParagraph"/>
        <w:numPr>
          <w:ilvl w:val="0"/>
          <w:numId w:val="30"/>
        </w:numPr>
      </w:pPr>
      <w:r>
        <w:t xml:space="preserve">at the point of </w:t>
      </w:r>
      <w:proofErr w:type="gramStart"/>
      <w:r>
        <w:t>registration</w:t>
      </w:r>
      <w:proofErr w:type="gramEnd"/>
      <w:r>
        <w:t xml:space="preserve"> </w:t>
      </w:r>
      <w:r w:rsidR="00D32302">
        <w:t>t</w:t>
      </w:r>
      <w:r w:rsidR="00C11F4C">
        <w:t xml:space="preserve">he older person consented to information and documents that may or must be provided to them under the Act </w:t>
      </w:r>
      <w:r w:rsidR="0006112A">
        <w:t xml:space="preserve">automatically </w:t>
      </w:r>
      <w:r w:rsidR="000F623A">
        <w:t>being shared</w:t>
      </w:r>
      <w:r w:rsidR="00C11F4C">
        <w:t xml:space="preserve"> with their registered supporter</w:t>
      </w:r>
      <w:r w:rsidR="00D32302">
        <w:t xml:space="preserve"> (labelled a ‘supporter’)</w:t>
      </w:r>
      <w:r w:rsidR="00C11F4C">
        <w:t>, or</w:t>
      </w:r>
    </w:p>
    <w:p w14:paraId="3C017EAF" w14:textId="2CC90E80" w:rsidR="009245E3" w:rsidRDefault="00C11F4C" w:rsidP="00C11F4C">
      <w:pPr>
        <w:pStyle w:val="ListParagraph"/>
        <w:numPr>
          <w:ilvl w:val="0"/>
          <w:numId w:val="30"/>
        </w:numPr>
      </w:pPr>
      <w:r>
        <w:t xml:space="preserve">the registered supporter </w:t>
      </w:r>
      <w:r w:rsidR="00AA0809">
        <w:t>relied on their authority as</w:t>
      </w:r>
      <w:r>
        <w:t xml:space="preserve"> </w:t>
      </w:r>
      <w:r w:rsidR="00AA0809">
        <w:t xml:space="preserve">an </w:t>
      </w:r>
      <w:r>
        <w:t>active, appointed decision maker for the older person</w:t>
      </w:r>
      <w:r w:rsidR="00D32302">
        <w:t xml:space="preserve"> </w:t>
      </w:r>
      <w:r w:rsidR="00791370">
        <w:t>to become</w:t>
      </w:r>
      <w:r w:rsidR="00AA0809">
        <w:t xml:space="preserve"> registered </w:t>
      </w:r>
      <w:r w:rsidR="00D32302">
        <w:t>(labelled a ‘supporter guardian’)</w:t>
      </w:r>
      <w:r>
        <w:t>.</w:t>
      </w:r>
    </w:p>
    <w:p w14:paraId="34F21D7B" w14:textId="3E25E2AA" w:rsidR="00BB597E" w:rsidRDefault="008766D6" w:rsidP="008766D6">
      <w:r>
        <w:t xml:space="preserve">The notification </w:t>
      </w:r>
      <w:r w:rsidR="00CA54C9">
        <w:t xml:space="preserve">to the </w:t>
      </w:r>
      <w:r w:rsidR="007D4D21">
        <w:t xml:space="preserve">registered </w:t>
      </w:r>
      <w:r w:rsidR="00CA54C9">
        <w:t xml:space="preserve">supporter </w:t>
      </w:r>
      <w:r w:rsidR="00612A9C">
        <w:t xml:space="preserve">does not have to be in the exact form or manner as the version given to the older person. </w:t>
      </w:r>
      <w:r w:rsidR="00BB597E">
        <w:t>For example, an older person may be sent a physical letter</w:t>
      </w:r>
      <w:r w:rsidR="00086C18">
        <w:t>,</w:t>
      </w:r>
      <w:r w:rsidR="00BB597E">
        <w:t xml:space="preserve"> and their registered supporter</w:t>
      </w:r>
      <w:r w:rsidR="0073300C">
        <w:t>(</w:t>
      </w:r>
      <w:r w:rsidR="00BB597E">
        <w:t>s</w:t>
      </w:r>
      <w:r w:rsidR="0073300C">
        <w:t>)</w:t>
      </w:r>
      <w:r w:rsidR="00BB597E">
        <w:t xml:space="preserve"> may be sent an SMS or email </w:t>
      </w:r>
      <w:r w:rsidR="00E26FDF">
        <w:t>prompting them to access a copy of the letter on their My Aged Care Online Account.</w:t>
      </w:r>
    </w:p>
    <w:p w14:paraId="5871D058" w14:textId="58242ED4" w:rsidR="008766D6" w:rsidRDefault="00612A9C" w:rsidP="008766D6">
      <w:r>
        <w:t xml:space="preserve">Registered supporters who </w:t>
      </w:r>
      <w:r w:rsidR="00BB597E">
        <w:t xml:space="preserve">are </w:t>
      </w:r>
      <w:r w:rsidR="00543AF4">
        <w:t xml:space="preserve">authorised </w:t>
      </w:r>
      <w:r>
        <w:t xml:space="preserve">to </w:t>
      </w:r>
      <w:r w:rsidR="00543AF4">
        <w:t xml:space="preserve">receive </w:t>
      </w:r>
      <w:r>
        <w:t xml:space="preserve">this information </w:t>
      </w:r>
      <w:r w:rsidR="00F33E8E">
        <w:t xml:space="preserve">(‘supporters’ and ‘supporter guardians’) </w:t>
      </w:r>
      <w:r>
        <w:t xml:space="preserve">will also have access to the older person’s information </w:t>
      </w:r>
      <w:r w:rsidR="00CF0A61">
        <w:t>via</w:t>
      </w:r>
      <w:r>
        <w:t xml:space="preserve"> their My Aged Care Online Account</w:t>
      </w:r>
      <w:r w:rsidR="00407788">
        <w:t xml:space="preserve">. This includes </w:t>
      </w:r>
      <w:r>
        <w:t xml:space="preserve">information on the status of the older person’s </w:t>
      </w:r>
      <w:r w:rsidR="00407788">
        <w:t xml:space="preserve">other </w:t>
      </w:r>
      <w:r>
        <w:t>registered supporters</w:t>
      </w:r>
      <w:r w:rsidR="00407788">
        <w:t>, if any.</w:t>
      </w:r>
    </w:p>
    <w:p w14:paraId="644F37D6" w14:textId="5C2EA5BE" w:rsidR="007D3180" w:rsidRDefault="007D3180" w:rsidP="008766D6">
      <w:r>
        <w:t xml:space="preserve">If an older person has multiple registered supporters, </w:t>
      </w:r>
      <w:r w:rsidRPr="00083C3A">
        <w:t xml:space="preserve">and </w:t>
      </w:r>
      <w:r w:rsidRPr="00DC018F">
        <w:t>they</w:t>
      </w:r>
      <w:r>
        <w:t xml:space="preserve"> are all </w:t>
      </w:r>
      <w:r w:rsidR="00B65413">
        <w:t xml:space="preserve">authorised </w:t>
      </w:r>
      <w:r>
        <w:t>to receive the information or document, each of the registered supporters must be given the information or document.</w:t>
      </w:r>
    </w:p>
    <w:p w14:paraId="10D3E9AD" w14:textId="551CB079" w:rsidR="00AB621F" w:rsidRDefault="00AB621F" w:rsidP="008766D6">
      <w:r>
        <w:t xml:space="preserve">Guidance on how to access and use a My Aged Care Online Account is available on </w:t>
      </w:r>
      <w:hyperlink r:id="rId12" w:history="1">
        <w:r w:rsidRPr="00A60A51">
          <w:rPr>
            <w:rStyle w:val="Hyperlink"/>
          </w:rPr>
          <w:t>My Aged Care.</w:t>
        </w:r>
      </w:hyperlink>
    </w:p>
    <w:p w14:paraId="7678C1BC" w14:textId="6CB40D35" w:rsidR="00C61A8D" w:rsidRDefault="00C61A8D" w:rsidP="00220BFD">
      <w:pPr>
        <w:pStyle w:val="Heading4"/>
      </w:pPr>
      <w:r>
        <w:t>Supporter</w:t>
      </w:r>
      <w:r w:rsidR="00B84AE3">
        <w:t>s</w:t>
      </w:r>
      <w:r>
        <w:t xml:space="preserve"> who </w:t>
      </w:r>
      <w:r w:rsidR="00B84AE3">
        <w:t>do</w:t>
      </w:r>
      <w:r>
        <w:t xml:space="preserve"> not receive </w:t>
      </w:r>
      <w:r w:rsidR="00250E63">
        <w:t>cop</w:t>
      </w:r>
      <w:r w:rsidR="00E86C92">
        <w:t>ies of</w:t>
      </w:r>
      <w:r w:rsidR="00250E63">
        <w:t xml:space="preserve"> notifications</w:t>
      </w:r>
    </w:p>
    <w:p w14:paraId="0A8708F7" w14:textId="20856E28" w:rsidR="00D13578" w:rsidRDefault="00D13578" w:rsidP="00D13578">
      <w:r>
        <w:t xml:space="preserve">If an older person has decided </w:t>
      </w:r>
      <w:r w:rsidRPr="00C55A1A">
        <w:rPr>
          <w:b/>
          <w:bCs/>
        </w:rPr>
        <w:t>not</w:t>
      </w:r>
      <w:r>
        <w:t xml:space="preserve"> to consent to </w:t>
      </w:r>
      <w:r w:rsidR="00F33E8E">
        <w:t>information or documents that may or must be given to them under the Act</w:t>
      </w:r>
      <w:r w:rsidR="00EB5FAF">
        <w:t xml:space="preserve"> being automatically shared with their registered supporter</w:t>
      </w:r>
      <w:r w:rsidR="00F33E8E">
        <w:t>, this</w:t>
      </w:r>
      <w:r>
        <w:t xml:space="preserve"> is captured at the time of registration. </w:t>
      </w:r>
      <w:r w:rsidR="00F33E8E">
        <w:t>If registered, this supporter would be labelled a ‘supporter lite’. A supporter lite does not have access to the older person’s information through their My Aged Care Online Account</w:t>
      </w:r>
      <w:r w:rsidR="00962738">
        <w:t xml:space="preserve"> and</w:t>
      </w:r>
      <w:r w:rsidR="00F33E8E">
        <w:t xml:space="preserve"> will </w:t>
      </w:r>
      <w:r w:rsidR="001F3B36">
        <w:t>not</w:t>
      </w:r>
      <w:r w:rsidR="00F33E8E">
        <w:t xml:space="preserve"> be automatically given copies of notifications that may or must be given to the older person under the Act.</w:t>
      </w:r>
    </w:p>
    <w:p w14:paraId="713558B3" w14:textId="6C098072" w:rsidR="00376885" w:rsidRPr="00376885" w:rsidRDefault="00376885" w:rsidP="00336631">
      <w:pPr>
        <w:pStyle w:val="Heading3"/>
      </w:pPr>
      <w:bookmarkStart w:id="12" w:name="_Toc227569406"/>
      <w:r>
        <w:t>Registration</w:t>
      </w:r>
      <w:r w:rsidR="00B1226A">
        <w:t xml:space="preserve"> notifications</w:t>
      </w:r>
      <w:bookmarkEnd w:id="12"/>
    </w:p>
    <w:p w14:paraId="431F7D2B" w14:textId="1D11AAD5" w:rsidR="006766FD" w:rsidRPr="006766FD" w:rsidRDefault="00133828" w:rsidP="00336631">
      <w:pPr>
        <w:pStyle w:val="Heading4"/>
      </w:pPr>
      <w:r>
        <w:t>Relationships with mutual consent</w:t>
      </w:r>
    </w:p>
    <w:p w14:paraId="67515377" w14:textId="6779EAF7" w:rsidR="00572E7E" w:rsidRDefault="00545098" w:rsidP="4393387D">
      <w:r>
        <w:t xml:space="preserve">In most cases, </w:t>
      </w:r>
      <w:r w:rsidR="00B63BEA">
        <w:t xml:space="preserve">a </w:t>
      </w:r>
      <w:r w:rsidR="00196522">
        <w:t>person</w:t>
      </w:r>
      <w:r w:rsidR="00B63BEA">
        <w:t xml:space="preserve"> will be registered with the mutual consent of the </w:t>
      </w:r>
      <w:r w:rsidR="00196522">
        <w:t xml:space="preserve">prospective </w:t>
      </w:r>
      <w:r w:rsidR="00B63BEA">
        <w:t>supporter and the older person they will be supporting.</w:t>
      </w:r>
    </w:p>
    <w:p w14:paraId="333ADABA" w14:textId="4C4F9120" w:rsidR="00131B19" w:rsidRDefault="004F0AC3" w:rsidP="4393387D">
      <w:r>
        <w:t>F</w:t>
      </w:r>
      <w:r w:rsidR="00131B19">
        <w:t>urther detail on registration processes</w:t>
      </w:r>
      <w:r>
        <w:t xml:space="preserve"> is available in the </w:t>
      </w:r>
      <w:hyperlink r:id="rId13" w:history="1">
        <w:r w:rsidRPr="004F0AC3">
          <w:rPr>
            <w:rStyle w:val="Hyperlink"/>
          </w:rPr>
          <w:t>Registration policy</w:t>
        </w:r>
      </w:hyperlink>
      <w:r>
        <w:t>.</w:t>
      </w:r>
    </w:p>
    <w:p w14:paraId="773C670E" w14:textId="5CB65785" w:rsidR="008240B7" w:rsidRPr="00EF19D6" w:rsidRDefault="00BF7F60" w:rsidP="00336631">
      <w:pPr>
        <w:pStyle w:val="Heading5"/>
      </w:pPr>
      <w:r>
        <w:lastRenderedPageBreak/>
        <w:t>Face-to-face or over the phone</w:t>
      </w:r>
      <w:r w:rsidR="003C01D0">
        <w:t xml:space="preserve"> r</w:t>
      </w:r>
      <w:r w:rsidR="008240B7" w:rsidRPr="00EF19D6">
        <w:t>equests to register</w:t>
      </w:r>
    </w:p>
    <w:p w14:paraId="315D5941" w14:textId="79714856" w:rsidR="00406196" w:rsidRDefault="00572E7E" w:rsidP="4393387D">
      <w:r>
        <w:t xml:space="preserve">Where an older person </w:t>
      </w:r>
      <w:r w:rsidR="005F6330">
        <w:t xml:space="preserve">or their prospective supporter has </w:t>
      </w:r>
      <w:r w:rsidR="00612001">
        <w:t xml:space="preserve">called </w:t>
      </w:r>
      <w:r w:rsidR="006A7EC9">
        <w:t>M</w:t>
      </w:r>
      <w:r w:rsidR="005F6330">
        <w:t>y Aged Care</w:t>
      </w:r>
      <w:r w:rsidR="003C01D0">
        <w:t xml:space="preserve"> or met with an </w:t>
      </w:r>
      <w:r w:rsidR="006B5CFD">
        <w:t xml:space="preserve">aged care </w:t>
      </w:r>
      <w:r w:rsidR="003C01D0">
        <w:t xml:space="preserve">assessor or </w:t>
      </w:r>
      <w:r w:rsidR="00953DA0" w:rsidRPr="00CE2FDC">
        <w:t>Aged Care Specialist Officer</w:t>
      </w:r>
      <w:r w:rsidR="00953DA0">
        <w:t xml:space="preserve"> (ACSO)</w:t>
      </w:r>
      <w:r w:rsidR="005F6330">
        <w:t>,</w:t>
      </w:r>
      <w:r w:rsidR="00867EEE">
        <w:t xml:space="preserve"> both parties </w:t>
      </w:r>
      <w:r w:rsidR="000674B6">
        <w:t>will be asked to</w:t>
      </w:r>
      <w:r w:rsidR="00867EEE">
        <w:t xml:space="preserve"> confirm their consent</w:t>
      </w:r>
      <w:r w:rsidR="006A7EC9">
        <w:t xml:space="preserve"> </w:t>
      </w:r>
      <w:r w:rsidR="00201A8A">
        <w:t>to register a supporter relationship</w:t>
      </w:r>
      <w:r w:rsidR="000674B6">
        <w:t xml:space="preserve">. If </w:t>
      </w:r>
      <w:r w:rsidR="009908FC">
        <w:t xml:space="preserve">both parties consent to the relationship and </w:t>
      </w:r>
      <w:r w:rsidR="00BF32EC">
        <w:t>the prospective supporter does not have</w:t>
      </w:r>
      <w:r w:rsidR="00406196">
        <w:t>:</w:t>
      </w:r>
    </w:p>
    <w:p w14:paraId="603F65A9" w14:textId="65970023" w:rsidR="00406196" w:rsidRDefault="00BF32EC" w:rsidP="00406196">
      <w:pPr>
        <w:pStyle w:val="ListParagraph"/>
        <w:numPr>
          <w:ilvl w:val="0"/>
          <w:numId w:val="38"/>
        </w:numPr>
      </w:pPr>
      <w:r>
        <w:t>a conflict of interest to declare</w:t>
      </w:r>
      <w:r w:rsidR="00406196">
        <w:t>,</w:t>
      </w:r>
      <w:r w:rsidR="000674B6">
        <w:t xml:space="preserve"> and</w:t>
      </w:r>
    </w:p>
    <w:p w14:paraId="4E4287D0" w14:textId="3A7CAA3A" w:rsidR="00406196" w:rsidRDefault="000674B6" w:rsidP="00406196">
      <w:pPr>
        <w:pStyle w:val="ListParagraph"/>
        <w:numPr>
          <w:ilvl w:val="0"/>
          <w:numId w:val="38"/>
        </w:numPr>
      </w:pPr>
      <w:r>
        <w:t xml:space="preserve">there is nothing to </w:t>
      </w:r>
      <w:r w:rsidRPr="004D0235">
        <w:t>suggest the prospective supporter cannot comply with the duties of a supporter</w:t>
      </w:r>
      <w:r w:rsidR="00BF32EC" w:rsidRPr="004D0235">
        <w:t>,</w:t>
      </w:r>
    </w:p>
    <w:p w14:paraId="74478FAC" w14:textId="77777777" w:rsidR="00E8524F" w:rsidRDefault="00B63BEA" w:rsidP="00CB4B18">
      <w:r w:rsidRPr="004D0235">
        <w:t xml:space="preserve">the System Governor </w:t>
      </w:r>
      <w:r w:rsidR="00C60190" w:rsidRPr="004D0235">
        <w:t xml:space="preserve">may </w:t>
      </w:r>
      <w:r w:rsidR="00612001" w:rsidRPr="004D0235">
        <w:t>register the</w:t>
      </w:r>
      <w:r w:rsidR="00C60190" w:rsidRPr="004D0235">
        <w:t xml:space="preserve"> </w:t>
      </w:r>
      <w:r w:rsidR="007A4199" w:rsidRPr="004D0235">
        <w:t>relationship</w:t>
      </w:r>
      <w:r w:rsidR="00406196">
        <w:t xml:space="preserve">. This </w:t>
      </w:r>
      <w:r w:rsidR="009908FC">
        <w:t xml:space="preserve">occurs </w:t>
      </w:r>
      <w:r w:rsidR="003C01D0">
        <w:t xml:space="preserve">through the Contact Centre </w:t>
      </w:r>
      <w:r w:rsidR="00B25C58">
        <w:t xml:space="preserve">staff member, assessor </w:t>
      </w:r>
      <w:r w:rsidR="00103A5F">
        <w:t xml:space="preserve">or ACSO </w:t>
      </w:r>
      <w:r w:rsidR="00F518D9" w:rsidRPr="004D0235">
        <w:t>verbally confirm</w:t>
      </w:r>
      <w:r w:rsidR="00BE3766">
        <w:t>ing</w:t>
      </w:r>
      <w:r w:rsidR="00F518D9" w:rsidRPr="004D0235">
        <w:t xml:space="preserve"> the </w:t>
      </w:r>
      <w:r w:rsidR="005F6330" w:rsidRPr="004D0235">
        <w:t>supporter has been registered</w:t>
      </w:r>
      <w:r w:rsidR="00345679" w:rsidRPr="004D0235">
        <w:t>.</w:t>
      </w:r>
    </w:p>
    <w:p w14:paraId="5C4ABE79" w14:textId="5A487A88" w:rsidR="00DB00CF" w:rsidRDefault="001151F0" w:rsidP="00CB4B18">
      <w:pPr>
        <w:rPr>
          <w:szCs w:val="22"/>
        </w:rPr>
      </w:pPr>
      <w:r w:rsidRPr="004D0235">
        <w:t>The</w:t>
      </w:r>
      <w:r w:rsidR="007A4199" w:rsidRPr="004D0235">
        <w:t xml:space="preserve"> older person and registered supporter</w:t>
      </w:r>
      <w:r w:rsidRPr="004D0235">
        <w:t xml:space="preserve"> will also be </w:t>
      </w:r>
      <w:r w:rsidR="000674B6" w:rsidRPr="003F36FD">
        <w:t xml:space="preserve">prompted </w:t>
      </w:r>
      <w:r w:rsidRPr="003F36FD">
        <w:t>via SMS</w:t>
      </w:r>
      <w:r w:rsidR="00C376D6" w:rsidRPr="004D0235">
        <w:t xml:space="preserve"> </w:t>
      </w:r>
      <w:r w:rsidR="00907F67" w:rsidRPr="00072A35">
        <w:t>and/</w:t>
      </w:r>
      <w:r w:rsidR="00C376D6" w:rsidRPr="004D0235">
        <w:t>or email</w:t>
      </w:r>
      <w:r w:rsidR="00231646" w:rsidRPr="00072A35">
        <w:t xml:space="preserve"> </w:t>
      </w:r>
      <w:r w:rsidR="000674B6" w:rsidRPr="00072A35">
        <w:t xml:space="preserve">to </w:t>
      </w:r>
      <w:r w:rsidRPr="004D0235">
        <w:t xml:space="preserve">check the status of the registration on their My Aged Care Online Accounts. </w:t>
      </w:r>
      <w:r w:rsidR="009B046A">
        <w:t xml:space="preserve">Whether </w:t>
      </w:r>
      <w:r w:rsidR="00334B66">
        <w:t xml:space="preserve">the prompt </w:t>
      </w:r>
      <w:r w:rsidR="009B046A">
        <w:t xml:space="preserve">occurs via SMS or email is </w:t>
      </w:r>
      <w:r w:rsidR="00A402E4">
        <w:t>dependent</w:t>
      </w:r>
      <w:r w:rsidR="009B046A">
        <w:t xml:space="preserve"> on the </w:t>
      </w:r>
      <w:r w:rsidR="008A54DC">
        <w:t>contact details given to My Aged Care.</w:t>
      </w:r>
    </w:p>
    <w:p w14:paraId="02347374" w14:textId="3C430B4E" w:rsidR="00CB4B18" w:rsidRDefault="00CB4B18" w:rsidP="00CB4B18">
      <w:r w:rsidRPr="00AD46B4">
        <w:rPr>
          <w:szCs w:val="22"/>
        </w:rPr>
        <w:t xml:space="preserve">If the older person has other </w:t>
      </w:r>
      <w:r>
        <w:rPr>
          <w:szCs w:val="22"/>
        </w:rPr>
        <w:t xml:space="preserve">registered </w:t>
      </w:r>
      <w:r w:rsidRPr="00AD46B4">
        <w:rPr>
          <w:szCs w:val="22"/>
        </w:rPr>
        <w:t>supporters</w:t>
      </w:r>
      <w:r>
        <w:rPr>
          <w:szCs w:val="22"/>
        </w:rPr>
        <w:t xml:space="preserve"> who are authorised to automatically receive information</w:t>
      </w:r>
      <w:r w:rsidRPr="00AD46B4">
        <w:rPr>
          <w:szCs w:val="22"/>
        </w:rPr>
        <w:t xml:space="preserve">, they </w:t>
      </w:r>
      <w:r>
        <w:rPr>
          <w:szCs w:val="22"/>
        </w:rPr>
        <w:t>will</w:t>
      </w:r>
      <w:r w:rsidRPr="00AD46B4">
        <w:rPr>
          <w:szCs w:val="22"/>
        </w:rPr>
        <w:t xml:space="preserve"> </w:t>
      </w:r>
      <w:r>
        <w:rPr>
          <w:szCs w:val="22"/>
        </w:rPr>
        <w:t xml:space="preserve">also </w:t>
      </w:r>
      <w:r w:rsidRPr="00AD46B4">
        <w:rPr>
          <w:szCs w:val="22"/>
        </w:rPr>
        <w:t>receive</w:t>
      </w:r>
      <w:r>
        <w:rPr>
          <w:szCs w:val="22"/>
        </w:rPr>
        <w:t xml:space="preserve"> or </w:t>
      </w:r>
      <w:r w:rsidR="006B5CFD">
        <w:rPr>
          <w:szCs w:val="22"/>
        </w:rPr>
        <w:t xml:space="preserve">be able to </w:t>
      </w:r>
      <w:r>
        <w:rPr>
          <w:szCs w:val="22"/>
        </w:rPr>
        <w:t>access</w:t>
      </w:r>
      <w:r w:rsidRPr="00AD46B4">
        <w:rPr>
          <w:szCs w:val="22"/>
        </w:rPr>
        <w:t xml:space="preserve"> a </w:t>
      </w:r>
      <w:r>
        <w:rPr>
          <w:szCs w:val="22"/>
        </w:rPr>
        <w:t xml:space="preserve">copy of the older person’s </w:t>
      </w:r>
      <w:r w:rsidRPr="00AD46B4">
        <w:rPr>
          <w:szCs w:val="22"/>
        </w:rPr>
        <w:t>notification</w:t>
      </w:r>
      <w:r>
        <w:rPr>
          <w:szCs w:val="22"/>
        </w:rPr>
        <w:t>.</w:t>
      </w:r>
    </w:p>
    <w:p w14:paraId="318939F6" w14:textId="70DFCEBC" w:rsidR="00A51FBA" w:rsidRDefault="00A51FBA" w:rsidP="4393387D">
      <w:r>
        <w:t xml:space="preserve">If </w:t>
      </w:r>
      <w:r w:rsidR="00F97C3F">
        <w:t xml:space="preserve">the prospective supporter declares a conflict of interest, or there is something to </w:t>
      </w:r>
      <w:r w:rsidR="00F97C3F" w:rsidRPr="004D0235">
        <w:t>suggest the prospective supporter cannot comply with the duties of a supporter</w:t>
      </w:r>
      <w:r w:rsidR="00F97C3F">
        <w:t xml:space="preserve">, the </w:t>
      </w:r>
      <w:r w:rsidR="00F97C3F" w:rsidRPr="00F97C3F">
        <w:t>Contact Centre staff member, assessor or ACSO</w:t>
      </w:r>
      <w:r w:rsidR="00F97C3F">
        <w:t xml:space="preserve"> </w:t>
      </w:r>
      <w:r w:rsidR="00F97C3F" w:rsidRPr="009D3D26">
        <w:t>does not have delegation</w:t>
      </w:r>
      <w:r w:rsidR="00F97C3F">
        <w:t xml:space="preserve"> to </w:t>
      </w:r>
      <w:r w:rsidR="00542574">
        <w:t xml:space="preserve">make </w:t>
      </w:r>
      <w:r w:rsidR="00BC79F6">
        <w:t>this decision</w:t>
      </w:r>
      <w:r w:rsidR="00542574">
        <w:t xml:space="preserve"> </w:t>
      </w:r>
      <w:r w:rsidR="00BC79F6">
        <w:t>of</w:t>
      </w:r>
      <w:r w:rsidR="00542574">
        <w:t xml:space="preserve"> the System Governor. The request to register will instead be progressed to a departmental team with responsibility for supporters.</w:t>
      </w:r>
    </w:p>
    <w:p w14:paraId="5E33BA6F" w14:textId="7048209E" w:rsidR="008240B7" w:rsidRPr="004D0235" w:rsidRDefault="008240B7" w:rsidP="009D3D26">
      <w:pPr>
        <w:pStyle w:val="Heading5"/>
        <w:rPr>
          <w:u w:val="single"/>
        </w:rPr>
      </w:pPr>
      <w:r w:rsidRPr="004D0235">
        <w:t>Written requests to register</w:t>
      </w:r>
    </w:p>
    <w:p w14:paraId="30BD66C1" w14:textId="0048EEC0" w:rsidR="00542574" w:rsidRDefault="00612001" w:rsidP="4393387D">
      <w:r w:rsidRPr="004D0235">
        <w:t>If the System Governor</w:t>
      </w:r>
      <w:r w:rsidR="0016615A">
        <w:t xml:space="preserve"> </w:t>
      </w:r>
      <w:r w:rsidRPr="004D0235">
        <w:t>register</w:t>
      </w:r>
      <w:r w:rsidR="003E6A9E">
        <w:t>s</w:t>
      </w:r>
      <w:r w:rsidRPr="004D0235">
        <w:t xml:space="preserve"> a supporter</w:t>
      </w:r>
      <w:r w:rsidR="00345679" w:rsidRPr="004D0235">
        <w:t xml:space="preserve"> </w:t>
      </w:r>
      <w:r w:rsidR="00D8560B" w:rsidRPr="004D0235">
        <w:t>following a</w:t>
      </w:r>
      <w:r w:rsidR="007D020B" w:rsidRPr="004D0235">
        <w:t xml:space="preserve"> written </w:t>
      </w:r>
      <w:r w:rsidR="00D8560B" w:rsidRPr="004D0235">
        <w:t>application</w:t>
      </w:r>
      <w:r w:rsidRPr="004D0235">
        <w:t xml:space="preserve"> with the mutual consent of the prospective supporter and the older person</w:t>
      </w:r>
      <w:r w:rsidR="007D020B" w:rsidRPr="004D0235">
        <w:t xml:space="preserve">, both the older person and registered supporter will be notified </w:t>
      </w:r>
      <w:r w:rsidR="006768D8" w:rsidRPr="004D0235">
        <w:t xml:space="preserve">in writing. </w:t>
      </w:r>
      <w:r w:rsidR="0073760A">
        <w:t>This includes where a conflict of interest was declared</w:t>
      </w:r>
      <w:r w:rsidR="00542574">
        <w:t>,</w:t>
      </w:r>
      <w:r w:rsidR="00D0053F" w:rsidRPr="00D0053F">
        <w:t xml:space="preserve"> </w:t>
      </w:r>
      <w:r w:rsidR="00A51FBA">
        <w:t xml:space="preserve">or </w:t>
      </w:r>
      <w:r w:rsidR="00D0053F" w:rsidRPr="00D0053F">
        <w:t xml:space="preserve">the </w:t>
      </w:r>
      <w:r w:rsidR="00A51FBA">
        <w:t xml:space="preserve">System Governor considered information </w:t>
      </w:r>
      <w:r w:rsidR="00BC1D3E">
        <w:t>which</w:t>
      </w:r>
      <w:r w:rsidR="00A51FBA">
        <w:t xml:space="preserve"> suggest</w:t>
      </w:r>
      <w:r w:rsidR="00BC1D3E">
        <w:t>ed</w:t>
      </w:r>
      <w:r w:rsidR="00A51FBA">
        <w:t xml:space="preserve"> the </w:t>
      </w:r>
      <w:r w:rsidR="00D0053F" w:rsidRPr="00D0053F">
        <w:t xml:space="preserve">prospective supporter </w:t>
      </w:r>
      <w:r w:rsidR="00A51FBA">
        <w:t>could not</w:t>
      </w:r>
      <w:r w:rsidR="00D0053F" w:rsidRPr="00D0053F">
        <w:t xml:space="preserve"> comply with the duties of a supporter</w:t>
      </w:r>
      <w:r w:rsidR="0073760A">
        <w:t>.</w:t>
      </w:r>
    </w:p>
    <w:p w14:paraId="4BF5C14B" w14:textId="707BE7B6" w:rsidR="007D020B" w:rsidRDefault="006768D8" w:rsidP="4393387D">
      <w:r w:rsidRPr="004D0235">
        <w:t>The</w:t>
      </w:r>
      <w:r w:rsidR="00044DE3" w:rsidRPr="004D0235">
        <w:t xml:space="preserve"> older person and registered supporter will be prompted via SMS</w:t>
      </w:r>
      <w:r w:rsidR="00907F67" w:rsidRPr="004D0235">
        <w:t xml:space="preserve"> and/or</w:t>
      </w:r>
      <w:r w:rsidR="00907F67">
        <w:t xml:space="preserve"> email</w:t>
      </w:r>
      <w:r w:rsidR="00044DE3">
        <w:t xml:space="preserve"> to</w:t>
      </w:r>
      <w:r w:rsidR="007D020B">
        <w:t xml:space="preserve"> check the status of the registration on their My Aged Care Online Account</w:t>
      </w:r>
      <w:r w:rsidR="00612001">
        <w:t>s</w:t>
      </w:r>
      <w:r w:rsidR="007D020B">
        <w:t xml:space="preserve">. </w:t>
      </w:r>
      <w:r w:rsidR="00A402E4">
        <w:t>W</w:t>
      </w:r>
      <w:r w:rsidR="00275C73">
        <w:t xml:space="preserve">hether this </w:t>
      </w:r>
      <w:r w:rsidR="00A402E4">
        <w:t>prompt</w:t>
      </w:r>
      <w:r w:rsidR="00275C73">
        <w:t xml:space="preserve"> occurs via </w:t>
      </w:r>
      <w:r w:rsidR="00B47240">
        <w:t xml:space="preserve">SMS or email </w:t>
      </w:r>
      <w:r w:rsidR="00275C73">
        <w:t xml:space="preserve">is dependent </w:t>
      </w:r>
      <w:r w:rsidR="00275C73" w:rsidRPr="00275C73">
        <w:t>on the contact details given to My Aged Care.</w:t>
      </w:r>
    </w:p>
    <w:p w14:paraId="7469043B" w14:textId="10A910EF" w:rsidR="007D020B" w:rsidRDefault="007D020B" w:rsidP="4393387D">
      <w:r>
        <w:t>These written pathways include applications made:</w:t>
      </w:r>
    </w:p>
    <w:p w14:paraId="47A318B5" w14:textId="6C864817" w:rsidR="007D020B" w:rsidRDefault="007D020B" w:rsidP="007D020B">
      <w:pPr>
        <w:pStyle w:val="ListParagraph"/>
        <w:numPr>
          <w:ilvl w:val="0"/>
          <w:numId w:val="32"/>
        </w:numPr>
      </w:pPr>
      <w:r>
        <w:t>u</w:t>
      </w:r>
      <w:r w:rsidRPr="00CE2FDC">
        <w:t xml:space="preserve">sing the My Aged Care ‘Apply Online’ </w:t>
      </w:r>
      <w:r w:rsidR="00AE7C34">
        <w:t>a</w:t>
      </w:r>
      <w:r w:rsidRPr="00CE2FDC">
        <w:t>ssessment tool</w:t>
      </w:r>
    </w:p>
    <w:p w14:paraId="56F7AF1F" w14:textId="77777777" w:rsidR="007D020B" w:rsidRPr="00CE2FDC" w:rsidRDefault="007D020B" w:rsidP="007D020B">
      <w:pPr>
        <w:pStyle w:val="ListParagraph"/>
        <w:numPr>
          <w:ilvl w:val="0"/>
          <w:numId w:val="32"/>
        </w:numPr>
      </w:pPr>
      <w:r>
        <w:t>u</w:t>
      </w:r>
      <w:r w:rsidRPr="002020E3">
        <w:t>sing the My Aged Care digital registration form</w:t>
      </w:r>
    </w:p>
    <w:p w14:paraId="77060A28" w14:textId="00B06F14" w:rsidR="007D020B" w:rsidRPr="00CE2FDC" w:rsidRDefault="008A0E08" w:rsidP="007D020B">
      <w:pPr>
        <w:pStyle w:val="ListParagraph"/>
        <w:numPr>
          <w:ilvl w:val="0"/>
          <w:numId w:val="32"/>
        </w:numPr>
      </w:pPr>
      <w:r>
        <w:t xml:space="preserve">by </w:t>
      </w:r>
      <w:r w:rsidR="007D020B">
        <w:t>d</w:t>
      </w:r>
      <w:r w:rsidR="007D020B" w:rsidRPr="00CE2FDC">
        <w:t>ownloading and completing a hard copy registration form</w:t>
      </w:r>
    </w:p>
    <w:p w14:paraId="3DC08ED3" w14:textId="40DC3A26" w:rsidR="007D020B" w:rsidRPr="00CE2FDC" w:rsidRDefault="00C354C0" w:rsidP="007D020B">
      <w:pPr>
        <w:pStyle w:val="ListParagraph"/>
        <w:numPr>
          <w:ilvl w:val="0"/>
          <w:numId w:val="32"/>
        </w:numPr>
      </w:pPr>
      <w:r>
        <w:t>via</w:t>
      </w:r>
      <w:r w:rsidR="007D020B" w:rsidRPr="00CE2FDC">
        <w:t xml:space="preserve"> an aged care assessor</w:t>
      </w:r>
    </w:p>
    <w:p w14:paraId="1F341CE1" w14:textId="32FB329A" w:rsidR="007D020B" w:rsidRPr="00CE2FDC" w:rsidRDefault="00C354C0" w:rsidP="007D020B">
      <w:pPr>
        <w:pStyle w:val="ListParagraph"/>
        <w:numPr>
          <w:ilvl w:val="0"/>
          <w:numId w:val="32"/>
        </w:numPr>
      </w:pPr>
      <w:r>
        <w:t>via</w:t>
      </w:r>
      <w:r w:rsidR="007D020B" w:rsidRPr="00CE2FDC">
        <w:t xml:space="preserve"> an </w:t>
      </w:r>
      <w:r w:rsidR="0094749F">
        <w:t>ACSO</w:t>
      </w:r>
      <w:r w:rsidR="007D020B">
        <w:t>, or</w:t>
      </w:r>
    </w:p>
    <w:p w14:paraId="2D44B09E" w14:textId="77777777" w:rsidR="007D020B" w:rsidRPr="00CE2FDC" w:rsidRDefault="007D020B" w:rsidP="007D020B">
      <w:pPr>
        <w:pStyle w:val="ListParagraph"/>
        <w:numPr>
          <w:ilvl w:val="0"/>
          <w:numId w:val="32"/>
        </w:numPr>
      </w:pPr>
      <w:r>
        <w:t>i</w:t>
      </w:r>
      <w:r w:rsidRPr="00CE2FDC">
        <w:t>n a My Aged Care Online Account</w:t>
      </w:r>
      <w:r>
        <w:t>.</w:t>
      </w:r>
    </w:p>
    <w:p w14:paraId="6A31C97A" w14:textId="1EB3B3C5" w:rsidR="00545098" w:rsidRDefault="008A0E08" w:rsidP="4393387D">
      <w:r>
        <w:t>T</w:t>
      </w:r>
      <w:r w:rsidR="007411D3">
        <w:t xml:space="preserve">he older person and/or the newly registered supporter </w:t>
      </w:r>
      <w:r>
        <w:t xml:space="preserve">are encouraged to </w:t>
      </w:r>
      <w:r w:rsidR="006766FD">
        <w:t xml:space="preserve">make any other </w:t>
      </w:r>
      <w:r w:rsidR="007D020B">
        <w:t xml:space="preserve">registered </w:t>
      </w:r>
      <w:r w:rsidR="006766FD">
        <w:t xml:space="preserve">supporters aware of the </w:t>
      </w:r>
      <w:r w:rsidR="007D020B">
        <w:t>new relationship</w:t>
      </w:r>
      <w:r w:rsidR="006766FD">
        <w:t xml:space="preserve">. </w:t>
      </w:r>
      <w:r w:rsidR="007D020B">
        <w:t xml:space="preserve">They </w:t>
      </w:r>
      <w:r w:rsidR="006766FD">
        <w:t>should also consider letting any other pe</w:t>
      </w:r>
      <w:r w:rsidR="00A80D33">
        <w:t>ople</w:t>
      </w:r>
      <w:r w:rsidR="007D020B">
        <w:t xml:space="preserve"> who are providing support to the</w:t>
      </w:r>
      <w:r w:rsidR="00AA6D14">
        <w:t xml:space="preserve"> </w:t>
      </w:r>
      <w:r w:rsidR="00A80D33">
        <w:t xml:space="preserve">older </w:t>
      </w:r>
      <w:r w:rsidR="007D020B">
        <w:t>person know. This includes the older person’s aged care provider</w:t>
      </w:r>
      <w:r w:rsidR="00771672">
        <w:t>.</w:t>
      </w:r>
    </w:p>
    <w:p w14:paraId="2744C86B" w14:textId="1FE6B298" w:rsidR="00D33189" w:rsidRDefault="00D33189" w:rsidP="4393387D">
      <w:r>
        <w:rPr>
          <w:szCs w:val="22"/>
        </w:rPr>
        <w:lastRenderedPageBreak/>
        <w:t>Where</w:t>
      </w:r>
      <w:r w:rsidRPr="00AD46B4">
        <w:rPr>
          <w:szCs w:val="22"/>
        </w:rPr>
        <w:t xml:space="preserve"> the older person has other </w:t>
      </w:r>
      <w:r>
        <w:rPr>
          <w:szCs w:val="22"/>
        </w:rPr>
        <w:t xml:space="preserve">registered </w:t>
      </w:r>
      <w:r w:rsidRPr="00AD46B4">
        <w:rPr>
          <w:szCs w:val="22"/>
        </w:rPr>
        <w:t>supporters</w:t>
      </w:r>
      <w:r>
        <w:rPr>
          <w:szCs w:val="22"/>
        </w:rPr>
        <w:t xml:space="preserve"> who are authorised to automatically receive information</w:t>
      </w:r>
      <w:r w:rsidRPr="00AD46B4">
        <w:rPr>
          <w:szCs w:val="22"/>
        </w:rPr>
        <w:t xml:space="preserve">, they </w:t>
      </w:r>
      <w:r>
        <w:rPr>
          <w:szCs w:val="22"/>
        </w:rPr>
        <w:t>will</w:t>
      </w:r>
      <w:r w:rsidRPr="00AD46B4">
        <w:rPr>
          <w:szCs w:val="22"/>
        </w:rPr>
        <w:t xml:space="preserve"> </w:t>
      </w:r>
      <w:r>
        <w:rPr>
          <w:szCs w:val="22"/>
        </w:rPr>
        <w:t xml:space="preserve">also </w:t>
      </w:r>
      <w:r w:rsidRPr="00AD46B4">
        <w:rPr>
          <w:szCs w:val="22"/>
        </w:rPr>
        <w:t>receive</w:t>
      </w:r>
      <w:r>
        <w:rPr>
          <w:szCs w:val="22"/>
        </w:rPr>
        <w:t xml:space="preserve"> or </w:t>
      </w:r>
      <w:r w:rsidR="003D373D">
        <w:rPr>
          <w:szCs w:val="22"/>
        </w:rPr>
        <w:t xml:space="preserve">be able to </w:t>
      </w:r>
      <w:r>
        <w:rPr>
          <w:szCs w:val="22"/>
        </w:rPr>
        <w:t>access</w:t>
      </w:r>
      <w:r w:rsidRPr="00AD46B4">
        <w:rPr>
          <w:szCs w:val="22"/>
        </w:rPr>
        <w:t xml:space="preserve"> a </w:t>
      </w:r>
      <w:r>
        <w:rPr>
          <w:szCs w:val="22"/>
        </w:rPr>
        <w:t xml:space="preserve">copy of the older person’s </w:t>
      </w:r>
      <w:r w:rsidRPr="00AD46B4">
        <w:rPr>
          <w:szCs w:val="22"/>
        </w:rPr>
        <w:t>notification</w:t>
      </w:r>
      <w:r>
        <w:rPr>
          <w:szCs w:val="22"/>
        </w:rPr>
        <w:t>.</w:t>
      </w:r>
    </w:p>
    <w:p w14:paraId="571BCDE1" w14:textId="7B4AD276" w:rsidR="006766FD" w:rsidRDefault="00133828" w:rsidP="005D229A">
      <w:pPr>
        <w:pStyle w:val="Heading4"/>
      </w:pPr>
      <w:r>
        <w:t>Active, appointed decision makers</w:t>
      </w:r>
    </w:p>
    <w:p w14:paraId="4A36723D" w14:textId="3AC16E76" w:rsidR="00BA4CB6" w:rsidRDefault="00BA4CB6" w:rsidP="4393387D">
      <w:r>
        <w:t xml:space="preserve">Active, appointed decision makers have guardianship, enduring power of attorney, or similar legal authority for the older person. They can make decisions on the older person’s behalf in line with their legal authority and if that legal authority is </w:t>
      </w:r>
      <w:r w:rsidR="00BF3D4F">
        <w:t>active</w:t>
      </w:r>
      <w:r>
        <w:t>.</w:t>
      </w:r>
    </w:p>
    <w:p w14:paraId="588127BF" w14:textId="77777777" w:rsidR="00BF3D4F" w:rsidRDefault="00BA4CB6" w:rsidP="00BF3D4F">
      <w:r>
        <w:t xml:space="preserve">Under the Act, the System Governor may register an active, appointed decision maker as a supporter of the older person without seeking the consent of </w:t>
      </w:r>
      <w:r w:rsidR="00771672">
        <w:t>the</w:t>
      </w:r>
      <w:r>
        <w:t xml:space="preserve"> older person.</w:t>
      </w:r>
      <w:r w:rsidR="00BF3D4F">
        <w:t xml:space="preserve"> The System Governor can make this decision if they:</w:t>
      </w:r>
    </w:p>
    <w:p w14:paraId="6DDEC292" w14:textId="3146EFAB" w:rsidR="00BF3D4F" w:rsidRDefault="00BF3D4F" w:rsidP="00BF3D4F">
      <w:pPr>
        <w:pStyle w:val="ListParagraph"/>
        <w:numPr>
          <w:ilvl w:val="0"/>
          <w:numId w:val="41"/>
        </w:numPr>
      </w:pPr>
      <w:r>
        <w:t>receive a request from the active, appointed decision maker to register as supporter of the older person</w:t>
      </w:r>
      <w:r w:rsidR="00CE3D9A">
        <w:t>, without the older person’s consent</w:t>
      </w:r>
    </w:p>
    <w:p w14:paraId="15DB595F" w14:textId="77777777" w:rsidR="00BF3D4F" w:rsidRDefault="00BF3D4F" w:rsidP="00BF3D4F">
      <w:pPr>
        <w:pStyle w:val="ListParagraph"/>
        <w:numPr>
          <w:ilvl w:val="0"/>
          <w:numId w:val="41"/>
        </w:numPr>
      </w:pPr>
      <w:r>
        <w:t>are satisfied that the active, appointed decision maker can comply with the duties of a supporter under the Act</w:t>
      </w:r>
    </w:p>
    <w:p w14:paraId="1B004E95" w14:textId="77777777" w:rsidR="00BF3D4F" w:rsidRDefault="00BF3D4F" w:rsidP="00BF3D4F">
      <w:pPr>
        <w:pStyle w:val="ListParagraph"/>
        <w:numPr>
          <w:ilvl w:val="0"/>
          <w:numId w:val="41"/>
        </w:numPr>
      </w:pPr>
      <w:r>
        <w:t>have considered the nature of the active, appointed decision maker’s authority, including the extent to which it extends to making decision relevant to the delivery of funded aged care services to the older person, and</w:t>
      </w:r>
    </w:p>
    <w:p w14:paraId="5F7E9516" w14:textId="7A742D7F" w:rsidR="00BA4CB6" w:rsidRDefault="00BF3D4F" w:rsidP="005D229A">
      <w:pPr>
        <w:pStyle w:val="ListParagraph"/>
        <w:numPr>
          <w:ilvl w:val="0"/>
          <w:numId w:val="41"/>
        </w:numPr>
      </w:pPr>
      <w:r>
        <w:t>have the consent of the active, appointed decision maker to register them as a supporter under the Act.</w:t>
      </w:r>
    </w:p>
    <w:p w14:paraId="36DD0C08" w14:textId="3A6FAC59" w:rsidR="0035083F" w:rsidRDefault="00345679" w:rsidP="4393387D">
      <w:r>
        <w:t>The Act requires that</w:t>
      </w:r>
      <w:r w:rsidR="00C51596">
        <w:t xml:space="preserve"> upon receiving an application</w:t>
      </w:r>
      <w:r w:rsidR="00BA4CB6">
        <w:t xml:space="preserve"> from an active, appointed decision maker</w:t>
      </w:r>
      <w:r w:rsidR="00C51596">
        <w:t>,</w:t>
      </w:r>
      <w:r>
        <w:t xml:space="preserve"> </w:t>
      </w:r>
      <w:r w:rsidR="0030033C">
        <w:t>the System Governor must register th</w:t>
      </w:r>
      <w:r w:rsidR="00BA4CB6">
        <w:t>is person as a supporter</w:t>
      </w:r>
      <w:r w:rsidR="00A21950">
        <w:t xml:space="preserve"> </w:t>
      </w:r>
      <w:r w:rsidR="0010289A">
        <w:t>unless the</w:t>
      </w:r>
      <w:r w:rsidR="00A21950">
        <w:t xml:space="preserve"> System Governor has reason to believe </w:t>
      </w:r>
      <w:r w:rsidR="00771672">
        <w:t xml:space="preserve">the prospective supporter </w:t>
      </w:r>
      <w:r w:rsidR="00A21950">
        <w:t xml:space="preserve">cannot comply with the duties of a </w:t>
      </w:r>
      <w:r w:rsidR="00BA4CB6">
        <w:t xml:space="preserve">registered </w:t>
      </w:r>
      <w:r w:rsidR="00A21950">
        <w:t>supporter.</w:t>
      </w:r>
    </w:p>
    <w:p w14:paraId="3CE9F766" w14:textId="64FF189D" w:rsidR="00345679" w:rsidRDefault="00A50861" w:rsidP="4393387D">
      <w:r>
        <w:t>If the System Governor decides to register a</w:t>
      </w:r>
      <w:r w:rsidR="00BA4CB6">
        <w:t>n active, appointed decision maker as a supporter without the older person’s consent</w:t>
      </w:r>
      <w:r>
        <w:t xml:space="preserve">, </w:t>
      </w:r>
      <w:r w:rsidR="00A21950">
        <w:t xml:space="preserve">the System Governor </w:t>
      </w:r>
      <w:r w:rsidR="003544A4">
        <w:t xml:space="preserve">must </w:t>
      </w:r>
      <w:r w:rsidR="00A21950">
        <w:t>notify the older person</w:t>
      </w:r>
      <w:r w:rsidR="00BA4CB6">
        <w:t xml:space="preserve"> and </w:t>
      </w:r>
      <w:r w:rsidR="00A21950">
        <w:t xml:space="preserve">the </w:t>
      </w:r>
      <w:r w:rsidR="00BA4CB6">
        <w:t xml:space="preserve">registered supporter. </w:t>
      </w:r>
      <w:r w:rsidR="00A21950">
        <w:t>This notification will be provided in writing, be given as soon as practicable after the registration, and include the following information:</w:t>
      </w:r>
    </w:p>
    <w:p w14:paraId="5F73F54F" w14:textId="49020234" w:rsidR="00A21950" w:rsidRDefault="00C15812" w:rsidP="005D229A">
      <w:pPr>
        <w:pStyle w:val="ListParagraph"/>
        <w:numPr>
          <w:ilvl w:val="0"/>
          <w:numId w:val="32"/>
        </w:numPr>
      </w:pPr>
      <w:r>
        <w:t>t</w:t>
      </w:r>
      <w:r w:rsidR="00A21950">
        <w:t xml:space="preserve">he name and contact details of the </w:t>
      </w:r>
      <w:r w:rsidR="00BA4CB6">
        <w:t xml:space="preserve">supporter </w:t>
      </w:r>
      <w:r w:rsidR="00A50861">
        <w:t>who has been</w:t>
      </w:r>
      <w:r w:rsidR="00A21950">
        <w:t xml:space="preserve"> registered </w:t>
      </w:r>
    </w:p>
    <w:p w14:paraId="607D89C6" w14:textId="7291883B" w:rsidR="00A21950" w:rsidRDefault="00C15812" w:rsidP="005D229A">
      <w:pPr>
        <w:pStyle w:val="ListParagraph"/>
        <w:numPr>
          <w:ilvl w:val="0"/>
          <w:numId w:val="32"/>
        </w:numPr>
      </w:pPr>
      <w:r>
        <w:t>t</w:t>
      </w:r>
      <w:r w:rsidR="00A21950">
        <w:t xml:space="preserve">he reasons for the </w:t>
      </w:r>
      <w:r w:rsidR="00BA4CB6">
        <w:t xml:space="preserve">System Governor’s </w:t>
      </w:r>
      <w:r w:rsidR="00A21950">
        <w:t>decision to register the supporter</w:t>
      </w:r>
      <w:r w:rsidR="00A50861">
        <w:t>, and</w:t>
      </w:r>
    </w:p>
    <w:p w14:paraId="10EA3F7F" w14:textId="5287FD2B" w:rsidR="00E11E75" w:rsidRDefault="00C15812" w:rsidP="005D229A">
      <w:pPr>
        <w:pStyle w:val="ListParagraph"/>
        <w:numPr>
          <w:ilvl w:val="0"/>
          <w:numId w:val="32"/>
        </w:numPr>
      </w:pPr>
      <w:r>
        <w:t>h</w:t>
      </w:r>
      <w:r w:rsidR="00A21950">
        <w:t xml:space="preserve">ow </w:t>
      </w:r>
      <w:r w:rsidR="00A50861">
        <w:t>the older</w:t>
      </w:r>
      <w:r w:rsidR="00A21950">
        <w:t xml:space="preserve"> person may apply for reconsideration of the decision.</w:t>
      </w:r>
    </w:p>
    <w:p w14:paraId="124D65CD" w14:textId="15B5BAF8" w:rsidR="00E11E75" w:rsidRDefault="00E11E75" w:rsidP="00E11E75">
      <w:r>
        <w:t>The notice may also specify that the registration takes effect on a specified day</w:t>
      </w:r>
      <w:r w:rsidR="00EE0D2B">
        <w:t>,</w:t>
      </w:r>
      <w:r>
        <w:t xml:space="preserve"> and that it remains in effect until a specified day.</w:t>
      </w:r>
    </w:p>
    <w:p w14:paraId="322CCE14" w14:textId="43E80E5A" w:rsidR="00C95DC4" w:rsidRDefault="00C95DC4" w:rsidP="00E11E75">
      <w:r>
        <w:t xml:space="preserve">The </w:t>
      </w:r>
      <w:r w:rsidR="006D2C04">
        <w:t xml:space="preserve">notice </w:t>
      </w:r>
      <w:r w:rsidR="00771672">
        <w:t>will</w:t>
      </w:r>
      <w:r w:rsidR="006D2C04">
        <w:t xml:space="preserve"> be </w:t>
      </w:r>
      <w:r w:rsidR="006D2C04" w:rsidRPr="00B94BF9">
        <w:t xml:space="preserve">sent </w:t>
      </w:r>
      <w:r w:rsidR="006D2C04" w:rsidRPr="00540AC7">
        <w:t>via a physical letter or email</w:t>
      </w:r>
      <w:r w:rsidR="008E0420">
        <w:t xml:space="preserve">, subject to the </w:t>
      </w:r>
      <w:r w:rsidR="008E0420" w:rsidRPr="00275C73">
        <w:t xml:space="preserve">contact details given to My Aged Care and </w:t>
      </w:r>
      <w:r w:rsidR="00576978">
        <w:t>correspondence</w:t>
      </w:r>
      <w:r w:rsidR="008E0420" w:rsidRPr="00275C73">
        <w:t xml:space="preserve"> preferences</w:t>
      </w:r>
      <w:r w:rsidR="006D2C04" w:rsidRPr="00B94BF9">
        <w:t xml:space="preserve">. </w:t>
      </w:r>
      <w:r w:rsidR="008964CB" w:rsidRPr="00B94BF9">
        <w:t>It will</w:t>
      </w:r>
      <w:r w:rsidR="008964CB">
        <w:t xml:space="preserve"> also be accessible on the older person and their</w:t>
      </w:r>
      <w:r w:rsidR="00BA4CB6">
        <w:t xml:space="preserve"> registered</w:t>
      </w:r>
      <w:r w:rsidR="008964CB">
        <w:t xml:space="preserve"> supporter’s </w:t>
      </w:r>
      <w:r w:rsidR="00BA4CB6">
        <w:t>My Aged Care O</w:t>
      </w:r>
      <w:r w:rsidR="008964CB">
        <w:t xml:space="preserve">nline </w:t>
      </w:r>
      <w:r w:rsidR="00BA4CB6">
        <w:t>A</w:t>
      </w:r>
      <w:r w:rsidR="008964CB">
        <w:t>ccounts</w:t>
      </w:r>
      <w:r w:rsidR="00BA4CB6">
        <w:t>.</w:t>
      </w:r>
      <w:r w:rsidR="00A16F1C">
        <w:t xml:space="preserve"> They will receive a</w:t>
      </w:r>
      <w:r w:rsidR="00576978">
        <w:t>n email or SMS</w:t>
      </w:r>
      <w:r w:rsidR="00A16F1C">
        <w:t xml:space="preserve"> prompt to encourage them to check their Online Accounts.</w:t>
      </w:r>
    </w:p>
    <w:p w14:paraId="54A9F79F" w14:textId="5C5686E8" w:rsidR="00E11E75" w:rsidRDefault="00EE0D2B" w:rsidP="00E11E75">
      <w:r>
        <w:t xml:space="preserve">Reconsideration of a decision is known as </w:t>
      </w:r>
      <w:r w:rsidRPr="00C55A1A">
        <w:rPr>
          <w:b/>
          <w:bCs/>
        </w:rPr>
        <w:t>internal review</w:t>
      </w:r>
      <w:r>
        <w:t xml:space="preserve">. </w:t>
      </w:r>
      <w:r w:rsidR="00E11E75">
        <w:t xml:space="preserve">Only the </w:t>
      </w:r>
      <w:r w:rsidR="007411D3">
        <w:t>older person can apply for an internal review of the System Governor’s decision to register a supporter</w:t>
      </w:r>
      <w:r w:rsidR="00BA4CB6">
        <w:t xml:space="preserve"> without the older person’s consent</w:t>
      </w:r>
      <w:r w:rsidR="00AB157C">
        <w:t xml:space="preserve"> (being, a supporter guardian)</w:t>
      </w:r>
      <w:r w:rsidR="00BA4CB6">
        <w:t>.</w:t>
      </w:r>
    </w:p>
    <w:p w14:paraId="77DEA715" w14:textId="0013A156" w:rsidR="00605577" w:rsidRDefault="00605577" w:rsidP="00E11E75">
      <w:r w:rsidRPr="00AD46B4">
        <w:rPr>
          <w:szCs w:val="22"/>
        </w:rPr>
        <w:t xml:space="preserve">If the older person has other </w:t>
      </w:r>
      <w:r>
        <w:rPr>
          <w:szCs w:val="22"/>
        </w:rPr>
        <w:t xml:space="preserve">registered </w:t>
      </w:r>
      <w:r w:rsidRPr="00AD46B4">
        <w:rPr>
          <w:szCs w:val="22"/>
        </w:rPr>
        <w:t>supporters</w:t>
      </w:r>
      <w:r w:rsidR="008A7625">
        <w:rPr>
          <w:szCs w:val="22"/>
        </w:rPr>
        <w:t xml:space="preserve"> who are authorised to automatically receive information</w:t>
      </w:r>
      <w:r w:rsidRPr="00AD46B4">
        <w:rPr>
          <w:szCs w:val="22"/>
        </w:rPr>
        <w:t xml:space="preserve">, they </w:t>
      </w:r>
      <w:r w:rsidR="008A7625">
        <w:rPr>
          <w:szCs w:val="22"/>
        </w:rPr>
        <w:t>will</w:t>
      </w:r>
      <w:r w:rsidRPr="00AD46B4">
        <w:rPr>
          <w:szCs w:val="22"/>
        </w:rPr>
        <w:t xml:space="preserve"> </w:t>
      </w:r>
      <w:r>
        <w:rPr>
          <w:szCs w:val="22"/>
        </w:rPr>
        <w:t xml:space="preserve">also </w:t>
      </w:r>
      <w:r w:rsidRPr="00AD46B4">
        <w:rPr>
          <w:szCs w:val="22"/>
        </w:rPr>
        <w:t>receive</w:t>
      </w:r>
      <w:r>
        <w:rPr>
          <w:szCs w:val="22"/>
        </w:rPr>
        <w:t xml:space="preserve"> or access</w:t>
      </w:r>
      <w:r w:rsidRPr="00AD46B4">
        <w:rPr>
          <w:szCs w:val="22"/>
        </w:rPr>
        <w:t xml:space="preserve"> a </w:t>
      </w:r>
      <w:r>
        <w:rPr>
          <w:szCs w:val="22"/>
        </w:rPr>
        <w:t xml:space="preserve">copy of the older person’s </w:t>
      </w:r>
      <w:r w:rsidRPr="00AD46B4">
        <w:rPr>
          <w:szCs w:val="22"/>
        </w:rPr>
        <w:t>notification</w:t>
      </w:r>
      <w:r>
        <w:rPr>
          <w:szCs w:val="22"/>
        </w:rPr>
        <w:t>.</w:t>
      </w:r>
    </w:p>
    <w:p w14:paraId="4CE329DE" w14:textId="673B2E0E" w:rsidR="005A0E8E" w:rsidRDefault="005A0E8E" w:rsidP="006766FD">
      <w:r>
        <w:lastRenderedPageBreak/>
        <w:t xml:space="preserve">An older person can </w:t>
      </w:r>
      <w:r w:rsidR="0058471F">
        <w:t>still make their own decisions even if they have a</w:t>
      </w:r>
      <w:r w:rsidR="00BA4CB6">
        <w:t xml:space="preserve"> registered supporter. </w:t>
      </w:r>
      <w:r w:rsidR="0058471F">
        <w:t xml:space="preserve">These notifications are an important </w:t>
      </w:r>
      <w:r w:rsidR="00771672">
        <w:t xml:space="preserve">way </w:t>
      </w:r>
      <w:r w:rsidR="0058471F">
        <w:t>to ensure that older people are informed of the arrangements in place to support them to remain connected to their decision-making.</w:t>
      </w:r>
    </w:p>
    <w:p w14:paraId="68148C7A" w14:textId="1D3E933A" w:rsidR="00261955" w:rsidRDefault="00261955" w:rsidP="00D934A0">
      <w:pPr>
        <w:pStyle w:val="Heading3"/>
      </w:pPr>
      <w:bookmarkStart w:id="13" w:name="_Toc227569407"/>
      <w:r>
        <w:t>Decisions not to register a supporter</w:t>
      </w:r>
      <w:bookmarkEnd w:id="13"/>
    </w:p>
    <w:p w14:paraId="08E8D50B" w14:textId="774FE73E" w:rsidR="00261955" w:rsidRPr="00AD46B4" w:rsidRDefault="00D74ACF" w:rsidP="006766FD">
      <w:pPr>
        <w:rPr>
          <w:szCs w:val="22"/>
        </w:rPr>
      </w:pPr>
      <w:r w:rsidRPr="00AD46B4">
        <w:rPr>
          <w:szCs w:val="22"/>
        </w:rPr>
        <w:t xml:space="preserve">If the System Governor decides </w:t>
      </w:r>
      <w:r w:rsidRPr="00F970C6">
        <w:rPr>
          <w:b/>
          <w:bCs/>
          <w:szCs w:val="22"/>
        </w:rPr>
        <w:t>not</w:t>
      </w:r>
      <w:r w:rsidRPr="00AD46B4">
        <w:rPr>
          <w:szCs w:val="22"/>
        </w:rPr>
        <w:t xml:space="preserve"> t</w:t>
      </w:r>
      <w:r w:rsidR="00CD3BF3">
        <w:rPr>
          <w:szCs w:val="22"/>
        </w:rPr>
        <w:t>o</w:t>
      </w:r>
      <w:r w:rsidRPr="00AD46B4">
        <w:rPr>
          <w:szCs w:val="22"/>
        </w:rPr>
        <w:t xml:space="preserve"> register a supporter, the System Governor must give notice of the decision to the person or body that made the request</w:t>
      </w:r>
      <w:r w:rsidR="00A903EC" w:rsidRPr="00AD46B4">
        <w:rPr>
          <w:szCs w:val="22"/>
        </w:rPr>
        <w:t>,</w:t>
      </w:r>
      <w:r w:rsidRPr="00AD46B4">
        <w:rPr>
          <w:szCs w:val="22"/>
        </w:rPr>
        <w:t xml:space="preserve"> as well as the older person</w:t>
      </w:r>
      <w:r w:rsidR="002C5080">
        <w:rPr>
          <w:szCs w:val="22"/>
        </w:rPr>
        <w:t xml:space="preserve"> who the request </w:t>
      </w:r>
      <w:r w:rsidR="00DB54FD">
        <w:rPr>
          <w:szCs w:val="22"/>
        </w:rPr>
        <w:t xml:space="preserve">is </w:t>
      </w:r>
      <w:r w:rsidR="002C5080">
        <w:rPr>
          <w:szCs w:val="22"/>
        </w:rPr>
        <w:t>related to</w:t>
      </w:r>
      <w:r w:rsidRPr="00AD46B4">
        <w:rPr>
          <w:szCs w:val="22"/>
        </w:rPr>
        <w:t xml:space="preserve">. If the older person has other </w:t>
      </w:r>
      <w:r w:rsidR="002C5080">
        <w:rPr>
          <w:szCs w:val="22"/>
        </w:rPr>
        <w:t xml:space="preserve">registered </w:t>
      </w:r>
      <w:r w:rsidRPr="00AD46B4">
        <w:rPr>
          <w:szCs w:val="22"/>
        </w:rPr>
        <w:t>supporters</w:t>
      </w:r>
      <w:r w:rsidR="008A7625">
        <w:rPr>
          <w:szCs w:val="22"/>
        </w:rPr>
        <w:t xml:space="preserve"> who are </w:t>
      </w:r>
      <w:r w:rsidR="00A443CC">
        <w:rPr>
          <w:szCs w:val="22"/>
        </w:rPr>
        <w:t>authorised to automatically receive information</w:t>
      </w:r>
      <w:r w:rsidRPr="00AD46B4">
        <w:rPr>
          <w:szCs w:val="22"/>
        </w:rPr>
        <w:t xml:space="preserve">, they </w:t>
      </w:r>
      <w:r w:rsidR="00A443CC">
        <w:rPr>
          <w:szCs w:val="22"/>
        </w:rPr>
        <w:t>will</w:t>
      </w:r>
      <w:r w:rsidR="00A443CC" w:rsidRPr="00AD46B4">
        <w:rPr>
          <w:szCs w:val="22"/>
        </w:rPr>
        <w:t xml:space="preserve"> </w:t>
      </w:r>
      <w:r w:rsidR="00E466B8">
        <w:rPr>
          <w:szCs w:val="22"/>
        </w:rPr>
        <w:t xml:space="preserve">also </w:t>
      </w:r>
      <w:r w:rsidRPr="00AD46B4">
        <w:rPr>
          <w:szCs w:val="22"/>
        </w:rPr>
        <w:t>receive</w:t>
      </w:r>
      <w:r w:rsidR="004D1CC8">
        <w:rPr>
          <w:szCs w:val="22"/>
        </w:rPr>
        <w:t xml:space="preserve"> or </w:t>
      </w:r>
      <w:r w:rsidR="008E3776">
        <w:rPr>
          <w:szCs w:val="22"/>
        </w:rPr>
        <w:t xml:space="preserve">be able to </w:t>
      </w:r>
      <w:r w:rsidR="004D1CC8">
        <w:rPr>
          <w:szCs w:val="22"/>
        </w:rPr>
        <w:t>access</w:t>
      </w:r>
      <w:r w:rsidRPr="00AD46B4">
        <w:rPr>
          <w:szCs w:val="22"/>
        </w:rPr>
        <w:t xml:space="preserve"> a </w:t>
      </w:r>
      <w:r w:rsidR="002C5080">
        <w:rPr>
          <w:szCs w:val="22"/>
        </w:rPr>
        <w:t xml:space="preserve">copy of the older person’s </w:t>
      </w:r>
      <w:r w:rsidRPr="00AD46B4">
        <w:rPr>
          <w:szCs w:val="22"/>
        </w:rPr>
        <w:t>notification</w:t>
      </w:r>
      <w:r w:rsidR="002C5080">
        <w:rPr>
          <w:szCs w:val="22"/>
        </w:rPr>
        <w:t>.</w:t>
      </w:r>
    </w:p>
    <w:p w14:paraId="4EBAB106" w14:textId="09BED0FC" w:rsidR="00820774" w:rsidRDefault="00D74ACF" w:rsidP="006766FD">
      <w:pPr>
        <w:rPr>
          <w:szCs w:val="22"/>
        </w:rPr>
      </w:pPr>
      <w:r w:rsidRPr="00AD46B4">
        <w:rPr>
          <w:szCs w:val="22"/>
        </w:rPr>
        <w:t xml:space="preserve">The notice will be </w:t>
      </w:r>
      <w:r w:rsidR="00B2100C">
        <w:rPr>
          <w:szCs w:val="22"/>
        </w:rPr>
        <w:t>provided</w:t>
      </w:r>
      <w:r w:rsidRPr="00AD46B4">
        <w:rPr>
          <w:szCs w:val="22"/>
        </w:rPr>
        <w:t xml:space="preserve"> as soon as practica</w:t>
      </w:r>
      <w:r w:rsidR="00BE2405">
        <w:rPr>
          <w:szCs w:val="22"/>
        </w:rPr>
        <w:t>l</w:t>
      </w:r>
      <w:r w:rsidRPr="00AD46B4">
        <w:rPr>
          <w:szCs w:val="22"/>
        </w:rPr>
        <w:t xml:space="preserve"> after the decision was made</w:t>
      </w:r>
      <w:r w:rsidR="00F84677">
        <w:rPr>
          <w:szCs w:val="22"/>
        </w:rPr>
        <w:t xml:space="preserve"> and </w:t>
      </w:r>
      <w:r w:rsidRPr="00AD46B4">
        <w:rPr>
          <w:szCs w:val="22"/>
        </w:rPr>
        <w:t xml:space="preserve">will include the reasons for the </w:t>
      </w:r>
      <w:r w:rsidR="00F84677">
        <w:rPr>
          <w:szCs w:val="22"/>
        </w:rPr>
        <w:t xml:space="preserve">System Governor’s </w:t>
      </w:r>
      <w:r w:rsidRPr="00AD46B4">
        <w:rPr>
          <w:szCs w:val="22"/>
        </w:rPr>
        <w:t>decision</w:t>
      </w:r>
      <w:r w:rsidR="002C5080">
        <w:rPr>
          <w:szCs w:val="22"/>
        </w:rPr>
        <w:t>. T</w:t>
      </w:r>
      <w:r w:rsidR="00680CBA">
        <w:rPr>
          <w:szCs w:val="22"/>
        </w:rPr>
        <w:t>he notice will also include</w:t>
      </w:r>
      <w:r w:rsidRPr="00AD46B4">
        <w:rPr>
          <w:szCs w:val="22"/>
        </w:rPr>
        <w:t xml:space="preserve"> </w:t>
      </w:r>
      <w:r w:rsidRPr="00B67740">
        <w:rPr>
          <w:szCs w:val="22"/>
        </w:rPr>
        <w:t xml:space="preserve">how </w:t>
      </w:r>
      <w:r w:rsidR="0061181D">
        <w:rPr>
          <w:szCs w:val="22"/>
        </w:rPr>
        <w:t>the</w:t>
      </w:r>
      <w:r w:rsidR="0061181D" w:rsidRPr="00B67740">
        <w:rPr>
          <w:szCs w:val="22"/>
        </w:rPr>
        <w:t xml:space="preserve"> </w:t>
      </w:r>
      <w:r w:rsidR="00385CC7">
        <w:rPr>
          <w:szCs w:val="22"/>
        </w:rPr>
        <w:t xml:space="preserve">older person and the </w:t>
      </w:r>
      <w:r w:rsidRPr="00B67740">
        <w:rPr>
          <w:szCs w:val="22"/>
        </w:rPr>
        <w:t>person</w:t>
      </w:r>
      <w:r w:rsidR="0061181D">
        <w:rPr>
          <w:szCs w:val="22"/>
        </w:rPr>
        <w:t xml:space="preserve"> the System Governor has decided </w:t>
      </w:r>
      <w:r w:rsidR="0061181D" w:rsidRPr="00F970C6">
        <w:rPr>
          <w:b/>
          <w:bCs/>
          <w:szCs w:val="22"/>
        </w:rPr>
        <w:t>not</w:t>
      </w:r>
      <w:r w:rsidR="0061181D">
        <w:rPr>
          <w:szCs w:val="22"/>
        </w:rPr>
        <w:t xml:space="preserve"> to register as a supporter</w:t>
      </w:r>
      <w:r w:rsidRPr="00B67740">
        <w:rPr>
          <w:szCs w:val="22"/>
        </w:rPr>
        <w:t xml:space="preserve"> </w:t>
      </w:r>
      <w:r w:rsidR="005F0BBA">
        <w:rPr>
          <w:szCs w:val="22"/>
        </w:rPr>
        <w:t>can</w:t>
      </w:r>
      <w:r w:rsidRPr="00B67740">
        <w:rPr>
          <w:szCs w:val="22"/>
        </w:rPr>
        <w:t xml:space="preserve"> apply for </w:t>
      </w:r>
      <w:r w:rsidRPr="002F3CA7">
        <w:rPr>
          <w:szCs w:val="22"/>
        </w:rPr>
        <w:t>reconsideration of the decision.</w:t>
      </w:r>
    </w:p>
    <w:p w14:paraId="19494543" w14:textId="1747443B" w:rsidR="00C60F80" w:rsidRDefault="00D74ACF" w:rsidP="006766FD">
      <w:pPr>
        <w:rPr>
          <w:szCs w:val="22"/>
        </w:rPr>
      </w:pPr>
      <w:r w:rsidRPr="002F3CA7">
        <w:rPr>
          <w:szCs w:val="22"/>
        </w:rPr>
        <w:t xml:space="preserve">The notification </w:t>
      </w:r>
      <w:r w:rsidR="000F35C7" w:rsidRPr="002F3CA7">
        <w:rPr>
          <w:szCs w:val="22"/>
        </w:rPr>
        <w:t>may</w:t>
      </w:r>
      <w:r w:rsidR="00C57CBB" w:rsidRPr="002F3CA7">
        <w:rPr>
          <w:szCs w:val="22"/>
        </w:rPr>
        <w:t xml:space="preserve"> occur </w:t>
      </w:r>
      <w:r w:rsidR="00C57CBB" w:rsidRPr="00D92288">
        <w:rPr>
          <w:szCs w:val="22"/>
        </w:rPr>
        <w:t>via a physical letter</w:t>
      </w:r>
      <w:r w:rsidR="000F35C7" w:rsidRPr="00D92288">
        <w:rPr>
          <w:szCs w:val="22"/>
        </w:rPr>
        <w:t xml:space="preserve"> or email</w:t>
      </w:r>
      <w:r w:rsidR="002F3CA7" w:rsidRPr="002F3CA7">
        <w:rPr>
          <w:szCs w:val="22"/>
        </w:rPr>
        <w:t xml:space="preserve">, </w:t>
      </w:r>
      <w:r w:rsidR="00576978">
        <w:rPr>
          <w:szCs w:val="22"/>
        </w:rPr>
        <w:t>subject to</w:t>
      </w:r>
      <w:r w:rsidR="002F3CA7" w:rsidRPr="002F3CA7">
        <w:rPr>
          <w:szCs w:val="22"/>
        </w:rPr>
        <w:t xml:space="preserve"> the </w:t>
      </w:r>
      <w:r w:rsidR="002F3CA7">
        <w:rPr>
          <w:szCs w:val="22"/>
        </w:rPr>
        <w:t xml:space="preserve">contact details given to My Aged Care and </w:t>
      </w:r>
      <w:r w:rsidR="00576978">
        <w:rPr>
          <w:szCs w:val="22"/>
        </w:rPr>
        <w:t>correspondence notifications</w:t>
      </w:r>
      <w:r w:rsidR="002F3CA7" w:rsidRPr="002F3CA7">
        <w:t>.</w:t>
      </w:r>
      <w:r w:rsidR="00C711C9">
        <w:t xml:space="preserve"> They will also receive a</w:t>
      </w:r>
      <w:r w:rsidR="00576978">
        <w:t>n SMS or email</w:t>
      </w:r>
      <w:r w:rsidR="00C711C9">
        <w:t xml:space="preserve"> prompt to encourage them to check their Online Accounts</w:t>
      </w:r>
      <w:r w:rsidR="002F3CA7" w:rsidRPr="002F3CA7">
        <w:t>.</w:t>
      </w:r>
    </w:p>
    <w:p w14:paraId="49B1D7E4" w14:textId="07484997" w:rsidR="00B10F9E" w:rsidRDefault="00B10F9E" w:rsidP="006766FD">
      <w:pPr>
        <w:rPr>
          <w:szCs w:val="22"/>
        </w:rPr>
      </w:pPr>
      <w:r>
        <w:rPr>
          <w:szCs w:val="22"/>
        </w:rPr>
        <w:t>The older person and person who has not been registered as a supporter may also check the status of a pending relationship on their My Aged Care Online Accounts.</w:t>
      </w:r>
      <w:r w:rsidR="002F3CA7">
        <w:rPr>
          <w:szCs w:val="22"/>
        </w:rPr>
        <w:t xml:space="preserve"> </w:t>
      </w:r>
      <w:r>
        <w:rPr>
          <w:szCs w:val="22"/>
        </w:rPr>
        <w:t xml:space="preserve">If </w:t>
      </w:r>
      <w:r w:rsidR="003A3A90">
        <w:rPr>
          <w:szCs w:val="22"/>
        </w:rPr>
        <w:t>the System Governor has decided not to register a person as a supporter, the My Aged Care Online Account will</w:t>
      </w:r>
      <w:r>
        <w:rPr>
          <w:szCs w:val="22"/>
        </w:rPr>
        <w:t xml:space="preserve"> </w:t>
      </w:r>
      <w:r w:rsidR="003A3A90">
        <w:rPr>
          <w:szCs w:val="22"/>
        </w:rPr>
        <w:t>show that the pending relationship is now declined.</w:t>
      </w:r>
    </w:p>
    <w:p w14:paraId="4F6A1326" w14:textId="2A116D3F" w:rsidR="005F2FB5" w:rsidRDefault="005F2FB5" w:rsidP="005F2FB5">
      <w:r>
        <w:t xml:space="preserve">Where the older person has other registered supporters authorised to automatically receive information, they will receive or </w:t>
      </w:r>
      <w:r w:rsidR="00792C66">
        <w:t xml:space="preserve">be able to </w:t>
      </w:r>
      <w:r>
        <w:t>access a copy of the older person’s notification.</w:t>
      </w:r>
    </w:p>
    <w:p w14:paraId="7C40B54E" w14:textId="399D1549" w:rsidR="00376885" w:rsidRDefault="00376885" w:rsidP="00B91BF4">
      <w:pPr>
        <w:pStyle w:val="Heading3"/>
      </w:pPr>
      <w:bookmarkStart w:id="14" w:name="_Toc227569408"/>
      <w:r>
        <w:t>Suspensions</w:t>
      </w:r>
      <w:bookmarkEnd w:id="14"/>
    </w:p>
    <w:p w14:paraId="656E2C06" w14:textId="793D9030" w:rsidR="00376885" w:rsidRDefault="00D22BFD" w:rsidP="00376885">
      <w:r>
        <w:t xml:space="preserve">If the System Governor </w:t>
      </w:r>
      <w:r w:rsidR="005E73B7">
        <w:t xml:space="preserve">decides to </w:t>
      </w:r>
      <w:r w:rsidR="000D72A9">
        <w:t xml:space="preserve">suspend the registration </w:t>
      </w:r>
      <w:r w:rsidR="000468F9">
        <w:t xml:space="preserve">of a </w:t>
      </w:r>
      <w:r w:rsidR="008B02AA">
        <w:t>supporter,</w:t>
      </w:r>
      <w:r w:rsidR="008810E3">
        <w:t xml:space="preserve"> </w:t>
      </w:r>
      <w:r w:rsidR="000468F9">
        <w:t xml:space="preserve">they must give written notice to the suspended </w:t>
      </w:r>
      <w:r w:rsidR="005E73B7">
        <w:t xml:space="preserve">supporter </w:t>
      </w:r>
      <w:r w:rsidR="000468F9">
        <w:t xml:space="preserve">and the older person. If the older person has any other </w:t>
      </w:r>
      <w:r w:rsidR="005E73B7">
        <w:t xml:space="preserve">registered </w:t>
      </w:r>
      <w:r w:rsidR="000468F9">
        <w:t>supporters</w:t>
      </w:r>
      <w:r w:rsidR="005F2FB5">
        <w:t xml:space="preserve"> authorised to automatically receive information</w:t>
      </w:r>
      <w:r w:rsidR="005E73B7">
        <w:t xml:space="preserve">, those </w:t>
      </w:r>
      <w:r w:rsidR="0017040C">
        <w:t xml:space="preserve">supporters </w:t>
      </w:r>
      <w:r w:rsidR="005F2FB5">
        <w:t xml:space="preserve">will </w:t>
      </w:r>
      <w:r w:rsidR="005E73B7">
        <w:t>receive</w:t>
      </w:r>
      <w:r w:rsidR="004D1CC8">
        <w:t xml:space="preserve"> or access</w:t>
      </w:r>
      <w:r w:rsidR="005E73B7">
        <w:t xml:space="preserve"> a copy of the older person’s notification</w:t>
      </w:r>
      <w:r w:rsidR="000468F9">
        <w:t>.</w:t>
      </w:r>
    </w:p>
    <w:p w14:paraId="474708C1" w14:textId="46082AA5" w:rsidR="002348FC" w:rsidRDefault="002348FC" w:rsidP="002348FC">
      <w:r>
        <w:t xml:space="preserve">The notification </w:t>
      </w:r>
      <w:r w:rsidR="006E2ABE">
        <w:t>may</w:t>
      </w:r>
      <w:r>
        <w:t xml:space="preserve"> occur via a physical letter</w:t>
      </w:r>
      <w:r w:rsidR="004508B5">
        <w:t xml:space="preserve"> or email, </w:t>
      </w:r>
      <w:r w:rsidR="007722C6" w:rsidRPr="008D00F6">
        <w:t>subject to</w:t>
      </w:r>
      <w:r w:rsidR="004508B5" w:rsidRPr="008D00F6">
        <w:t xml:space="preserve"> the </w:t>
      </w:r>
      <w:r w:rsidR="004508B5" w:rsidRPr="002F3CA7">
        <w:t xml:space="preserve">contact details given to My Aged Care and </w:t>
      </w:r>
      <w:r w:rsidR="007722C6" w:rsidRPr="008D00F6">
        <w:t>correspondence</w:t>
      </w:r>
      <w:r w:rsidR="004508B5" w:rsidRPr="002F3CA7">
        <w:t xml:space="preserve"> preferences.</w:t>
      </w:r>
      <w:r>
        <w:t xml:space="preserve"> </w:t>
      </w:r>
      <w:r w:rsidR="005E73B7">
        <w:t>The letter will</w:t>
      </w:r>
      <w:r w:rsidR="008964CB">
        <w:t xml:space="preserve"> be accessible on the</w:t>
      </w:r>
      <w:r w:rsidR="005E73B7">
        <w:t xml:space="preserve"> My Aged Care Online Accounts of the</w:t>
      </w:r>
      <w:r w:rsidR="008964CB">
        <w:t xml:space="preserve"> older person and the</w:t>
      </w:r>
      <w:r w:rsidR="005E73B7">
        <w:t xml:space="preserve"> suspended </w:t>
      </w:r>
      <w:r w:rsidR="00E43A9F">
        <w:t>supporter</w:t>
      </w:r>
      <w:r w:rsidR="005E73B7">
        <w:t>. The older person and suspended supporter will also receive an SMS or email prompting them to check their Online Account.</w:t>
      </w:r>
    </w:p>
    <w:p w14:paraId="0E9B7464" w14:textId="625DE984" w:rsidR="004D1CC8" w:rsidRDefault="004D1CC8" w:rsidP="002348FC">
      <w:r>
        <w:t xml:space="preserve">If a person’s registration as a supporter has been suspended, they </w:t>
      </w:r>
      <w:r w:rsidR="007710EC">
        <w:t xml:space="preserve">retain access to their own </w:t>
      </w:r>
      <w:r>
        <w:t>My Aged Care Online Account</w:t>
      </w:r>
      <w:r w:rsidR="00FC4093">
        <w:t>, but not</w:t>
      </w:r>
      <w:r>
        <w:t xml:space="preserve"> the My Aged Care Online Account of the older person.</w:t>
      </w:r>
      <w:r w:rsidR="00C47934">
        <w:t xml:space="preserve"> A decisi</w:t>
      </w:r>
      <w:r w:rsidR="00097477">
        <w:t xml:space="preserve">on to suspend the registration of a supporter is </w:t>
      </w:r>
      <w:r w:rsidR="00910F35">
        <w:t xml:space="preserve">specific to each supporter </w:t>
      </w:r>
      <w:r w:rsidR="005C4672">
        <w:t xml:space="preserve">relationship. This means if a person is a registered supporter for multiple older people, the suspension of their supporter relationship with one older person does not </w:t>
      </w:r>
      <w:r w:rsidR="00910F35">
        <w:t xml:space="preserve">in itself affect their supporter relationship with another older person. </w:t>
      </w:r>
    </w:p>
    <w:p w14:paraId="5EFEAE31" w14:textId="3E03719A" w:rsidR="000468F9" w:rsidRDefault="000468F9" w:rsidP="00376885">
      <w:r>
        <w:t>The notification will be given as soon as practica</w:t>
      </w:r>
      <w:r w:rsidR="0038745C">
        <w:t>l</w:t>
      </w:r>
      <w:r>
        <w:t xml:space="preserve"> after the decision to suspend the </w:t>
      </w:r>
      <w:r w:rsidR="005E73B7">
        <w:t xml:space="preserve">registered </w:t>
      </w:r>
      <w:r>
        <w:t>supporter has been made</w:t>
      </w:r>
      <w:r w:rsidR="00400BDC">
        <w:t xml:space="preserve"> and</w:t>
      </w:r>
      <w:r>
        <w:t xml:space="preserve"> will include the reasons for the decision</w:t>
      </w:r>
      <w:r w:rsidR="00FE6E7D">
        <w:t xml:space="preserve">. </w:t>
      </w:r>
      <w:r w:rsidR="009F178A">
        <w:t>T</w:t>
      </w:r>
      <w:r>
        <w:t xml:space="preserve">he suspended </w:t>
      </w:r>
      <w:r w:rsidR="005E73B7">
        <w:t xml:space="preserve">supporter </w:t>
      </w:r>
      <w:r>
        <w:t xml:space="preserve">and older person </w:t>
      </w:r>
      <w:r w:rsidR="009F178A">
        <w:t xml:space="preserve">will be given </w:t>
      </w:r>
      <w:r>
        <w:t>28 days afte</w:t>
      </w:r>
      <w:r w:rsidR="005407BA">
        <w:t xml:space="preserve">r the day the notice is given to provide a </w:t>
      </w:r>
      <w:r w:rsidR="005407BA">
        <w:lastRenderedPageBreak/>
        <w:t xml:space="preserve">statement to the System Governor setting out reasons why the suspended supporter’s registration should not be cancelled. </w:t>
      </w:r>
      <w:r w:rsidR="00DE1F04">
        <w:t>It is not mandatory for either the older person or suspended supporter to provide a statement.</w:t>
      </w:r>
    </w:p>
    <w:p w14:paraId="3CA4215C" w14:textId="2A7CF195" w:rsidR="00F05AF7" w:rsidRDefault="00F05AF7" w:rsidP="00F05AF7">
      <w:r>
        <w:t>If, after 28 days, the System Governor has received a statement from either the older person or the suspended supporter, the System Governor will consider the statement</w:t>
      </w:r>
      <w:r w:rsidR="00D45E3A">
        <w:t>(</w:t>
      </w:r>
      <w:r>
        <w:t>s</w:t>
      </w:r>
      <w:r w:rsidR="00D45E3A">
        <w:t>)</w:t>
      </w:r>
      <w:r>
        <w:t xml:space="preserve"> and decide whether to cancel the registration.</w:t>
      </w:r>
    </w:p>
    <w:p w14:paraId="40BB72D2" w14:textId="42BC1D6A" w:rsidR="00F05AF7" w:rsidRDefault="00DE1F04" w:rsidP="00376885">
      <w:r>
        <w:t>I</w:t>
      </w:r>
      <w:r w:rsidR="005407BA">
        <w:t xml:space="preserve">f, after 28 days, the System Governor has </w:t>
      </w:r>
      <w:r w:rsidR="005407BA" w:rsidRPr="004B5334">
        <w:rPr>
          <w:b/>
        </w:rPr>
        <w:t>not</w:t>
      </w:r>
      <w:r w:rsidR="005407BA">
        <w:t xml:space="preserve"> received a statement from either the older person or the suspended supporter, the System Governor will </w:t>
      </w:r>
      <w:r w:rsidR="00E449F7">
        <w:t>decide whether to cancel the registration.</w:t>
      </w:r>
    </w:p>
    <w:p w14:paraId="7297EA40" w14:textId="08746C8A" w:rsidR="00A95F42" w:rsidRDefault="00A95F42" w:rsidP="00376885">
      <w:r>
        <w:t>Where the older person has other registered supporters authorised to automatically receive information, they will receive or access a copy of the older person’s notification.</w:t>
      </w:r>
    </w:p>
    <w:p w14:paraId="5FC1E23D" w14:textId="2BA29C38" w:rsidR="00AB7D84" w:rsidRDefault="00AB7D84" w:rsidP="004B5334">
      <w:pPr>
        <w:pStyle w:val="Heading3"/>
      </w:pPr>
      <w:bookmarkStart w:id="15" w:name="_Toc227569409"/>
      <w:r>
        <w:t>Requests from an older person to cancel the registration of a supporter guardian</w:t>
      </w:r>
      <w:bookmarkEnd w:id="15"/>
    </w:p>
    <w:p w14:paraId="716C7E45" w14:textId="237F64F9" w:rsidR="00AB7D84" w:rsidRDefault="00AB7D84" w:rsidP="00AB7D84">
      <w:r>
        <w:t xml:space="preserve">An older person can request that the System Governor cancel the registration of a supporter who </w:t>
      </w:r>
      <w:r w:rsidR="00872E80">
        <w:t>relied on their authority as an</w:t>
      </w:r>
      <w:r>
        <w:t xml:space="preserve"> active, appointed decision maker</w:t>
      </w:r>
      <w:r w:rsidR="00872E80">
        <w:t xml:space="preserve"> to become registered without the consent of the older person</w:t>
      </w:r>
      <w:r>
        <w:t>. Th</w:t>
      </w:r>
      <w:r w:rsidR="009C603C">
        <w:t xml:space="preserve">ese </w:t>
      </w:r>
      <w:r>
        <w:t>supporter</w:t>
      </w:r>
      <w:r w:rsidR="009C603C">
        <w:t>s</w:t>
      </w:r>
      <w:r>
        <w:t xml:space="preserve"> </w:t>
      </w:r>
      <w:r w:rsidR="009C603C">
        <w:t>are</w:t>
      </w:r>
      <w:r>
        <w:t xml:space="preserve"> </w:t>
      </w:r>
      <w:r w:rsidR="002A38C4">
        <w:t>labelled</w:t>
      </w:r>
      <w:r w:rsidR="009C603C">
        <w:t xml:space="preserve"> </w:t>
      </w:r>
      <w:r>
        <w:t xml:space="preserve">‘supporter </w:t>
      </w:r>
      <w:proofErr w:type="gramStart"/>
      <w:r>
        <w:t>guardian</w:t>
      </w:r>
      <w:r w:rsidR="009C603C">
        <w:t>s</w:t>
      </w:r>
      <w:r>
        <w:t>’</w:t>
      </w:r>
      <w:proofErr w:type="gramEnd"/>
      <w:r>
        <w:t>. As the older person did not have to consent to the initial registration, the relationship will not necessarily end at the older person’s request. In this circumstance, the System Governor will consider the request and take into account the information available. This is called a discretionary decision of the System Governor.</w:t>
      </w:r>
    </w:p>
    <w:p w14:paraId="20560B64" w14:textId="6C9442C5" w:rsidR="00AB7D84" w:rsidRDefault="00C11001" w:rsidP="00AB7D84">
      <w:r>
        <w:t xml:space="preserve">The </w:t>
      </w:r>
      <w:r w:rsidR="00AB7D84">
        <w:t xml:space="preserve">System Governor </w:t>
      </w:r>
      <w:r>
        <w:t xml:space="preserve">will notify </w:t>
      </w:r>
      <w:r w:rsidR="00763F1A">
        <w:t xml:space="preserve">the supporter guardian </w:t>
      </w:r>
      <w:r w:rsidR="001E6B87">
        <w:t>when they receive</w:t>
      </w:r>
      <w:r w:rsidR="00AB7D84">
        <w:t xml:space="preserve"> a request from an older person to cancel the registration of that supporter guardian. The notification </w:t>
      </w:r>
      <w:r w:rsidR="00EE32E1">
        <w:t>may</w:t>
      </w:r>
      <w:r w:rsidR="00AB7D84">
        <w:t xml:space="preserve"> occur via a physical letter</w:t>
      </w:r>
      <w:r w:rsidR="00AB7D84" w:rsidRPr="00622FAD">
        <w:t xml:space="preserve"> </w:t>
      </w:r>
      <w:r w:rsidR="00AB7D84">
        <w:t xml:space="preserve">or email, </w:t>
      </w:r>
      <w:r w:rsidR="00EC4975">
        <w:t>subject to</w:t>
      </w:r>
      <w:r w:rsidR="00AB7D84">
        <w:t xml:space="preserve"> the </w:t>
      </w:r>
      <w:r w:rsidR="00AB7D84" w:rsidRPr="002F3CA7">
        <w:t xml:space="preserve">contact details given to My Aged Care and </w:t>
      </w:r>
      <w:r w:rsidR="00EC4975">
        <w:t>correspondence</w:t>
      </w:r>
      <w:r w:rsidR="00AB7D84" w:rsidRPr="002F3CA7">
        <w:t xml:space="preserve"> preferences</w:t>
      </w:r>
      <w:r w:rsidR="00AB7D84">
        <w:t>.</w:t>
      </w:r>
    </w:p>
    <w:p w14:paraId="5FC4A11D" w14:textId="482F3AFC" w:rsidR="00AB7D84" w:rsidRDefault="00AB7D84" w:rsidP="00AB7D84">
      <w:r>
        <w:t>The notification will:</w:t>
      </w:r>
    </w:p>
    <w:p w14:paraId="20C85793" w14:textId="363E4BE0" w:rsidR="00AB7D84" w:rsidRDefault="00AB7D84" w:rsidP="00AB7D84">
      <w:pPr>
        <w:pStyle w:val="ListParagraph"/>
        <w:numPr>
          <w:ilvl w:val="0"/>
          <w:numId w:val="39"/>
        </w:numPr>
      </w:pPr>
      <w:r>
        <w:t>be given as soon as practica</w:t>
      </w:r>
      <w:r w:rsidR="001E6B87">
        <w:t>l</w:t>
      </w:r>
      <w:r>
        <w:t xml:space="preserve"> after the request is received by the System Governor,</w:t>
      </w:r>
    </w:p>
    <w:p w14:paraId="6841848F" w14:textId="05D41D1C" w:rsidR="00AB7D84" w:rsidRDefault="00AB7D84" w:rsidP="00AB7D84">
      <w:pPr>
        <w:pStyle w:val="ListParagraph"/>
        <w:numPr>
          <w:ilvl w:val="0"/>
          <w:numId w:val="39"/>
        </w:numPr>
      </w:pPr>
      <w:r>
        <w:t>inform the supporter guardian that a request for the System Governor to cancel their registration has been made by the older person, and</w:t>
      </w:r>
    </w:p>
    <w:p w14:paraId="2563BB14" w14:textId="22C6158D" w:rsidR="00AB7D84" w:rsidRDefault="00AB7D84" w:rsidP="00EC6A54">
      <w:pPr>
        <w:pStyle w:val="ListParagraph"/>
        <w:numPr>
          <w:ilvl w:val="0"/>
          <w:numId w:val="39"/>
        </w:numPr>
      </w:pPr>
      <w:r>
        <w:t>explain that the supporter guardian will have 28 days after the day the notice is given to provide a statement of reasons setting out why they should not have their registration cancelled. This statement of reasons can include any information that the supporter guardian considers relevant, including whether there are any alternative arrangements to support the older person.</w:t>
      </w:r>
    </w:p>
    <w:p w14:paraId="05111E58" w14:textId="3B31E080" w:rsidR="00B666DD" w:rsidRDefault="00AB7D84" w:rsidP="00AB7D84">
      <w:r>
        <w:t xml:space="preserve">No other registered supporters of the older person will receive or </w:t>
      </w:r>
      <w:r w:rsidR="00140568">
        <w:t xml:space="preserve">be able to </w:t>
      </w:r>
      <w:r>
        <w:t>access this notification. This is because the notification is not provided to the older person. As such, there is no copy of a notification to the older person that those registered supporters can receive.</w:t>
      </w:r>
    </w:p>
    <w:p w14:paraId="3953FE3F" w14:textId="6EA5D055" w:rsidR="00AB7D84" w:rsidRDefault="00AB7D84" w:rsidP="00AB7D84">
      <w:r w:rsidRPr="00124ADA">
        <w:t xml:space="preserve">The only exception to this could be </w:t>
      </w:r>
      <w:r w:rsidR="001D2EF6" w:rsidRPr="00124ADA">
        <w:t>where a person is both a</w:t>
      </w:r>
      <w:r w:rsidRPr="00124ADA">
        <w:t xml:space="preserve"> registered supporter </w:t>
      </w:r>
      <w:r w:rsidR="001D2EF6" w:rsidRPr="00124ADA">
        <w:t xml:space="preserve">for </w:t>
      </w:r>
      <w:r w:rsidRPr="00124ADA">
        <w:t xml:space="preserve">the older person </w:t>
      </w:r>
      <w:r w:rsidR="001D2EF6" w:rsidRPr="00124ADA">
        <w:t xml:space="preserve">and </w:t>
      </w:r>
      <w:r w:rsidR="00B45B5D">
        <w:t xml:space="preserve">for </w:t>
      </w:r>
      <w:r w:rsidRPr="00124ADA">
        <w:t>the supporter guardian whose registration the older person has requested the System Governor cancel.</w:t>
      </w:r>
      <w:r w:rsidR="001D2EF6" w:rsidRPr="00124ADA">
        <w:t xml:space="preserve"> </w:t>
      </w:r>
      <w:r w:rsidR="00B666DD" w:rsidRPr="00124ADA">
        <w:t xml:space="preserve">If that registered supporter is </w:t>
      </w:r>
      <w:r w:rsidR="001D2EF6" w:rsidRPr="00124ADA">
        <w:t xml:space="preserve">authorised to automatically receive </w:t>
      </w:r>
      <w:r w:rsidR="0069638D" w:rsidRPr="00124ADA">
        <w:t>the supporter guardian’s notifications</w:t>
      </w:r>
      <w:r w:rsidR="001D2EF6" w:rsidRPr="00124ADA">
        <w:t xml:space="preserve">, they will receive or </w:t>
      </w:r>
      <w:r w:rsidR="005113B9">
        <w:t xml:space="preserve">be able to </w:t>
      </w:r>
      <w:r w:rsidR="001D2EF6" w:rsidRPr="00124ADA">
        <w:t xml:space="preserve">access a copy of the </w:t>
      </w:r>
      <w:r w:rsidR="002C49C7" w:rsidRPr="00124ADA">
        <w:t xml:space="preserve">supporter guardian’s </w:t>
      </w:r>
      <w:r w:rsidR="001D2EF6" w:rsidRPr="00124ADA">
        <w:t>notification.</w:t>
      </w:r>
    </w:p>
    <w:p w14:paraId="0582CF9D" w14:textId="55FEFE58" w:rsidR="00504325" w:rsidRDefault="00E0626A" w:rsidP="00AB7D84">
      <w:r>
        <w:lastRenderedPageBreak/>
        <w:t>During the 28-day period, the supporter guardian remains an active registered supporter for the older person</w:t>
      </w:r>
      <w:r w:rsidR="005D0F8D">
        <w:t>, as</w:t>
      </w:r>
      <w:r>
        <w:t xml:space="preserve"> the System Governor has not yet made a decision to cancel their registration.</w:t>
      </w:r>
    </w:p>
    <w:p w14:paraId="64648A24" w14:textId="25A22F48" w:rsidR="00AB7D84" w:rsidRDefault="00AB7D84" w:rsidP="00EC6A54">
      <w:pPr>
        <w:pStyle w:val="ListParagraph"/>
        <w:numPr>
          <w:ilvl w:val="0"/>
          <w:numId w:val="40"/>
        </w:numPr>
      </w:pPr>
      <w:r>
        <w:t xml:space="preserve">If the supporter guardian </w:t>
      </w:r>
      <w:r w:rsidRPr="004B5334">
        <w:rPr>
          <w:b/>
        </w:rPr>
        <w:t>does not</w:t>
      </w:r>
      <w:r>
        <w:t xml:space="preserve"> provide a statement within the 28-day period, the System Governor will decide whether to cancel the supporter’s registration within 14 days after the 28-day period.</w:t>
      </w:r>
    </w:p>
    <w:p w14:paraId="17FE8787" w14:textId="142D6D76" w:rsidR="00AB7D84" w:rsidRPr="00AB7D84" w:rsidRDefault="00AB7D84" w:rsidP="00EC6A54">
      <w:pPr>
        <w:pStyle w:val="ListParagraph"/>
        <w:numPr>
          <w:ilvl w:val="0"/>
          <w:numId w:val="40"/>
        </w:numPr>
      </w:pPr>
      <w:r>
        <w:t xml:space="preserve">If the registered supporter </w:t>
      </w:r>
      <w:r w:rsidR="00F27E48" w:rsidRPr="004B5334">
        <w:rPr>
          <w:b/>
        </w:rPr>
        <w:t>does</w:t>
      </w:r>
      <w:r w:rsidR="00F27E48">
        <w:t xml:space="preserve"> </w:t>
      </w:r>
      <w:r>
        <w:t>provide a statement within the 28-day period, the System Governor will decide whether to cancel the supporter’s registration within 14 days of receiving that statement.</w:t>
      </w:r>
    </w:p>
    <w:p w14:paraId="488E71B8" w14:textId="4435E145" w:rsidR="00376885" w:rsidRPr="00376885" w:rsidRDefault="00376885" w:rsidP="004B5334">
      <w:pPr>
        <w:pStyle w:val="Heading3"/>
      </w:pPr>
      <w:bookmarkStart w:id="16" w:name="_Toc227569410"/>
      <w:r>
        <w:t>Cancellations</w:t>
      </w:r>
      <w:r w:rsidR="00AB7D84">
        <w:t xml:space="preserve"> of any registered supporter</w:t>
      </w:r>
      <w:bookmarkEnd w:id="16"/>
    </w:p>
    <w:p w14:paraId="5DA0FD10" w14:textId="63247D09" w:rsidR="00856D0A" w:rsidRDefault="00856D0A" w:rsidP="00856D0A">
      <w:r>
        <w:t>If the System Governor decides to cancel a supporter’s registration either on request of the older person</w:t>
      </w:r>
      <w:r w:rsidR="004625FD">
        <w:t xml:space="preserve"> or supporter,</w:t>
      </w:r>
      <w:r>
        <w:t xml:space="preserve"> or after suspension, the System Governor must give written notice to the person whose </w:t>
      </w:r>
      <w:r w:rsidR="004D1CC8">
        <w:t xml:space="preserve">supporter </w:t>
      </w:r>
      <w:r>
        <w:t xml:space="preserve">registration has been cancelled and the older person. </w:t>
      </w:r>
      <w:r w:rsidRPr="00C55A1A">
        <w:t xml:space="preserve">If the older person has other </w:t>
      </w:r>
      <w:r w:rsidR="004D1CC8" w:rsidRPr="00C55A1A">
        <w:t xml:space="preserve">registered </w:t>
      </w:r>
      <w:r w:rsidRPr="00C55A1A">
        <w:t>supporters</w:t>
      </w:r>
      <w:r w:rsidR="00460E05">
        <w:t xml:space="preserve"> who are authorised to automatically receive information</w:t>
      </w:r>
      <w:r w:rsidRPr="00C55A1A">
        <w:t xml:space="preserve">, they </w:t>
      </w:r>
      <w:r w:rsidR="00460E05">
        <w:t>will</w:t>
      </w:r>
      <w:r w:rsidR="00460E05" w:rsidRPr="00C55A1A">
        <w:t xml:space="preserve"> </w:t>
      </w:r>
      <w:r w:rsidRPr="00C55A1A">
        <w:t>also receive</w:t>
      </w:r>
      <w:r w:rsidR="004D1CC8" w:rsidRPr="00C55A1A">
        <w:t xml:space="preserve"> or access</w:t>
      </w:r>
      <w:r w:rsidRPr="00C55A1A">
        <w:t xml:space="preserve"> a </w:t>
      </w:r>
      <w:r w:rsidR="004D1CC8" w:rsidRPr="00C55A1A">
        <w:t xml:space="preserve">copy of the </w:t>
      </w:r>
      <w:r w:rsidRPr="00C55A1A">
        <w:t>notification</w:t>
      </w:r>
      <w:r w:rsidR="004D1CC8" w:rsidRPr="00C55A1A">
        <w:t xml:space="preserve"> provided</w:t>
      </w:r>
      <w:r w:rsidRPr="00F128D1">
        <w:t xml:space="preserve"> </w:t>
      </w:r>
      <w:r w:rsidR="004D1CC8" w:rsidRPr="00F128D1">
        <w:t>to the older person.</w:t>
      </w:r>
    </w:p>
    <w:p w14:paraId="132E674C" w14:textId="122F519F" w:rsidR="004D1CC8" w:rsidRDefault="008964CB" w:rsidP="004D1CC8">
      <w:r>
        <w:t xml:space="preserve">The notification will </w:t>
      </w:r>
      <w:r w:rsidR="00AE5A43">
        <w:t xml:space="preserve">be </w:t>
      </w:r>
      <w:r>
        <w:t>a letter</w:t>
      </w:r>
      <w:r w:rsidR="00AE5A43">
        <w:t>,</w:t>
      </w:r>
      <w:r w:rsidR="004D1CC8">
        <w:t xml:space="preserve"> accessible on the My Aged Care Online Accounts of the older person and the person whose registration has been cancelled. The older person and person whose registration has been cancelled will also receive an SMS or email prompting them to check their Online Account.</w:t>
      </w:r>
    </w:p>
    <w:p w14:paraId="16C5892A" w14:textId="4258D57B" w:rsidR="00CF19BF" w:rsidRDefault="004D1CC8" w:rsidP="00CF19BF">
      <w:r>
        <w:t xml:space="preserve">If a person’s registration as a supporter has been cancelled, they </w:t>
      </w:r>
      <w:r w:rsidR="00CF19BF">
        <w:t>retain access to their own My Aged Care Online Account, but</w:t>
      </w:r>
      <w:r>
        <w:t xml:space="preserve"> not</w:t>
      </w:r>
      <w:r w:rsidDel="00CF19BF">
        <w:t xml:space="preserve"> </w:t>
      </w:r>
      <w:r>
        <w:t>the My Aged Care Online Account of the older person.</w:t>
      </w:r>
    </w:p>
    <w:p w14:paraId="087A72D6" w14:textId="26ED6BD4" w:rsidR="006F44AE" w:rsidRDefault="00856D0A" w:rsidP="00A9726C">
      <w:r>
        <w:t>The notification will be given as soon as practica</w:t>
      </w:r>
      <w:r w:rsidR="002A26AC">
        <w:t>l</w:t>
      </w:r>
      <w:r>
        <w:t xml:space="preserve"> after the System Governor’s decision and will include the reasons for the decision</w:t>
      </w:r>
      <w:r w:rsidR="00547C67">
        <w:t>.</w:t>
      </w:r>
      <w:r w:rsidR="00670A75">
        <w:t xml:space="preserve"> The notification will also explain </w:t>
      </w:r>
      <w:r w:rsidR="00670A75" w:rsidRPr="00670A75">
        <w:t xml:space="preserve">if the decision is a reviewable decision that a person can request reconsideration of. </w:t>
      </w:r>
      <w:r w:rsidR="006305EC" w:rsidRPr="00670A75">
        <w:t>R</w:t>
      </w:r>
      <w:r w:rsidR="006F44AE" w:rsidRPr="00670A75">
        <w:t>econsideration</w:t>
      </w:r>
      <w:r w:rsidR="006305EC">
        <w:t xml:space="preserve"> of a decision is known as internal review</w:t>
      </w:r>
      <w:r w:rsidR="001B2CAF">
        <w:t xml:space="preserve">. </w:t>
      </w:r>
      <w:r w:rsidR="008C3F08">
        <w:t xml:space="preserve">A person whose registration has been cancelled </w:t>
      </w:r>
      <w:r w:rsidR="000806CD">
        <w:t xml:space="preserve">following suspension </w:t>
      </w:r>
      <w:r w:rsidR="008C3F08">
        <w:t xml:space="preserve">has </w:t>
      </w:r>
      <w:r w:rsidR="007A3DD5">
        <w:t>the</w:t>
      </w:r>
      <w:r w:rsidR="008C3F08">
        <w:t xml:space="preserve"> right to seek internal review of </w:t>
      </w:r>
      <w:r w:rsidR="0065520A">
        <w:t>the</w:t>
      </w:r>
      <w:r w:rsidR="008C3F08">
        <w:t xml:space="preserve"> decision by the System Governor to</w:t>
      </w:r>
      <w:r w:rsidR="006F44AE">
        <w:t xml:space="preserve"> cancel </w:t>
      </w:r>
      <w:r w:rsidR="008C3F08">
        <w:t>their registration</w:t>
      </w:r>
      <w:r w:rsidR="006F44AE">
        <w:t xml:space="preserve">, </w:t>
      </w:r>
      <w:r w:rsidR="004F06B4">
        <w:t>regardless of wh</w:t>
      </w:r>
      <w:r w:rsidR="003F0B85">
        <w:t>ether a statement was provided</w:t>
      </w:r>
      <w:r w:rsidR="00FF247F">
        <w:t>.</w:t>
      </w:r>
      <w:r w:rsidR="002231CB">
        <w:t xml:space="preserve"> A decision </w:t>
      </w:r>
      <w:r w:rsidR="00BC3FEE">
        <w:t xml:space="preserve">by the System Governor </w:t>
      </w:r>
      <w:r w:rsidR="002231CB">
        <w:t>to cancel the registration of a supporter following a request from that supporter or the older person they support</w:t>
      </w:r>
      <w:r w:rsidR="007A3D04">
        <w:t xml:space="preserve">ed is not a reviewable decision. </w:t>
      </w:r>
    </w:p>
    <w:p w14:paraId="5B8F0BB6" w14:textId="2EEB5DE8" w:rsidR="00261955" w:rsidRDefault="00261955" w:rsidP="0065520A">
      <w:pPr>
        <w:pStyle w:val="Heading3"/>
      </w:pPr>
      <w:bookmarkStart w:id="17" w:name="_Toc227569411"/>
      <w:r>
        <w:t>Decisions not to cancel a registration</w:t>
      </w:r>
      <w:bookmarkEnd w:id="17"/>
    </w:p>
    <w:p w14:paraId="718BC664" w14:textId="561F77A0" w:rsidR="00F72C77" w:rsidRDefault="00F72C77" w:rsidP="00261955">
      <w:r>
        <w:t>The System Governor may decide not to cancel a supporter’s registration either:</w:t>
      </w:r>
    </w:p>
    <w:p w14:paraId="3F20DB19" w14:textId="437B2BF5" w:rsidR="00F72C77" w:rsidRDefault="00F72C77" w:rsidP="00F72C77">
      <w:pPr>
        <w:pStyle w:val="ListParagraph"/>
        <w:numPr>
          <w:ilvl w:val="0"/>
          <w:numId w:val="36"/>
        </w:numPr>
      </w:pPr>
      <w:r>
        <w:t xml:space="preserve">following a request by the older person, where the </w:t>
      </w:r>
      <w:r w:rsidR="00B109E9">
        <w:t xml:space="preserve">registered </w:t>
      </w:r>
      <w:r>
        <w:t>supporter is also an active, appointed decision maker for the older person, or</w:t>
      </w:r>
    </w:p>
    <w:p w14:paraId="06E666E9" w14:textId="314F38EF" w:rsidR="003B37F1" w:rsidRDefault="00CD6129" w:rsidP="00C55A1A">
      <w:pPr>
        <w:pStyle w:val="ListParagraph"/>
        <w:numPr>
          <w:ilvl w:val="0"/>
          <w:numId w:val="36"/>
        </w:numPr>
      </w:pPr>
      <w:r>
        <w:t>following the suspension of a supporter’s registration</w:t>
      </w:r>
      <w:r w:rsidR="003B37F1">
        <w:t>.</w:t>
      </w:r>
    </w:p>
    <w:p w14:paraId="09808ADC" w14:textId="5E8C96AE" w:rsidR="00261955" w:rsidRDefault="00261955" w:rsidP="00261955">
      <w:r>
        <w:t xml:space="preserve">If the System Governor decides not to cancel a supporter’s registration </w:t>
      </w:r>
      <w:r w:rsidR="003B37F1">
        <w:t>in either of the above circumstances,</w:t>
      </w:r>
      <w:r>
        <w:t xml:space="preserve"> the System Governor must give written notice to the </w:t>
      </w:r>
      <w:r w:rsidR="003524E9">
        <w:t xml:space="preserve">registered </w:t>
      </w:r>
      <w:r>
        <w:t xml:space="preserve">supporter and the older person. </w:t>
      </w:r>
      <w:r w:rsidRPr="00C55A1A">
        <w:t>If the older person has other</w:t>
      </w:r>
      <w:r w:rsidR="003B37F1" w:rsidRPr="00C55A1A">
        <w:t xml:space="preserve"> registered</w:t>
      </w:r>
      <w:r w:rsidRPr="00C55A1A">
        <w:t xml:space="preserve"> supporters, they </w:t>
      </w:r>
      <w:r w:rsidR="003B37F1" w:rsidRPr="00C55A1A">
        <w:t xml:space="preserve">may </w:t>
      </w:r>
      <w:r w:rsidRPr="00C55A1A">
        <w:t xml:space="preserve">also receive </w:t>
      </w:r>
      <w:r w:rsidR="008810E3" w:rsidRPr="00C55A1A">
        <w:t>a</w:t>
      </w:r>
      <w:r w:rsidRPr="00C55A1A">
        <w:t xml:space="preserve"> </w:t>
      </w:r>
      <w:r w:rsidR="003B37F1" w:rsidRPr="00C55A1A">
        <w:t xml:space="preserve">copy of the older person’s </w:t>
      </w:r>
      <w:r w:rsidRPr="00C55A1A">
        <w:t>notification.</w:t>
      </w:r>
    </w:p>
    <w:p w14:paraId="0E3141B3" w14:textId="32876758" w:rsidR="008F2C8B" w:rsidRDefault="008F2C8B" w:rsidP="008F2C8B">
      <w:r w:rsidRPr="0065520A">
        <w:lastRenderedPageBreak/>
        <w:t xml:space="preserve">The notification will occur via a physical letter or email, </w:t>
      </w:r>
      <w:r w:rsidRPr="008F2C8B">
        <w:t>subject to</w:t>
      </w:r>
      <w:r w:rsidRPr="002F3CA7">
        <w:rPr>
          <w:szCs w:val="22"/>
        </w:rPr>
        <w:t xml:space="preserve"> the </w:t>
      </w:r>
      <w:r w:rsidRPr="008F2C8B">
        <w:t>contact details given to My Aged Care and correspondence preferences.</w:t>
      </w:r>
      <w:r w:rsidRPr="0065520A">
        <w:t xml:space="preserve"> The letter will be accessible on the My Aged Care Online Accounts of the older person and the registered supporter. The older person and registered supporter will also receive an SMS or email prompting them to check their Online Account.</w:t>
      </w:r>
    </w:p>
    <w:p w14:paraId="460B711C" w14:textId="30C200B1" w:rsidR="008810E3" w:rsidRDefault="007507F3" w:rsidP="00261955">
      <w:r>
        <w:t>If the decision has been made following a request by the older person to cancel the registration of a supporter who is also their active, appointed decision maker, t</w:t>
      </w:r>
      <w:r w:rsidR="008810E3">
        <w:t>he notification will be given as soon as practica</w:t>
      </w:r>
      <w:r w:rsidR="00986548">
        <w:t>l</w:t>
      </w:r>
      <w:r w:rsidR="008810E3">
        <w:t xml:space="preserve"> after the System Governor’s decision and will include the reasons for the decision</w:t>
      </w:r>
      <w:r w:rsidR="00801464">
        <w:t>. It will also include</w:t>
      </w:r>
      <w:r w:rsidR="008810E3">
        <w:t xml:space="preserve"> how the older person may apply for </w:t>
      </w:r>
      <w:r w:rsidR="00D84EED">
        <w:t>internal review of the decision</w:t>
      </w:r>
      <w:r>
        <w:t>.</w:t>
      </w:r>
    </w:p>
    <w:p w14:paraId="263E4AAC" w14:textId="7FE7C6EE" w:rsidR="007507F3" w:rsidRDefault="007507F3" w:rsidP="00261955">
      <w:r>
        <w:t xml:space="preserve">If the decision has been made following the suspension of a supporter’s registration, </w:t>
      </w:r>
      <w:r w:rsidR="001F3CFF">
        <w:t xml:space="preserve">the </w:t>
      </w:r>
      <w:r w:rsidR="00E5600E">
        <w:t xml:space="preserve">System Governor will revoke the suspension </w:t>
      </w:r>
      <w:r w:rsidR="009D3F4E">
        <w:t>of the supporter’s registration. As such, the registered supporter will regain access to the client’s information in their My Aged Care Online Account.</w:t>
      </w:r>
    </w:p>
    <w:p w14:paraId="76405EB6" w14:textId="6152866E" w:rsidR="00872E80" w:rsidRDefault="00872E80" w:rsidP="00261955">
      <w:r>
        <w:t xml:space="preserve">Further information on suspension and cancellation processes </w:t>
      </w:r>
      <w:r w:rsidR="00FF0792">
        <w:t>is</w:t>
      </w:r>
      <w:r>
        <w:t xml:space="preserve"> available in the </w:t>
      </w:r>
      <w:hyperlink r:id="rId14" w:history="1">
        <w:r w:rsidRPr="00865750">
          <w:rPr>
            <w:rStyle w:val="Hyperlink"/>
          </w:rPr>
          <w:t>Cancellation policy</w:t>
        </w:r>
      </w:hyperlink>
      <w:r>
        <w:t xml:space="preserve">. </w:t>
      </w:r>
    </w:p>
    <w:p w14:paraId="3D318088" w14:textId="6299AF6F" w:rsidR="00872E80" w:rsidRDefault="00872E80" w:rsidP="00261955">
      <w:r>
        <w:t xml:space="preserve">Further information on complaint-making and </w:t>
      </w:r>
      <w:r w:rsidR="00FF0792">
        <w:t xml:space="preserve">seeking reconsideration of reviewable decisions by the System Governor is available in the </w:t>
      </w:r>
      <w:hyperlink r:id="rId15" w:history="1">
        <w:r w:rsidR="00FF0792" w:rsidRPr="00865750">
          <w:rPr>
            <w:rStyle w:val="Hyperlink"/>
          </w:rPr>
          <w:t>Complaints and Reviews of Decisions policy.</w:t>
        </w:r>
      </w:hyperlink>
    </w:p>
    <w:p w14:paraId="38E52E13" w14:textId="41BF3008" w:rsidR="005E73B7" w:rsidRDefault="005E73B7" w:rsidP="005E73B7">
      <w:pPr>
        <w:pStyle w:val="Heading2"/>
      </w:pPr>
      <w:bookmarkStart w:id="18" w:name="_Toc227569412"/>
      <w:r>
        <w:t>Notifications to other parties</w:t>
      </w:r>
      <w:bookmarkEnd w:id="18"/>
    </w:p>
    <w:p w14:paraId="617D12C6" w14:textId="167AD075" w:rsidR="00BA20F1" w:rsidRDefault="00BA20F1" w:rsidP="00BA20F1">
      <w:r>
        <w:t>The Act does not provide that information relating to the regulation of supporter registrations must be shared with parties other than the older person</w:t>
      </w:r>
      <w:r w:rsidR="00F65384">
        <w:t xml:space="preserve"> and their registered supporters (either because </w:t>
      </w:r>
      <w:r w:rsidR="003D4318">
        <w:t xml:space="preserve">notice relates directly to the registered supporter, or the registered supporter is </w:t>
      </w:r>
      <w:r w:rsidR="00730535">
        <w:t xml:space="preserve">authorised </w:t>
      </w:r>
      <w:r w:rsidR="003D4318">
        <w:t xml:space="preserve">to </w:t>
      </w:r>
      <w:r w:rsidR="00730535">
        <w:t xml:space="preserve">automatically </w:t>
      </w:r>
      <w:r w:rsidR="003D4318">
        <w:t>receive a copy of the older person’s notification).</w:t>
      </w:r>
    </w:p>
    <w:p w14:paraId="7ADA1E06" w14:textId="0B90095F" w:rsidR="00EC512D" w:rsidRDefault="00EC512D" w:rsidP="00C55A1A">
      <w:r>
        <w:t xml:space="preserve">However, the System Governor may decide to share information relating to the status of a registered supporter, or </w:t>
      </w:r>
      <w:r w:rsidR="00E678DA">
        <w:t xml:space="preserve">information about a current or former registered supporter </w:t>
      </w:r>
      <w:r>
        <w:t xml:space="preserve">that has </w:t>
      </w:r>
      <w:r w:rsidR="00E678DA">
        <w:t>otherwise</w:t>
      </w:r>
      <w:r>
        <w:t xml:space="preserve"> become known to the System Governor</w:t>
      </w:r>
      <w:r w:rsidR="0013072B">
        <w:t>.</w:t>
      </w:r>
      <w:r w:rsidR="004334F7">
        <w:t xml:space="preserve"> This may include the disclosure of information, in line with any requirements under the Act, to:</w:t>
      </w:r>
    </w:p>
    <w:p w14:paraId="4F3312C9" w14:textId="61668A26" w:rsidR="005E73B7" w:rsidRDefault="00CF5599" w:rsidP="00730B45">
      <w:pPr>
        <w:pStyle w:val="ListParagraph"/>
        <w:numPr>
          <w:ilvl w:val="0"/>
          <w:numId w:val="36"/>
        </w:numPr>
      </w:pPr>
      <w:r>
        <w:t>aged care providers</w:t>
      </w:r>
    </w:p>
    <w:p w14:paraId="5D6592DE" w14:textId="0F9467B3" w:rsidR="00CF5599" w:rsidRDefault="00CF5599" w:rsidP="00730B45">
      <w:pPr>
        <w:pStyle w:val="ListParagraph"/>
        <w:numPr>
          <w:ilvl w:val="0"/>
          <w:numId w:val="36"/>
        </w:numPr>
      </w:pPr>
      <w:r>
        <w:t>the Aged Care Quality and Safety Commission</w:t>
      </w:r>
    </w:p>
    <w:p w14:paraId="4CB25869" w14:textId="357FFBB4" w:rsidR="003A1C81" w:rsidRPr="00C55A1A" w:rsidRDefault="003A1C81" w:rsidP="00730B45">
      <w:pPr>
        <w:pStyle w:val="ListParagraph"/>
        <w:numPr>
          <w:ilvl w:val="0"/>
          <w:numId w:val="36"/>
        </w:numPr>
      </w:pPr>
      <w:r w:rsidRPr="00C55A1A">
        <w:t>law enforcement agencies and personnel</w:t>
      </w:r>
      <w:r w:rsidR="00730535">
        <w:t>, and</w:t>
      </w:r>
    </w:p>
    <w:p w14:paraId="3215A723" w14:textId="70C80B0F" w:rsidR="005E73B7" w:rsidRDefault="003A1C81" w:rsidP="00730B45">
      <w:pPr>
        <w:pStyle w:val="ListParagraph"/>
        <w:numPr>
          <w:ilvl w:val="0"/>
          <w:numId w:val="36"/>
        </w:numPr>
      </w:pPr>
      <w:r w:rsidRPr="00C55A1A">
        <w:t xml:space="preserve">Commonwealth, state and territory bodies responsible for legal representative arrangements (that is, </w:t>
      </w:r>
      <w:r w:rsidR="00F1214A">
        <w:t xml:space="preserve">active, </w:t>
      </w:r>
      <w:r w:rsidRPr="00C55A1A">
        <w:t>appointed decision makers)</w:t>
      </w:r>
      <w:r w:rsidR="00730535">
        <w:t>.</w:t>
      </w:r>
    </w:p>
    <w:p w14:paraId="435396D8" w14:textId="63827834" w:rsidR="001E27B2" w:rsidRDefault="001E27B2" w:rsidP="001E27B2">
      <w:r>
        <w:t xml:space="preserve">The </w:t>
      </w:r>
      <w:hyperlink r:id="rId16" w:history="1">
        <w:r w:rsidRPr="00B41B30">
          <w:rPr>
            <w:rStyle w:val="Hyperlink"/>
          </w:rPr>
          <w:t>My Aged Care Privacy Policy</w:t>
        </w:r>
      </w:hyperlink>
      <w:r>
        <w:t xml:space="preserve"> outlines </w:t>
      </w:r>
      <w:r w:rsidR="00F0442B">
        <w:t xml:space="preserve">how the </w:t>
      </w:r>
      <w:r w:rsidR="00544F86">
        <w:t>d</w:t>
      </w:r>
      <w:r w:rsidR="00F0442B">
        <w:t>epartment handles personal information to deliver My Aged Care services.</w:t>
      </w:r>
    </w:p>
    <w:p w14:paraId="0C1E1FA8" w14:textId="4F508B12" w:rsidR="001D3567" w:rsidRPr="00261955" w:rsidRDefault="00B92825" w:rsidP="001E27B2">
      <w:r>
        <w:t xml:space="preserve">The </w:t>
      </w:r>
      <w:hyperlink r:id="rId17" w:history="1">
        <w:r w:rsidRPr="00B92825">
          <w:rPr>
            <w:rStyle w:val="Hyperlink"/>
          </w:rPr>
          <w:t>Privacy notice for complaints and submissions made to the System Governor responsible for registered supporters</w:t>
        </w:r>
      </w:hyperlink>
      <w:r>
        <w:t xml:space="preserve"> outlines how the department</w:t>
      </w:r>
      <w:r w:rsidRPr="00B92825">
        <w:t xml:space="preserve"> manage</w:t>
      </w:r>
      <w:r>
        <w:t>s</w:t>
      </w:r>
      <w:r w:rsidRPr="00B92825">
        <w:t xml:space="preserve"> any personal or professional information collect</w:t>
      </w:r>
      <w:r>
        <w:t>ed</w:t>
      </w:r>
      <w:r w:rsidRPr="00B92825">
        <w:t xml:space="preserve"> when </w:t>
      </w:r>
      <w:r>
        <w:t>the online form is used</w:t>
      </w:r>
      <w:r w:rsidRPr="00B92825">
        <w:t xml:space="preserve"> to contact the System Governor for registered supporters.</w:t>
      </w:r>
    </w:p>
    <w:p w14:paraId="0228C0CC" w14:textId="1D0E290F" w:rsidR="002E2C12" w:rsidRDefault="002E2C12" w:rsidP="0065520A">
      <w:pPr>
        <w:pStyle w:val="Heading1"/>
      </w:pPr>
      <w:bookmarkStart w:id="19" w:name="_Toc227569413"/>
      <w:r>
        <w:lastRenderedPageBreak/>
        <w:t>Audience</w:t>
      </w:r>
      <w:bookmarkEnd w:id="19"/>
    </w:p>
    <w:p w14:paraId="19A87986" w14:textId="61E2AC36" w:rsidR="00AA3F12" w:rsidRPr="00863843" w:rsidRDefault="00AA3F12" w:rsidP="00AA3F12">
      <w:r w:rsidRPr="00863843">
        <w:t xml:space="preserve">This policy is intended for all stakeholders across the aged care system – such as, older people and </w:t>
      </w:r>
      <w:r w:rsidR="00BA79F0">
        <w:t>their registered supporters</w:t>
      </w:r>
      <w:r w:rsidRPr="00863843">
        <w:t>, aged care providers and others who engage My Aged Care and the broader aged care system.</w:t>
      </w:r>
    </w:p>
    <w:p w14:paraId="6F4ACF23" w14:textId="46AB2716" w:rsidR="00AA3F12" w:rsidRPr="00863843" w:rsidRDefault="00AA3F12" w:rsidP="00AA3F12">
      <w:r w:rsidRPr="00863843">
        <w:t xml:space="preserve">This policy applies to </w:t>
      </w:r>
      <w:r w:rsidR="00BA79F0">
        <w:t xml:space="preserve">registered </w:t>
      </w:r>
      <w:r w:rsidRPr="00863843">
        <w:t>supporters.</w:t>
      </w:r>
    </w:p>
    <w:p w14:paraId="5E0E4E48" w14:textId="7840F08E" w:rsidR="002E2C12" w:rsidRDefault="003F2F3C" w:rsidP="0065520A">
      <w:pPr>
        <w:pStyle w:val="Heading1"/>
      </w:pPr>
      <w:bookmarkStart w:id="20" w:name="_Toc227569414"/>
      <w:r>
        <w:t xml:space="preserve">Roles and </w:t>
      </w:r>
      <w:r w:rsidR="002E2C12">
        <w:t>Responsibilities</w:t>
      </w:r>
      <w:bookmarkEnd w:id="20"/>
    </w:p>
    <w:p w14:paraId="23BA1C15" w14:textId="215FF113" w:rsidR="00FE17D1" w:rsidRDefault="00AD0A71" w:rsidP="0065520A">
      <w:r>
        <w:t xml:space="preserve">The </w:t>
      </w:r>
      <w:r w:rsidRPr="0065520A">
        <w:rPr>
          <w:b/>
          <w:i/>
        </w:rPr>
        <w:t>System Governor</w:t>
      </w:r>
      <w:r>
        <w:t xml:space="preserve"> is responsible for receiving</w:t>
      </w:r>
      <w:r w:rsidR="00BA79F0">
        <w:t xml:space="preserve"> and </w:t>
      </w:r>
      <w:r>
        <w:t>assessing</w:t>
      </w:r>
      <w:r w:rsidR="00BA79F0">
        <w:t xml:space="preserve"> </w:t>
      </w:r>
      <w:r>
        <w:t xml:space="preserve">requests for the registration </w:t>
      </w:r>
      <w:r w:rsidR="00FE17D1">
        <w:t xml:space="preserve">or cancellation </w:t>
      </w:r>
      <w:r>
        <w:t xml:space="preserve">of a supporter. </w:t>
      </w:r>
      <w:r w:rsidR="00FE17D1">
        <w:t xml:space="preserve">The System Governor is also </w:t>
      </w:r>
      <w:r w:rsidR="00284A0F">
        <w:t>responsible</w:t>
      </w:r>
      <w:r w:rsidR="00FE17D1">
        <w:t xml:space="preserve"> for considering any information that may justify the suspension</w:t>
      </w:r>
      <w:r w:rsidR="00BA79F0">
        <w:t xml:space="preserve"> or cancellation</w:t>
      </w:r>
      <w:r w:rsidR="00FE17D1">
        <w:t xml:space="preserve"> of a </w:t>
      </w:r>
      <w:r w:rsidR="00BA79F0">
        <w:t xml:space="preserve">registered </w:t>
      </w:r>
      <w:r w:rsidR="00FE17D1">
        <w:t>supporter</w:t>
      </w:r>
      <w:r w:rsidR="00284A0F">
        <w:t xml:space="preserve">, and for suspending </w:t>
      </w:r>
      <w:r w:rsidR="00BA79F0">
        <w:t xml:space="preserve">or cancelling the registration of </w:t>
      </w:r>
      <w:r w:rsidR="00284A0F">
        <w:t xml:space="preserve">supporters if appropriate. In doing so, the System Governor has responsibilities in these circumstances to provide notifications to the older person, </w:t>
      </w:r>
      <w:r w:rsidR="00BA79F0">
        <w:t xml:space="preserve">suspended or cancelled </w:t>
      </w:r>
      <w:r w:rsidR="00284A0F">
        <w:t xml:space="preserve">supporter, and any other </w:t>
      </w:r>
      <w:r w:rsidR="00BA79F0">
        <w:t xml:space="preserve">registered </w:t>
      </w:r>
      <w:r w:rsidR="00284A0F">
        <w:t>supporters</w:t>
      </w:r>
      <w:r w:rsidR="00BA79F0">
        <w:t xml:space="preserve"> who are </w:t>
      </w:r>
      <w:r w:rsidR="002C7325">
        <w:t xml:space="preserve">authorised </w:t>
      </w:r>
      <w:r w:rsidR="00BA79F0">
        <w:t xml:space="preserve">to </w:t>
      </w:r>
      <w:r w:rsidR="002C7325">
        <w:t xml:space="preserve">automatically </w:t>
      </w:r>
      <w:r w:rsidR="00BA79F0">
        <w:t>receive or access copies of the older person’s notification</w:t>
      </w:r>
      <w:r w:rsidR="000439F7">
        <w:t>.</w:t>
      </w:r>
    </w:p>
    <w:p w14:paraId="4D248BE3" w14:textId="0FFEC4E2" w:rsidR="00AD0A71" w:rsidRDefault="00BA79F0" w:rsidP="00AD0A71">
      <w:r>
        <w:rPr>
          <w:b/>
          <w:i/>
        </w:rPr>
        <w:t>Registered s</w:t>
      </w:r>
      <w:r w:rsidR="00AD0A71" w:rsidRPr="00322B4F">
        <w:rPr>
          <w:b/>
          <w:i/>
        </w:rPr>
        <w:t>upporters</w:t>
      </w:r>
      <w:r w:rsidR="00AD0A71">
        <w:t xml:space="preserve"> are responsible for understanding their role and </w:t>
      </w:r>
      <w:r w:rsidR="000439F7">
        <w:t>duties</w:t>
      </w:r>
      <w:r w:rsidR="00AD0A71">
        <w:t xml:space="preserve">. </w:t>
      </w:r>
      <w:r w:rsidR="00B53899">
        <w:t>Registered s</w:t>
      </w:r>
      <w:r w:rsidR="0057590E">
        <w:t xml:space="preserve">upporters are encouraged to inform relevant </w:t>
      </w:r>
      <w:r w:rsidR="00B53899">
        <w:t>parties, such as aged care providers,</w:t>
      </w:r>
      <w:r w:rsidR="00005DF8">
        <w:t xml:space="preserve"> that they are an older person’s </w:t>
      </w:r>
      <w:r w:rsidR="00B53899">
        <w:t xml:space="preserve">registered </w:t>
      </w:r>
      <w:r w:rsidR="00005DF8">
        <w:t xml:space="preserve">supporter. </w:t>
      </w:r>
      <w:r w:rsidR="00B53899">
        <w:t>Registered s</w:t>
      </w:r>
      <w:r w:rsidR="00AD0A71">
        <w:t xml:space="preserve">upporters </w:t>
      </w:r>
      <w:r w:rsidR="0057590E">
        <w:t xml:space="preserve">also </w:t>
      </w:r>
      <w:r w:rsidR="00AD0A71">
        <w:t>are responsible for engaging in any suspension and cancellation processes that involve them</w:t>
      </w:r>
      <w:r w:rsidR="000439F7">
        <w:t>. This includes responding, if they wish</w:t>
      </w:r>
      <w:r w:rsidR="00B53899">
        <w:t xml:space="preserve">, </w:t>
      </w:r>
      <w:r w:rsidR="000439F7">
        <w:t xml:space="preserve">to requests for additional information or </w:t>
      </w:r>
      <w:r w:rsidR="0057590E">
        <w:t xml:space="preserve">a </w:t>
      </w:r>
      <w:r w:rsidR="000439F7">
        <w:t>statement of reasons why they should not be cancelled</w:t>
      </w:r>
      <w:r w:rsidR="0016296D">
        <w:t xml:space="preserve"> if they have received a notification of suspension or </w:t>
      </w:r>
      <w:r w:rsidR="0057590E">
        <w:t>that</w:t>
      </w:r>
      <w:r w:rsidR="0016296D">
        <w:t xml:space="preserve"> the System Governor is considering the cancellation of their registration.</w:t>
      </w:r>
    </w:p>
    <w:p w14:paraId="49A35D5B" w14:textId="33F0F881" w:rsidR="00C33D2D" w:rsidRPr="002E2C12" w:rsidRDefault="00AD0A71" w:rsidP="00C33D2D">
      <w:r w:rsidRPr="00FB40BE">
        <w:rPr>
          <w:b/>
          <w:i/>
        </w:rPr>
        <w:t>Older people</w:t>
      </w:r>
      <w:r>
        <w:t xml:space="preserve"> are responsible for communicating with their registered supporters and directing them to act </w:t>
      </w:r>
      <w:r w:rsidR="00B53899">
        <w:t>as they wish</w:t>
      </w:r>
      <w:r>
        <w:t xml:space="preserve">. </w:t>
      </w:r>
      <w:r w:rsidR="00005DF8">
        <w:t>If an older person has registered a supporter, they are encouraged to inform relevant</w:t>
      </w:r>
      <w:r w:rsidR="00B53899">
        <w:t xml:space="preserve"> parties, such as</w:t>
      </w:r>
      <w:r w:rsidR="00005DF8">
        <w:t xml:space="preserve"> aged care providers</w:t>
      </w:r>
      <w:r w:rsidR="00B53899">
        <w:t>,</w:t>
      </w:r>
      <w:r w:rsidR="00005DF8">
        <w:t xml:space="preserve"> of their </w:t>
      </w:r>
      <w:r w:rsidR="00B53899">
        <w:t xml:space="preserve">registered </w:t>
      </w:r>
      <w:r w:rsidR="00005DF8">
        <w:t xml:space="preserve">supporter arrangements. </w:t>
      </w:r>
      <w:r>
        <w:t xml:space="preserve">If an older person is unhappy with the actions of their </w:t>
      </w:r>
      <w:r w:rsidR="00B53899">
        <w:t xml:space="preserve">registered </w:t>
      </w:r>
      <w:r>
        <w:t>supporter, they should raise this with the</w:t>
      </w:r>
      <w:r w:rsidR="00B53899">
        <w:t xml:space="preserve"> registered</w:t>
      </w:r>
      <w:r>
        <w:t xml:space="preserve"> supporter and if they cannot agree on a pathway forward, the older person can </w:t>
      </w:r>
      <w:r w:rsidR="00F128D1">
        <w:t xml:space="preserve">raise </w:t>
      </w:r>
      <w:r>
        <w:t>a concern, complaint, or request to cancel the supporter’s registration with the System Governor.</w:t>
      </w:r>
    </w:p>
    <w:p w14:paraId="1B4235DA" w14:textId="48DD62FE" w:rsidR="002E2C12" w:rsidRDefault="002E2C12" w:rsidP="002E2C12">
      <w:pPr>
        <w:pStyle w:val="Heading1"/>
      </w:pPr>
      <w:bookmarkStart w:id="21" w:name="_Toc227569415"/>
      <w:r>
        <w:t>Contact</w:t>
      </w:r>
      <w:bookmarkEnd w:id="21"/>
    </w:p>
    <w:p w14:paraId="4E07652B" w14:textId="77777777" w:rsidR="00D10555" w:rsidRDefault="00D10555" w:rsidP="00D10555">
      <w:r>
        <w:t>For any further information on this policy, please contact:</w:t>
      </w:r>
    </w:p>
    <w:p w14:paraId="0CC105D4" w14:textId="77777777" w:rsidR="00D10555" w:rsidRPr="00235924" w:rsidRDefault="00D10555" w:rsidP="00D10555">
      <w:pPr>
        <w:ind w:left="720" w:hanging="436"/>
      </w:pPr>
      <w:r w:rsidRPr="00235924">
        <w:t>Supported Decision-Making</w:t>
      </w:r>
      <w:r>
        <w:t xml:space="preserve"> Section</w:t>
      </w:r>
    </w:p>
    <w:p w14:paraId="562993BA" w14:textId="2B2F975E" w:rsidR="00C33D2D" w:rsidRPr="00C33D2D" w:rsidRDefault="00D10555" w:rsidP="00376885">
      <w:pPr>
        <w:ind w:left="284"/>
      </w:pPr>
      <w:r w:rsidRPr="00A85799">
        <w:rPr>
          <w:b/>
          <w:bCs/>
        </w:rPr>
        <w:t>Email:</w:t>
      </w:r>
      <w:r>
        <w:t xml:space="preserve"> </w:t>
      </w:r>
      <w:r w:rsidRPr="00203D7C">
        <w:t>SupportedDecisionMaking@Health.gov.au</w:t>
      </w:r>
      <w:r>
        <w:t xml:space="preserve"> </w:t>
      </w:r>
    </w:p>
    <w:p w14:paraId="652AD6D3" w14:textId="77777777" w:rsidR="008E4316" w:rsidRPr="002E2C12" w:rsidRDefault="008E4316" w:rsidP="0065520A">
      <w:pPr>
        <w:pStyle w:val="Heading1"/>
      </w:pPr>
      <w:bookmarkStart w:id="22" w:name="_Toc227569416"/>
      <w:r w:rsidRPr="002E2C12">
        <w:t>Definitions</w:t>
      </w:r>
      <w:bookmarkEnd w:id="22"/>
    </w:p>
    <w:p w14:paraId="10B4C2D5" w14:textId="77777777" w:rsidR="00E07702" w:rsidRPr="0008230E" w:rsidRDefault="00E07702" w:rsidP="00E07702">
      <w:r w:rsidRPr="000A0E28">
        <w:t xml:space="preserve">To </w:t>
      </w:r>
      <w:r>
        <w:t xml:space="preserve">learn more about some of the terms used in this policy, and across the Policy Library for registered supporters, please go to the </w:t>
      </w:r>
      <w:hyperlink r:id="rId18" w:history="1">
        <w:r w:rsidRPr="00141278">
          <w:rPr>
            <w:rStyle w:val="Hyperlink"/>
          </w:rPr>
          <w:t>Glossary</w:t>
        </w:r>
      </w:hyperlink>
      <w:r>
        <w:t>.</w:t>
      </w:r>
    </w:p>
    <w:p w14:paraId="2C568367" w14:textId="77777777" w:rsidR="00C33D2D" w:rsidRDefault="00C33D2D" w:rsidP="0065520A">
      <w:pPr>
        <w:pStyle w:val="Heading1"/>
        <w:rPr>
          <w:rFonts w:cs="Times New Roman"/>
          <w:color w:val="000000" w:themeColor="text1"/>
          <w:sz w:val="22"/>
          <w:szCs w:val="24"/>
        </w:rPr>
      </w:pPr>
      <w:bookmarkStart w:id="23" w:name="_Toc227569417"/>
      <w:r w:rsidRPr="002E2C12">
        <w:lastRenderedPageBreak/>
        <w:t xml:space="preserve">Related </w:t>
      </w:r>
      <w:r>
        <w:t>legislation</w:t>
      </w:r>
      <w:bookmarkEnd w:id="23"/>
    </w:p>
    <w:p w14:paraId="58380158" w14:textId="4988A7EF" w:rsidR="009040E9" w:rsidRPr="00476736" w:rsidRDefault="00300A86" w:rsidP="00476736">
      <w:pPr>
        <w:pStyle w:val="Tabletextleft"/>
      </w:pPr>
      <w:hyperlink r:id="rId19" w:history="1">
        <w:r w:rsidRPr="00476736">
          <w:rPr>
            <w:rStyle w:val="Hyperlink"/>
          </w:rPr>
          <w:t>Aged Care Act 2024 (Cth)</w:t>
        </w:r>
      </w:hyperlink>
    </w:p>
    <w:sectPr w:rsidR="009040E9" w:rsidRPr="00476736"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BFB8" w14:textId="77777777" w:rsidR="00E01B49" w:rsidRDefault="00E01B49" w:rsidP="006B56BB">
      <w:r>
        <w:separator/>
      </w:r>
    </w:p>
    <w:p w14:paraId="1EC5CAAA" w14:textId="77777777" w:rsidR="00E01B49" w:rsidRDefault="00E01B49"/>
  </w:endnote>
  <w:endnote w:type="continuationSeparator" w:id="0">
    <w:p w14:paraId="0B9C199B" w14:textId="77777777" w:rsidR="00E01B49" w:rsidRDefault="00E01B49" w:rsidP="006B56BB">
      <w:r>
        <w:continuationSeparator/>
      </w:r>
    </w:p>
    <w:p w14:paraId="7E8F046E" w14:textId="77777777" w:rsidR="00E01B49" w:rsidRDefault="00E01B49"/>
  </w:endnote>
  <w:endnote w:type="continuationNotice" w:id="1">
    <w:p w14:paraId="44303B49" w14:textId="77777777" w:rsidR="00E01B49" w:rsidRDefault="00E01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3D83" w14:textId="04100E28" w:rsidR="005843DB" w:rsidRDefault="00A51410">
    <w:pPr>
      <w:pStyle w:val="Footer"/>
    </w:pPr>
    <w:r>
      <w:rPr>
        <w:noProof/>
      </w:rPr>
      <mc:AlternateContent>
        <mc:Choice Requires="wps">
          <w:drawing>
            <wp:anchor distT="0" distB="0" distL="0" distR="0" simplePos="0" relativeHeight="251658247" behindDoc="0" locked="0" layoutInCell="1" allowOverlap="1" wp14:anchorId="46DA5A89" wp14:editId="6772FE4E">
              <wp:simplePos x="635" y="635"/>
              <wp:positionH relativeFrom="page">
                <wp:align>center</wp:align>
              </wp:positionH>
              <wp:positionV relativeFrom="page">
                <wp:align>bottom</wp:align>
              </wp:positionV>
              <wp:extent cx="551815" cy="480695"/>
              <wp:effectExtent l="0" t="0" r="635" b="0"/>
              <wp:wrapNone/>
              <wp:docPr id="13907775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33C2546" w14:textId="156ED396" w:rsidR="00A51410" w:rsidRPr="00A51410" w:rsidRDefault="00A51410" w:rsidP="00A51410">
                          <w:pPr>
                            <w:spacing w:after="0"/>
                            <w:rPr>
                              <w:rFonts w:ascii="Calibri" w:eastAsia="Calibri" w:hAnsi="Calibri" w:cs="Calibri"/>
                              <w:noProof/>
                              <w:color w:val="FF0000"/>
                              <w:sz w:val="24"/>
                            </w:rPr>
                          </w:pPr>
                          <w:r w:rsidRPr="00A5141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A5A8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33C2546" w14:textId="156ED396" w:rsidR="00A51410" w:rsidRPr="00A51410" w:rsidRDefault="00A51410" w:rsidP="00A51410">
                    <w:pPr>
                      <w:spacing w:after="0"/>
                      <w:rPr>
                        <w:rFonts w:ascii="Calibri" w:eastAsia="Calibri" w:hAnsi="Calibri" w:cs="Calibri"/>
                        <w:noProof/>
                        <w:color w:val="FF0000"/>
                        <w:sz w:val="24"/>
                      </w:rPr>
                    </w:pPr>
                    <w:r w:rsidRPr="00A5141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08736029"/>
      <w:docPartObj>
        <w:docPartGallery w:val="Page Numbers (Bottom of Page)"/>
        <w:docPartUnique/>
      </w:docPartObj>
    </w:sdtPr>
    <w:sdtEndPr>
      <w:rPr>
        <w:lang w:val="en-AU"/>
      </w:rPr>
    </w:sdtEndPr>
    <w:sdtContent>
      <w:p w14:paraId="49CCDD84" w14:textId="51357DF7" w:rsidR="00C15386" w:rsidRDefault="00C15386">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7E0ADD23" w14:textId="3691A7A6" w:rsidR="00B53987" w:rsidRDefault="00C15386" w:rsidP="00EF15E8">
    <w:pPr>
      <w:pStyle w:val="Footer"/>
      <w:jc w:val="left"/>
    </w:pPr>
    <w:r>
      <w:t>Department of Health, Disability, and Ageing – Notifications Policy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495614851"/>
      <w:docPartObj>
        <w:docPartGallery w:val="Page Numbers (Bottom of Page)"/>
        <w:docPartUnique/>
      </w:docPartObj>
    </w:sdtPr>
    <w:sdtEndPr>
      <w:rPr>
        <w:lang w:val="en-AU"/>
      </w:rPr>
    </w:sdtEndPr>
    <w:sdtContent>
      <w:p w14:paraId="44269E90" w14:textId="2E090F0C" w:rsidR="00C15386" w:rsidRDefault="00C15386">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01E23974" w14:textId="79AE2391" w:rsidR="00B53987" w:rsidRDefault="00C15386" w:rsidP="00EF15E8">
    <w:pPr>
      <w:pStyle w:val="Footer"/>
      <w:jc w:val="left"/>
    </w:pPr>
    <w:r>
      <w:t>Department of Health, Disability, and Ageing – Notifications Policy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D94E" w14:textId="77777777" w:rsidR="00E01B49" w:rsidRDefault="00E01B49" w:rsidP="006B56BB">
      <w:r>
        <w:separator/>
      </w:r>
    </w:p>
    <w:p w14:paraId="54A16F22" w14:textId="77777777" w:rsidR="00E01B49" w:rsidRDefault="00E01B49"/>
  </w:footnote>
  <w:footnote w:type="continuationSeparator" w:id="0">
    <w:p w14:paraId="0FF59AEC" w14:textId="77777777" w:rsidR="00E01B49" w:rsidRDefault="00E01B49" w:rsidP="006B56BB">
      <w:r>
        <w:continuationSeparator/>
      </w:r>
    </w:p>
    <w:p w14:paraId="5C44FAAB" w14:textId="77777777" w:rsidR="00E01B49" w:rsidRDefault="00E01B49"/>
  </w:footnote>
  <w:footnote w:type="continuationNotice" w:id="1">
    <w:p w14:paraId="1351C8BD" w14:textId="77777777" w:rsidR="00E01B49" w:rsidRDefault="00E01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4332" w14:textId="21F8B78F" w:rsidR="000D467A" w:rsidRDefault="00A51410">
    <w:pPr>
      <w:pStyle w:val="Header"/>
    </w:pPr>
    <w:r>
      <w:rPr>
        <w:noProof/>
      </w:rPr>
      <mc:AlternateContent>
        <mc:Choice Requires="wps">
          <w:drawing>
            <wp:anchor distT="0" distB="0" distL="0" distR="0" simplePos="0" relativeHeight="251658244" behindDoc="0" locked="0" layoutInCell="1" allowOverlap="1" wp14:anchorId="4234FB5A" wp14:editId="1DEDFF00">
              <wp:simplePos x="635" y="635"/>
              <wp:positionH relativeFrom="page">
                <wp:align>center</wp:align>
              </wp:positionH>
              <wp:positionV relativeFrom="page">
                <wp:align>top</wp:align>
              </wp:positionV>
              <wp:extent cx="551815" cy="480695"/>
              <wp:effectExtent l="0" t="0" r="635" b="14605"/>
              <wp:wrapNone/>
              <wp:docPr id="12320678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580371" w14:textId="4188EC41" w:rsidR="00A51410" w:rsidRPr="00A51410" w:rsidRDefault="00A51410" w:rsidP="00A51410">
                          <w:pPr>
                            <w:spacing w:after="0"/>
                            <w:rPr>
                              <w:rFonts w:ascii="Calibri" w:eastAsia="Calibri" w:hAnsi="Calibri" w:cs="Calibri"/>
                              <w:noProof/>
                              <w:color w:val="FF0000"/>
                              <w:sz w:val="24"/>
                            </w:rPr>
                          </w:pPr>
                          <w:r w:rsidRPr="00A5141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4FB5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E580371" w14:textId="4188EC41" w:rsidR="00A51410" w:rsidRPr="00A51410" w:rsidRDefault="00A51410" w:rsidP="00A51410">
                    <w:pPr>
                      <w:spacing w:after="0"/>
                      <w:rPr>
                        <w:rFonts w:ascii="Calibri" w:eastAsia="Calibri" w:hAnsi="Calibri" w:cs="Calibri"/>
                        <w:noProof/>
                        <w:color w:val="FF0000"/>
                        <w:sz w:val="24"/>
                      </w:rPr>
                    </w:pPr>
                    <w:r w:rsidRPr="00A5141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2DC99B9B"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4D4317E6" w:rsidR="00B53987" w:rsidRDefault="00A51410">
    <w:pPr>
      <w:pStyle w:val="Header"/>
    </w:pPr>
    <w:r>
      <w:rPr>
        <w:noProof/>
      </w:rPr>
      <mc:AlternateContent>
        <mc:Choice Requires="wps">
          <w:drawing>
            <wp:anchor distT="0" distB="0" distL="0" distR="0" simplePos="0" relativeHeight="251658243" behindDoc="0" locked="0" layoutInCell="1" allowOverlap="1" wp14:anchorId="4F41A992" wp14:editId="172BEB9D">
              <wp:simplePos x="635" y="635"/>
              <wp:positionH relativeFrom="page">
                <wp:align>center</wp:align>
              </wp:positionH>
              <wp:positionV relativeFrom="page">
                <wp:align>top</wp:align>
              </wp:positionV>
              <wp:extent cx="551815" cy="480695"/>
              <wp:effectExtent l="0" t="0" r="635" b="14605"/>
              <wp:wrapNone/>
              <wp:docPr id="6493421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9B83AC4" w14:textId="7ECAA9A0" w:rsidR="00A51410" w:rsidRPr="00A51410" w:rsidRDefault="00A51410" w:rsidP="00A51410">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1A992"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textbox style="mso-fit-shape-to-text:t" inset="0,15pt,0,0">
                <w:txbxContent>
                  <w:p w14:paraId="39B83AC4" w14:textId="7ECAA9A0" w:rsidR="00A51410" w:rsidRPr="00A51410" w:rsidRDefault="00A51410" w:rsidP="00A51410">
                    <w:pPr>
                      <w:spacing w:after="0"/>
                      <w:rPr>
                        <w:rFonts w:ascii="Calibri" w:eastAsia="Calibri" w:hAnsi="Calibri" w:cs="Calibri"/>
                        <w:noProof/>
                        <w:color w:val="FF0000"/>
                        <w:sz w:val="24"/>
                      </w:rPr>
                    </w:pPr>
                  </w:p>
                </w:txbxContent>
              </v:textbox>
              <w10:wrap anchorx="page" anchory="page"/>
            </v:shape>
          </w:pict>
        </mc:Fallback>
      </mc:AlternateContent>
    </w:r>
    <w:r w:rsidR="00B23A3F">
      <w:rPr>
        <w:noProof/>
      </w:rPr>
      <w:drawing>
        <wp:inline distT="0" distB="0" distL="0" distR="0" wp14:anchorId="5B4EBCA0" wp14:editId="43744A60">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3225BA"/>
    <w:multiLevelType w:val="hybridMultilevel"/>
    <w:tmpl w:val="14D0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22B4C"/>
    <w:multiLevelType w:val="hybridMultilevel"/>
    <w:tmpl w:val="81483670"/>
    <w:lvl w:ilvl="0" w:tplc="F85A2FCC">
      <w:start w:val="1"/>
      <w:numFmt w:val="decimal"/>
      <w:lvlText w:val="%1."/>
      <w:lvlJc w:val="left"/>
      <w:pPr>
        <w:ind w:left="1020" w:hanging="360"/>
      </w:pPr>
    </w:lvl>
    <w:lvl w:ilvl="1" w:tplc="F246F7CE">
      <w:start w:val="1"/>
      <w:numFmt w:val="decimal"/>
      <w:lvlText w:val="%2."/>
      <w:lvlJc w:val="left"/>
      <w:pPr>
        <w:ind w:left="1020" w:hanging="360"/>
      </w:pPr>
    </w:lvl>
    <w:lvl w:ilvl="2" w:tplc="51E2B60A">
      <w:start w:val="1"/>
      <w:numFmt w:val="decimal"/>
      <w:lvlText w:val="%3."/>
      <w:lvlJc w:val="left"/>
      <w:pPr>
        <w:ind w:left="1020" w:hanging="360"/>
      </w:pPr>
    </w:lvl>
    <w:lvl w:ilvl="3" w:tplc="1C30BFC6">
      <w:start w:val="1"/>
      <w:numFmt w:val="decimal"/>
      <w:lvlText w:val="%4."/>
      <w:lvlJc w:val="left"/>
      <w:pPr>
        <w:ind w:left="1020" w:hanging="360"/>
      </w:pPr>
    </w:lvl>
    <w:lvl w:ilvl="4" w:tplc="872C15A6">
      <w:start w:val="1"/>
      <w:numFmt w:val="decimal"/>
      <w:lvlText w:val="%5."/>
      <w:lvlJc w:val="left"/>
      <w:pPr>
        <w:ind w:left="1020" w:hanging="360"/>
      </w:pPr>
    </w:lvl>
    <w:lvl w:ilvl="5" w:tplc="F88A5ABE">
      <w:start w:val="1"/>
      <w:numFmt w:val="decimal"/>
      <w:lvlText w:val="%6."/>
      <w:lvlJc w:val="left"/>
      <w:pPr>
        <w:ind w:left="1020" w:hanging="360"/>
      </w:pPr>
    </w:lvl>
    <w:lvl w:ilvl="6" w:tplc="86A036C4">
      <w:start w:val="1"/>
      <w:numFmt w:val="decimal"/>
      <w:lvlText w:val="%7."/>
      <w:lvlJc w:val="left"/>
      <w:pPr>
        <w:ind w:left="1020" w:hanging="360"/>
      </w:pPr>
    </w:lvl>
    <w:lvl w:ilvl="7" w:tplc="873203FC">
      <w:start w:val="1"/>
      <w:numFmt w:val="decimal"/>
      <w:lvlText w:val="%8."/>
      <w:lvlJc w:val="left"/>
      <w:pPr>
        <w:ind w:left="1020" w:hanging="360"/>
      </w:pPr>
    </w:lvl>
    <w:lvl w:ilvl="8" w:tplc="29E81DE4">
      <w:start w:val="1"/>
      <w:numFmt w:val="decimal"/>
      <w:lvlText w:val="%9."/>
      <w:lvlJc w:val="left"/>
      <w:pPr>
        <w:ind w:left="1020" w:hanging="360"/>
      </w:p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26560"/>
    <w:multiLevelType w:val="hybridMultilevel"/>
    <w:tmpl w:val="9FD2B8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F3589"/>
    <w:multiLevelType w:val="hybridMultilevel"/>
    <w:tmpl w:val="EDCC3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34515F"/>
    <w:multiLevelType w:val="hybridMultilevel"/>
    <w:tmpl w:val="F3F00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8277635"/>
    <w:multiLevelType w:val="hybridMultilevel"/>
    <w:tmpl w:val="62141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7806F1"/>
    <w:multiLevelType w:val="hybridMultilevel"/>
    <w:tmpl w:val="E3E2D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BD157CC"/>
    <w:multiLevelType w:val="hybridMultilevel"/>
    <w:tmpl w:val="0032E4A4"/>
    <w:lvl w:ilvl="0" w:tplc="1C00A7C4">
      <w:start w:val="1"/>
      <w:numFmt w:val="decimal"/>
      <w:lvlText w:val="%1."/>
      <w:lvlJc w:val="left"/>
      <w:pPr>
        <w:ind w:left="1020" w:hanging="360"/>
      </w:pPr>
    </w:lvl>
    <w:lvl w:ilvl="1" w:tplc="BB86A478">
      <w:start w:val="1"/>
      <w:numFmt w:val="decimal"/>
      <w:lvlText w:val="%2."/>
      <w:lvlJc w:val="left"/>
      <w:pPr>
        <w:ind w:left="1020" w:hanging="360"/>
      </w:pPr>
    </w:lvl>
    <w:lvl w:ilvl="2" w:tplc="FA9A7A74">
      <w:start w:val="1"/>
      <w:numFmt w:val="decimal"/>
      <w:lvlText w:val="%3."/>
      <w:lvlJc w:val="left"/>
      <w:pPr>
        <w:ind w:left="1020" w:hanging="360"/>
      </w:pPr>
    </w:lvl>
    <w:lvl w:ilvl="3" w:tplc="1DF0CB36">
      <w:start w:val="1"/>
      <w:numFmt w:val="decimal"/>
      <w:lvlText w:val="%4."/>
      <w:lvlJc w:val="left"/>
      <w:pPr>
        <w:ind w:left="1020" w:hanging="360"/>
      </w:pPr>
    </w:lvl>
    <w:lvl w:ilvl="4" w:tplc="7E586306">
      <w:start w:val="1"/>
      <w:numFmt w:val="decimal"/>
      <w:lvlText w:val="%5."/>
      <w:lvlJc w:val="left"/>
      <w:pPr>
        <w:ind w:left="1020" w:hanging="360"/>
      </w:pPr>
    </w:lvl>
    <w:lvl w:ilvl="5" w:tplc="39B2CF32">
      <w:start w:val="1"/>
      <w:numFmt w:val="decimal"/>
      <w:lvlText w:val="%6."/>
      <w:lvlJc w:val="left"/>
      <w:pPr>
        <w:ind w:left="1020" w:hanging="360"/>
      </w:pPr>
    </w:lvl>
    <w:lvl w:ilvl="6" w:tplc="526EAD2E">
      <w:start w:val="1"/>
      <w:numFmt w:val="decimal"/>
      <w:lvlText w:val="%7."/>
      <w:lvlJc w:val="left"/>
      <w:pPr>
        <w:ind w:left="1020" w:hanging="360"/>
      </w:pPr>
    </w:lvl>
    <w:lvl w:ilvl="7" w:tplc="693213EE">
      <w:start w:val="1"/>
      <w:numFmt w:val="decimal"/>
      <w:lvlText w:val="%8."/>
      <w:lvlJc w:val="left"/>
      <w:pPr>
        <w:ind w:left="1020" w:hanging="360"/>
      </w:pPr>
    </w:lvl>
    <w:lvl w:ilvl="8" w:tplc="EB1E6F3A">
      <w:start w:val="1"/>
      <w:numFmt w:val="decimal"/>
      <w:lvlText w:val="%9."/>
      <w:lvlJc w:val="left"/>
      <w:pPr>
        <w:ind w:left="1020" w:hanging="360"/>
      </w:pPr>
    </w:lvl>
  </w:abstractNum>
  <w:abstractNum w:abstractNumId="22" w15:restartNumberingAfterBreak="0">
    <w:nsid w:val="4E8E737B"/>
    <w:multiLevelType w:val="hybridMultilevel"/>
    <w:tmpl w:val="2144A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CE37B4"/>
    <w:multiLevelType w:val="hybridMultilevel"/>
    <w:tmpl w:val="819E0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6A638B"/>
    <w:multiLevelType w:val="hybridMultilevel"/>
    <w:tmpl w:val="3E9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DB0430"/>
    <w:multiLevelType w:val="hybridMultilevel"/>
    <w:tmpl w:val="A82C1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C07EE"/>
    <w:multiLevelType w:val="hybridMultilevel"/>
    <w:tmpl w:val="CCCE8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CB1E31"/>
    <w:multiLevelType w:val="hybridMultilevel"/>
    <w:tmpl w:val="D272E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4"/>
  </w:num>
  <w:num w:numId="3" w16cid:durableId="99111382">
    <w:abstractNumId w:val="3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0"/>
  </w:num>
  <w:num w:numId="8" w16cid:durableId="1674914654">
    <w:abstractNumId w:val="29"/>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3"/>
  </w:num>
  <w:num w:numId="17" w16cid:durableId="1161384352">
    <w:abstractNumId w:val="12"/>
  </w:num>
  <w:num w:numId="18" w16cid:durableId="1115442587">
    <w:abstractNumId w:val="14"/>
  </w:num>
  <w:num w:numId="19" w16cid:durableId="913049504">
    <w:abstractNumId w:val="17"/>
  </w:num>
  <w:num w:numId="20" w16cid:durableId="1185171215">
    <w:abstractNumId w:val="12"/>
  </w:num>
  <w:num w:numId="21" w16cid:durableId="1306743019">
    <w:abstractNumId w:val="17"/>
  </w:num>
  <w:num w:numId="22" w16cid:durableId="1809544992">
    <w:abstractNumId w:val="33"/>
  </w:num>
  <w:num w:numId="23" w16cid:durableId="638191149">
    <w:abstractNumId w:val="24"/>
  </w:num>
  <w:num w:numId="24" w16cid:durableId="503975017">
    <w:abstractNumId w:val="30"/>
  </w:num>
  <w:num w:numId="25" w16cid:durableId="215359669">
    <w:abstractNumId w:val="8"/>
  </w:num>
  <w:num w:numId="26" w16cid:durableId="352608886">
    <w:abstractNumId w:val="23"/>
  </w:num>
  <w:num w:numId="27" w16cid:durableId="208495381">
    <w:abstractNumId w:val="28"/>
  </w:num>
  <w:num w:numId="28" w16cid:durableId="445735190">
    <w:abstractNumId w:val="25"/>
  </w:num>
  <w:num w:numId="29" w16cid:durableId="213153552">
    <w:abstractNumId w:val="32"/>
  </w:num>
  <w:num w:numId="30" w16cid:durableId="485900158">
    <w:abstractNumId w:val="31"/>
  </w:num>
  <w:num w:numId="31" w16cid:durableId="1440759942">
    <w:abstractNumId w:val="13"/>
  </w:num>
  <w:num w:numId="32" w16cid:durableId="1990748706">
    <w:abstractNumId w:val="26"/>
  </w:num>
  <w:num w:numId="33" w16cid:durableId="338585992">
    <w:abstractNumId w:val="11"/>
  </w:num>
  <w:num w:numId="34" w16cid:durableId="845750553">
    <w:abstractNumId w:val="21"/>
  </w:num>
  <w:num w:numId="35" w16cid:durableId="1151827434">
    <w:abstractNumId w:val="22"/>
  </w:num>
  <w:num w:numId="36" w16cid:durableId="1904675257">
    <w:abstractNumId w:val="16"/>
  </w:num>
  <w:num w:numId="37" w16cid:durableId="1907258037">
    <w:abstractNumId w:val="10"/>
  </w:num>
  <w:num w:numId="38" w16cid:durableId="146828546">
    <w:abstractNumId w:val="18"/>
  </w:num>
  <w:num w:numId="39" w16cid:durableId="1220288446">
    <w:abstractNumId w:val="27"/>
  </w:num>
  <w:num w:numId="40" w16cid:durableId="816529987">
    <w:abstractNumId w:val="19"/>
  </w:num>
  <w:num w:numId="41" w16cid:durableId="1126046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3261"/>
    <w:rsid w:val="00003743"/>
    <w:rsid w:val="000047B4"/>
    <w:rsid w:val="00005627"/>
    <w:rsid w:val="000056D3"/>
    <w:rsid w:val="00005712"/>
    <w:rsid w:val="00005815"/>
    <w:rsid w:val="00005DF8"/>
    <w:rsid w:val="00006C3D"/>
    <w:rsid w:val="00007FD8"/>
    <w:rsid w:val="000117F8"/>
    <w:rsid w:val="000140D1"/>
    <w:rsid w:val="0001460F"/>
    <w:rsid w:val="00015119"/>
    <w:rsid w:val="00020C2F"/>
    <w:rsid w:val="000222C5"/>
    <w:rsid w:val="00022629"/>
    <w:rsid w:val="00026139"/>
    <w:rsid w:val="00027601"/>
    <w:rsid w:val="00033321"/>
    <w:rsid w:val="000338E5"/>
    <w:rsid w:val="00033ECC"/>
    <w:rsid w:val="0003422F"/>
    <w:rsid w:val="000439F7"/>
    <w:rsid w:val="00043DC0"/>
    <w:rsid w:val="00044DE3"/>
    <w:rsid w:val="00045B58"/>
    <w:rsid w:val="000468F9"/>
    <w:rsid w:val="00046EF0"/>
    <w:rsid w:val="00046FF0"/>
    <w:rsid w:val="00050176"/>
    <w:rsid w:val="00050342"/>
    <w:rsid w:val="000503EC"/>
    <w:rsid w:val="00050B55"/>
    <w:rsid w:val="0005285F"/>
    <w:rsid w:val="0006112A"/>
    <w:rsid w:val="00061DBD"/>
    <w:rsid w:val="00062F4C"/>
    <w:rsid w:val="00063F8E"/>
    <w:rsid w:val="00066290"/>
    <w:rsid w:val="00067456"/>
    <w:rsid w:val="000674B6"/>
    <w:rsid w:val="00067885"/>
    <w:rsid w:val="00070E23"/>
    <w:rsid w:val="00071506"/>
    <w:rsid w:val="00071530"/>
    <w:rsid w:val="0007154F"/>
    <w:rsid w:val="00072A35"/>
    <w:rsid w:val="00077A2B"/>
    <w:rsid w:val="00077D4D"/>
    <w:rsid w:val="00077E8C"/>
    <w:rsid w:val="000806CD"/>
    <w:rsid w:val="00081AB1"/>
    <w:rsid w:val="00083917"/>
    <w:rsid w:val="00086C18"/>
    <w:rsid w:val="00087C27"/>
    <w:rsid w:val="00090316"/>
    <w:rsid w:val="00093981"/>
    <w:rsid w:val="000940F3"/>
    <w:rsid w:val="00094179"/>
    <w:rsid w:val="00097477"/>
    <w:rsid w:val="000A0F93"/>
    <w:rsid w:val="000B067A"/>
    <w:rsid w:val="000B1540"/>
    <w:rsid w:val="000B1E53"/>
    <w:rsid w:val="000B1F2E"/>
    <w:rsid w:val="000B22A2"/>
    <w:rsid w:val="000B33FD"/>
    <w:rsid w:val="000B433E"/>
    <w:rsid w:val="000B4ABA"/>
    <w:rsid w:val="000B4DEA"/>
    <w:rsid w:val="000C0569"/>
    <w:rsid w:val="000C37C5"/>
    <w:rsid w:val="000C4878"/>
    <w:rsid w:val="000C4B16"/>
    <w:rsid w:val="000C50C3"/>
    <w:rsid w:val="000C5E14"/>
    <w:rsid w:val="000D1D3A"/>
    <w:rsid w:val="000D21F6"/>
    <w:rsid w:val="000D4500"/>
    <w:rsid w:val="000D467A"/>
    <w:rsid w:val="000D72A9"/>
    <w:rsid w:val="000D7AEA"/>
    <w:rsid w:val="000E0F62"/>
    <w:rsid w:val="000E2C66"/>
    <w:rsid w:val="000E7469"/>
    <w:rsid w:val="000F123C"/>
    <w:rsid w:val="000F17F9"/>
    <w:rsid w:val="000F2859"/>
    <w:rsid w:val="000F2FED"/>
    <w:rsid w:val="000F35C7"/>
    <w:rsid w:val="000F5AEA"/>
    <w:rsid w:val="000F623A"/>
    <w:rsid w:val="000F63F0"/>
    <w:rsid w:val="000F728F"/>
    <w:rsid w:val="000F7DC1"/>
    <w:rsid w:val="000F7F12"/>
    <w:rsid w:val="00101697"/>
    <w:rsid w:val="0010289A"/>
    <w:rsid w:val="00103A5F"/>
    <w:rsid w:val="00103C20"/>
    <w:rsid w:val="00104FE5"/>
    <w:rsid w:val="0010616D"/>
    <w:rsid w:val="00110478"/>
    <w:rsid w:val="001151F0"/>
    <w:rsid w:val="0011711B"/>
    <w:rsid w:val="00117F8A"/>
    <w:rsid w:val="001210B0"/>
    <w:rsid w:val="00121B9B"/>
    <w:rsid w:val="00122ADC"/>
    <w:rsid w:val="00123D94"/>
    <w:rsid w:val="00124ADA"/>
    <w:rsid w:val="001269A3"/>
    <w:rsid w:val="0013072B"/>
    <w:rsid w:val="00130F59"/>
    <w:rsid w:val="00131B19"/>
    <w:rsid w:val="00133828"/>
    <w:rsid w:val="00133EC0"/>
    <w:rsid w:val="00137E6B"/>
    <w:rsid w:val="00140568"/>
    <w:rsid w:val="00141CE5"/>
    <w:rsid w:val="00144908"/>
    <w:rsid w:val="00146D9E"/>
    <w:rsid w:val="00152763"/>
    <w:rsid w:val="00156D96"/>
    <w:rsid w:val="001571C7"/>
    <w:rsid w:val="00161094"/>
    <w:rsid w:val="0016296D"/>
    <w:rsid w:val="00163513"/>
    <w:rsid w:val="0016395B"/>
    <w:rsid w:val="0016615A"/>
    <w:rsid w:val="0017040C"/>
    <w:rsid w:val="00171639"/>
    <w:rsid w:val="001736DE"/>
    <w:rsid w:val="00174B5C"/>
    <w:rsid w:val="0017665C"/>
    <w:rsid w:val="00177AD2"/>
    <w:rsid w:val="00177C3D"/>
    <w:rsid w:val="001815A8"/>
    <w:rsid w:val="001840FA"/>
    <w:rsid w:val="00185991"/>
    <w:rsid w:val="00185B5C"/>
    <w:rsid w:val="00186275"/>
    <w:rsid w:val="00190079"/>
    <w:rsid w:val="0019622E"/>
    <w:rsid w:val="00196522"/>
    <w:rsid w:val="001966A7"/>
    <w:rsid w:val="001A397B"/>
    <w:rsid w:val="001A4627"/>
    <w:rsid w:val="001A4979"/>
    <w:rsid w:val="001A5CA2"/>
    <w:rsid w:val="001B0FD9"/>
    <w:rsid w:val="001B15D3"/>
    <w:rsid w:val="001B2861"/>
    <w:rsid w:val="001B2CAF"/>
    <w:rsid w:val="001B3443"/>
    <w:rsid w:val="001B41CC"/>
    <w:rsid w:val="001C0326"/>
    <w:rsid w:val="001C192F"/>
    <w:rsid w:val="001C3C42"/>
    <w:rsid w:val="001C5E32"/>
    <w:rsid w:val="001C5FD5"/>
    <w:rsid w:val="001C685C"/>
    <w:rsid w:val="001C6E5C"/>
    <w:rsid w:val="001D2EF6"/>
    <w:rsid w:val="001D3567"/>
    <w:rsid w:val="001D3AA9"/>
    <w:rsid w:val="001D60EE"/>
    <w:rsid w:val="001D6E21"/>
    <w:rsid w:val="001D7869"/>
    <w:rsid w:val="001D7DB2"/>
    <w:rsid w:val="001E229E"/>
    <w:rsid w:val="001E27B2"/>
    <w:rsid w:val="001E33A2"/>
    <w:rsid w:val="001E4B59"/>
    <w:rsid w:val="001E6B87"/>
    <w:rsid w:val="001F1A1D"/>
    <w:rsid w:val="001F3B36"/>
    <w:rsid w:val="001F3CFF"/>
    <w:rsid w:val="001F4FCC"/>
    <w:rsid w:val="002012B2"/>
    <w:rsid w:val="00201A8A"/>
    <w:rsid w:val="002026CD"/>
    <w:rsid w:val="002033FC"/>
    <w:rsid w:val="00203B04"/>
    <w:rsid w:val="002044BB"/>
    <w:rsid w:val="00204DA4"/>
    <w:rsid w:val="002107AF"/>
    <w:rsid w:val="002109E7"/>
    <w:rsid w:val="00210B09"/>
    <w:rsid w:val="00210C9E"/>
    <w:rsid w:val="00211840"/>
    <w:rsid w:val="00216C59"/>
    <w:rsid w:val="002177A4"/>
    <w:rsid w:val="00220BFD"/>
    <w:rsid w:val="00220E5F"/>
    <w:rsid w:val="002212B5"/>
    <w:rsid w:val="002231CB"/>
    <w:rsid w:val="002236BF"/>
    <w:rsid w:val="00226668"/>
    <w:rsid w:val="002275F5"/>
    <w:rsid w:val="002307A4"/>
    <w:rsid w:val="00230FD4"/>
    <w:rsid w:val="00231646"/>
    <w:rsid w:val="00233809"/>
    <w:rsid w:val="002346DE"/>
    <w:rsid w:val="002348FC"/>
    <w:rsid w:val="00240046"/>
    <w:rsid w:val="002403D3"/>
    <w:rsid w:val="00241D33"/>
    <w:rsid w:val="00243BD1"/>
    <w:rsid w:val="00244EBD"/>
    <w:rsid w:val="0024797F"/>
    <w:rsid w:val="00250E63"/>
    <w:rsid w:val="0025119E"/>
    <w:rsid w:val="00251269"/>
    <w:rsid w:val="0025152D"/>
    <w:rsid w:val="002522B4"/>
    <w:rsid w:val="002535C0"/>
    <w:rsid w:val="0025405E"/>
    <w:rsid w:val="00255770"/>
    <w:rsid w:val="00256EE7"/>
    <w:rsid w:val="002579FE"/>
    <w:rsid w:val="00260A4F"/>
    <w:rsid w:val="00260D28"/>
    <w:rsid w:val="00261955"/>
    <w:rsid w:val="0026311C"/>
    <w:rsid w:val="0026312B"/>
    <w:rsid w:val="00264330"/>
    <w:rsid w:val="00265219"/>
    <w:rsid w:val="0026668C"/>
    <w:rsid w:val="00266AC1"/>
    <w:rsid w:val="00267791"/>
    <w:rsid w:val="002702EB"/>
    <w:rsid w:val="0027178C"/>
    <w:rsid w:val="002719FA"/>
    <w:rsid w:val="00272668"/>
    <w:rsid w:val="0027330B"/>
    <w:rsid w:val="00274518"/>
    <w:rsid w:val="00274CC8"/>
    <w:rsid w:val="00275BE9"/>
    <w:rsid w:val="00275C73"/>
    <w:rsid w:val="002803AD"/>
    <w:rsid w:val="00282052"/>
    <w:rsid w:val="002831A3"/>
    <w:rsid w:val="00284A0F"/>
    <w:rsid w:val="0028519E"/>
    <w:rsid w:val="002856A5"/>
    <w:rsid w:val="002857CF"/>
    <w:rsid w:val="002872ED"/>
    <w:rsid w:val="002905C2"/>
    <w:rsid w:val="002934DA"/>
    <w:rsid w:val="00293C44"/>
    <w:rsid w:val="00295AF2"/>
    <w:rsid w:val="00295C91"/>
    <w:rsid w:val="00297151"/>
    <w:rsid w:val="00297CEC"/>
    <w:rsid w:val="00297D3D"/>
    <w:rsid w:val="002A0CCE"/>
    <w:rsid w:val="002A26AC"/>
    <w:rsid w:val="002A38C4"/>
    <w:rsid w:val="002A3F0E"/>
    <w:rsid w:val="002A44C1"/>
    <w:rsid w:val="002B20E6"/>
    <w:rsid w:val="002B42A3"/>
    <w:rsid w:val="002B5644"/>
    <w:rsid w:val="002B76C9"/>
    <w:rsid w:val="002C0CDD"/>
    <w:rsid w:val="002C159E"/>
    <w:rsid w:val="002C374D"/>
    <w:rsid w:val="002C38C4"/>
    <w:rsid w:val="002C3941"/>
    <w:rsid w:val="002C49C7"/>
    <w:rsid w:val="002C5080"/>
    <w:rsid w:val="002C7325"/>
    <w:rsid w:val="002D28CB"/>
    <w:rsid w:val="002D327F"/>
    <w:rsid w:val="002E1A1D"/>
    <w:rsid w:val="002E2C12"/>
    <w:rsid w:val="002E4081"/>
    <w:rsid w:val="002E5B78"/>
    <w:rsid w:val="002E6109"/>
    <w:rsid w:val="002F29F9"/>
    <w:rsid w:val="002F3AE3"/>
    <w:rsid w:val="002F3CA7"/>
    <w:rsid w:val="002F47AF"/>
    <w:rsid w:val="002F59B4"/>
    <w:rsid w:val="002F5CF2"/>
    <w:rsid w:val="0030033C"/>
    <w:rsid w:val="00300A86"/>
    <w:rsid w:val="003020A5"/>
    <w:rsid w:val="003032C7"/>
    <w:rsid w:val="00303EA1"/>
    <w:rsid w:val="0030464B"/>
    <w:rsid w:val="0030786C"/>
    <w:rsid w:val="00315E34"/>
    <w:rsid w:val="00316602"/>
    <w:rsid w:val="003233DE"/>
    <w:rsid w:val="0032466B"/>
    <w:rsid w:val="00324E6B"/>
    <w:rsid w:val="00330BF5"/>
    <w:rsid w:val="00331B29"/>
    <w:rsid w:val="003330EB"/>
    <w:rsid w:val="00333781"/>
    <w:rsid w:val="00334B66"/>
    <w:rsid w:val="00336631"/>
    <w:rsid w:val="00336EE2"/>
    <w:rsid w:val="003415FD"/>
    <w:rsid w:val="003429F0"/>
    <w:rsid w:val="00343EF1"/>
    <w:rsid w:val="00345679"/>
    <w:rsid w:val="00345A82"/>
    <w:rsid w:val="00347409"/>
    <w:rsid w:val="00347864"/>
    <w:rsid w:val="00347F65"/>
    <w:rsid w:val="0035083F"/>
    <w:rsid w:val="0035097A"/>
    <w:rsid w:val="003524E9"/>
    <w:rsid w:val="003540A4"/>
    <w:rsid w:val="003544A4"/>
    <w:rsid w:val="00357BCC"/>
    <w:rsid w:val="003603EC"/>
    <w:rsid w:val="00360E4E"/>
    <w:rsid w:val="0036536F"/>
    <w:rsid w:val="00370AAA"/>
    <w:rsid w:val="00372674"/>
    <w:rsid w:val="00375F77"/>
    <w:rsid w:val="00376885"/>
    <w:rsid w:val="003813D0"/>
    <w:rsid w:val="00381BBE"/>
    <w:rsid w:val="003824C0"/>
    <w:rsid w:val="00382903"/>
    <w:rsid w:val="00383220"/>
    <w:rsid w:val="00384189"/>
    <w:rsid w:val="003846FF"/>
    <w:rsid w:val="003857D4"/>
    <w:rsid w:val="00385AD4"/>
    <w:rsid w:val="00385CC7"/>
    <w:rsid w:val="0038745C"/>
    <w:rsid w:val="00387924"/>
    <w:rsid w:val="00391836"/>
    <w:rsid w:val="003936BE"/>
    <w:rsid w:val="0039384D"/>
    <w:rsid w:val="00393C64"/>
    <w:rsid w:val="00393E7E"/>
    <w:rsid w:val="00395C23"/>
    <w:rsid w:val="003A1C81"/>
    <w:rsid w:val="003A2E4F"/>
    <w:rsid w:val="003A3A90"/>
    <w:rsid w:val="003A4438"/>
    <w:rsid w:val="003A5013"/>
    <w:rsid w:val="003A5078"/>
    <w:rsid w:val="003A5509"/>
    <w:rsid w:val="003A62DD"/>
    <w:rsid w:val="003A775A"/>
    <w:rsid w:val="003B213A"/>
    <w:rsid w:val="003B37F1"/>
    <w:rsid w:val="003B4106"/>
    <w:rsid w:val="003B43AD"/>
    <w:rsid w:val="003B4BE8"/>
    <w:rsid w:val="003B5314"/>
    <w:rsid w:val="003B6F73"/>
    <w:rsid w:val="003C01D0"/>
    <w:rsid w:val="003C0FEC"/>
    <w:rsid w:val="003C2AC8"/>
    <w:rsid w:val="003D033A"/>
    <w:rsid w:val="003D10D0"/>
    <w:rsid w:val="003D15EB"/>
    <w:rsid w:val="003D17F9"/>
    <w:rsid w:val="003D2D88"/>
    <w:rsid w:val="003D373D"/>
    <w:rsid w:val="003D41EA"/>
    <w:rsid w:val="003D4318"/>
    <w:rsid w:val="003D4850"/>
    <w:rsid w:val="003D535A"/>
    <w:rsid w:val="003E14CA"/>
    <w:rsid w:val="003E1EC4"/>
    <w:rsid w:val="003E280D"/>
    <w:rsid w:val="003E5265"/>
    <w:rsid w:val="003E6726"/>
    <w:rsid w:val="003E6A9E"/>
    <w:rsid w:val="003E74CA"/>
    <w:rsid w:val="003F0955"/>
    <w:rsid w:val="003F0B85"/>
    <w:rsid w:val="003F2F3C"/>
    <w:rsid w:val="003F36FD"/>
    <w:rsid w:val="003F58E0"/>
    <w:rsid w:val="003F5F4D"/>
    <w:rsid w:val="003F646F"/>
    <w:rsid w:val="003F7635"/>
    <w:rsid w:val="00400BDC"/>
    <w:rsid w:val="00400F00"/>
    <w:rsid w:val="00400F37"/>
    <w:rsid w:val="00401FFE"/>
    <w:rsid w:val="00404F8B"/>
    <w:rsid w:val="00405256"/>
    <w:rsid w:val="00406196"/>
    <w:rsid w:val="00407788"/>
    <w:rsid w:val="00407A78"/>
    <w:rsid w:val="00410031"/>
    <w:rsid w:val="00413A0F"/>
    <w:rsid w:val="00415352"/>
    <w:rsid w:val="00415C81"/>
    <w:rsid w:val="00422C21"/>
    <w:rsid w:val="004232E6"/>
    <w:rsid w:val="00426B69"/>
    <w:rsid w:val="00432378"/>
    <w:rsid w:val="004334F7"/>
    <w:rsid w:val="00435154"/>
    <w:rsid w:val="00436690"/>
    <w:rsid w:val="004372BC"/>
    <w:rsid w:val="00440D65"/>
    <w:rsid w:val="00441D59"/>
    <w:rsid w:val="004435E6"/>
    <w:rsid w:val="00447E31"/>
    <w:rsid w:val="004508B5"/>
    <w:rsid w:val="00451592"/>
    <w:rsid w:val="00452959"/>
    <w:rsid w:val="00453923"/>
    <w:rsid w:val="00454B9B"/>
    <w:rsid w:val="004568FA"/>
    <w:rsid w:val="00457858"/>
    <w:rsid w:val="00460B0B"/>
    <w:rsid w:val="00460E05"/>
    <w:rsid w:val="00461023"/>
    <w:rsid w:val="004625FD"/>
    <w:rsid w:val="00462FAC"/>
    <w:rsid w:val="00464631"/>
    <w:rsid w:val="00464B79"/>
    <w:rsid w:val="00467BBF"/>
    <w:rsid w:val="00476736"/>
    <w:rsid w:val="0048426F"/>
    <w:rsid w:val="0048427F"/>
    <w:rsid w:val="0048593C"/>
    <w:rsid w:val="004867E2"/>
    <w:rsid w:val="00490677"/>
    <w:rsid w:val="004929A9"/>
    <w:rsid w:val="00493303"/>
    <w:rsid w:val="004A4063"/>
    <w:rsid w:val="004A78D9"/>
    <w:rsid w:val="004A7F2A"/>
    <w:rsid w:val="004B5334"/>
    <w:rsid w:val="004B709D"/>
    <w:rsid w:val="004B7971"/>
    <w:rsid w:val="004C154B"/>
    <w:rsid w:val="004C4408"/>
    <w:rsid w:val="004C49C7"/>
    <w:rsid w:val="004C6BCF"/>
    <w:rsid w:val="004D0235"/>
    <w:rsid w:val="004D1CC8"/>
    <w:rsid w:val="004D3EF9"/>
    <w:rsid w:val="004D58BF"/>
    <w:rsid w:val="004D58FC"/>
    <w:rsid w:val="004D5AB2"/>
    <w:rsid w:val="004E15A0"/>
    <w:rsid w:val="004E4335"/>
    <w:rsid w:val="004E4D37"/>
    <w:rsid w:val="004E6AB9"/>
    <w:rsid w:val="004F06B4"/>
    <w:rsid w:val="004F08B7"/>
    <w:rsid w:val="004F0AC3"/>
    <w:rsid w:val="004F13EE"/>
    <w:rsid w:val="004F2022"/>
    <w:rsid w:val="004F7C05"/>
    <w:rsid w:val="00501C94"/>
    <w:rsid w:val="00502639"/>
    <w:rsid w:val="00504325"/>
    <w:rsid w:val="00506432"/>
    <w:rsid w:val="00506E82"/>
    <w:rsid w:val="005113B9"/>
    <w:rsid w:val="00512FB4"/>
    <w:rsid w:val="00515DBE"/>
    <w:rsid w:val="00517B43"/>
    <w:rsid w:val="0052051D"/>
    <w:rsid w:val="00524C87"/>
    <w:rsid w:val="00526BEA"/>
    <w:rsid w:val="00527DF7"/>
    <w:rsid w:val="005304BB"/>
    <w:rsid w:val="00531D7B"/>
    <w:rsid w:val="005407BA"/>
    <w:rsid w:val="00540AC7"/>
    <w:rsid w:val="0054166C"/>
    <w:rsid w:val="00542574"/>
    <w:rsid w:val="00543AF4"/>
    <w:rsid w:val="00544F86"/>
    <w:rsid w:val="00545098"/>
    <w:rsid w:val="00545EE6"/>
    <w:rsid w:val="00547C67"/>
    <w:rsid w:val="0055134D"/>
    <w:rsid w:val="00551B33"/>
    <w:rsid w:val="00551F8C"/>
    <w:rsid w:val="005550E7"/>
    <w:rsid w:val="005564FB"/>
    <w:rsid w:val="00556A78"/>
    <w:rsid w:val="005572C7"/>
    <w:rsid w:val="005608CC"/>
    <w:rsid w:val="0056128F"/>
    <w:rsid w:val="00562F76"/>
    <w:rsid w:val="005650ED"/>
    <w:rsid w:val="00572071"/>
    <w:rsid w:val="00572E7E"/>
    <w:rsid w:val="00575754"/>
    <w:rsid w:val="0057590E"/>
    <w:rsid w:val="00576978"/>
    <w:rsid w:val="005769FD"/>
    <w:rsid w:val="00581FBA"/>
    <w:rsid w:val="005843DB"/>
    <w:rsid w:val="005843F2"/>
    <w:rsid w:val="0058471F"/>
    <w:rsid w:val="0058665E"/>
    <w:rsid w:val="00587311"/>
    <w:rsid w:val="00591E20"/>
    <w:rsid w:val="00593698"/>
    <w:rsid w:val="00593DD2"/>
    <w:rsid w:val="00595408"/>
    <w:rsid w:val="00595E84"/>
    <w:rsid w:val="005A0C59"/>
    <w:rsid w:val="005A0E8E"/>
    <w:rsid w:val="005A12E8"/>
    <w:rsid w:val="005A2791"/>
    <w:rsid w:val="005A333B"/>
    <w:rsid w:val="005A48EB"/>
    <w:rsid w:val="005A6CFB"/>
    <w:rsid w:val="005A7F29"/>
    <w:rsid w:val="005B0081"/>
    <w:rsid w:val="005B43B7"/>
    <w:rsid w:val="005B44D9"/>
    <w:rsid w:val="005B64B0"/>
    <w:rsid w:val="005C4284"/>
    <w:rsid w:val="005C4672"/>
    <w:rsid w:val="005C5AEB"/>
    <w:rsid w:val="005C636D"/>
    <w:rsid w:val="005D0F8D"/>
    <w:rsid w:val="005D229A"/>
    <w:rsid w:val="005D31B6"/>
    <w:rsid w:val="005D456D"/>
    <w:rsid w:val="005D76D3"/>
    <w:rsid w:val="005E0A3F"/>
    <w:rsid w:val="005E6883"/>
    <w:rsid w:val="005E73B7"/>
    <w:rsid w:val="005E772F"/>
    <w:rsid w:val="005F0BBA"/>
    <w:rsid w:val="005F14E1"/>
    <w:rsid w:val="005F2FB5"/>
    <w:rsid w:val="005F3252"/>
    <w:rsid w:val="005F4ECA"/>
    <w:rsid w:val="005F6330"/>
    <w:rsid w:val="006001BA"/>
    <w:rsid w:val="006041BE"/>
    <w:rsid w:val="006043C7"/>
    <w:rsid w:val="00605577"/>
    <w:rsid w:val="006057CF"/>
    <w:rsid w:val="0061035B"/>
    <w:rsid w:val="006106D3"/>
    <w:rsid w:val="0061181D"/>
    <w:rsid w:val="00612001"/>
    <w:rsid w:val="00612A9C"/>
    <w:rsid w:val="00614914"/>
    <w:rsid w:val="00621EF9"/>
    <w:rsid w:val="00622FAD"/>
    <w:rsid w:val="00624B52"/>
    <w:rsid w:val="00625675"/>
    <w:rsid w:val="00625B21"/>
    <w:rsid w:val="006305EC"/>
    <w:rsid w:val="00630794"/>
    <w:rsid w:val="00631098"/>
    <w:rsid w:val="00631DF4"/>
    <w:rsid w:val="00632150"/>
    <w:rsid w:val="00634175"/>
    <w:rsid w:val="00634811"/>
    <w:rsid w:val="00635FD2"/>
    <w:rsid w:val="006408AC"/>
    <w:rsid w:val="00641891"/>
    <w:rsid w:val="00642D19"/>
    <w:rsid w:val="00643627"/>
    <w:rsid w:val="00643C30"/>
    <w:rsid w:val="006511B6"/>
    <w:rsid w:val="00651258"/>
    <w:rsid w:val="006513A2"/>
    <w:rsid w:val="0065520A"/>
    <w:rsid w:val="00657FF8"/>
    <w:rsid w:val="00664EE1"/>
    <w:rsid w:val="006653B1"/>
    <w:rsid w:val="00667EB7"/>
    <w:rsid w:val="0067058C"/>
    <w:rsid w:val="00670A75"/>
    <w:rsid w:val="00670D99"/>
    <w:rsid w:val="00670E2B"/>
    <w:rsid w:val="006734BB"/>
    <w:rsid w:val="00673733"/>
    <w:rsid w:val="00673ABE"/>
    <w:rsid w:val="006766FD"/>
    <w:rsid w:val="006768D8"/>
    <w:rsid w:val="0067697A"/>
    <w:rsid w:val="006776A9"/>
    <w:rsid w:val="00680CBA"/>
    <w:rsid w:val="006821EB"/>
    <w:rsid w:val="00682322"/>
    <w:rsid w:val="006827FA"/>
    <w:rsid w:val="00684A24"/>
    <w:rsid w:val="00687FAC"/>
    <w:rsid w:val="00691DA5"/>
    <w:rsid w:val="00692230"/>
    <w:rsid w:val="0069638D"/>
    <w:rsid w:val="006971E8"/>
    <w:rsid w:val="006A41A3"/>
    <w:rsid w:val="006A47EC"/>
    <w:rsid w:val="006A5C43"/>
    <w:rsid w:val="006A5E93"/>
    <w:rsid w:val="006A7EC9"/>
    <w:rsid w:val="006B2286"/>
    <w:rsid w:val="006B449B"/>
    <w:rsid w:val="006B4646"/>
    <w:rsid w:val="006B56BB"/>
    <w:rsid w:val="006B5CFD"/>
    <w:rsid w:val="006C5095"/>
    <w:rsid w:val="006C77A8"/>
    <w:rsid w:val="006C7B27"/>
    <w:rsid w:val="006D2C04"/>
    <w:rsid w:val="006D35FC"/>
    <w:rsid w:val="006D4098"/>
    <w:rsid w:val="006D5458"/>
    <w:rsid w:val="006D7681"/>
    <w:rsid w:val="006D7B2E"/>
    <w:rsid w:val="006E02EA"/>
    <w:rsid w:val="006E0968"/>
    <w:rsid w:val="006E2ABE"/>
    <w:rsid w:val="006E2AF6"/>
    <w:rsid w:val="006E66F9"/>
    <w:rsid w:val="006F04C9"/>
    <w:rsid w:val="006F2267"/>
    <w:rsid w:val="006F44AE"/>
    <w:rsid w:val="006F76C5"/>
    <w:rsid w:val="00700283"/>
    <w:rsid w:val="00701275"/>
    <w:rsid w:val="007042F3"/>
    <w:rsid w:val="0070673C"/>
    <w:rsid w:val="00706A03"/>
    <w:rsid w:val="0070745C"/>
    <w:rsid w:val="007074D5"/>
    <w:rsid w:val="00707F56"/>
    <w:rsid w:val="00710010"/>
    <w:rsid w:val="00713558"/>
    <w:rsid w:val="00717184"/>
    <w:rsid w:val="00720D08"/>
    <w:rsid w:val="007263B9"/>
    <w:rsid w:val="00726DE1"/>
    <w:rsid w:val="0073015E"/>
    <w:rsid w:val="00730535"/>
    <w:rsid w:val="00730B45"/>
    <w:rsid w:val="00731201"/>
    <w:rsid w:val="0073300C"/>
    <w:rsid w:val="007334F8"/>
    <w:rsid w:val="007339CD"/>
    <w:rsid w:val="007359D8"/>
    <w:rsid w:val="007362D4"/>
    <w:rsid w:val="00736D58"/>
    <w:rsid w:val="0073760A"/>
    <w:rsid w:val="007411D3"/>
    <w:rsid w:val="00741B45"/>
    <w:rsid w:val="00750158"/>
    <w:rsid w:val="007507F3"/>
    <w:rsid w:val="0075211F"/>
    <w:rsid w:val="00753045"/>
    <w:rsid w:val="00755914"/>
    <w:rsid w:val="00760779"/>
    <w:rsid w:val="00760931"/>
    <w:rsid w:val="00760CC2"/>
    <w:rsid w:val="00763F1A"/>
    <w:rsid w:val="0076672A"/>
    <w:rsid w:val="007710EC"/>
    <w:rsid w:val="00771672"/>
    <w:rsid w:val="007722C6"/>
    <w:rsid w:val="00773770"/>
    <w:rsid w:val="007749FF"/>
    <w:rsid w:val="0077505D"/>
    <w:rsid w:val="00775E45"/>
    <w:rsid w:val="00776E74"/>
    <w:rsid w:val="0078027F"/>
    <w:rsid w:val="00782DEE"/>
    <w:rsid w:val="00785169"/>
    <w:rsid w:val="00786C20"/>
    <w:rsid w:val="00791370"/>
    <w:rsid w:val="00791F6E"/>
    <w:rsid w:val="00792C66"/>
    <w:rsid w:val="007947F3"/>
    <w:rsid w:val="007954AB"/>
    <w:rsid w:val="00796BE0"/>
    <w:rsid w:val="007A14C5"/>
    <w:rsid w:val="007A195C"/>
    <w:rsid w:val="007A3D04"/>
    <w:rsid w:val="007A3DD5"/>
    <w:rsid w:val="007A40C1"/>
    <w:rsid w:val="007A4199"/>
    <w:rsid w:val="007A4A10"/>
    <w:rsid w:val="007B0151"/>
    <w:rsid w:val="007B134F"/>
    <w:rsid w:val="007B1760"/>
    <w:rsid w:val="007B504C"/>
    <w:rsid w:val="007B52C7"/>
    <w:rsid w:val="007C1FDC"/>
    <w:rsid w:val="007C2292"/>
    <w:rsid w:val="007C2FB9"/>
    <w:rsid w:val="007C3488"/>
    <w:rsid w:val="007C52F7"/>
    <w:rsid w:val="007C6D9C"/>
    <w:rsid w:val="007C7BFA"/>
    <w:rsid w:val="007C7DDB"/>
    <w:rsid w:val="007D020B"/>
    <w:rsid w:val="007D1D76"/>
    <w:rsid w:val="007D2CC7"/>
    <w:rsid w:val="007D3180"/>
    <w:rsid w:val="007D4D21"/>
    <w:rsid w:val="007D673D"/>
    <w:rsid w:val="007E0FB8"/>
    <w:rsid w:val="007E2D2F"/>
    <w:rsid w:val="007E4D09"/>
    <w:rsid w:val="007F0A94"/>
    <w:rsid w:val="007F2220"/>
    <w:rsid w:val="007F4B3E"/>
    <w:rsid w:val="00801464"/>
    <w:rsid w:val="00804286"/>
    <w:rsid w:val="0080673B"/>
    <w:rsid w:val="008079E3"/>
    <w:rsid w:val="008127AF"/>
    <w:rsid w:val="00812B46"/>
    <w:rsid w:val="008152B7"/>
    <w:rsid w:val="00815700"/>
    <w:rsid w:val="00820774"/>
    <w:rsid w:val="00822D4B"/>
    <w:rsid w:val="00822E9E"/>
    <w:rsid w:val="008240B7"/>
    <w:rsid w:val="008264EB"/>
    <w:rsid w:val="0082692A"/>
    <w:rsid w:val="00826B8F"/>
    <w:rsid w:val="00831E8A"/>
    <w:rsid w:val="00832BFC"/>
    <w:rsid w:val="00835C76"/>
    <w:rsid w:val="008376E2"/>
    <w:rsid w:val="00843049"/>
    <w:rsid w:val="00843E5E"/>
    <w:rsid w:val="00846A6E"/>
    <w:rsid w:val="0085209B"/>
    <w:rsid w:val="00852392"/>
    <w:rsid w:val="00854B95"/>
    <w:rsid w:val="00855407"/>
    <w:rsid w:val="00856B66"/>
    <w:rsid w:val="00856D0A"/>
    <w:rsid w:val="008601AC"/>
    <w:rsid w:val="00861A5F"/>
    <w:rsid w:val="008644AD"/>
    <w:rsid w:val="00864ED1"/>
    <w:rsid w:val="00865735"/>
    <w:rsid w:val="00865750"/>
    <w:rsid w:val="00865DDB"/>
    <w:rsid w:val="00867538"/>
    <w:rsid w:val="00867EEE"/>
    <w:rsid w:val="00872E80"/>
    <w:rsid w:val="00873D90"/>
    <w:rsid w:val="00873FC8"/>
    <w:rsid w:val="008766D6"/>
    <w:rsid w:val="008810E3"/>
    <w:rsid w:val="00881E6C"/>
    <w:rsid w:val="00884C63"/>
    <w:rsid w:val="00885908"/>
    <w:rsid w:val="00885D8F"/>
    <w:rsid w:val="008864B7"/>
    <w:rsid w:val="008900FE"/>
    <w:rsid w:val="00890AA0"/>
    <w:rsid w:val="00891D11"/>
    <w:rsid w:val="008924E6"/>
    <w:rsid w:val="00892D2F"/>
    <w:rsid w:val="008964CB"/>
    <w:rsid w:val="0089677E"/>
    <w:rsid w:val="008A0E08"/>
    <w:rsid w:val="008A139C"/>
    <w:rsid w:val="008A26F7"/>
    <w:rsid w:val="008A54DC"/>
    <w:rsid w:val="008A5E6B"/>
    <w:rsid w:val="008A7438"/>
    <w:rsid w:val="008A7625"/>
    <w:rsid w:val="008A7DDE"/>
    <w:rsid w:val="008B02AA"/>
    <w:rsid w:val="008B112D"/>
    <w:rsid w:val="008B1334"/>
    <w:rsid w:val="008B25C7"/>
    <w:rsid w:val="008B3506"/>
    <w:rsid w:val="008B47C8"/>
    <w:rsid w:val="008B4CFD"/>
    <w:rsid w:val="008B522F"/>
    <w:rsid w:val="008B55A0"/>
    <w:rsid w:val="008C0278"/>
    <w:rsid w:val="008C12A3"/>
    <w:rsid w:val="008C24E9"/>
    <w:rsid w:val="008C267B"/>
    <w:rsid w:val="008C2A45"/>
    <w:rsid w:val="008C3095"/>
    <w:rsid w:val="008C3F08"/>
    <w:rsid w:val="008C5D62"/>
    <w:rsid w:val="008C7009"/>
    <w:rsid w:val="008D00F6"/>
    <w:rsid w:val="008D0533"/>
    <w:rsid w:val="008D3EE7"/>
    <w:rsid w:val="008D42CB"/>
    <w:rsid w:val="008D4636"/>
    <w:rsid w:val="008D48C9"/>
    <w:rsid w:val="008D6381"/>
    <w:rsid w:val="008D6787"/>
    <w:rsid w:val="008E0420"/>
    <w:rsid w:val="008E0C77"/>
    <w:rsid w:val="008E0F58"/>
    <w:rsid w:val="008E1C47"/>
    <w:rsid w:val="008E2D3F"/>
    <w:rsid w:val="008E3776"/>
    <w:rsid w:val="008E4316"/>
    <w:rsid w:val="008E625F"/>
    <w:rsid w:val="008F264D"/>
    <w:rsid w:val="008F2C8B"/>
    <w:rsid w:val="008F46CE"/>
    <w:rsid w:val="008F7434"/>
    <w:rsid w:val="009040E9"/>
    <w:rsid w:val="009074E1"/>
    <w:rsid w:val="00907F67"/>
    <w:rsid w:val="009109B2"/>
    <w:rsid w:val="00910F35"/>
    <w:rsid w:val="009112D3"/>
    <w:rsid w:val="009112F7"/>
    <w:rsid w:val="009122AF"/>
    <w:rsid w:val="00912D54"/>
    <w:rsid w:val="0091389F"/>
    <w:rsid w:val="00914A03"/>
    <w:rsid w:val="00914DB1"/>
    <w:rsid w:val="00916770"/>
    <w:rsid w:val="009169D1"/>
    <w:rsid w:val="00917B28"/>
    <w:rsid w:val="009208F7"/>
    <w:rsid w:val="0092121E"/>
    <w:rsid w:val="00921649"/>
    <w:rsid w:val="00922517"/>
    <w:rsid w:val="00922722"/>
    <w:rsid w:val="009245E3"/>
    <w:rsid w:val="009261E6"/>
    <w:rsid w:val="009266F5"/>
    <w:rsid w:val="009268E1"/>
    <w:rsid w:val="009271EE"/>
    <w:rsid w:val="0092778A"/>
    <w:rsid w:val="00927AB2"/>
    <w:rsid w:val="009344AE"/>
    <w:rsid w:val="009344DE"/>
    <w:rsid w:val="0093658F"/>
    <w:rsid w:val="00941FAE"/>
    <w:rsid w:val="00943D3E"/>
    <w:rsid w:val="00945E7F"/>
    <w:rsid w:val="0094749F"/>
    <w:rsid w:val="009510D3"/>
    <w:rsid w:val="00953521"/>
    <w:rsid w:val="00953DA0"/>
    <w:rsid w:val="009557C1"/>
    <w:rsid w:val="00957F0C"/>
    <w:rsid w:val="00960D6E"/>
    <w:rsid w:val="00962738"/>
    <w:rsid w:val="0097492A"/>
    <w:rsid w:val="00974B59"/>
    <w:rsid w:val="009808B1"/>
    <w:rsid w:val="009822FF"/>
    <w:rsid w:val="0098307E"/>
    <w:rsid w:val="00983233"/>
    <w:rsid w:val="0098340B"/>
    <w:rsid w:val="00986548"/>
    <w:rsid w:val="00986830"/>
    <w:rsid w:val="00990418"/>
    <w:rsid w:val="009908FC"/>
    <w:rsid w:val="009921A6"/>
    <w:rsid w:val="00992458"/>
    <w:rsid w:val="009924C3"/>
    <w:rsid w:val="00993102"/>
    <w:rsid w:val="009931CB"/>
    <w:rsid w:val="009B046A"/>
    <w:rsid w:val="009B1570"/>
    <w:rsid w:val="009B5050"/>
    <w:rsid w:val="009C0100"/>
    <w:rsid w:val="009C603C"/>
    <w:rsid w:val="009C6F10"/>
    <w:rsid w:val="009D08B7"/>
    <w:rsid w:val="009D0F04"/>
    <w:rsid w:val="009D148F"/>
    <w:rsid w:val="009D31C1"/>
    <w:rsid w:val="009D3D26"/>
    <w:rsid w:val="009D3D70"/>
    <w:rsid w:val="009D3F4E"/>
    <w:rsid w:val="009D6E31"/>
    <w:rsid w:val="009E2332"/>
    <w:rsid w:val="009E2DF8"/>
    <w:rsid w:val="009E4E9D"/>
    <w:rsid w:val="009E6F7E"/>
    <w:rsid w:val="009E7A57"/>
    <w:rsid w:val="009F178A"/>
    <w:rsid w:val="009F4803"/>
    <w:rsid w:val="009F4F6A"/>
    <w:rsid w:val="009F577B"/>
    <w:rsid w:val="00A01738"/>
    <w:rsid w:val="00A01A3E"/>
    <w:rsid w:val="00A02C0B"/>
    <w:rsid w:val="00A03D2C"/>
    <w:rsid w:val="00A050EB"/>
    <w:rsid w:val="00A066B1"/>
    <w:rsid w:val="00A11CC2"/>
    <w:rsid w:val="00A121B8"/>
    <w:rsid w:val="00A122E1"/>
    <w:rsid w:val="00A12A12"/>
    <w:rsid w:val="00A13960"/>
    <w:rsid w:val="00A13EB5"/>
    <w:rsid w:val="00A1444A"/>
    <w:rsid w:val="00A16E36"/>
    <w:rsid w:val="00A16F1C"/>
    <w:rsid w:val="00A173FF"/>
    <w:rsid w:val="00A20B4A"/>
    <w:rsid w:val="00A21950"/>
    <w:rsid w:val="00A23FB5"/>
    <w:rsid w:val="00A24961"/>
    <w:rsid w:val="00A24B10"/>
    <w:rsid w:val="00A255CE"/>
    <w:rsid w:val="00A2751D"/>
    <w:rsid w:val="00A277EF"/>
    <w:rsid w:val="00A30E9B"/>
    <w:rsid w:val="00A402E4"/>
    <w:rsid w:val="00A443CC"/>
    <w:rsid w:val="00A44465"/>
    <w:rsid w:val="00A4512D"/>
    <w:rsid w:val="00A50244"/>
    <w:rsid w:val="00A50861"/>
    <w:rsid w:val="00A51410"/>
    <w:rsid w:val="00A51FBA"/>
    <w:rsid w:val="00A55AAE"/>
    <w:rsid w:val="00A55DA3"/>
    <w:rsid w:val="00A60A51"/>
    <w:rsid w:val="00A614CD"/>
    <w:rsid w:val="00A626AA"/>
    <w:rsid w:val="00A627D7"/>
    <w:rsid w:val="00A63260"/>
    <w:rsid w:val="00A64855"/>
    <w:rsid w:val="00A656C7"/>
    <w:rsid w:val="00A67839"/>
    <w:rsid w:val="00A705AF"/>
    <w:rsid w:val="00A71373"/>
    <w:rsid w:val="00A714D0"/>
    <w:rsid w:val="00A719F6"/>
    <w:rsid w:val="00A72454"/>
    <w:rsid w:val="00A74FBE"/>
    <w:rsid w:val="00A77696"/>
    <w:rsid w:val="00A80557"/>
    <w:rsid w:val="00A80D33"/>
    <w:rsid w:val="00A81D33"/>
    <w:rsid w:val="00A82701"/>
    <w:rsid w:val="00A8341C"/>
    <w:rsid w:val="00A903EC"/>
    <w:rsid w:val="00A930AE"/>
    <w:rsid w:val="00A93E18"/>
    <w:rsid w:val="00A95F42"/>
    <w:rsid w:val="00A9726C"/>
    <w:rsid w:val="00AA0809"/>
    <w:rsid w:val="00AA15E1"/>
    <w:rsid w:val="00AA16D4"/>
    <w:rsid w:val="00AA1A95"/>
    <w:rsid w:val="00AA23A4"/>
    <w:rsid w:val="00AA260F"/>
    <w:rsid w:val="00AA262B"/>
    <w:rsid w:val="00AA3DB1"/>
    <w:rsid w:val="00AA3F12"/>
    <w:rsid w:val="00AA47DA"/>
    <w:rsid w:val="00AA5E2E"/>
    <w:rsid w:val="00AA6D14"/>
    <w:rsid w:val="00AA78AF"/>
    <w:rsid w:val="00AA78CD"/>
    <w:rsid w:val="00AA7C86"/>
    <w:rsid w:val="00AB0044"/>
    <w:rsid w:val="00AB157C"/>
    <w:rsid w:val="00AB1B1C"/>
    <w:rsid w:val="00AB1EE7"/>
    <w:rsid w:val="00AB4B37"/>
    <w:rsid w:val="00AB5762"/>
    <w:rsid w:val="00AB5897"/>
    <w:rsid w:val="00AB5AD3"/>
    <w:rsid w:val="00AB621F"/>
    <w:rsid w:val="00AB7D84"/>
    <w:rsid w:val="00AC2679"/>
    <w:rsid w:val="00AC2B16"/>
    <w:rsid w:val="00AC2DBE"/>
    <w:rsid w:val="00AC4BE4"/>
    <w:rsid w:val="00AC5961"/>
    <w:rsid w:val="00AD05E6"/>
    <w:rsid w:val="00AD0A71"/>
    <w:rsid w:val="00AD0D3F"/>
    <w:rsid w:val="00AD3385"/>
    <w:rsid w:val="00AD46B4"/>
    <w:rsid w:val="00AD530E"/>
    <w:rsid w:val="00AD6C73"/>
    <w:rsid w:val="00AE1D7D"/>
    <w:rsid w:val="00AE2A8B"/>
    <w:rsid w:val="00AE3F64"/>
    <w:rsid w:val="00AE414C"/>
    <w:rsid w:val="00AE5A43"/>
    <w:rsid w:val="00AE7927"/>
    <w:rsid w:val="00AE7C34"/>
    <w:rsid w:val="00AE7C99"/>
    <w:rsid w:val="00AF204B"/>
    <w:rsid w:val="00AF2845"/>
    <w:rsid w:val="00AF7386"/>
    <w:rsid w:val="00AF7934"/>
    <w:rsid w:val="00B00B81"/>
    <w:rsid w:val="00B01A57"/>
    <w:rsid w:val="00B04580"/>
    <w:rsid w:val="00B04B09"/>
    <w:rsid w:val="00B109E9"/>
    <w:rsid w:val="00B10F9E"/>
    <w:rsid w:val="00B11FF4"/>
    <w:rsid w:val="00B1226A"/>
    <w:rsid w:val="00B12F3B"/>
    <w:rsid w:val="00B16A51"/>
    <w:rsid w:val="00B2100C"/>
    <w:rsid w:val="00B23A3F"/>
    <w:rsid w:val="00B24F2F"/>
    <w:rsid w:val="00B25C58"/>
    <w:rsid w:val="00B32222"/>
    <w:rsid w:val="00B3269F"/>
    <w:rsid w:val="00B34EB4"/>
    <w:rsid w:val="00B3618D"/>
    <w:rsid w:val="00B36233"/>
    <w:rsid w:val="00B41B30"/>
    <w:rsid w:val="00B42851"/>
    <w:rsid w:val="00B45AC7"/>
    <w:rsid w:val="00B45B5D"/>
    <w:rsid w:val="00B46C96"/>
    <w:rsid w:val="00B47240"/>
    <w:rsid w:val="00B50D4F"/>
    <w:rsid w:val="00B527D3"/>
    <w:rsid w:val="00B5372F"/>
    <w:rsid w:val="00B53899"/>
    <w:rsid w:val="00B53987"/>
    <w:rsid w:val="00B541F2"/>
    <w:rsid w:val="00B55086"/>
    <w:rsid w:val="00B61129"/>
    <w:rsid w:val="00B63BEA"/>
    <w:rsid w:val="00B6537E"/>
    <w:rsid w:val="00B65413"/>
    <w:rsid w:val="00B666DD"/>
    <w:rsid w:val="00B67740"/>
    <w:rsid w:val="00B67E7F"/>
    <w:rsid w:val="00B74D4D"/>
    <w:rsid w:val="00B80379"/>
    <w:rsid w:val="00B805EB"/>
    <w:rsid w:val="00B839B2"/>
    <w:rsid w:val="00B84AE3"/>
    <w:rsid w:val="00B91BF4"/>
    <w:rsid w:val="00B92825"/>
    <w:rsid w:val="00B9381D"/>
    <w:rsid w:val="00B94252"/>
    <w:rsid w:val="00B9436E"/>
    <w:rsid w:val="00B94BF9"/>
    <w:rsid w:val="00B9715A"/>
    <w:rsid w:val="00BA081E"/>
    <w:rsid w:val="00BA14BE"/>
    <w:rsid w:val="00BA20F1"/>
    <w:rsid w:val="00BA2732"/>
    <w:rsid w:val="00BA293D"/>
    <w:rsid w:val="00BA49BC"/>
    <w:rsid w:val="00BA4CB6"/>
    <w:rsid w:val="00BA4FCE"/>
    <w:rsid w:val="00BA56B7"/>
    <w:rsid w:val="00BA6181"/>
    <w:rsid w:val="00BA79F0"/>
    <w:rsid w:val="00BA7A1E"/>
    <w:rsid w:val="00BB1571"/>
    <w:rsid w:val="00BB2F6C"/>
    <w:rsid w:val="00BB3875"/>
    <w:rsid w:val="00BB5860"/>
    <w:rsid w:val="00BB597E"/>
    <w:rsid w:val="00BB5D7F"/>
    <w:rsid w:val="00BB6AAD"/>
    <w:rsid w:val="00BC1D3E"/>
    <w:rsid w:val="00BC3FEE"/>
    <w:rsid w:val="00BC4A19"/>
    <w:rsid w:val="00BC4E6D"/>
    <w:rsid w:val="00BC632E"/>
    <w:rsid w:val="00BC79F6"/>
    <w:rsid w:val="00BD0617"/>
    <w:rsid w:val="00BD20DC"/>
    <w:rsid w:val="00BD2E9B"/>
    <w:rsid w:val="00BD31AA"/>
    <w:rsid w:val="00BD7FB2"/>
    <w:rsid w:val="00BE2405"/>
    <w:rsid w:val="00BE2B9F"/>
    <w:rsid w:val="00BE3766"/>
    <w:rsid w:val="00BE558B"/>
    <w:rsid w:val="00BE5B60"/>
    <w:rsid w:val="00BE659A"/>
    <w:rsid w:val="00BF32EC"/>
    <w:rsid w:val="00BF3D4F"/>
    <w:rsid w:val="00BF4BF5"/>
    <w:rsid w:val="00BF5526"/>
    <w:rsid w:val="00BF7F60"/>
    <w:rsid w:val="00C00930"/>
    <w:rsid w:val="00C015A4"/>
    <w:rsid w:val="00C02F11"/>
    <w:rsid w:val="00C060AD"/>
    <w:rsid w:val="00C067E4"/>
    <w:rsid w:val="00C11001"/>
    <w:rsid w:val="00C113BF"/>
    <w:rsid w:val="00C1197A"/>
    <w:rsid w:val="00C11F4C"/>
    <w:rsid w:val="00C1374C"/>
    <w:rsid w:val="00C15386"/>
    <w:rsid w:val="00C15812"/>
    <w:rsid w:val="00C15C07"/>
    <w:rsid w:val="00C214D0"/>
    <w:rsid w:val="00C2176E"/>
    <w:rsid w:val="00C22AEA"/>
    <w:rsid w:val="00C23430"/>
    <w:rsid w:val="00C23825"/>
    <w:rsid w:val="00C23CE5"/>
    <w:rsid w:val="00C2571E"/>
    <w:rsid w:val="00C259B7"/>
    <w:rsid w:val="00C27213"/>
    <w:rsid w:val="00C27D67"/>
    <w:rsid w:val="00C33D2D"/>
    <w:rsid w:val="00C354C0"/>
    <w:rsid w:val="00C35D8A"/>
    <w:rsid w:val="00C376D6"/>
    <w:rsid w:val="00C429A2"/>
    <w:rsid w:val="00C42F74"/>
    <w:rsid w:val="00C443A2"/>
    <w:rsid w:val="00C4631F"/>
    <w:rsid w:val="00C474EA"/>
    <w:rsid w:val="00C47934"/>
    <w:rsid w:val="00C4796A"/>
    <w:rsid w:val="00C47CDE"/>
    <w:rsid w:val="00C50E16"/>
    <w:rsid w:val="00C51596"/>
    <w:rsid w:val="00C530D5"/>
    <w:rsid w:val="00C55258"/>
    <w:rsid w:val="00C55A1A"/>
    <w:rsid w:val="00C575EC"/>
    <w:rsid w:val="00C57CBB"/>
    <w:rsid w:val="00C60190"/>
    <w:rsid w:val="00C60F80"/>
    <w:rsid w:val="00C61A8D"/>
    <w:rsid w:val="00C61F9D"/>
    <w:rsid w:val="00C622D5"/>
    <w:rsid w:val="00C64FAF"/>
    <w:rsid w:val="00C6565A"/>
    <w:rsid w:val="00C65934"/>
    <w:rsid w:val="00C711C9"/>
    <w:rsid w:val="00C7275E"/>
    <w:rsid w:val="00C74C62"/>
    <w:rsid w:val="00C82EEB"/>
    <w:rsid w:val="00C838FC"/>
    <w:rsid w:val="00C845BC"/>
    <w:rsid w:val="00C956E2"/>
    <w:rsid w:val="00C95DC4"/>
    <w:rsid w:val="00C96672"/>
    <w:rsid w:val="00C971DC"/>
    <w:rsid w:val="00CA045C"/>
    <w:rsid w:val="00CA16B7"/>
    <w:rsid w:val="00CA48B9"/>
    <w:rsid w:val="00CA4D6D"/>
    <w:rsid w:val="00CA54C9"/>
    <w:rsid w:val="00CA62AE"/>
    <w:rsid w:val="00CB3393"/>
    <w:rsid w:val="00CB4B18"/>
    <w:rsid w:val="00CB5B1A"/>
    <w:rsid w:val="00CC11EA"/>
    <w:rsid w:val="00CC220B"/>
    <w:rsid w:val="00CC5C43"/>
    <w:rsid w:val="00CD02AE"/>
    <w:rsid w:val="00CD2A4F"/>
    <w:rsid w:val="00CD2AA3"/>
    <w:rsid w:val="00CD3BF3"/>
    <w:rsid w:val="00CD3E1A"/>
    <w:rsid w:val="00CD6129"/>
    <w:rsid w:val="00CE03CA"/>
    <w:rsid w:val="00CE0491"/>
    <w:rsid w:val="00CE061F"/>
    <w:rsid w:val="00CE1054"/>
    <w:rsid w:val="00CE22F1"/>
    <w:rsid w:val="00CE3262"/>
    <w:rsid w:val="00CE3D9A"/>
    <w:rsid w:val="00CE50F2"/>
    <w:rsid w:val="00CE6502"/>
    <w:rsid w:val="00CF0A61"/>
    <w:rsid w:val="00CF1325"/>
    <w:rsid w:val="00CF19BF"/>
    <w:rsid w:val="00CF5599"/>
    <w:rsid w:val="00CF7D3C"/>
    <w:rsid w:val="00D0053F"/>
    <w:rsid w:val="00D01F09"/>
    <w:rsid w:val="00D0590E"/>
    <w:rsid w:val="00D10555"/>
    <w:rsid w:val="00D11A80"/>
    <w:rsid w:val="00D13578"/>
    <w:rsid w:val="00D147EB"/>
    <w:rsid w:val="00D14EBA"/>
    <w:rsid w:val="00D16895"/>
    <w:rsid w:val="00D22BFD"/>
    <w:rsid w:val="00D22D82"/>
    <w:rsid w:val="00D31499"/>
    <w:rsid w:val="00D31954"/>
    <w:rsid w:val="00D32302"/>
    <w:rsid w:val="00D33189"/>
    <w:rsid w:val="00D34667"/>
    <w:rsid w:val="00D350D4"/>
    <w:rsid w:val="00D35E36"/>
    <w:rsid w:val="00D36B68"/>
    <w:rsid w:val="00D37EAA"/>
    <w:rsid w:val="00D401E1"/>
    <w:rsid w:val="00D408B4"/>
    <w:rsid w:val="00D430F3"/>
    <w:rsid w:val="00D434A9"/>
    <w:rsid w:val="00D44779"/>
    <w:rsid w:val="00D45E3A"/>
    <w:rsid w:val="00D47A90"/>
    <w:rsid w:val="00D47E3D"/>
    <w:rsid w:val="00D50537"/>
    <w:rsid w:val="00D51D1A"/>
    <w:rsid w:val="00D524C8"/>
    <w:rsid w:val="00D57FA3"/>
    <w:rsid w:val="00D620A5"/>
    <w:rsid w:val="00D62653"/>
    <w:rsid w:val="00D65099"/>
    <w:rsid w:val="00D66767"/>
    <w:rsid w:val="00D70E24"/>
    <w:rsid w:val="00D72814"/>
    <w:rsid w:val="00D72B61"/>
    <w:rsid w:val="00D74ACF"/>
    <w:rsid w:val="00D74F43"/>
    <w:rsid w:val="00D756BA"/>
    <w:rsid w:val="00D75DE0"/>
    <w:rsid w:val="00D8123B"/>
    <w:rsid w:val="00D82183"/>
    <w:rsid w:val="00D82408"/>
    <w:rsid w:val="00D84EED"/>
    <w:rsid w:val="00D8560B"/>
    <w:rsid w:val="00D863E1"/>
    <w:rsid w:val="00D87BCF"/>
    <w:rsid w:val="00D87D25"/>
    <w:rsid w:val="00D910C2"/>
    <w:rsid w:val="00D92288"/>
    <w:rsid w:val="00D934A0"/>
    <w:rsid w:val="00D93E38"/>
    <w:rsid w:val="00D964E9"/>
    <w:rsid w:val="00DA3D1D"/>
    <w:rsid w:val="00DA58DC"/>
    <w:rsid w:val="00DA651F"/>
    <w:rsid w:val="00DB00CF"/>
    <w:rsid w:val="00DB00F2"/>
    <w:rsid w:val="00DB54FD"/>
    <w:rsid w:val="00DB6286"/>
    <w:rsid w:val="00DB645F"/>
    <w:rsid w:val="00DB76E9"/>
    <w:rsid w:val="00DC0A67"/>
    <w:rsid w:val="00DC1A46"/>
    <w:rsid w:val="00DC1D5E"/>
    <w:rsid w:val="00DC4071"/>
    <w:rsid w:val="00DC5220"/>
    <w:rsid w:val="00DC6066"/>
    <w:rsid w:val="00DC7171"/>
    <w:rsid w:val="00DD2061"/>
    <w:rsid w:val="00DD2D60"/>
    <w:rsid w:val="00DD6BE7"/>
    <w:rsid w:val="00DD7DAB"/>
    <w:rsid w:val="00DE1D06"/>
    <w:rsid w:val="00DE1F04"/>
    <w:rsid w:val="00DE3355"/>
    <w:rsid w:val="00DE7D70"/>
    <w:rsid w:val="00DF0C60"/>
    <w:rsid w:val="00DF1976"/>
    <w:rsid w:val="00DF1ED7"/>
    <w:rsid w:val="00DF486F"/>
    <w:rsid w:val="00DF5B5B"/>
    <w:rsid w:val="00DF7619"/>
    <w:rsid w:val="00E01B49"/>
    <w:rsid w:val="00E042D8"/>
    <w:rsid w:val="00E0626A"/>
    <w:rsid w:val="00E0738F"/>
    <w:rsid w:val="00E07702"/>
    <w:rsid w:val="00E07EE7"/>
    <w:rsid w:val="00E1078C"/>
    <w:rsid w:val="00E1103B"/>
    <w:rsid w:val="00E11E75"/>
    <w:rsid w:val="00E12AA0"/>
    <w:rsid w:val="00E131B7"/>
    <w:rsid w:val="00E14339"/>
    <w:rsid w:val="00E14C28"/>
    <w:rsid w:val="00E15D4E"/>
    <w:rsid w:val="00E167C7"/>
    <w:rsid w:val="00E169F3"/>
    <w:rsid w:val="00E173C4"/>
    <w:rsid w:val="00E17B44"/>
    <w:rsid w:val="00E20F27"/>
    <w:rsid w:val="00E22443"/>
    <w:rsid w:val="00E25B1F"/>
    <w:rsid w:val="00E26FDF"/>
    <w:rsid w:val="00E27FEA"/>
    <w:rsid w:val="00E315F3"/>
    <w:rsid w:val="00E35126"/>
    <w:rsid w:val="00E362DB"/>
    <w:rsid w:val="00E3732D"/>
    <w:rsid w:val="00E377DB"/>
    <w:rsid w:val="00E4086F"/>
    <w:rsid w:val="00E42BCE"/>
    <w:rsid w:val="00E42F3D"/>
    <w:rsid w:val="00E43A9F"/>
    <w:rsid w:val="00E43B3C"/>
    <w:rsid w:val="00E449F7"/>
    <w:rsid w:val="00E466B8"/>
    <w:rsid w:val="00E50188"/>
    <w:rsid w:val="00E50BB3"/>
    <w:rsid w:val="00E50D04"/>
    <w:rsid w:val="00E515CB"/>
    <w:rsid w:val="00E52260"/>
    <w:rsid w:val="00E53DB2"/>
    <w:rsid w:val="00E53EC6"/>
    <w:rsid w:val="00E5439B"/>
    <w:rsid w:val="00E543EC"/>
    <w:rsid w:val="00E5599E"/>
    <w:rsid w:val="00E5600E"/>
    <w:rsid w:val="00E62DBC"/>
    <w:rsid w:val="00E62E98"/>
    <w:rsid w:val="00E639B6"/>
    <w:rsid w:val="00E6434B"/>
    <w:rsid w:val="00E6463D"/>
    <w:rsid w:val="00E678DA"/>
    <w:rsid w:val="00E70802"/>
    <w:rsid w:val="00E72E9B"/>
    <w:rsid w:val="00E740F2"/>
    <w:rsid w:val="00E766ED"/>
    <w:rsid w:val="00E81ECC"/>
    <w:rsid w:val="00E83902"/>
    <w:rsid w:val="00E850C3"/>
    <w:rsid w:val="00E8524F"/>
    <w:rsid w:val="00E86C92"/>
    <w:rsid w:val="00E87DF2"/>
    <w:rsid w:val="00E925F1"/>
    <w:rsid w:val="00E9462E"/>
    <w:rsid w:val="00E95061"/>
    <w:rsid w:val="00EA4045"/>
    <w:rsid w:val="00EA470E"/>
    <w:rsid w:val="00EA47A7"/>
    <w:rsid w:val="00EA57EB"/>
    <w:rsid w:val="00EB2604"/>
    <w:rsid w:val="00EB3226"/>
    <w:rsid w:val="00EB5FAF"/>
    <w:rsid w:val="00EC0443"/>
    <w:rsid w:val="00EC0A31"/>
    <w:rsid w:val="00EC119F"/>
    <w:rsid w:val="00EC213A"/>
    <w:rsid w:val="00EC4975"/>
    <w:rsid w:val="00EC512D"/>
    <w:rsid w:val="00EC5BB4"/>
    <w:rsid w:val="00EC643E"/>
    <w:rsid w:val="00EC6A54"/>
    <w:rsid w:val="00EC74E4"/>
    <w:rsid w:val="00EC7744"/>
    <w:rsid w:val="00EC7F00"/>
    <w:rsid w:val="00ED0273"/>
    <w:rsid w:val="00ED0DAD"/>
    <w:rsid w:val="00ED0F46"/>
    <w:rsid w:val="00ED2373"/>
    <w:rsid w:val="00ED34AD"/>
    <w:rsid w:val="00EE0D2B"/>
    <w:rsid w:val="00EE1CC0"/>
    <w:rsid w:val="00EE32E1"/>
    <w:rsid w:val="00EE3E8A"/>
    <w:rsid w:val="00EF15E8"/>
    <w:rsid w:val="00EF19D6"/>
    <w:rsid w:val="00EF58B8"/>
    <w:rsid w:val="00EF6ECA"/>
    <w:rsid w:val="00EF7866"/>
    <w:rsid w:val="00EF7ECD"/>
    <w:rsid w:val="00F024E1"/>
    <w:rsid w:val="00F0442B"/>
    <w:rsid w:val="00F04625"/>
    <w:rsid w:val="00F05AF7"/>
    <w:rsid w:val="00F06C10"/>
    <w:rsid w:val="00F1096F"/>
    <w:rsid w:val="00F1214A"/>
    <w:rsid w:val="00F12589"/>
    <w:rsid w:val="00F12595"/>
    <w:rsid w:val="00F128D1"/>
    <w:rsid w:val="00F12AD8"/>
    <w:rsid w:val="00F134D9"/>
    <w:rsid w:val="00F1403D"/>
    <w:rsid w:val="00F14292"/>
    <w:rsid w:val="00F1463F"/>
    <w:rsid w:val="00F16751"/>
    <w:rsid w:val="00F21302"/>
    <w:rsid w:val="00F2138E"/>
    <w:rsid w:val="00F2430D"/>
    <w:rsid w:val="00F277E5"/>
    <w:rsid w:val="00F27E48"/>
    <w:rsid w:val="00F321DE"/>
    <w:rsid w:val="00F32D24"/>
    <w:rsid w:val="00F33442"/>
    <w:rsid w:val="00F335D1"/>
    <w:rsid w:val="00F33777"/>
    <w:rsid w:val="00F338C4"/>
    <w:rsid w:val="00F33E8E"/>
    <w:rsid w:val="00F3543C"/>
    <w:rsid w:val="00F37B56"/>
    <w:rsid w:val="00F40648"/>
    <w:rsid w:val="00F42687"/>
    <w:rsid w:val="00F42E92"/>
    <w:rsid w:val="00F431BB"/>
    <w:rsid w:val="00F47DA2"/>
    <w:rsid w:val="00F518D9"/>
    <w:rsid w:val="00F519FC"/>
    <w:rsid w:val="00F52C42"/>
    <w:rsid w:val="00F6239D"/>
    <w:rsid w:val="00F65384"/>
    <w:rsid w:val="00F678F3"/>
    <w:rsid w:val="00F715D2"/>
    <w:rsid w:val="00F71740"/>
    <w:rsid w:val="00F7274F"/>
    <w:rsid w:val="00F728DA"/>
    <w:rsid w:val="00F72C77"/>
    <w:rsid w:val="00F74E84"/>
    <w:rsid w:val="00F76B86"/>
    <w:rsid w:val="00F76FA8"/>
    <w:rsid w:val="00F803F3"/>
    <w:rsid w:val="00F81793"/>
    <w:rsid w:val="00F84677"/>
    <w:rsid w:val="00F859CF"/>
    <w:rsid w:val="00F8618E"/>
    <w:rsid w:val="00F877C4"/>
    <w:rsid w:val="00F908C4"/>
    <w:rsid w:val="00F9102D"/>
    <w:rsid w:val="00F93E5C"/>
    <w:rsid w:val="00F93F08"/>
    <w:rsid w:val="00F94CED"/>
    <w:rsid w:val="00F970C6"/>
    <w:rsid w:val="00F97C3F"/>
    <w:rsid w:val="00FA02BB"/>
    <w:rsid w:val="00FA2CEE"/>
    <w:rsid w:val="00FA318C"/>
    <w:rsid w:val="00FA3E01"/>
    <w:rsid w:val="00FA6C20"/>
    <w:rsid w:val="00FB3074"/>
    <w:rsid w:val="00FB4210"/>
    <w:rsid w:val="00FB6F92"/>
    <w:rsid w:val="00FC026E"/>
    <w:rsid w:val="00FC1FB2"/>
    <w:rsid w:val="00FC4093"/>
    <w:rsid w:val="00FC4BA3"/>
    <w:rsid w:val="00FC5124"/>
    <w:rsid w:val="00FC65DD"/>
    <w:rsid w:val="00FD31D2"/>
    <w:rsid w:val="00FD33B4"/>
    <w:rsid w:val="00FD3944"/>
    <w:rsid w:val="00FD4731"/>
    <w:rsid w:val="00FD57E3"/>
    <w:rsid w:val="00FD6768"/>
    <w:rsid w:val="00FE05D5"/>
    <w:rsid w:val="00FE17D1"/>
    <w:rsid w:val="00FE6E7D"/>
    <w:rsid w:val="00FE703E"/>
    <w:rsid w:val="00FF0792"/>
    <w:rsid w:val="00FF0AB0"/>
    <w:rsid w:val="00FF1A48"/>
    <w:rsid w:val="00FF247F"/>
    <w:rsid w:val="00FF28AC"/>
    <w:rsid w:val="00FF380A"/>
    <w:rsid w:val="00FF5BFB"/>
    <w:rsid w:val="00FF777D"/>
    <w:rsid w:val="00FF7F62"/>
    <w:rsid w:val="107731E2"/>
    <w:rsid w:val="130590EA"/>
    <w:rsid w:val="1EF5FE95"/>
    <w:rsid w:val="21C81D73"/>
    <w:rsid w:val="22C52170"/>
    <w:rsid w:val="2D4551A5"/>
    <w:rsid w:val="2E8B71A6"/>
    <w:rsid w:val="315CAAD1"/>
    <w:rsid w:val="37297158"/>
    <w:rsid w:val="395CCF6C"/>
    <w:rsid w:val="4393387D"/>
    <w:rsid w:val="54D51F48"/>
    <w:rsid w:val="589C8739"/>
    <w:rsid w:val="76844A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4E29C600-87F6-4F22-8024-6F4C335B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476736"/>
    <w:pPr>
      <w:spacing w:before="60" w:after="60"/>
    </w:pPr>
    <w:rPr>
      <w:rFonts w:ascii="Arial" w:hAnsi="Arial"/>
      <w:i/>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rsid w:val="00691DA5"/>
    <w:rPr>
      <w:rFonts w:ascii="Arial" w:hAnsi="Arial" w:cs="Arial"/>
      <w:b/>
      <w:bCs/>
      <w:iCs/>
      <w:color w:val="358189"/>
      <w:sz w:val="36"/>
      <w:szCs w:val="28"/>
      <w:lang w:eastAsia="en-US"/>
    </w:rPr>
  </w:style>
  <w:style w:type="character" w:styleId="CommentReference">
    <w:name w:val="annotation reference"/>
    <w:basedOn w:val="DefaultParagraphFont"/>
    <w:uiPriority w:val="99"/>
    <w:unhideWhenUsed/>
    <w:rsid w:val="008B02AA"/>
    <w:rPr>
      <w:sz w:val="16"/>
      <w:szCs w:val="16"/>
    </w:rPr>
  </w:style>
  <w:style w:type="paragraph" w:styleId="CommentText">
    <w:name w:val="annotation text"/>
    <w:basedOn w:val="Normal"/>
    <w:link w:val="CommentTextChar"/>
    <w:uiPriority w:val="99"/>
    <w:unhideWhenUsed/>
    <w:rsid w:val="008B02AA"/>
    <w:pPr>
      <w:spacing w:line="240" w:lineRule="auto"/>
    </w:pPr>
    <w:rPr>
      <w:sz w:val="20"/>
      <w:szCs w:val="20"/>
    </w:rPr>
  </w:style>
  <w:style w:type="character" w:customStyle="1" w:styleId="CommentTextChar">
    <w:name w:val="Comment Text Char"/>
    <w:basedOn w:val="DefaultParagraphFont"/>
    <w:link w:val="CommentText"/>
    <w:uiPriority w:val="99"/>
    <w:rsid w:val="008B02AA"/>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8B02AA"/>
    <w:rPr>
      <w:b/>
      <w:bCs/>
    </w:rPr>
  </w:style>
  <w:style w:type="character" w:customStyle="1" w:styleId="CommentSubjectChar">
    <w:name w:val="Comment Subject Char"/>
    <w:basedOn w:val="CommentTextChar"/>
    <w:link w:val="CommentSubject"/>
    <w:semiHidden/>
    <w:rsid w:val="008B02AA"/>
    <w:rPr>
      <w:rFonts w:ascii="Arial" w:hAnsi="Arial"/>
      <w:b/>
      <w:bCs/>
      <w:color w:val="000000" w:themeColor="text1"/>
      <w:lang w:eastAsia="en-US"/>
    </w:rPr>
  </w:style>
  <w:style w:type="paragraph" w:styleId="Revision">
    <w:name w:val="Revision"/>
    <w:hidden/>
    <w:uiPriority w:val="99"/>
    <w:semiHidden/>
    <w:rsid w:val="00BE5B60"/>
    <w:rPr>
      <w:rFonts w:ascii="Arial" w:hAnsi="Arial"/>
      <w:color w:val="000000" w:themeColor="text1"/>
      <w:sz w:val="22"/>
      <w:szCs w:val="24"/>
      <w:lang w:eastAsia="en-US"/>
    </w:rPr>
  </w:style>
  <w:style w:type="character" w:styleId="Mention">
    <w:name w:val="Mention"/>
    <w:basedOn w:val="DefaultParagraphFont"/>
    <w:uiPriority w:val="99"/>
    <w:unhideWhenUsed/>
    <w:rsid w:val="006B4646"/>
    <w:rPr>
      <w:color w:val="2B579A"/>
      <w:shd w:val="clear" w:color="auto" w:fill="E1DFDD"/>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C11F4C"/>
    <w:rPr>
      <w:rFonts w:ascii="Arial" w:hAnsi="Arial"/>
      <w:color w:val="000000" w:themeColor="text1"/>
      <w:sz w:val="22"/>
      <w:szCs w:val="24"/>
      <w:lang w:eastAsia="en-US"/>
    </w:rPr>
  </w:style>
  <w:style w:type="paragraph" w:customStyle="1" w:styleId="PlainParagraph">
    <w:name w:val="Plain Paragraph"/>
    <w:aliases w:val="PP"/>
    <w:basedOn w:val="Normal"/>
    <w:link w:val="PlainParagraphChar"/>
    <w:qFormat/>
    <w:rsid w:val="003A1C81"/>
    <w:pPr>
      <w:spacing w:before="140" w:after="140" w:line="280" w:lineRule="atLeast"/>
    </w:pPr>
    <w:rPr>
      <w:rFonts w:cs="Arial"/>
      <w:color w:val="auto"/>
      <w:szCs w:val="22"/>
      <w:lang w:eastAsia="en-AU"/>
    </w:rPr>
  </w:style>
  <w:style w:type="character" w:customStyle="1" w:styleId="PlainParagraphChar">
    <w:name w:val="Plain Paragraph Char"/>
    <w:aliases w:val="PP Char"/>
    <w:basedOn w:val="DefaultParagraphFont"/>
    <w:link w:val="PlainParagraph"/>
    <w:rsid w:val="003A1C81"/>
    <w:rPr>
      <w:rFonts w:ascii="Arial" w:hAnsi="Arial" w:cs="Arial"/>
      <w:sz w:val="22"/>
      <w:szCs w:val="22"/>
    </w:rPr>
  </w:style>
  <w:style w:type="character" w:styleId="UnresolvedMention">
    <w:name w:val="Unresolved Mention"/>
    <w:basedOn w:val="DefaultParagraphFont"/>
    <w:uiPriority w:val="99"/>
    <w:semiHidden/>
    <w:unhideWhenUsed/>
    <w:rsid w:val="008079E3"/>
    <w:rPr>
      <w:color w:val="605E5C"/>
      <w:shd w:val="clear" w:color="auto" w:fill="E1DFDD"/>
    </w:rPr>
  </w:style>
  <w:style w:type="character" w:customStyle="1" w:styleId="Heading1Char">
    <w:name w:val="Heading 1 Char"/>
    <w:basedOn w:val="DefaultParagraphFont"/>
    <w:link w:val="Heading1"/>
    <w:rsid w:val="003B4BE8"/>
    <w:rPr>
      <w:rFonts w:ascii="Arial" w:hAnsi="Arial" w:cs="Arial"/>
      <w:b/>
      <w:bCs/>
      <w:color w:val="3F4A75"/>
      <w:kern w:val="28"/>
      <w:sz w:val="44"/>
      <w:szCs w:val="36"/>
      <w:lang w:eastAsia="en-US"/>
    </w:rPr>
  </w:style>
  <w:style w:type="table" w:styleId="TableGridLight">
    <w:name w:val="Grid Table Light"/>
    <w:basedOn w:val="TableNormal"/>
    <w:uiPriority w:val="40"/>
    <w:rsid w:val="003B4BE8"/>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B4BE8"/>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3B4BE8"/>
    <w:pPr>
      <w:spacing w:after="100"/>
    </w:pPr>
  </w:style>
  <w:style w:type="paragraph" w:styleId="TOC2">
    <w:name w:val="toc 2"/>
    <w:basedOn w:val="Normal"/>
    <w:next w:val="Normal"/>
    <w:autoRedefine/>
    <w:uiPriority w:val="39"/>
    <w:unhideWhenUsed/>
    <w:rsid w:val="003B4BE8"/>
    <w:pPr>
      <w:spacing w:after="100"/>
      <w:ind w:left="220"/>
    </w:pPr>
  </w:style>
  <w:style w:type="paragraph" w:styleId="TOC3">
    <w:name w:val="toc 3"/>
    <w:basedOn w:val="Normal"/>
    <w:next w:val="Normal"/>
    <w:autoRedefine/>
    <w:uiPriority w:val="39"/>
    <w:unhideWhenUsed/>
    <w:rsid w:val="003B4BE8"/>
    <w:pPr>
      <w:spacing w:after="100"/>
      <w:ind w:left="440"/>
    </w:pPr>
  </w:style>
  <w:style w:type="character" w:styleId="FollowedHyperlink">
    <w:name w:val="FollowedHyperlink"/>
    <w:basedOn w:val="DefaultParagraphFont"/>
    <w:semiHidden/>
    <w:unhideWhenUsed/>
    <w:rsid w:val="000222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80527223">
      <w:bodyDiv w:val="1"/>
      <w:marLeft w:val="0"/>
      <w:marRight w:val="0"/>
      <w:marTop w:val="0"/>
      <w:marBottom w:val="0"/>
      <w:divBdr>
        <w:top w:val="none" w:sz="0" w:space="0" w:color="auto"/>
        <w:left w:val="none" w:sz="0" w:space="0" w:color="auto"/>
        <w:bottom w:val="none" w:sz="0" w:space="0" w:color="auto"/>
        <w:right w:val="none" w:sz="0" w:space="0" w:color="auto"/>
      </w:divBdr>
      <w:divsChild>
        <w:div w:id="298153824">
          <w:marLeft w:val="0"/>
          <w:marRight w:val="0"/>
          <w:marTop w:val="0"/>
          <w:marBottom w:val="0"/>
          <w:divBdr>
            <w:top w:val="none" w:sz="0" w:space="0" w:color="auto"/>
            <w:left w:val="none" w:sz="0" w:space="0" w:color="auto"/>
            <w:bottom w:val="none" w:sz="0" w:space="0" w:color="auto"/>
            <w:right w:val="none" w:sz="0" w:space="0" w:color="auto"/>
          </w:divBdr>
        </w:div>
        <w:div w:id="1205750122">
          <w:marLeft w:val="0"/>
          <w:marRight w:val="0"/>
          <w:marTop w:val="0"/>
          <w:marBottom w:val="0"/>
          <w:divBdr>
            <w:top w:val="none" w:sz="0" w:space="0" w:color="auto"/>
            <w:left w:val="none" w:sz="0" w:space="0" w:color="auto"/>
            <w:bottom w:val="none" w:sz="0" w:space="0" w:color="auto"/>
            <w:right w:val="none" w:sz="0" w:space="0" w:color="auto"/>
          </w:divBdr>
        </w:div>
      </w:divsChild>
    </w:div>
    <w:div w:id="2025471769">
      <w:bodyDiv w:val="1"/>
      <w:marLeft w:val="0"/>
      <w:marRight w:val="0"/>
      <w:marTop w:val="0"/>
      <w:marBottom w:val="0"/>
      <w:divBdr>
        <w:top w:val="none" w:sz="0" w:space="0" w:color="auto"/>
        <w:left w:val="none" w:sz="0" w:space="0" w:color="auto"/>
        <w:bottom w:val="none" w:sz="0" w:space="0" w:color="auto"/>
        <w:right w:val="none" w:sz="0" w:space="0" w:color="auto"/>
      </w:divBdr>
      <w:divsChild>
        <w:div w:id="723138477">
          <w:marLeft w:val="0"/>
          <w:marRight w:val="0"/>
          <w:marTop w:val="0"/>
          <w:marBottom w:val="0"/>
          <w:divBdr>
            <w:top w:val="none" w:sz="0" w:space="0" w:color="auto"/>
            <w:left w:val="none" w:sz="0" w:space="0" w:color="auto"/>
            <w:bottom w:val="none" w:sz="0" w:space="0" w:color="auto"/>
            <w:right w:val="none" w:sz="0" w:space="0" w:color="auto"/>
          </w:divBdr>
        </w:div>
        <w:div w:id="76430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registration-policy?language=en" TargetMode="External"/><Relationship Id="rId18" Type="http://schemas.openxmlformats.org/officeDocument/2006/relationships/hyperlink" Target="https://www.health.gov.au/resources/publications/registered-supporters-glossa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yagedcare.gov.au/access-your-online-account" TargetMode="External"/><Relationship Id="rId17" Type="http://schemas.openxmlformats.org/officeDocument/2006/relationships/hyperlink" Target="https://www.health.gov.au/using-our-websites/website-privacy-policy/privacy-notice-for-the-contact-the-system-governor-for-registered-supporters-for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yagedcare.gov.au/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au/resources/publications/complaints-and-reviews-of-decisions-policy?language=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au/C2024A00104/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ancellation-of-registration-policy?language=e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B4AF1A21-33C3-43A1-B467-50F433E75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2b6181d4-7cf9-496b-b22a-894d70b9326b"/>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bb747f30-70a8-4313-9080-ccf1788985a5"/>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2</TotalTime>
  <Pages>12</Pages>
  <Words>4399</Words>
  <Characters>23598</Characters>
  <DocSecurity>0</DocSecurity>
  <Lines>411</Lines>
  <Paragraphs>168</Paragraphs>
  <ScaleCrop>false</ScaleCrop>
  <Company/>
  <LinksUpToDate>false</LinksUpToDate>
  <CharactersWithSpaces>27868</CharactersWithSpaces>
  <SharedDoc>false</SharedDoc>
  <HLinks>
    <vt:vector size="156" baseType="variant">
      <vt:variant>
        <vt:i4>2949172</vt:i4>
      </vt:variant>
      <vt:variant>
        <vt:i4>129</vt:i4>
      </vt:variant>
      <vt:variant>
        <vt:i4>0</vt:i4>
      </vt:variant>
      <vt:variant>
        <vt:i4>5</vt:i4>
      </vt:variant>
      <vt:variant>
        <vt:lpwstr>https://www.legislation.gov.au/C2024A00104/asmade/text</vt:lpwstr>
      </vt:variant>
      <vt:variant>
        <vt:lpwstr/>
      </vt:variant>
      <vt:variant>
        <vt:i4>7667750</vt:i4>
      </vt:variant>
      <vt:variant>
        <vt:i4>126</vt:i4>
      </vt:variant>
      <vt:variant>
        <vt:i4>0</vt:i4>
      </vt:variant>
      <vt:variant>
        <vt:i4>5</vt:i4>
      </vt:variant>
      <vt:variant>
        <vt:lpwstr>https://www.health.gov.au/resources/publications/registered-supporters-glossary</vt:lpwstr>
      </vt:variant>
      <vt:variant>
        <vt:lpwstr/>
      </vt:variant>
      <vt:variant>
        <vt:i4>917594</vt:i4>
      </vt:variant>
      <vt:variant>
        <vt:i4>123</vt:i4>
      </vt:variant>
      <vt:variant>
        <vt:i4>0</vt:i4>
      </vt:variant>
      <vt:variant>
        <vt:i4>5</vt:i4>
      </vt:variant>
      <vt:variant>
        <vt:lpwstr>https://www.myagedcare.gov.au/privacy</vt:lpwstr>
      </vt:variant>
      <vt:variant>
        <vt:lpwstr/>
      </vt:variant>
      <vt:variant>
        <vt:i4>4718664</vt:i4>
      </vt:variant>
      <vt:variant>
        <vt:i4>120</vt:i4>
      </vt:variant>
      <vt:variant>
        <vt:i4>0</vt:i4>
      </vt:variant>
      <vt:variant>
        <vt:i4>5</vt:i4>
      </vt:variant>
      <vt:variant>
        <vt:lpwstr>https://www.health.gov.au/resources/publications/registration-policy?language=en</vt:lpwstr>
      </vt:variant>
      <vt:variant>
        <vt:lpwstr/>
      </vt:variant>
      <vt:variant>
        <vt:i4>1441848</vt:i4>
      </vt:variant>
      <vt:variant>
        <vt:i4>113</vt:i4>
      </vt:variant>
      <vt:variant>
        <vt:i4>0</vt:i4>
      </vt:variant>
      <vt:variant>
        <vt:i4>5</vt:i4>
      </vt:variant>
      <vt:variant>
        <vt:lpwstr/>
      </vt:variant>
      <vt:variant>
        <vt:lpwstr>_Toc211597220</vt:lpwstr>
      </vt:variant>
      <vt:variant>
        <vt:i4>1376312</vt:i4>
      </vt:variant>
      <vt:variant>
        <vt:i4>107</vt:i4>
      </vt:variant>
      <vt:variant>
        <vt:i4>0</vt:i4>
      </vt:variant>
      <vt:variant>
        <vt:i4>5</vt:i4>
      </vt:variant>
      <vt:variant>
        <vt:lpwstr/>
      </vt:variant>
      <vt:variant>
        <vt:lpwstr>_Toc211597219</vt:lpwstr>
      </vt:variant>
      <vt:variant>
        <vt:i4>1376312</vt:i4>
      </vt:variant>
      <vt:variant>
        <vt:i4>101</vt:i4>
      </vt:variant>
      <vt:variant>
        <vt:i4>0</vt:i4>
      </vt:variant>
      <vt:variant>
        <vt:i4>5</vt:i4>
      </vt:variant>
      <vt:variant>
        <vt:lpwstr/>
      </vt:variant>
      <vt:variant>
        <vt:lpwstr>_Toc211597218</vt:lpwstr>
      </vt:variant>
      <vt:variant>
        <vt:i4>1376312</vt:i4>
      </vt:variant>
      <vt:variant>
        <vt:i4>95</vt:i4>
      </vt:variant>
      <vt:variant>
        <vt:i4>0</vt:i4>
      </vt:variant>
      <vt:variant>
        <vt:i4>5</vt:i4>
      </vt:variant>
      <vt:variant>
        <vt:lpwstr/>
      </vt:variant>
      <vt:variant>
        <vt:lpwstr>_Toc211597217</vt:lpwstr>
      </vt:variant>
      <vt:variant>
        <vt:i4>1376312</vt:i4>
      </vt:variant>
      <vt:variant>
        <vt:i4>89</vt:i4>
      </vt:variant>
      <vt:variant>
        <vt:i4>0</vt:i4>
      </vt:variant>
      <vt:variant>
        <vt:i4>5</vt:i4>
      </vt:variant>
      <vt:variant>
        <vt:lpwstr/>
      </vt:variant>
      <vt:variant>
        <vt:lpwstr>_Toc211597216</vt:lpwstr>
      </vt:variant>
      <vt:variant>
        <vt:i4>1376312</vt:i4>
      </vt:variant>
      <vt:variant>
        <vt:i4>83</vt:i4>
      </vt:variant>
      <vt:variant>
        <vt:i4>0</vt:i4>
      </vt:variant>
      <vt:variant>
        <vt:i4>5</vt:i4>
      </vt:variant>
      <vt:variant>
        <vt:lpwstr/>
      </vt:variant>
      <vt:variant>
        <vt:lpwstr>_Toc211597215</vt:lpwstr>
      </vt:variant>
      <vt:variant>
        <vt:i4>1376312</vt:i4>
      </vt:variant>
      <vt:variant>
        <vt:i4>77</vt:i4>
      </vt:variant>
      <vt:variant>
        <vt:i4>0</vt:i4>
      </vt:variant>
      <vt:variant>
        <vt:i4>5</vt:i4>
      </vt:variant>
      <vt:variant>
        <vt:lpwstr/>
      </vt:variant>
      <vt:variant>
        <vt:lpwstr>_Toc211597214</vt:lpwstr>
      </vt:variant>
      <vt:variant>
        <vt:i4>1376312</vt:i4>
      </vt:variant>
      <vt:variant>
        <vt:i4>71</vt:i4>
      </vt:variant>
      <vt:variant>
        <vt:i4>0</vt:i4>
      </vt:variant>
      <vt:variant>
        <vt:i4>5</vt:i4>
      </vt:variant>
      <vt:variant>
        <vt:lpwstr/>
      </vt:variant>
      <vt:variant>
        <vt:lpwstr>_Toc211597213</vt:lpwstr>
      </vt:variant>
      <vt:variant>
        <vt:i4>1376312</vt:i4>
      </vt:variant>
      <vt:variant>
        <vt:i4>65</vt:i4>
      </vt:variant>
      <vt:variant>
        <vt:i4>0</vt:i4>
      </vt:variant>
      <vt:variant>
        <vt:i4>5</vt:i4>
      </vt:variant>
      <vt:variant>
        <vt:lpwstr/>
      </vt:variant>
      <vt:variant>
        <vt:lpwstr>_Toc211597212</vt:lpwstr>
      </vt:variant>
      <vt:variant>
        <vt:i4>1376312</vt:i4>
      </vt:variant>
      <vt:variant>
        <vt:i4>59</vt:i4>
      </vt:variant>
      <vt:variant>
        <vt:i4>0</vt:i4>
      </vt:variant>
      <vt:variant>
        <vt:i4>5</vt:i4>
      </vt:variant>
      <vt:variant>
        <vt:lpwstr/>
      </vt:variant>
      <vt:variant>
        <vt:lpwstr>_Toc211597211</vt:lpwstr>
      </vt:variant>
      <vt:variant>
        <vt:i4>1376312</vt:i4>
      </vt:variant>
      <vt:variant>
        <vt:i4>53</vt:i4>
      </vt:variant>
      <vt:variant>
        <vt:i4>0</vt:i4>
      </vt:variant>
      <vt:variant>
        <vt:i4>5</vt:i4>
      </vt:variant>
      <vt:variant>
        <vt:lpwstr/>
      </vt:variant>
      <vt:variant>
        <vt:lpwstr>_Toc211597210</vt:lpwstr>
      </vt:variant>
      <vt:variant>
        <vt:i4>1310776</vt:i4>
      </vt:variant>
      <vt:variant>
        <vt:i4>47</vt:i4>
      </vt:variant>
      <vt:variant>
        <vt:i4>0</vt:i4>
      </vt:variant>
      <vt:variant>
        <vt:i4>5</vt:i4>
      </vt:variant>
      <vt:variant>
        <vt:lpwstr/>
      </vt:variant>
      <vt:variant>
        <vt:lpwstr>_Toc211597209</vt:lpwstr>
      </vt:variant>
      <vt:variant>
        <vt:i4>1310776</vt:i4>
      </vt:variant>
      <vt:variant>
        <vt:i4>41</vt:i4>
      </vt:variant>
      <vt:variant>
        <vt:i4>0</vt:i4>
      </vt:variant>
      <vt:variant>
        <vt:i4>5</vt:i4>
      </vt:variant>
      <vt:variant>
        <vt:lpwstr/>
      </vt:variant>
      <vt:variant>
        <vt:lpwstr>_Toc211597208</vt:lpwstr>
      </vt:variant>
      <vt:variant>
        <vt:i4>1310776</vt:i4>
      </vt:variant>
      <vt:variant>
        <vt:i4>35</vt:i4>
      </vt:variant>
      <vt:variant>
        <vt:i4>0</vt:i4>
      </vt:variant>
      <vt:variant>
        <vt:i4>5</vt:i4>
      </vt:variant>
      <vt:variant>
        <vt:lpwstr/>
      </vt:variant>
      <vt:variant>
        <vt:lpwstr>_Toc211597207</vt:lpwstr>
      </vt:variant>
      <vt:variant>
        <vt:i4>1310776</vt:i4>
      </vt:variant>
      <vt:variant>
        <vt:i4>29</vt:i4>
      </vt:variant>
      <vt:variant>
        <vt:i4>0</vt:i4>
      </vt:variant>
      <vt:variant>
        <vt:i4>5</vt:i4>
      </vt:variant>
      <vt:variant>
        <vt:lpwstr/>
      </vt:variant>
      <vt:variant>
        <vt:lpwstr>_Toc211597206</vt:lpwstr>
      </vt:variant>
      <vt:variant>
        <vt:i4>1310776</vt:i4>
      </vt:variant>
      <vt:variant>
        <vt:i4>23</vt:i4>
      </vt:variant>
      <vt:variant>
        <vt:i4>0</vt:i4>
      </vt:variant>
      <vt:variant>
        <vt:i4>5</vt:i4>
      </vt:variant>
      <vt:variant>
        <vt:lpwstr/>
      </vt:variant>
      <vt:variant>
        <vt:lpwstr>_Toc211597205</vt:lpwstr>
      </vt:variant>
      <vt:variant>
        <vt:i4>1310776</vt:i4>
      </vt:variant>
      <vt:variant>
        <vt:i4>17</vt:i4>
      </vt:variant>
      <vt:variant>
        <vt:i4>0</vt:i4>
      </vt:variant>
      <vt:variant>
        <vt:i4>5</vt:i4>
      </vt:variant>
      <vt:variant>
        <vt:lpwstr/>
      </vt:variant>
      <vt:variant>
        <vt:lpwstr>_Toc211597204</vt:lpwstr>
      </vt:variant>
      <vt:variant>
        <vt:i4>1310776</vt:i4>
      </vt:variant>
      <vt:variant>
        <vt:i4>11</vt:i4>
      </vt:variant>
      <vt:variant>
        <vt:i4>0</vt:i4>
      </vt:variant>
      <vt:variant>
        <vt:i4>5</vt:i4>
      </vt:variant>
      <vt:variant>
        <vt:lpwstr/>
      </vt:variant>
      <vt:variant>
        <vt:lpwstr>_Toc211597203</vt:lpwstr>
      </vt:variant>
      <vt:variant>
        <vt:i4>1310776</vt:i4>
      </vt:variant>
      <vt:variant>
        <vt:i4>5</vt:i4>
      </vt:variant>
      <vt:variant>
        <vt:i4>0</vt:i4>
      </vt:variant>
      <vt:variant>
        <vt:i4>5</vt:i4>
      </vt:variant>
      <vt:variant>
        <vt:lpwstr/>
      </vt:variant>
      <vt:variant>
        <vt:lpwstr>_Toc211597202</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ariant>
        <vt:i4>1310760</vt:i4>
      </vt:variant>
      <vt:variant>
        <vt:i4>3</vt:i4>
      </vt:variant>
      <vt:variant>
        <vt:i4>0</vt:i4>
      </vt:variant>
      <vt:variant>
        <vt:i4>5</vt:i4>
      </vt:variant>
      <vt:variant>
        <vt:lpwstr>mailto:Amy.IRELAND@Health.gov.au</vt:lpwstr>
      </vt:variant>
      <vt:variant>
        <vt:lpwstr/>
      </vt:variant>
      <vt:variant>
        <vt:i4>1310760</vt:i4>
      </vt:variant>
      <vt:variant>
        <vt:i4>0</vt:i4>
      </vt:variant>
      <vt:variant>
        <vt:i4>0</vt:i4>
      </vt:variant>
      <vt:variant>
        <vt:i4>5</vt:i4>
      </vt:variant>
      <vt:variant>
        <vt:lpwstr>mailto:Amy.IRELAND@Health.gov.au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Notifications policy</dc:title>
  <dc:subject>Registered supporters policy about notifications</dc:subject>
  <dc:creator>Australian Government Department of Health, Disability and Ageing</dc:creator>
  <cp:keywords>Registered supporters; Notifications</cp:keywords>
  <dcterms:created xsi:type="dcterms:W3CDTF">2026-04-19T23:22:00Z</dcterms:created>
  <dcterms:modified xsi:type="dcterms:W3CDTF">2026-04-21T01:12:00Z</dcterms:modified>
  <cp:category>Registered supporters; Notifications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26b42cb7,496fdcef,3b260cf5</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3d2069dd,52e594e9,15c9ee10</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2025-08-22T03:08:41Z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3e321221-3660-4f28-9b70-8e62d67a45b0</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