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B" w14:textId="0DA6A591" w:rsidR="00BA2732" w:rsidRDefault="0029608E" w:rsidP="003D033A">
      <w:pPr>
        <w:pStyle w:val="Title"/>
      </w:pPr>
      <w:r>
        <w:t>Management guidelines for MERS coronavirus in general practice</w:t>
      </w:r>
    </w:p>
    <w:p w14:paraId="4DA7E0AC" w14:textId="218B83AD" w:rsidR="00B53987" w:rsidRPr="00B53987" w:rsidRDefault="0029608E" w:rsidP="00B53987">
      <w:r>
        <w:t>March 2026</w:t>
      </w:r>
    </w:p>
    <w:p w14:paraId="05F407BC" w14:textId="3583B849" w:rsidR="0029608E" w:rsidRDefault="00E73A64" w:rsidP="00BC1EBE">
      <w:pPr>
        <w:pStyle w:val="Intropara0"/>
        <w:spacing w:before="240"/>
      </w:pPr>
      <w:r>
        <w:t xml:space="preserve">Be alert for the possibility of Middle East </w:t>
      </w:r>
      <w:r w:rsidR="008844BA">
        <w:t>r</w:t>
      </w:r>
      <w:r>
        <w:t xml:space="preserve">espiratory </w:t>
      </w:r>
      <w:r w:rsidR="008844BA">
        <w:t>s</w:t>
      </w:r>
      <w:r>
        <w:t xml:space="preserve">yndrome (MERS) in returned travellers. </w:t>
      </w:r>
    </w:p>
    <w:p w14:paraId="3C62FA54" w14:textId="7A80C0DB" w:rsidR="00FA02BB" w:rsidRPr="004515EF" w:rsidRDefault="0029608E" w:rsidP="00BC1EBE">
      <w:pPr>
        <w:pStyle w:val="Heading1"/>
        <w:spacing w:before="120"/>
        <w:rPr>
          <w:sz w:val="36"/>
        </w:rPr>
      </w:pPr>
      <w:r w:rsidRPr="004515EF">
        <w:rPr>
          <w:sz w:val="36"/>
        </w:rPr>
        <w:t>Isolate</w:t>
      </w:r>
    </w:p>
    <w:p w14:paraId="565A9C22" w14:textId="5D43E73F" w:rsidR="0029608E" w:rsidRPr="00215D73" w:rsidRDefault="00E73A64" w:rsidP="0029608E">
      <w:r>
        <w:t>It is unlikely</w:t>
      </w:r>
      <w:r w:rsidR="004102D4">
        <w:t xml:space="preserve"> but possible that a patient in primary care with respiratory systems will have MERS. </w:t>
      </w:r>
      <w:r w:rsidR="0029608E" w:rsidRPr="00215D73">
        <w:t xml:space="preserve">Infection control recommendations for suspected cases aim to provide the highest level of protection for health care workers, given the current state of knowledge. </w:t>
      </w:r>
    </w:p>
    <w:p w14:paraId="6D249D4A" w14:textId="5AC7DC8C" w:rsidR="0029608E" w:rsidRPr="00215D73" w:rsidRDefault="0029608E" w:rsidP="0029608E">
      <w:r>
        <w:t xml:space="preserve">In patients with compatible symptoms and exposure history, General Practitioners (GPs) should follow standard and transmission-based precautions (contact, droplet and airborne) for infection control, to minimise the risk of spread of MERS. </w:t>
      </w:r>
      <w:r w:rsidR="00AA5117">
        <w:t>Infection control</w:t>
      </w:r>
      <w:r>
        <w:t xml:space="preserve"> recommendations include:</w:t>
      </w:r>
    </w:p>
    <w:p w14:paraId="30B31107" w14:textId="74CBCEA8" w:rsidR="0029608E" w:rsidRPr="00215D73" w:rsidRDefault="0029608E" w:rsidP="0029608E">
      <w:pPr>
        <w:pStyle w:val="ListBullet"/>
      </w:pPr>
      <w:r w:rsidRPr="00215D73">
        <w:t>Keep patient in a single room with the door closed</w:t>
      </w:r>
      <w:r w:rsidR="00ED6689">
        <w:t>.</w:t>
      </w:r>
    </w:p>
    <w:p w14:paraId="60A0F7CF" w14:textId="66204B53" w:rsidR="0029608E" w:rsidRPr="00215D73" w:rsidRDefault="0029608E" w:rsidP="0029608E">
      <w:pPr>
        <w:pStyle w:val="ListBullet"/>
      </w:pPr>
      <w:r w:rsidRPr="00215D73">
        <w:t>Contact precautions, including careful attention to hand hygiene</w:t>
      </w:r>
      <w:r w:rsidR="00ED6689">
        <w:t>.</w:t>
      </w:r>
    </w:p>
    <w:p w14:paraId="1A4F97DE" w14:textId="1D5BC014" w:rsidR="0029608E" w:rsidRPr="00215D73" w:rsidRDefault="0029608E" w:rsidP="0029608E">
      <w:pPr>
        <w:pStyle w:val="ListBullet"/>
      </w:pPr>
      <w:r w:rsidRPr="00215D73">
        <w:t>Encourage patient to use respiratory etiquette</w:t>
      </w:r>
      <w:r w:rsidR="00ED6689">
        <w:t>.</w:t>
      </w:r>
    </w:p>
    <w:p w14:paraId="7A81E70D" w14:textId="3B57DB69" w:rsidR="0029608E" w:rsidRPr="00215D73" w:rsidRDefault="0029608E" w:rsidP="0029608E">
      <w:pPr>
        <w:pStyle w:val="ListBullet"/>
      </w:pPr>
      <w:r w:rsidRPr="00215D73">
        <w:t>Ask patient to wear a mask</w:t>
      </w:r>
      <w:r w:rsidR="00ED6689">
        <w:t>.</w:t>
      </w:r>
    </w:p>
    <w:p w14:paraId="6489E1E5" w14:textId="7899D199" w:rsidR="0029608E" w:rsidRPr="00215D73" w:rsidRDefault="0029608E" w:rsidP="0029608E">
      <w:pPr>
        <w:pStyle w:val="ListBullet"/>
      </w:pPr>
      <w:r w:rsidRPr="00215D73">
        <w:t>Use personal protective equipment</w:t>
      </w:r>
      <w:r w:rsidR="00B515C0">
        <w:t xml:space="preserve"> (PPE)</w:t>
      </w:r>
      <w:r w:rsidRPr="00215D73">
        <w:t>, including a P2 mask/respirator, gloves, and eye protection</w:t>
      </w:r>
      <w:r w:rsidR="00ED6689">
        <w:t>.</w:t>
      </w:r>
    </w:p>
    <w:p w14:paraId="18ABF7EB" w14:textId="7CCDB24D" w:rsidR="0029608E" w:rsidRPr="00215D73" w:rsidRDefault="0029608E" w:rsidP="0029608E">
      <w:pPr>
        <w:pStyle w:val="ListBullet"/>
      </w:pPr>
      <w:r w:rsidRPr="00215D73">
        <w:t>Single use equipment wherever possible</w:t>
      </w:r>
      <w:r w:rsidR="00ED6689">
        <w:t>.</w:t>
      </w:r>
    </w:p>
    <w:p w14:paraId="1852B12A" w14:textId="77777777" w:rsidR="0029608E" w:rsidRPr="00215D73" w:rsidRDefault="0029608E" w:rsidP="0029608E">
      <w:pPr>
        <w:pStyle w:val="ListBullet"/>
      </w:pPr>
      <w:r w:rsidRPr="00215D73">
        <w:t>Clean areas where the patient has been after they have left.</w:t>
      </w:r>
    </w:p>
    <w:p w14:paraId="376353FA" w14:textId="77777777" w:rsidR="0029608E" w:rsidRPr="00757257" w:rsidRDefault="0029608E" w:rsidP="0029608E">
      <w:r w:rsidRPr="00215D73">
        <w:t xml:space="preserve">The Royal Australasian College of General </w:t>
      </w:r>
      <w:r>
        <w:t>P</w:t>
      </w:r>
      <w:r w:rsidRPr="00215D73">
        <w:t xml:space="preserve">ractitioners (RACGP) provides </w:t>
      </w:r>
      <w:r w:rsidRPr="00D6453A">
        <w:t>infection prevention and control guidelines for general practices and other office-based and community-based practices</w:t>
      </w:r>
      <w:r>
        <w:t xml:space="preserve"> on </w:t>
      </w:r>
      <w:r w:rsidRPr="00215D73">
        <w:t xml:space="preserve">the </w:t>
      </w:r>
      <w:hyperlink r:id="rId11" w:history="1">
        <w:r w:rsidRPr="00C66F4E">
          <w:rPr>
            <w:rStyle w:val="Hyperlink"/>
            <w:color w:val="276066" w:themeColor="accent2" w:themeShade="BF"/>
          </w:rPr>
          <w:t>RACGP website</w:t>
        </w:r>
      </w:hyperlink>
      <w:r w:rsidRPr="00215D73">
        <w:t>.</w:t>
      </w:r>
    </w:p>
    <w:p w14:paraId="24B54D68" w14:textId="0587DBF4" w:rsidR="00DF0C60" w:rsidRPr="004515EF" w:rsidRDefault="0029608E" w:rsidP="00BC1EBE">
      <w:pPr>
        <w:pStyle w:val="Heading1"/>
        <w:spacing w:before="120"/>
        <w:rPr>
          <w:sz w:val="36"/>
        </w:rPr>
      </w:pPr>
      <w:r w:rsidRPr="004515EF">
        <w:rPr>
          <w:sz w:val="36"/>
        </w:rPr>
        <w:t>Inform</w:t>
      </w:r>
    </w:p>
    <w:p w14:paraId="635994CB" w14:textId="7897D7BD" w:rsidR="0029608E" w:rsidRDefault="0029608E" w:rsidP="0029608E">
      <w:r>
        <w:t>If transferring a patient to the emergency department, please ensure your phone call and letter of referral includes details of relevant travel history, or known exposure to confirmed or probable cases, and include details of any relevant treatments or investigations undertaken for the patient. Ensure the ambulance personnel are informed so appropriate PPE can be used.</w:t>
      </w:r>
    </w:p>
    <w:p w14:paraId="7EAE26A7" w14:textId="77777777" w:rsidR="0029608E" w:rsidRPr="00757257" w:rsidRDefault="0029608E" w:rsidP="0029608E">
      <w:r>
        <w:t>Please also remember to inform your local public health unit/communicable disease control unit about the case urgently.</w:t>
      </w:r>
    </w:p>
    <w:p w14:paraId="48ED2D13" w14:textId="4EBCAE09" w:rsidR="00A13EB5" w:rsidRPr="004515EF" w:rsidRDefault="0029608E" w:rsidP="00BC1EBE">
      <w:pPr>
        <w:pStyle w:val="Heading1"/>
        <w:spacing w:before="120"/>
        <w:rPr>
          <w:sz w:val="36"/>
        </w:rPr>
      </w:pPr>
      <w:r w:rsidRPr="004515EF">
        <w:rPr>
          <w:sz w:val="36"/>
        </w:rPr>
        <w:lastRenderedPageBreak/>
        <w:t>Testing for MERS</w:t>
      </w:r>
    </w:p>
    <w:p w14:paraId="5B4378AB" w14:textId="77777777" w:rsidR="0029608E" w:rsidRPr="0035456B" w:rsidRDefault="0029608E" w:rsidP="0029608E">
      <w:r w:rsidRPr="0035456B">
        <w:t>Do not collect clinical samples in a general practice setting. This is best done as part of a comprehensive follow up plan and with ready access to appropriate PPE and reference laboratory facilities. Patients should be referred to a hospital for investigation and management.</w:t>
      </w:r>
    </w:p>
    <w:p w14:paraId="7E06CA94" w14:textId="3502A495" w:rsidR="0029608E" w:rsidRPr="004515EF" w:rsidRDefault="0029608E" w:rsidP="00BC1EBE">
      <w:pPr>
        <w:pStyle w:val="Heading1"/>
        <w:spacing w:before="120"/>
        <w:rPr>
          <w:sz w:val="36"/>
        </w:rPr>
      </w:pPr>
      <w:r w:rsidRPr="004515EF">
        <w:rPr>
          <w:sz w:val="36"/>
        </w:rPr>
        <w:t>Reporting</w:t>
      </w:r>
    </w:p>
    <w:p w14:paraId="2B8381A2" w14:textId="0158E60F" w:rsidR="0029608E" w:rsidRPr="0035456B" w:rsidRDefault="00576006" w:rsidP="0029608E">
      <w:r>
        <w:t xml:space="preserve">MERS is a </w:t>
      </w:r>
      <w:r w:rsidR="0066088A">
        <w:t>Nationally</w:t>
      </w:r>
      <w:r w:rsidR="009357DE">
        <w:t xml:space="preserve"> Notifiable Disease</w:t>
      </w:r>
      <w:r w:rsidR="002A6FA5">
        <w:t>.</w:t>
      </w:r>
      <w:r w:rsidR="00135F18">
        <w:t xml:space="preserve"> </w:t>
      </w:r>
      <w:r w:rsidR="002A6FA5">
        <w:t>T</w:t>
      </w:r>
      <w:r w:rsidR="0029608E" w:rsidRPr="0035456B">
        <w:t xml:space="preserve">he relevant state and territory public health unit/communicable diseases units </w:t>
      </w:r>
      <w:r w:rsidR="00801EC5">
        <w:t xml:space="preserve">must be advised </w:t>
      </w:r>
      <w:r w:rsidR="0029608E" w:rsidRPr="0035456B">
        <w:t xml:space="preserve">of any suspected (and probable or confirmed) cases </w:t>
      </w:r>
      <w:r w:rsidR="006E078A">
        <w:t xml:space="preserve">of MERS </w:t>
      </w:r>
      <w:r w:rsidR="0029608E" w:rsidRPr="0035456B">
        <w:t>to discuss patient testing and/or referral and coordinate management of contacts.</w:t>
      </w:r>
    </w:p>
    <w:p w14:paraId="6F10F37F" w14:textId="214CC8F7" w:rsidR="0029608E" w:rsidRPr="00757257" w:rsidRDefault="0029608E" w:rsidP="0029608E">
      <w:r w:rsidRPr="0035456B">
        <w:t xml:space="preserve">State and territory authorities notify the </w:t>
      </w:r>
      <w:r w:rsidR="00E106A4">
        <w:t>Australian Centre for Disease Control (CDC)</w:t>
      </w:r>
      <w:r w:rsidR="001E5089">
        <w:t xml:space="preserve"> </w:t>
      </w:r>
      <w:r w:rsidRPr="0035456B">
        <w:t xml:space="preserve">which is responsible for reporting to </w:t>
      </w:r>
      <w:r w:rsidR="00232265">
        <w:t xml:space="preserve">the </w:t>
      </w:r>
      <w:r w:rsidRPr="0035456B">
        <w:t>W</w:t>
      </w:r>
      <w:r>
        <w:t xml:space="preserve">orld </w:t>
      </w:r>
      <w:r w:rsidRPr="0035456B">
        <w:t>H</w:t>
      </w:r>
      <w:r>
        <w:t xml:space="preserve">ealth </w:t>
      </w:r>
      <w:r w:rsidRPr="0035456B">
        <w:t>O</w:t>
      </w:r>
      <w:r>
        <w:t>rganization (WHO)</w:t>
      </w:r>
      <w:r w:rsidRPr="0035456B">
        <w:t xml:space="preserve"> (under International Health Regulations 2005)</w:t>
      </w:r>
      <w:r>
        <w:t>.</w:t>
      </w:r>
    </w:p>
    <w:p w14:paraId="1B8972E4" w14:textId="61CF7815" w:rsidR="0029608E" w:rsidRPr="004515EF" w:rsidRDefault="0029608E" w:rsidP="00BC1EBE">
      <w:pPr>
        <w:pStyle w:val="Heading1"/>
        <w:spacing w:before="120"/>
        <w:rPr>
          <w:sz w:val="36"/>
        </w:rPr>
      </w:pPr>
      <w:r w:rsidRPr="004515EF">
        <w:rPr>
          <w:sz w:val="36"/>
        </w:rPr>
        <w:t>Advice for contacts of cases</w:t>
      </w:r>
    </w:p>
    <w:p w14:paraId="290D5C7C" w14:textId="77777777" w:rsidR="0029608E" w:rsidRPr="0035456B" w:rsidRDefault="0029608E" w:rsidP="0029608E">
      <w:r w:rsidRPr="0035456B">
        <w:t xml:space="preserve">Contacts of cases should be directed to your state/territory communicable disease </w:t>
      </w:r>
      <w:r>
        <w:t>unit</w:t>
      </w:r>
      <w:r w:rsidRPr="0035456B">
        <w:t xml:space="preserve"> for advice.</w:t>
      </w:r>
    </w:p>
    <w:p w14:paraId="6C147F29" w14:textId="59F22138" w:rsidR="008376E2" w:rsidRPr="004515EF" w:rsidRDefault="0029608E" w:rsidP="004515EF">
      <w:pPr>
        <w:pStyle w:val="VisionBox"/>
        <w:spacing w:before="0" w:after="120"/>
      </w:pPr>
      <w:hyperlink r:id="rId12" w:history="1">
        <w:r w:rsidRPr="004515EF">
          <w:rPr>
            <w:rStyle w:val="Hyperlink"/>
            <w:b/>
            <w:bCs/>
            <w:color w:val="358189"/>
          </w:rPr>
          <w:t>Australian Capital Territory</w:t>
        </w:r>
      </w:hyperlink>
      <w:r w:rsidRPr="004515EF">
        <w:t>:</w:t>
      </w:r>
      <w:r w:rsidR="0043600B" w:rsidRPr="004515EF">
        <w:t xml:space="preserve"> </w:t>
      </w:r>
      <w:hyperlink r:id="rId13" w:history="1">
        <w:r w:rsidR="0043600B" w:rsidRPr="004515EF">
          <w:t>02 5124 9213</w:t>
        </w:r>
      </w:hyperlink>
    </w:p>
    <w:p w14:paraId="47E5559E" w14:textId="2FD510AF" w:rsidR="0029608E" w:rsidRPr="004515EF" w:rsidRDefault="0029608E" w:rsidP="004515EF">
      <w:pPr>
        <w:pStyle w:val="VisionBox"/>
        <w:spacing w:before="120" w:after="120"/>
      </w:pPr>
      <w:hyperlink r:id="rId14" w:history="1">
        <w:r w:rsidRPr="004515EF">
          <w:rPr>
            <w:rStyle w:val="Hyperlink"/>
            <w:b/>
            <w:bCs/>
            <w:color w:val="358189"/>
          </w:rPr>
          <w:t>New South Wales</w:t>
        </w:r>
      </w:hyperlink>
      <w:r w:rsidRPr="004515EF">
        <w:t>:</w:t>
      </w:r>
      <w:r w:rsidR="00D32A48" w:rsidRPr="004515EF">
        <w:rPr>
          <w:rFonts w:cs="Arial"/>
          <w:szCs w:val="22"/>
          <w:lang w:eastAsia="en-AU"/>
        </w:rPr>
        <w:t xml:space="preserve"> </w:t>
      </w:r>
      <w:r w:rsidR="00D32A48" w:rsidRPr="004515EF">
        <w:t>1300 066 055</w:t>
      </w:r>
    </w:p>
    <w:p w14:paraId="40441F95" w14:textId="0DCBC643" w:rsidR="0029608E" w:rsidRPr="004515EF" w:rsidRDefault="0029608E" w:rsidP="004515EF">
      <w:pPr>
        <w:pStyle w:val="VisionBox"/>
        <w:spacing w:before="120" w:after="120"/>
        <w:ind w:left="1843" w:hanging="1843"/>
      </w:pPr>
      <w:hyperlink r:id="rId15" w:history="1">
        <w:r w:rsidRPr="004515EF">
          <w:rPr>
            <w:rStyle w:val="Hyperlink"/>
            <w:b/>
            <w:bCs/>
            <w:color w:val="358189"/>
          </w:rPr>
          <w:t>Northern Territory</w:t>
        </w:r>
      </w:hyperlink>
      <w:r w:rsidRPr="004515EF">
        <w:t>:</w:t>
      </w:r>
      <w:r w:rsidR="00EA00AA" w:rsidRPr="004515EF">
        <w:t xml:space="preserve"> Darwin: 08 8922 8044 or 1800 008 002. For areas outside of Darwin refer to the </w:t>
      </w:r>
      <w:hyperlink r:id="rId16" w:history="1">
        <w:r w:rsidR="00EA00AA" w:rsidRPr="004515EF">
          <w:rPr>
            <w:rStyle w:val="Hyperlink"/>
            <w:rFonts w:cs="Arial"/>
            <w:color w:val="358189"/>
            <w:szCs w:val="22"/>
            <w:lang w:eastAsia="en-AU"/>
          </w:rPr>
          <w:t>Northern Territory Health website</w:t>
        </w:r>
      </w:hyperlink>
      <w:r w:rsidR="00EA00AA" w:rsidRPr="004515EF">
        <w:rPr>
          <w:rFonts w:cs="Arial"/>
          <w:szCs w:val="22"/>
          <w:lang w:eastAsia="en-AU"/>
        </w:rPr>
        <w:t>.</w:t>
      </w:r>
    </w:p>
    <w:p w14:paraId="33E826FF" w14:textId="1A190C5F" w:rsidR="0029608E" w:rsidRPr="004515EF" w:rsidRDefault="0029608E" w:rsidP="004515EF">
      <w:pPr>
        <w:pStyle w:val="VisionBox"/>
        <w:spacing w:before="120" w:after="120"/>
        <w:ind w:left="1418" w:hanging="1418"/>
      </w:pPr>
      <w:hyperlink r:id="rId17" w:history="1">
        <w:r w:rsidRPr="004515EF">
          <w:rPr>
            <w:rStyle w:val="Hyperlink"/>
            <w:b/>
            <w:bCs/>
            <w:color w:val="358189"/>
          </w:rPr>
          <w:t>Queensland</w:t>
        </w:r>
      </w:hyperlink>
      <w:r w:rsidRPr="004515EF">
        <w:t>:</w:t>
      </w:r>
      <w:r w:rsidR="00D56997" w:rsidRPr="004515EF">
        <w:t xml:space="preserve"> Brisbane Metro North: 07 3624 1111, Brisbane Metro South: 07 3156 4000. For areas outside of Brisbane refer to the </w:t>
      </w:r>
      <w:hyperlink r:id="rId18" w:history="1">
        <w:r w:rsidR="00D56997" w:rsidRPr="004515EF">
          <w:rPr>
            <w:rStyle w:val="Hyperlink"/>
            <w:rFonts w:cs="Arial"/>
            <w:color w:val="358189"/>
            <w:szCs w:val="22"/>
            <w:lang w:eastAsia="en-AU"/>
          </w:rPr>
          <w:t>Queensland Health website</w:t>
        </w:r>
      </w:hyperlink>
      <w:r w:rsidR="00D56997" w:rsidRPr="004515EF">
        <w:rPr>
          <w:rFonts w:cs="Arial"/>
          <w:szCs w:val="22"/>
          <w:lang w:eastAsia="en-AU"/>
        </w:rPr>
        <w:t>.</w:t>
      </w:r>
    </w:p>
    <w:p w14:paraId="2C458D09" w14:textId="3229029D" w:rsidR="0029608E" w:rsidRPr="004515EF" w:rsidRDefault="0029608E" w:rsidP="004515EF">
      <w:pPr>
        <w:pStyle w:val="VisionBox"/>
        <w:spacing w:before="120" w:after="120"/>
      </w:pPr>
      <w:hyperlink r:id="rId19" w:history="1">
        <w:r w:rsidRPr="004515EF">
          <w:rPr>
            <w:rStyle w:val="Hyperlink"/>
            <w:b/>
            <w:bCs/>
            <w:color w:val="358189"/>
          </w:rPr>
          <w:t>South Australia</w:t>
        </w:r>
      </w:hyperlink>
      <w:r w:rsidRPr="004515EF">
        <w:t>:</w:t>
      </w:r>
      <w:r w:rsidR="00687183" w:rsidRPr="004515EF">
        <w:t xml:space="preserve"> </w:t>
      </w:r>
      <w:r w:rsidR="00687183" w:rsidRPr="004515EF">
        <w:rPr>
          <w:rFonts w:cs="Arial"/>
          <w:szCs w:val="22"/>
          <w:lang w:eastAsia="en-AU"/>
        </w:rPr>
        <w:t>1300 232 272</w:t>
      </w:r>
    </w:p>
    <w:p w14:paraId="5E604CAD" w14:textId="3D5C2279" w:rsidR="0029608E" w:rsidRPr="004515EF" w:rsidRDefault="0029608E" w:rsidP="004515EF">
      <w:pPr>
        <w:pStyle w:val="VisionBox"/>
        <w:spacing w:before="120" w:after="120"/>
      </w:pPr>
      <w:hyperlink r:id="rId20" w:history="1">
        <w:r w:rsidRPr="004515EF">
          <w:rPr>
            <w:rStyle w:val="Hyperlink"/>
            <w:b/>
            <w:bCs/>
            <w:color w:val="358189"/>
          </w:rPr>
          <w:t>Tasmania</w:t>
        </w:r>
      </w:hyperlink>
      <w:r w:rsidRPr="004515EF">
        <w:t>:</w:t>
      </w:r>
      <w:r w:rsidR="004B6A79" w:rsidRPr="004515EF">
        <w:t xml:space="preserve"> </w:t>
      </w:r>
      <w:r w:rsidR="004B6A79" w:rsidRPr="004515EF">
        <w:rPr>
          <w:rFonts w:cs="Arial"/>
          <w:szCs w:val="22"/>
          <w:lang w:eastAsia="en-AU"/>
        </w:rPr>
        <w:t>1800 671 738</w:t>
      </w:r>
    </w:p>
    <w:p w14:paraId="66B4359D" w14:textId="2CB2E77B" w:rsidR="0029608E" w:rsidRPr="004515EF" w:rsidRDefault="0029608E" w:rsidP="004515EF">
      <w:pPr>
        <w:pStyle w:val="VisionBox"/>
        <w:spacing w:before="120" w:after="120"/>
      </w:pPr>
      <w:hyperlink r:id="rId21" w:history="1">
        <w:r w:rsidRPr="004515EF">
          <w:rPr>
            <w:rStyle w:val="Hyperlink"/>
            <w:b/>
            <w:bCs/>
            <w:color w:val="358189"/>
          </w:rPr>
          <w:t>Victoria</w:t>
        </w:r>
      </w:hyperlink>
      <w:r w:rsidRPr="004515EF">
        <w:t>:</w:t>
      </w:r>
      <w:r w:rsidR="007F6C4B" w:rsidRPr="004515EF">
        <w:t xml:space="preserve"> </w:t>
      </w:r>
      <w:r w:rsidR="007F6C4B" w:rsidRPr="004515EF">
        <w:rPr>
          <w:rFonts w:cs="Arial"/>
          <w:szCs w:val="22"/>
          <w:lang w:eastAsia="en-AU"/>
        </w:rPr>
        <w:t>1300 651 160</w:t>
      </w:r>
    </w:p>
    <w:p w14:paraId="79A2634C" w14:textId="269C4190" w:rsidR="0029608E" w:rsidRPr="004515EF" w:rsidRDefault="0029608E" w:rsidP="004515EF">
      <w:pPr>
        <w:pStyle w:val="VisionBox"/>
        <w:spacing w:before="120" w:after="120"/>
        <w:ind w:left="1843" w:hanging="1843"/>
      </w:pPr>
      <w:hyperlink r:id="rId22" w:history="1">
        <w:r w:rsidRPr="004515EF">
          <w:rPr>
            <w:rStyle w:val="Hyperlink"/>
            <w:b/>
            <w:bCs/>
            <w:color w:val="358189"/>
          </w:rPr>
          <w:t>Western Australia</w:t>
        </w:r>
      </w:hyperlink>
      <w:r w:rsidRPr="004515EF">
        <w:t>:</w:t>
      </w:r>
      <w:r w:rsidR="004515EF" w:rsidRPr="004515EF">
        <w:t xml:space="preserve"> </w:t>
      </w:r>
      <w:r w:rsidR="004515EF" w:rsidRPr="004515EF">
        <w:rPr>
          <w:rFonts w:cs="Arial"/>
          <w:szCs w:val="22"/>
          <w:lang w:eastAsia="en-AU"/>
        </w:rPr>
        <w:t>08 9222 2131. For medical or nurse practitioners reporting urgently notifiable diseases after hours (5pm to 8am Monday to Friday, weekends and public holidays) call 1800 434 122 and follow the prompts. </w:t>
      </w:r>
    </w:p>
    <w:p w14:paraId="0A4631F2" w14:textId="47E7445A" w:rsidR="0029608E" w:rsidRPr="004515EF" w:rsidRDefault="0029608E" w:rsidP="0029608E">
      <w:pPr>
        <w:pStyle w:val="Heading1"/>
        <w:rPr>
          <w:sz w:val="36"/>
        </w:rPr>
      </w:pPr>
      <w:r w:rsidRPr="004515EF">
        <w:rPr>
          <w:sz w:val="36"/>
        </w:rPr>
        <w:t>Further Information</w:t>
      </w:r>
    </w:p>
    <w:p w14:paraId="5A1EA483" w14:textId="77777777" w:rsidR="0029608E" w:rsidRPr="00677E5A" w:rsidRDefault="0029608E" w:rsidP="00BC1EBE">
      <w:pPr>
        <w:pStyle w:val="ListBullet"/>
        <w:spacing w:before="0" w:after="0"/>
        <w:ind w:left="357" w:hanging="357"/>
        <w:rPr>
          <w:rFonts w:cs="Arial"/>
          <w:color w:val="222222"/>
          <w:szCs w:val="22"/>
        </w:rPr>
      </w:pPr>
      <w:bookmarkStart w:id="0" w:name="_Hlk107589018"/>
      <w:r w:rsidRPr="00677E5A">
        <w:rPr>
          <w:rFonts w:cs="Arial"/>
          <w:color w:val="222222"/>
          <w:szCs w:val="22"/>
        </w:rPr>
        <w:t xml:space="preserve">WHO </w:t>
      </w:r>
      <w:r>
        <w:rPr>
          <w:rFonts w:cs="Arial"/>
          <w:color w:val="222222"/>
          <w:szCs w:val="22"/>
        </w:rPr>
        <w:t xml:space="preserve">has </w:t>
      </w:r>
      <w:hyperlink r:id="rId23" w:history="1">
        <w:r w:rsidRPr="00D6453A">
          <w:rPr>
            <w:rStyle w:val="Hyperlink"/>
            <w:rFonts w:cs="Arial"/>
            <w:color w:val="1C4C5A" w:themeColor="accent5" w:themeShade="80"/>
            <w:szCs w:val="22"/>
          </w:rPr>
          <w:t>situation updates and the latest advice</w:t>
        </w:r>
      </w:hyperlink>
      <w:r>
        <w:rPr>
          <w:rFonts w:cs="Arial"/>
          <w:color w:val="222222"/>
          <w:szCs w:val="22"/>
        </w:rPr>
        <w:t>.</w:t>
      </w:r>
    </w:p>
    <w:p w14:paraId="11969D56" w14:textId="6E28F2DB" w:rsidR="0029608E" w:rsidRDefault="0029608E" w:rsidP="00BC1EBE">
      <w:pPr>
        <w:pStyle w:val="ListBullet"/>
        <w:spacing w:before="0" w:after="0"/>
        <w:ind w:left="357" w:hanging="357"/>
        <w:rPr>
          <w:rFonts w:cs="Arial"/>
          <w:color w:val="222222"/>
          <w:szCs w:val="22"/>
        </w:rPr>
      </w:pPr>
      <w:r w:rsidRPr="001C485F">
        <w:rPr>
          <w:rFonts w:cs="Arial"/>
          <w:color w:val="222222"/>
          <w:szCs w:val="22"/>
        </w:rPr>
        <w:t xml:space="preserve">The Department of Foreign Affairs and Trade’s Smartraveller website has </w:t>
      </w:r>
      <w:hyperlink r:id="rId24" w:history="1">
        <w:r w:rsidRPr="00215D73">
          <w:rPr>
            <w:rStyle w:val="Hyperlink"/>
            <w:rFonts w:cs="Arial"/>
            <w:color w:val="1C4C5A" w:themeColor="accent5" w:themeShade="80"/>
            <w:szCs w:val="22"/>
          </w:rPr>
          <w:t>information for travellers</w:t>
        </w:r>
      </w:hyperlink>
      <w:r w:rsidRPr="001C485F">
        <w:rPr>
          <w:rFonts w:cs="Arial"/>
          <w:color w:val="222222"/>
          <w:szCs w:val="22"/>
        </w:rPr>
        <w:t>.</w:t>
      </w:r>
      <w:bookmarkEnd w:id="0"/>
    </w:p>
    <w:p w14:paraId="5ABB6308" w14:textId="33090521" w:rsidR="00600135" w:rsidRPr="00D4400A" w:rsidRDefault="00600135" w:rsidP="00BC1EBE">
      <w:pPr>
        <w:pStyle w:val="ListBullet"/>
        <w:spacing w:before="0" w:after="0"/>
        <w:ind w:left="357" w:hanging="357"/>
        <w:rPr>
          <w:rFonts w:cs="Arial"/>
          <w:color w:val="222222"/>
          <w:szCs w:val="22"/>
        </w:rPr>
      </w:pPr>
      <w:r>
        <w:rPr>
          <w:rFonts w:cs="Arial"/>
          <w:color w:val="222222"/>
          <w:szCs w:val="22"/>
        </w:rPr>
        <w:t xml:space="preserve">Australian Centre for Disease Control – </w:t>
      </w:r>
      <w:hyperlink r:id="rId25" w:history="1">
        <w:r w:rsidRPr="00C66F4E">
          <w:rPr>
            <w:rStyle w:val="Hyperlink"/>
            <w:rFonts w:cs="Arial"/>
            <w:color w:val="276066" w:themeColor="accent2" w:themeShade="BF"/>
            <w:szCs w:val="22"/>
          </w:rPr>
          <w:t>National Notifiable Diseases Surveillance System (NNDSS)</w:t>
        </w:r>
      </w:hyperlink>
    </w:p>
    <w:sectPr w:rsidR="00600135" w:rsidRPr="00D4400A" w:rsidSect="00BA207F">
      <w:headerReference w:type="even" r:id="rId26"/>
      <w:headerReference w:type="default" r:id="rId27"/>
      <w:footerReference w:type="even" r:id="rId28"/>
      <w:footerReference w:type="default" r:id="rId29"/>
      <w:headerReference w:type="first" r:id="rId30"/>
      <w:footerReference w:type="first" r:id="rId31"/>
      <w:type w:val="continuous"/>
      <w:pgSz w:w="11906" w:h="16838"/>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6EF5F" w14:textId="77777777" w:rsidR="009F11D5" w:rsidRDefault="009F11D5" w:rsidP="006B56BB">
      <w:r>
        <w:separator/>
      </w:r>
    </w:p>
    <w:p w14:paraId="08BA0467" w14:textId="77777777" w:rsidR="009F11D5" w:rsidRDefault="009F11D5"/>
  </w:endnote>
  <w:endnote w:type="continuationSeparator" w:id="0">
    <w:p w14:paraId="4E858911" w14:textId="77777777" w:rsidR="009F11D5" w:rsidRDefault="009F11D5" w:rsidP="006B56BB">
      <w:r>
        <w:continuationSeparator/>
      </w:r>
    </w:p>
    <w:p w14:paraId="73E8338E" w14:textId="77777777" w:rsidR="009F11D5" w:rsidRDefault="009F11D5"/>
  </w:endnote>
  <w:endnote w:type="continuationNotice" w:id="1">
    <w:p w14:paraId="06376E8E" w14:textId="77777777" w:rsidR="009F11D5" w:rsidRDefault="009F1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D6424" w14:textId="03ED3685" w:rsidR="001D22F6" w:rsidRDefault="003F4A5F">
    <w:pPr>
      <w:pStyle w:val="Footer"/>
    </w:pPr>
    <w:r>
      <w:rPr>
        <w:noProof/>
      </w:rPr>
      <mc:AlternateContent>
        <mc:Choice Requires="wps">
          <w:drawing>
            <wp:anchor distT="0" distB="0" distL="0" distR="0" simplePos="0" relativeHeight="251658244" behindDoc="0" locked="0" layoutInCell="1" allowOverlap="1" wp14:anchorId="3E513454" wp14:editId="4C515434">
              <wp:simplePos x="635" y="635"/>
              <wp:positionH relativeFrom="page">
                <wp:align>center</wp:align>
              </wp:positionH>
              <wp:positionV relativeFrom="page">
                <wp:align>bottom</wp:align>
              </wp:positionV>
              <wp:extent cx="609600" cy="485775"/>
              <wp:effectExtent l="0" t="0" r="0" b="0"/>
              <wp:wrapNone/>
              <wp:docPr id="197677594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513454" id="_x0000_t202" coordsize="21600,21600" o:spt="202" path="m,l,21600r21600,l21600,xe">
              <v:stroke joinstyle="miter"/>
              <v:path gradientshapeok="t" o:connecttype="rect"/>
            </v:shapetype>
            <v:shape id="Text Box 5" o:spid="_x0000_s1028" type="#_x0000_t202" alt="OFFICIAL" style="position:absolute;left:0;text-align:left;margin-left:0;margin-top:0;width:48pt;height:38.2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" filled="f" stroked="f">
              <v:textbox style="mso-fit-shape-to-text:t" inset="0,0,0,15pt">
                <w:txbxContent>
                  <w:p w14:paraId="274F238B" w14:textId="221358F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7B1D9" w14:textId="77777777" w:rsidR="00CB2722" w:rsidRDefault="00F14140">
    <w:pPr>
      <w:pStyle w:val="Footer"/>
      <w:rPr>
        <w:sz w:val="18"/>
        <w:szCs w:val="18"/>
      </w:rPr>
    </w:pPr>
    <w:r w:rsidRPr="00DF2928">
      <w:rPr>
        <w:sz w:val="18"/>
        <w:szCs w:val="18"/>
      </w:rPr>
      <w:t xml:space="preserve">Department of Health, Disability and Ageing – </w:t>
    </w:r>
    <w:r w:rsidR="00CB2722">
      <w:rPr>
        <w:sz w:val="18"/>
        <w:szCs w:val="18"/>
      </w:rPr>
      <w:t>Management guidelines for</w:t>
    </w:r>
    <w:r w:rsidR="00CB2722" w:rsidRPr="00DF2928">
      <w:rPr>
        <w:sz w:val="18"/>
        <w:szCs w:val="18"/>
      </w:rPr>
      <w:t xml:space="preserve"> MERS </w:t>
    </w:r>
    <w:r w:rsidR="00CB2722">
      <w:rPr>
        <w:sz w:val="18"/>
        <w:szCs w:val="18"/>
      </w:rPr>
      <w:t>coronavirus in</w:t>
    </w:r>
    <w:r w:rsidR="00CB2722" w:rsidRPr="00DF2928">
      <w:rPr>
        <w:sz w:val="18"/>
        <w:szCs w:val="18"/>
      </w:rPr>
      <w:t xml:space="preserve"> </w:t>
    </w:r>
    <w:r w:rsidR="00CB2722">
      <w:rPr>
        <w:sz w:val="18"/>
        <w:szCs w:val="18"/>
      </w:rPr>
      <w:t>g</w:t>
    </w:r>
    <w:r w:rsidR="00CB2722" w:rsidRPr="00DF2928">
      <w:rPr>
        <w:sz w:val="18"/>
        <w:szCs w:val="18"/>
      </w:rPr>
      <w:t xml:space="preserve">eneral </w:t>
    </w:r>
    <w:r w:rsidR="00CB2722">
      <w:rPr>
        <w:sz w:val="18"/>
        <w:szCs w:val="18"/>
      </w:rPr>
      <w:t>p</w:t>
    </w:r>
    <w:r w:rsidR="00CB2722" w:rsidRPr="00DF2928">
      <w:rPr>
        <w:sz w:val="18"/>
        <w:szCs w:val="18"/>
      </w:rPr>
      <w:t>ractice</w:t>
    </w:r>
  </w:p>
  <w:p w14:paraId="00CBBC4B" w14:textId="3112CE0E" w:rsidR="00F14140" w:rsidRDefault="00F14140">
    <w:pPr>
      <w:pStyle w:val="Footer"/>
    </w:pPr>
    <w:r>
      <w:tab/>
    </w:r>
    <w:sdt>
      <w:sdtPr>
        <w:id w:val="1250166611"/>
        <w:docPartObj>
          <w:docPartGallery w:val="Page Numbers (Bottom of Page)"/>
          <w:docPartUnique/>
        </w:docPartObj>
      </w:sdtPr>
      <w:sdtContent>
        <w:r>
          <w:fldChar w:fldCharType="begin"/>
        </w:r>
        <w:r>
          <w:instrText>PAGE   \* MERGEFORMAT</w:instrText>
        </w:r>
        <w:r>
          <w:fldChar w:fldCharType="separate"/>
        </w:r>
        <w:r>
          <w:rPr>
            <w:lang w:val="en-GB"/>
          </w:rPr>
          <w:t>2</w:t>
        </w:r>
        <w:r>
          <w:fldChar w:fldCharType="end"/>
        </w:r>
      </w:sdtContent>
    </w:sdt>
  </w:p>
  <w:p w14:paraId="28821941" w14:textId="088566F7" w:rsidR="00B53987" w:rsidRDefault="00B53987" w:rsidP="00B53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1FD7C" w14:textId="1D48B76F" w:rsidR="00B53987" w:rsidRDefault="003F4A5F" w:rsidP="00B53987">
    <w:pPr>
      <w:pStyle w:val="Footer"/>
    </w:pPr>
    <w:r w:rsidRPr="00DF2928">
      <w:rPr>
        <w:noProof/>
        <w:sz w:val="18"/>
        <w:szCs w:val="18"/>
      </w:rPr>
      <mc:AlternateContent>
        <mc:Choice Requires="wps">
          <w:drawing>
            <wp:anchor distT="0" distB="0" distL="0" distR="0" simplePos="0" relativeHeight="251658243" behindDoc="0" locked="0" layoutInCell="1" allowOverlap="1" wp14:anchorId="5CAC0A9A" wp14:editId="4F1F9840">
              <wp:simplePos x="635" y="635"/>
              <wp:positionH relativeFrom="page">
                <wp:align>center</wp:align>
              </wp:positionH>
              <wp:positionV relativeFrom="page">
                <wp:align>bottom</wp:align>
              </wp:positionV>
              <wp:extent cx="609600" cy="485775"/>
              <wp:effectExtent l="0" t="0" r="0" b="0"/>
              <wp:wrapNone/>
              <wp:docPr id="11691986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23CF9456" w14:textId="6D7A7970"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AC0A9A" id="_x0000_t202" coordsize="21600,21600" o:spt="202" path="m,l,21600r21600,l21600,xe">
              <v:stroke joinstyle="miter"/>
              <v:path gradientshapeok="t" o:connecttype="rect"/>
            </v:shapetype>
            <v:shape id="Text Box 4" o:spid="_x0000_s1030" type="#_x0000_t202" alt="OFFICIAL" style="position:absolute;left:0;text-align:left;margin-left:0;margin-top:0;width:48pt;height:38.2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" filled="f" stroked="f">
              <v:textbox style="mso-fit-shape-to-text:t" inset="0,0,0,15pt">
                <w:txbxContent>
                  <w:p w14:paraId="23CF9456" w14:textId="6D7A7970"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AA262B" w:rsidRPr="00DF2928">
      <w:rPr>
        <w:sz w:val="18"/>
        <w:szCs w:val="18"/>
      </w:rPr>
      <w:t>Department of Health</w:t>
    </w:r>
    <w:r w:rsidR="00313F8B" w:rsidRPr="00DF2928">
      <w:rPr>
        <w:sz w:val="18"/>
        <w:szCs w:val="18"/>
      </w:rPr>
      <w:t xml:space="preserve">, Disability and </w:t>
    </w:r>
    <w:r w:rsidR="00AA262B" w:rsidRPr="00DF2928">
      <w:rPr>
        <w:sz w:val="18"/>
        <w:szCs w:val="18"/>
      </w:rPr>
      <w:t>Age</w:t>
    </w:r>
    <w:r w:rsidR="00313F8B" w:rsidRPr="00DF2928">
      <w:rPr>
        <w:sz w:val="18"/>
        <w:szCs w:val="18"/>
      </w:rPr>
      <w:t>ing</w:t>
    </w:r>
    <w:r w:rsidR="00AA262B" w:rsidRPr="00DF2928">
      <w:rPr>
        <w:sz w:val="18"/>
        <w:szCs w:val="18"/>
      </w:rPr>
      <w:t xml:space="preserve"> </w:t>
    </w:r>
    <w:r w:rsidR="00B53987" w:rsidRPr="00DF2928">
      <w:rPr>
        <w:sz w:val="18"/>
        <w:szCs w:val="18"/>
      </w:rPr>
      <w:t xml:space="preserve">– </w:t>
    </w:r>
    <w:r w:rsidR="00CB2722">
      <w:rPr>
        <w:sz w:val="18"/>
        <w:szCs w:val="18"/>
      </w:rPr>
      <w:t>Management guidelines for</w:t>
    </w:r>
    <w:r w:rsidR="00F14140" w:rsidRPr="00DF2928">
      <w:rPr>
        <w:sz w:val="18"/>
        <w:szCs w:val="18"/>
      </w:rPr>
      <w:t xml:space="preserve"> MERS </w:t>
    </w:r>
    <w:r w:rsidR="00CB2722">
      <w:rPr>
        <w:sz w:val="18"/>
        <w:szCs w:val="18"/>
      </w:rPr>
      <w:t>coronavirus in</w:t>
    </w:r>
    <w:r w:rsidR="00F14140" w:rsidRPr="00DF2928">
      <w:rPr>
        <w:sz w:val="18"/>
        <w:szCs w:val="18"/>
      </w:rPr>
      <w:t xml:space="preserve"> </w:t>
    </w:r>
    <w:r w:rsidR="00CB2722">
      <w:rPr>
        <w:sz w:val="18"/>
        <w:szCs w:val="18"/>
      </w:rPr>
      <w:t>g</w:t>
    </w:r>
    <w:r w:rsidR="00F14140" w:rsidRPr="00DF2928">
      <w:rPr>
        <w:sz w:val="18"/>
        <w:szCs w:val="18"/>
      </w:rPr>
      <w:t xml:space="preserve">eneral </w:t>
    </w:r>
    <w:r w:rsidR="00CB2722">
      <w:rPr>
        <w:sz w:val="18"/>
        <w:szCs w:val="18"/>
      </w:rPr>
      <w:t>p</w:t>
    </w:r>
    <w:r w:rsidR="00F14140" w:rsidRPr="00DF2928">
      <w:rPr>
        <w:sz w:val="18"/>
        <w:szCs w:val="18"/>
      </w:rPr>
      <w:t>ractice</w:t>
    </w:r>
    <w:r w:rsidR="00F14140">
      <w:t xml:space="preserve"> </w:t>
    </w:r>
    <w:sdt>
      <w:sdtPr>
        <w:id w:val="-178737789"/>
        <w:docPartObj>
          <w:docPartGallery w:val="Page Numbers (Bottom of Page)"/>
          <w:docPartUnique/>
        </w:docPartObj>
      </w:sdtPr>
      <w:sdtContent>
        <w:r w:rsidR="00B53987">
          <w:tab/>
        </w:r>
        <w:r w:rsidR="00B53987" w:rsidRPr="003D033A">
          <w:fldChar w:fldCharType="begin"/>
        </w:r>
        <w:r w:rsidR="00B53987" w:rsidRPr="003D033A">
          <w:instrText xml:space="preserve"> PAGE   \* MERGEFORMAT </w:instrText>
        </w:r>
        <w:r w:rsidR="00B53987" w:rsidRPr="003D033A">
          <w:fldChar w:fldCharType="separate"/>
        </w:r>
        <w:r w:rsidR="00B53987">
          <w:t>2</w:t>
        </w:r>
        <w:r w:rsidR="00B53987" w:rsidRPr="003D033A">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6218" w14:textId="77777777" w:rsidR="009F11D5" w:rsidRDefault="009F11D5" w:rsidP="006B56BB">
      <w:r>
        <w:separator/>
      </w:r>
    </w:p>
    <w:p w14:paraId="5AF51FD0" w14:textId="77777777" w:rsidR="009F11D5" w:rsidRDefault="009F11D5"/>
  </w:footnote>
  <w:footnote w:type="continuationSeparator" w:id="0">
    <w:p w14:paraId="08E24A0E" w14:textId="77777777" w:rsidR="009F11D5" w:rsidRDefault="009F11D5" w:rsidP="006B56BB">
      <w:r>
        <w:continuationSeparator/>
      </w:r>
    </w:p>
    <w:p w14:paraId="6C3FB680" w14:textId="77777777" w:rsidR="009F11D5" w:rsidRDefault="009F11D5"/>
  </w:footnote>
  <w:footnote w:type="continuationNotice" w:id="1">
    <w:p w14:paraId="0E4CC45A" w14:textId="77777777" w:rsidR="009F11D5" w:rsidRDefault="009F11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3EDA" w14:textId="40C7E277" w:rsidR="001D22F6" w:rsidRDefault="003F4A5F">
    <w:pPr>
      <w:pStyle w:val="Header"/>
    </w:pPr>
    <w:r>
      <w:rPr>
        <w:noProof/>
      </w:rPr>
      <mc:AlternateContent>
        <mc:Choice Requires="wps">
          <w:drawing>
            <wp:anchor distT="0" distB="0" distL="0" distR="0" simplePos="0" relativeHeight="251658241" behindDoc="0" locked="0" layoutInCell="1" allowOverlap="1" wp14:anchorId="4F47B5D0" wp14:editId="080D27B8">
              <wp:simplePos x="635" y="635"/>
              <wp:positionH relativeFrom="page">
                <wp:align>center</wp:align>
              </wp:positionH>
              <wp:positionV relativeFrom="page">
                <wp:align>top</wp:align>
              </wp:positionV>
              <wp:extent cx="609600" cy="485775"/>
              <wp:effectExtent l="0" t="0" r="0" b="9525"/>
              <wp:wrapNone/>
              <wp:docPr id="197924195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47B5D0" id="_x0000_t202" coordsize="21600,21600" o:spt="202" path="m,l,21600r21600,l21600,xe">
              <v:stroke joinstyle="miter"/>
              <v:path gradientshapeok="t" o:connecttype="rect"/>
            </v:shapetype>
            <v:shape id="Text Box 2" o:spid="_x0000_s1026" type="#_x0000_t202" alt="OFFICIAL" style="position:absolute;margin-left:0;margin-top:0;width:48pt;height:38.2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" filled="f" stroked="f">
              <v:textbox style="mso-fit-shape-to-text:t" inset="0,15pt,0,0">
                <w:txbxContent>
                  <w:p w14:paraId="39E3B4D7" w14:textId="6F9D7E8F"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8F8F" w14:textId="12268085" w:rsidR="008E0C77" w:rsidRDefault="003F4A5F" w:rsidP="008E0C77">
    <w:pPr>
      <w:pStyle w:val="Headertext"/>
      <w:spacing w:after="180"/>
      <w:jc w:val="left"/>
    </w:pPr>
    <w:r>
      <w:rPr>
        <w:noProof/>
      </w:rPr>
      <mc:AlternateContent>
        <mc:Choice Requires="wps">
          <w:drawing>
            <wp:anchor distT="0" distB="0" distL="0" distR="0" simplePos="0" relativeHeight="251658242" behindDoc="0" locked="0" layoutInCell="1" allowOverlap="1" wp14:anchorId="6A1D2097" wp14:editId="6A046D32">
              <wp:simplePos x="635" y="635"/>
              <wp:positionH relativeFrom="page">
                <wp:align>center</wp:align>
              </wp:positionH>
              <wp:positionV relativeFrom="page">
                <wp:align>top</wp:align>
              </wp:positionV>
              <wp:extent cx="609600" cy="485775"/>
              <wp:effectExtent l="0" t="0" r="0" b="9525"/>
              <wp:wrapNone/>
              <wp:docPr id="98338513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A1D2097" id="_x0000_t202" coordsize="21600,21600" o:spt="202" path="m,l,21600r21600,l21600,xe">
              <v:stroke joinstyle="miter"/>
              <v:path gradientshapeok="t" o:connecttype="rect"/>
            </v:shapetype>
            <v:shape id="Text Box 3" o:spid="_x0000_s1027" type="#_x0000_t202" alt="OFFICIAL" style="position:absolute;margin-left:0;margin-top:0;width:48pt;height:38.2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" filled="f" stroked="f">
              <v:textbox style="mso-fit-shape-to-text:t" inset="0,15pt,0,0">
                <w:txbxContent>
                  <w:p w14:paraId="54B17965" w14:textId="378AFC79"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CBF76" w14:textId="617B98AF" w:rsidR="00B53987" w:rsidRDefault="003F4A5F">
    <w:pPr>
      <w:pStyle w:val="Header"/>
    </w:pPr>
    <w:r>
      <w:rPr>
        <w:noProof/>
        <w:lang w:eastAsia="en-AU"/>
      </w:rPr>
      <mc:AlternateContent>
        <mc:Choice Requires="wps">
          <w:drawing>
            <wp:anchor distT="0" distB="0" distL="0" distR="0" simplePos="0" relativeHeight="251658240" behindDoc="0" locked="0" layoutInCell="1" allowOverlap="1" wp14:anchorId="5D9D632A" wp14:editId="3A964B43">
              <wp:simplePos x="635" y="635"/>
              <wp:positionH relativeFrom="page">
                <wp:align>center</wp:align>
              </wp:positionH>
              <wp:positionV relativeFrom="page">
                <wp:align>top</wp:align>
              </wp:positionV>
              <wp:extent cx="609600" cy="485775"/>
              <wp:effectExtent l="0" t="0" r="0" b="9525"/>
              <wp:wrapNone/>
              <wp:docPr id="168891356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85775"/>
                      </a:xfrm>
                      <a:prstGeom prst="rect">
                        <a:avLst/>
                      </a:prstGeom>
                      <a:noFill/>
                      <a:ln>
                        <a:noFill/>
                      </a:ln>
                    </wps:spPr>
                    <wps:txbx>
                      <w:txbxContent>
                        <w:p w14:paraId="4307D519" w14:textId="1E86F5F4"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9D632A" id="_x0000_t202" coordsize="21600,21600" o:spt="202" path="m,l,21600r21600,l21600,xe">
              <v:stroke joinstyle="miter"/>
              <v:path gradientshapeok="t" o:connecttype="rect"/>
            </v:shapetype>
            <v:shape id="Text Box 1" o:spid="_x0000_s1029" type="#_x0000_t202" alt="OFFICIAL" style="position:absolute;margin-left:0;margin-top:0;width:48pt;height:38.2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" filled="f" stroked="f">
              <v:textbox style="mso-fit-shape-to-text:t" inset="0,15pt,0,0">
                <w:txbxContent>
                  <w:p w14:paraId="4307D519" w14:textId="1E86F5F4" w:rsidR="003F4A5F" w:rsidRPr="003F4A5F" w:rsidRDefault="003F4A5F" w:rsidP="003F4A5F">
                    <w:pPr>
                      <w:spacing w:after="0"/>
                      <w:rPr>
                        <w:rFonts w:ascii="Aptos" w:eastAsia="Aptos" w:hAnsi="Aptos" w:cs="Aptos"/>
                        <w:noProof/>
                        <w:color w:val="FF0000"/>
                        <w:sz w:val="24"/>
                      </w:rPr>
                    </w:pPr>
                    <w:r w:rsidRPr="003F4A5F">
                      <w:rPr>
                        <w:rFonts w:ascii="Aptos" w:eastAsia="Aptos" w:hAnsi="Aptos" w:cs="Aptos"/>
                        <w:noProof/>
                        <w:color w:val="FF0000"/>
                        <w:sz w:val="24"/>
                      </w:rPr>
                      <w:t>OFFICIAL</w:t>
                    </w:r>
                  </w:p>
                </w:txbxContent>
              </v:textbox>
              <w10:wrap anchorx="page" anchory="page"/>
            </v:shape>
          </w:pict>
        </mc:Fallback>
      </mc:AlternateContent>
    </w:r>
    <w:r w:rsidR="00313F8B">
      <w:rPr>
        <w:noProof/>
        <w:lang w:eastAsia="en-AU"/>
      </w:rPr>
      <w:drawing>
        <wp:inline distT="0" distB="0" distL="0" distR="0" wp14:anchorId="6F27E1F5" wp14:editId="68146C1D">
          <wp:extent cx="5756803" cy="941705"/>
          <wp:effectExtent l="0" t="0" r="0" b="0"/>
          <wp:docPr id="6" name="Picture 6" descr="Australian Government Department of Health, Disability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Disability and Ageing"/>
                  <pic:cNvPicPr/>
                </pic:nvPicPr>
                <pic:blipFill rotWithShape="1">
                  <a:blip r:embed="rId1">
                    <a:extLst>
                      <a:ext uri="{28A0092B-C50C-407E-A947-70E740481C1C}">
                        <a14:useLocalDpi xmlns:a14="http://schemas.microsoft.com/office/drawing/2010/main" val="0"/>
                      </a:ext>
                    </a:extLst>
                  </a:blip>
                  <a:srcRect l="136" r="136"/>
                  <a:stretch/>
                </pic:blipFill>
                <pic:spPr bwMode="auto">
                  <a:xfrm>
                    <a:off x="0" y="0"/>
                    <a:ext cx="5759450" cy="94213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4"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835103499">
    <w:abstractNumId w:val="7"/>
  </w:num>
  <w:num w:numId="2" w16cid:durableId="1694376784">
    <w:abstractNumId w:val="15"/>
  </w:num>
  <w:num w:numId="3" w16cid:durableId="99111382">
    <w:abstractNumId w:val="17"/>
  </w:num>
  <w:num w:numId="4" w16cid:durableId="1851481786">
    <w:abstractNumId w:val="8"/>
  </w:num>
  <w:num w:numId="5" w16cid:durableId="210196529">
    <w:abstractNumId w:val="8"/>
    <w:lvlOverride w:ilvl="0">
      <w:startOverride w:val="1"/>
    </w:lvlOverride>
  </w:num>
  <w:num w:numId="6" w16cid:durableId="1810857969">
    <w:abstractNumId w:val="9"/>
  </w:num>
  <w:num w:numId="7" w16cid:durableId="1996758693">
    <w:abstractNumId w:val="13"/>
  </w:num>
  <w:num w:numId="8" w16cid:durableId="1674914654">
    <w:abstractNumId w:val="16"/>
  </w:num>
  <w:num w:numId="9" w16cid:durableId="474026350">
    <w:abstractNumId w:val="5"/>
  </w:num>
  <w:num w:numId="10" w16cid:durableId="219294836">
    <w:abstractNumId w:val="4"/>
  </w:num>
  <w:num w:numId="11" w16cid:durableId="1057047598">
    <w:abstractNumId w:val="3"/>
  </w:num>
  <w:num w:numId="12" w16cid:durableId="1872105819">
    <w:abstractNumId w:val="2"/>
  </w:num>
  <w:num w:numId="13" w16cid:durableId="1149253252">
    <w:abstractNumId w:val="6"/>
  </w:num>
  <w:num w:numId="14" w16cid:durableId="1025398335">
    <w:abstractNumId w:val="1"/>
  </w:num>
  <w:num w:numId="15" w16cid:durableId="1180704368">
    <w:abstractNumId w:val="0"/>
  </w:num>
  <w:num w:numId="16" w16cid:durableId="1236473037">
    <w:abstractNumId w:val="18"/>
  </w:num>
  <w:num w:numId="17" w16cid:durableId="1161384352">
    <w:abstractNumId w:val="10"/>
  </w:num>
  <w:num w:numId="18" w16cid:durableId="1115442587">
    <w:abstractNumId w:val="11"/>
  </w:num>
  <w:num w:numId="19" w16cid:durableId="913049504">
    <w:abstractNumId w:val="12"/>
  </w:num>
  <w:num w:numId="20" w16cid:durableId="1185171215">
    <w:abstractNumId w:val="10"/>
  </w:num>
  <w:num w:numId="21" w16cid:durableId="1306743019">
    <w:abstractNumId w:val="12"/>
  </w:num>
  <w:num w:numId="22" w16cid:durableId="1809544992">
    <w:abstractNumId w:val="18"/>
  </w:num>
  <w:num w:numId="23" w16cid:durableId="638191149">
    <w:abstractNumId w:val="15"/>
  </w:num>
  <w:num w:numId="24" w16cid:durableId="503975017">
    <w:abstractNumId w:val="17"/>
  </w:num>
  <w:num w:numId="25" w16cid:durableId="215359669">
    <w:abstractNumId w:val="8"/>
  </w:num>
  <w:num w:numId="26" w16cid:durableId="3526088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88"/>
    <w:rsid w:val="00003743"/>
    <w:rsid w:val="000047B4"/>
    <w:rsid w:val="00005712"/>
    <w:rsid w:val="00007FD8"/>
    <w:rsid w:val="000117F8"/>
    <w:rsid w:val="0001460F"/>
    <w:rsid w:val="00022629"/>
    <w:rsid w:val="00026139"/>
    <w:rsid w:val="00027601"/>
    <w:rsid w:val="00033321"/>
    <w:rsid w:val="000338E5"/>
    <w:rsid w:val="00033ECC"/>
    <w:rsid w:val="0003422F"/>
    <w:rsid w:val="00037BB2"/>
    <w:rsid w:val="00043DC0"/>
    <w:rsid w:val="00046FF0"/>
    <w:rsid w:val="00050176"/>
    <w:rsid w:val="00050342"/>
    <w:rsid w:val="00067456"/>
    <w:rsid w:val="00071506"/>
    <w:rsid w:val="0007154F"/>
    <w:rsid w:val="00081AB1"/>
    <w:rsid w:val="00090316"/>
    <w:rsid w:val="00093981"/>
    <w:rsid w:val="000B067A"/>
    <w:rsid w:val="000B1540"/>
    <w:rsid w:val="000B1E53"/>
    <w:rsid w:val="000B33FD"/>
    <w:rsid w:val="000B4ABA"/>
    <w:rsid w:val="000B5AFC"/>
    <w:rsid w:val="000C19AA"/>
    <w:rsid w:val="000C3DD1"/>
    <w:rsid w:val="000C4B16"/>
    <w:rsid w:val="000C50C3"/>
    <w:rsid w:val="000C5E14"/>
    <w:rsid w:val="000CEF26"/>
    <w:rsid w:val="000D15CB"/>
    <w:rsid w:val="000D21F6"/>
    <w:rsid w:val="000D4500"/>
    <w:rsid w:val="000D7AEA"/>
    <w:rsid w:val="000E2C66"/>
    <w:rsid w:val="000F123C"/>
    <w:rsid w:val="000F2FED"/>
    <w:rsid w:val="0010616D"/>
    <w:rsid w:val="00110273"/>
    <w:rsid w:val="00110478"/>
    <w:rsid w:val="0011711B"/>
    <w:rsid w:val="00117F8A"/>
    <w:rsid w:val="00121B9B"/>
    <w:rsid w:val="00122ADC"/>
    <w:rsid w:val="00130F59"/>
    <w:rsid w:val="00133EC0"/>
    <w:rsid w:val="00135F18"/>
    <w:rsid w:val="00141CE5"/>
    <w:rsid w:val="00143890"/>
    <w:rsid w:val="00144908"/>
    <w:rsid w:val="00152434"/>
    <w:rsid w:val="00154231"/>
    <w:rsid w:val="00156D96"/>
    <w:rsid w:val="001571C7"/>
    <w:rsid w:val="00161094"/>
    <w:rsid w:val="0017665C"/>
    <w:rsid w:val="00177AD2"/>
    <w:rsid w:val="00177AED"/>
    <w:rsid w:val="001815A8"/>
    <w:rsid w:val="001840FA"/>
    <w:rsid w:val="00190079"/>
    <w:rsid w:val="0019118A"/>
    <w:rsid w:val="0019622E"/>
    <w:rsid w:val="001966A7"/>
    <w:rsid w:val="001A3365"/>
    <w:rsid w:val="001A391B"/>
    <w:rsid w:val="001A4627"/>
    <w:rsid w:val="001A4979"/>
    <w:rsid w:val="001B15D3"/>
    <w:rsid w:val="001B3443"/>
    <w:rsid w:val="001C0326"/>
    <w:rsid w:val="001C192F"/>
    <w:rsid w:val="001C3C42"/>
    <w:rsid w:val="001D22F6"/>
    <w:rsid w:val="001D4BFD"/>
    <w:rsid w:val="001D7869"/>
    <w:rsid w:val="001E5089"/>
    <w:rsid w:val="001E556B"/>
    <w:rsid w:val="001F01FD"/>
    <w:rsid w:val="002026CD"/>
    <w:rsid w:val="002033FC"/>
    <w:rsid w:val="002044BB"/>
    <w:rsid w:val="00210B09"/>
    <w:rsid w:val="00210C9E"/>
    <w:rsid w:val="00211840"/>
    <w:rsid w:val="00216293"/>
    <w:rsid w:val="00217E0F"/>
    <w:rsid w:val="00220E5F"/>
    <w:rsid w:val="002212B5"/>
    <w:rsid w:val="00226668"/>
    <w:rsid w:val="00232265"/>
    <w:rsid w:val="00233809"/>
    <w:rsid w:val="00240046"/>
    <w:rsid w:val="0024797F"/>
    <w:rsid w:val="0025119E"/>
    <w:rsid w:val="00251269"/>
    <w:rsid w:val="002535C0"/>
    <w:rsid w:val="002579FE"/>
    <w:rsid w:val="0026311C"/>
    <w:rsid w:val="0026668C"/>
    <w:rsid w:val="00266AC1"/>
    <w:rsid w:val="0027178C"/>
    <w:rsid w:val="002719FA"/>
    <w:rsid w:val="00272668"/>
    <w:rsid w:val="0027330B"/>
    <w:rsid w:val="0027380F"/>
    <w:rsid w:val="002803AD"/>
    <w:rsid w:val="0028151C"/>
    <w:rsid w:val="00282052"/>
    <w:rsid w:val="002827EA"/>
    <w:rsid w:val="002831A3"/>
    <w:rsid w:val="0028519E"/>
    <w:rsid w:val="002856A5"/>
    <w:rsid w:val="002872ED"/>
    <w:rsid w:val="002905C2"/>
    <w:rsid w:val="00293AB1"/>
    <w:rsid w:val="00295AF2"/>
    <w:rsid w:val="00295C91"/>
    <w:rsid w:val="0029608E"/>
    <w:rsid w:val="00297151"/>
    <w:rsid w:val="002A6FA5"/>
    <w:rsid w:val="002B20E6"/>
    <w:rsid w:val="002B42A3"/>
    <w:rsid w:val="002C046E"/>
    <w:rsid w:val="002C0CDD"/>
    <w:rsid w:val="002C38C4"/>
    <w:rsid w:val="002E1A1D"/>
    <w:rsid w:val="002E3AA8"/>
    <w:rsid w:val="002E4081"/>
    <w:rsid w:val="002E5B78"/>
    <w:rsid w:val="002F3AE3"/>
    <w:rsid w:val="0030464B"/>
    <w:rsid w:val="0030786C"/>
    <w:rsid w:val="00313F8B"/>
    <w:rsid w:val="00314CF2"/>
    <w:rsid w:val="003233DE"/>
    <w:rsid w:val="0032466B"/>
    <w:rsid w:val="003330EB"/>
    <w:rsid w:val="003415FD"/>
    <w:rsid w:val="003429F0"/>
    <w:rsid w:val="00345A82"/>
    <w:rsid w:val="0035097A"/>
    <w:rsid w:val="003534CC"/>
    <w:rsid w:val="003540A4"/>
    <w:rsid w:val="00357BCC"/>
    <w:rsid w:val="00360E4E"/>
    <w:rsid w:val="00370AAA"/>
    <w:rsid w:val="00375F77"/>
    <w:rsid w:val="00381BBE"/>
    <w:rsid w:val="00382903"/>
    <w:rsid w:val="003846FF"/>
    <w:rsid w:val="003857D4"/>
    <w:rsid w:val="00385AD4"/>
    <w:rsid w:val="003867D6"/>
    <w:rsid w:val="00387924"/>
    <w:rsid w:val="00391BF1"/>
    <w:rsid w:val="0039384D"/>
    <w:rsid w:val="00395C23"/>
    <w:rsid w:val="00396B9A"/>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4A5F"/>
    <w:rsid w:val="003F5F4D"/>
    <w:rsid w:val="003F646F"/>
    <w:rsid w:val="00400F00"/>
    <w:rsid w:val="00404F8B"/>
    <w:rsid w:val="00405256"/>
    <w:rsid w:val="00410031"/>
    <w:rsid w:val="004102D4"/>
    <w:rsid w:val="00415C81"/>
    <w:rsid w:val="00420D36"/>
    <w:rsid w:val="004273F0"/>
    <w:rsid w:val="004316AA"/>
    <w:rsid w:val="00432378"/>
    <w:rsid w:val="0043600B"/>
    <w:rsid w:val="00440D65"/>
    <w:rsid w:val="004435E6"/>
    <w:rsid w:val="00447E31"/>
    <w:rsid w:val="004515EF"/>
    <w:rsid w:val="004535D3"/>
    <w:rsid w:val="00453923"/>
    <w:rsid w:val="00454B9B"/>
    <w:rsid w:val="00457858"/>
    <w:rsid w:val="00460B0B"/>
    <w:rsid w:val="00461023"/>
    <w:rsid w:val="00462FAC"/>
    <w:rsid w:val="00464631"/>
    <w:rsid w:val="00464B79"/>
    <w:rsid w:val="00467BBF"/>
    <w:rsid w:val="0048593C"/>
    <w:rsid w:val="004867E2"/>
    <w:rsid w:val="004929A9"/>
    <w:rsid w:val="00497B8E"/>
    <w:rsid w:val="004A272F"/>
    <w:rsid w:val="004A4DE9"/>
    <w:rsid w:val="004A78D9"/>
    <w:rsid w:val="004B6A79"/>
    <w:rsid w:val="004C6BCF"/>
    <w:rsid w:val="004D0296"/>
    <w:rsid w:val="004D58BF"/>
    <w:rsid w:val="004E23B9"/>
    <w:rsid w:val="004E4335"/>
    <w:rsid w:val="004F13EE"/>
    <w:rsid w:val="004F2022"/>
    <w:rsid w:val="004F7C05"/>
    <w:rsid w:val="00501C94"/>
    <w:rsid w:val="00506432"/>
    <w:rsid w:val="00506E82"/>
    <w:rsid w:val="0052051D"/>
    <w:rsid w:val="005447AC"/>
    <w:rsid w:val="00545EE6"/>
    <w:rsid w:val="005550E7"/>
    <w:rsid w:val="005564FB"/>
    <w:rsid w:val="005572C7"/>
    <w:rsid w:val="005650ED"/>
    <w:rsid w:val="00575754"/>
    <w:rsid w:val="00576006"/>
    <w:rsid w:val="00581FBA"/>
    <w:rsid w:val="00591E20"/>
    <w:rsid w:val="00595408"/>
    <w:rsid w:val="00595E84"/>
    <w:rsid w:val="005A0C59"/>
    <w:rsid w:val="005A48EB"/>
    <w:rsid w:val="005A6CFB"/>
    <w:rsid w:val="005B1759"/>
    <w:rsid w:val="005C5AEB"/>
    <w:rsid w:val="005D7209"/>
    <w:rsid w:val="005E0A3F"/>
    <w:rsid w:val="005E6883"/>
    <w:rsid w:val="005E772F"/>
    <w:rsid w:val="005F45BB"/>
    <w:rsid w:val="005F4ECA"/>
    <w:rsid w:val="00600135"/>
    <w:rsid w:val="006041BE"/>
    <w:rsid w:val="006043C7"/>
    <w:rsid w:val="00624B52"/>
    <w:rsid w:val="00630794"/>
    <w:rsid w:val="00631DF4"/>
    <w:rsid w:val="00634175"/>
    <w:rsid w:val="006408AC"/>
    <w:rsid w:val="006424A0"/>
    <w:rsid w:val="006511B6"/>
    <w:rsid w:val="00657FF8"/>
    <w:rsid w:val="0066088A"/>
    <w:rsid w:val="00670D99"/>
    <w:rsid w:val="00670E2B"/>
    <w:rsid w:val="006734BB"/>
    <w:rsid w:val="0067697A"/>
    <w:rsid w:val="006821EB"/>
    <w:rsid w:val="00687183"/>
    <w:rsid w:val="006B2286"/>
    <w:rsid w:val="006B56BB"/>
    <w:rsid w:val="006C77A8"/>
    <w:rsid w:val="006D4098"/>
    <w:rsid w:val="006D7681"/>
    <w:rsid w:val="006D7B2E"/>
    <w:rsid w:val="006E02EA"/>
    <w:rsid w:val="006E078A"/>
    <w:rsid w:val="006E0968"/>
    <w:rsid w:val="006E2AF6"/>
    <w:rsid w:val="00701275"/>
    <w:rsid w:val="00707F56"/>
    <w:rsid w:val="007133B7"/>
    <w:rsid w:val="00713558"/>
    <w:rsid w:val="00720D08"/>
    <w:rsid w:val="007263B9"/>
    <w:rsid w:val="007334F8"/>
    <w:rsid w:val="007339CD"/>
    <w:rsid w:val="007359D8"/>
    <w:rsid w:val="007362D4"/>
    <w:rsid w:val="00736C62"/>
    <w:rsid w:val="00746DB1"/>
    <w:rsid w:val="00763F12"/>
    <w:rsid w:val="0076672A"/>
    <w:rsid w:val="00775E45"/>
    <w:rsid w:val="00776E74"/>
    <w:rsid w:val="00785169"/>
    <w:rsid w:val="007954AB"/>
    <w:rsid w:val="007A14C5"/>
    <w:rsid w:val="007A4A10"/>
    <w:rsid w:val="007B1760"/>
    <w:rsid w:val="007B3DE7"/>
    <w:rsid w:val="007C1FDC"/>
    <w:rsid w:val="007C6D9C"/>
    <w:rsid w:val="007C7DDB"/>
    <w:rsid w:val="007D2CC7"/>
    <w:rsid w:val="007D673D"/>
    <w:rsid w:val="007E0FB8"/>
    <w:rsid w:val="007E4D09"/>
    <w:rsid w:val="007F2220"/>
    <w:rsid w:val="007F4B3E"/>
    <w:rsid w:val="007F5140"/>
    <w:rsid w:val="007F6C4B"/>
    <w:rsid w:val="00801EC5"/>
    <w:rsid w:val="008127AF"/>
    <w:rsid w:val="00812B46"/>
    <w:rsid w:val="00815700"/>
    <w:rsid w:val="008264EB"/>
    <w:rsid w:val="00826B8F"/>
    <w:rsid w:val="00831E8A"/>
    <w:rsid w:val="00833DE7"/>
    <w:rsid w:val="00835C76"/>
    <w:rsid w:val="008376E2"/>
    <w:rsid w:val="00843049"/>
    <w:rsid w:val="0085209B"/>
    <w:rsid w:val="00856B66"/>
    <w:rsid w:val="008601AC"/>
    <w:rsid w:val="00861A5F"/>
    <w:rsid w:val="00863813"/>
    <w:rsid w:val="008644AD"/>
    <w:rsid w:val="00865735"/>
    <w:rsid w:val="00865DDB"/>
    <w:rsid w:val="00867538"/>
    <w:rsid w:val="00873D90"/>
    <w:rsid w:val="00873FC8"/>
    <w:rsid w:val="00882AE6"/>
    <w:rsid w:val="008844BA"/>
    <w:rsid w:val="00884C63"/>
    <w:rsid w:val="00885908"/>
    <w:rsid w:val="008864B7"/>
    <w:rsid w:val="008912E6"/>
    <w:rsid w:val="0089677E"/>
    <w:rsid w:val="008A7438"/>
    <w:rsid w:val="008B014B"/>
    <w:rsid w:val="008B1334"/>
    <w:rsid w:val="008B25C7"/>
    <w:rsid w:val="008C0278"/>
    <w:rsid w:val="008C24E9"/>
    <w:rsid w:val="008D0533"/>
    <w:rsid w:val="008D177D"/>
    <w:rsid w:val="008D42CB"/>
    <w:rsid w:val="008D48C9"/>
    <w:rsid w:val="008D6381"/>
    <w:rsid w:val="008E0C77"/>
    <w:rsid w:val="008E625F"/>
    <w:rsid w:val="008F00C6"/>
    <w:rsid w:val="008F264D"/>
    <w:rsid w:val="009040E9"/>
    <w:rsid w:val="009074E1"/>
    <w:rsid w:val="009112F7"/>
    <w:rsid w:val="009122AF"/>
    <w:rsid w:val="00912D54"/>
    <w:rsid w:val="0091389F"/>
    <w:rsid w:val="00916B3B"/>
    <w:rsid w:val="009208F7"/>
    <w:rsid w:val="00921649"/>
    <w:rsid w:val="00922517"/>
    <w:rsid w:val="00922722"/>
    <w:rsid w:val="009261E6"/>
    <w:rsid w:val="009268E1"/>
    <w:rsid w:val="009271EE"/>
    <w:rsid w:val="009344AE"/>
    <w:rsid w:val="009344DE"/>
    <w:rsid w:val="009357DE"/>
    <w:rsid w:val="00945E7F"/>
    <w:rsid w:val="009557C1"/>
    <w:rsid w:val="00960D6E"/>
    <w:rsid w:val="00974B59"/>
    <w:rsid w:val="009811E9"/>
    <w:rsid w:val="0098340B"/>
    <w:rsid w:val="00986830"/>
    <w:rsid w:val="009924C3"/>
    <w:rsid w:val="00993102"/>
    <w:rsid w:val="00997552"/>
    <w:rsid w:val="009B1570"/>
    <w:rsid w:val="009C5CDE"/>
    <w:rsid w:val="009C6F10"/>
    <w:rsid w:val="009D148F"/>
    <w:rsid w:val="009D3D70"/>
    <w:rsid w:val="009D4089"/>
    <w:rsid w:val="009D6E31"/>
    <w:rsid w:val="009E6F7E"/>
    <w:rsid w:val="009E7A57"/>
    <w:rsid w:val="009F11D5"/>
    <w:rsid w:val="009F4803"/>
    <w:rsid w:val="009F4F6A"/>
    <w:rsid w:val="00A13EB5"/>
    <w:rsid w:val="00A149B2"/>
    <w:rsid w:val="00A16E36"/>
    <w:rsid w:val="00A24961"/>
    <w:rsid w:val="00A24B10"/>
    <w:rsid w:val="00A277EF"/>
    <w:rsid w:val="00A30E9B"/>
    <w:rsid w:val="00A311F4"/>
    <w:rsid w:val="00A4021B"/>
    <w:rsid w:val="00A434FE"/>
    <w:rsid w:val="00A4512D"/>
    <w:rsid w:val="00A478BE"/>
    <w:rsid w:val="00A50244"/>
    <w:rsid w:val="00A627D7"/>
    <w:rsid w:val="00A656C7"/>
    <w:rsid w:val="00A705AF"/>
    <w:rsid w:val="00A719F6"/>
    <w:rsid w:val="00A72454"/>
    <w:rsid w:val="00A74F44"/>
    <w:rsid w:val="00A75F3A"/>
    <w:rsid w:val="00A77696"/>
    <w:rsid w:val="00A80557"/>
    <w:rsid w:val="00A81D33"/>
    <w:rsid w:val="00A8341C"/>
    <w:rsid w:val="00A930AE"/>
    <w:rsid w:val="00AA1A95"/>
    <w:rsid w:val="00AA260F"/>
    <w:rsid w:val="00AA262B"/>
    <w:rsid w:val="00AA5117"/>
    <w:rsid w:val="00AB1EE7"/>
    <w:rsid w:val="00AB4B37"/>
    <w:rsid w:val="00AB5762"/>
    <w:rsid w:val="00AC123D"/>
    <w:rsid w:val="00AC2679"/>
    <w:rsid w:val="00AC4BE4"/>
    <w:rsid w:val="00AD05E6"/>
    <w:rsid w:val="00AD0D3F"/>
    <w:rsid w:val="00AD5776"/>
    <w:rsid w:val="00AE1D7D"/>
    <w:rsid w:val="00AE2A8B"/>
    <w:rsid w:val="00AE3F64"/>
    <w:rsid w:val="00AF7386"/>
    <w:rsid w:val="00AF7934"/>
    <w:rsid w:val="00B00B81"/>
    <w:rsid w:val="00B04580"/>
    <w:rsid w:val="00B04B09"/>
    <w:rsid w:val="00B12734"/>
    <w:rsid w:val="00B16A51"/>
    <w:rsid w:val="00B32222"/>
    <w:rsid w:val="00B3618D"/>
    <w:rsid w:val="00B36233"/>
    <w:rsid w:val="00B42851"/>
    <w:rsid w:val="00B45AC7"/>
    <w:rsid w:val="00B515C0"/>
    <w:rsid w:val="00B5372F"/>
    <w:rsid w:val="00B53987"/>
    <w:rsid w:val="00B554F9"/>
    <w:rsid w:val="00B61129"/>
    <w:rsid w:val="00B67E7F"/>
    <w:rsid w:val="00B839B2"/>
    <w:rsid w:val="00B87391"/>
    <w:rsid w:val="00B94252"/>
    <w:rsid w:val="00B9715A"/>
    <w:rsid w:val="00BA14BE"/>
    <w:rsid w:val="00BA1F44"/>
    <w:rsid w:val="00BA207F"/>
    <w:rsid w:val="00BA2732"/>
    <w:rsid w:val="00BA293D"/>
    <w:rsid w:val="00BA49BC"/>
    <w:rsid w:val="00BA56B7"/>
    <w:rsid w:val="00BA7A1E"/>
    <w:rsid w:val="00BB0BAB"/>
    <w:rsid w:val="00BB2F6C"/>
    <w:rsid w:val="00BB3875"/>
    <w:rsid w:val="00BB5860"/>
    <w:rsid w:val="00BB6AAD"/>
    <w:rsid w:val="00BC1EBE"/>
    <w:rsid w:val="00BC4A19"/>
    <w:rsid w:val="00BC4E6D"/>
    <w:rsid w:val="00BD0617"/>
    <w:rsid w:val="00BD2459"/>
    <w:rsid w:val="00BD2E9B"/>
    <w:rsid w:val="00BD7FB2"/>
    <w:rsid w:val="00C00930"/>
    <w:rsid w:val="00C060AD"/>
    <w:rsid w:val="00C113BF"/>
    <w:rsid w:val="00C129A4"/>
    <w:rsid w:val="00C2176E"/>
    <w:rsid w:val="00C23430"/>
    <w:rsid w:val="00C27D67"/>
    <w:rsid w:val="00C4631F"/>
    <w:rsid w:val="00C47CDE"/>
    <w:rsid w:val="00C50E16"/>
    <w:rsid w:val="00C55258"/>
    <w:rsid w:val="00C607B5"/>
    <w:rsid w:val="00C65F06"/>
    <w:rsid w:val="00C66F4E"/>
    <w:rsid w:val="00C82EEB"/>
    <w:rsid w:val="00C94B2B"/>
    <w:rsid w:val="00C971DC"/>
    <w:rsid w:val="00C9790E"/>
    <w:rsid w:val="00CA16B7"/>
    <w:rsid w:val="00CA4188"/>
    <w:rsid w:val="00CA62AE"/>
    <w:rsid w:val="00CB2722"/>
    <w:rsid w:val="00CB5B1A"/>
    <w:rsid w:val="00CC220B"/>
    <w:rsid w:val="00CC3F18"/>
    <w:rsid w:val="00CC5C43"/>
    <w:rsid w:val="00CD02AE"/>
    <w:rsid w:val="00CD2A4F"/>
    <w:rsid w:val="00CE03CA"/>
    <w:rsid w:val="00CE22F1"/>
    <w:rsid w:val="00CE50F2"/>
    <w:rsid w:val="00CE6502"/>
    <w:rsid w:val="00CF7D3C"/>
    <w:rsid w:val="00D01F09"/>
    <w:rsid w:val="00D147EB"/>
    <w:rsid w:val="00D32A48"/>
    <w:rsid w:val="00D34667"/>
    <w:rsid w:val="00D36EC6"/>
    <w:rsid w:val="00D401E1"/>
    <w:rsid w:val="00D408B4"/>
    <w:rsid w:val="00D4400A"/>
    <w:rsid w:val="00D524C8"/>
    <w:rsid w:val="00D56997"/>
    <w:rsid w:val="00D65099"/>
    <w:rsid w:val="00D70E24"/>
    <w:rsid w:val="00D72B61"/>
    <w:rsid w:val="00DA3D1D"/>
    <w:rsid w:val="00DA3EF9"/>
    <w:rsid w:val="00DB6286"/>
    <w:rsid w:val="00DB645F"/>
    <w:rsid w:val="00DB76E9"/>
    <w:rsid w:val="00DC0A67"/>
    <w:rsid w:val="00DC1D5E"/>
    <w:rsid w:val="00DC5220"/>
    <w:rsid w:val="00DD2061"/>
    <w:rsid w:val="00DD7DAB"/>
    <w:rsid w:val="00DE3355"/>
    <w:rsid w:val="00DF0C60"/>
    <w:rsid w:val="00DF2928"/>
    <w:rsid w:val="00DF486F"/>
    <w:rsid w:val="00DF5B5B"/>
    <w:rsid w:val="00DF7619"/>
    <w:rsid w:val="00E042D8"/>
    <w:rsid w:val="00E07EE7"/>
    <w:rsid w:val="00E106A4"/>
    <w:rsid w:val="00E1103B"/>
    <w:rsid w:val="00E17B44"/>
    <w:rsid w:val="00E20F27"/>
    <w:rsid w:val="00E22443"/>
    <w:rsid w:val="00E25B1F"/>
    <w:rsid w:val="00E27FEA"/>
    <w:rsid w:val="00E34458"/>
    <w:rsid w:val="00E4086F"/>
    <w:rsid w:val="00E42BCE"/>
    <w:rsid w:val="00E43B3C"/>
    <w:rsid w:val="00E50188"/>
    <w:rsid w:val="00E50BB3"/>
    <w:rsid w:val="00E515CB"/>
    <w:rsid w:val="00E52260"/>
    <w:rsid w:val="00E61917"/>
    <w:rsid w:val="00E639B6"/>
    <w:rsid w:val="00E6434B"/>
    <w:rsid w:val="00E6463D"/>
    <w:rsid w:val="00E72E9B"/>
    <w:rsid w:val="00E73A64"/>
    <w:rsid w:val="00E850C3"/>
    <w:rsid w:val="00E87DF2"/>
    <w:rsid w:val="00E9462E"/>
    <w:rsid w:val="00EA00AA"/>
    <w:rsid w:val="00EA3C81"/>
    <w:rsid w:val="00EA470E"/>
    <w:rsid w:val="00EA47A7"/>
    <w:rsid w:val="00EA57EB"/>
    <w:rsid w:val="00EB3226"/>
    <w:rsid w:val="00EC213A"/>
    <w:rsid w:val="00EC7744"/>
    <w:rsid w:val="00ED0DAD"/>
    <w:rsid w:val="00ED0F46"/>
    <w:rsid w:val="00ED2373"/>
    <w:rsid w:val="00ED6689"/>
    <w:rsid w:val="00EE3E8A"/>
    <w:rsid w:val="00EF58B8"/>
    <w:rsid w:val="00EF6A6C"/>
    <w:rsid w:val="00EF6ECA"/>
    <w:rsid w:val="00F024E1"/>
    <w:rsid w:val="00F06C10"/>
    <w:rsid w:val="00F1096F"/>
    <w:rsid w:val="00F12589"/>
    <w:rsid w:val="00F12595"/>
    <w:rsid w:val="00F134D9"/>
    <w:rsid w:val="00F1403D"/>
    <w:rsid w:val="00F14140"/>
    <w:rsid w:val="00F1463F"/>
    <w:rsid w:val="00F21302"/>
    <w:rsid w:val="00F2430D"/>
    <w:rsid w:val="00F321DE"/>
    <w:rsid w:val="00F33777"/>
    <w:rsid w:val="00F40648"/>
    <w:rsid w:val="00F47DA2"/>
    <w:rsid w:val="00F519FC"/>
    <w:rsid w:val="00F55639"/>
    <w:rsid w:val="00F6239D"/>
    <w:rsid w:val="00F715D2"/>
    <w:rsid w:val="00F7274F"/>
    <w:rsid w:val="00F7437C"/>
    <w:rsid w:val="00F74E84"/>
    <w:rsid w:val="00F76FA8"/>
    <w:rsid w:val="00F82669"/>
    <w:rsid w:val="00F93F08"/>
    <w:rsid w:val="00F94CED"/>
    <w:rsid w:val="00FA02BB"/>
    <w:rsid w:val="00FA2CEE"/>
    <w:rsid w:val="00FA318C"/>
    <w:rsid w:val="00FB5FCA"/>
    <w:rsid w:val="00FB6F92"/>
    <w:rsid w:val="00FC026E"/>
    <w:rsid w:val="00FC5124"/>
    <w:rsid w:val="00FD4731"/>
    <w:rsid w:val="00FD6768"/>
    <w:rsid w:val="00FF0AB0"/>
    <w:rsid w:val="00FF28AC"/>
    <w:rsid w:val="00FF777D"/>
    <w:rsid w:val="00FF7F62"/>
    <w:rsid w:val="3799E712"/>
    <w:rsid w:val="3D8A20A1"/>
    <w:rsid w:val="54A9F4D9"/>
    <w:rsid w:val="55C26C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5FB510"/>
  <w15:docId w15:val="{52C918B0-9C2A-4132-9589-13C97EC15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A719F6"/>
    <w:pPr>
      <w:numPr>
        <w:numId w:val="20"/>
      </w:numPr>
      <w:tabs>
        <w:tab w:val="left" w:pos="340"/>
        <w:tab w:val="left" w:pos="680"/>
      </w:tabs>
      <w:spacing w:before="60" w:after="60"/>
    </w:pPr>
  </w:style>
  <w:style w:type="paragraph" w:styleId="ListParagraph">
    <w:name w:val="List Paragraph"/>
    <w:basedOn w:val="Normal"/>
    <w:uiPriority w:val="34"/>
    <w:rsid w:val="00A719F6"/>
    <w:pPr>
      <w:ind w:left="720"/>
      <w:contextualSpacing/>
    </w:pPr>
  </w:style>
  <w:style w:type="paragraph" w:styleId="ListNumber3">
    <w:name w:val="List Number 3"/>
    <w:aliases w:val="List Third Level"/>
    <w:basedOn w:val="ListNumber2"/>
    <w:rsid w:val="00A719F6"/>
    <w:pPr>
      <w:numPr>
        <w:numId w:val="23"/>
      </w:numPr>
      <w:tabs>
        <w:tab w:val="num" w:pos="1440"/>
      </w:tabs>
    </w:pPr>
    <w:rPr>
      <w:rFonts w:eastAsia="Cambria"/>
      <w:color w:val="auto"/>
      <w:szCs w:val="22"/>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uiPriority w:val="9"/>
    <w:qFormat/>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A719F6"/>
    <w:pPr>
      <w:spacing w:before="60" w:after="60"/>
    </w:pPr>
    <w:rPr>
      <w:rFonts w:ascii="Arial" w:hAnsi="Arial"/>
      <w:color w:val="000000" w:themeColor="text1"/>
      <w:sz w:val="21"/>
      <w:szCs w:val="24"/>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styleId="UnresolvedMention">
    <w:name w:val="Unresolved Mention"/>
    <w:basedOn w:val="DefaultParagraphFont"/>
    <w:uiPriority w:val="99"/>
    <w:semiHidden/>
    <w:unhideWhenUsed/>
    <w:rsid w:val="0043600B"/>
    <w:rPr>
      <w:color w:val="605E5C"/>
      <w:shd w:val="clear" w:color="auto" w:fill="E1DFDD"/>
    </w:rPr>
  </w:style>
  <w:style w:type="character" w:styleId="FollowedHyperlink">
    <w:name w:val="FollowedHyperlink"/>
    <w:basedOn w:val="DefaultParagraphFont"/>
    <w:semiHidden/>
    <w:unhideWhenUsed/>
    <w:rsid w:val="00EA00AA"/>
    <w:rPr>
      <w:color w:val="800080" w:themeColor="followedHyperlink"/>
      <w:u w:val="single"/>
    </w:rPr>
  </w:style>
  <w:style w:type="paragraph" w:styleId="Revision">
    <w:name w:val="Revision"/>
    <w:hidden/>
    <w:uiPriority w:val="99"/>
    <w:semiHidden/>
    <w:rsid w:val="00FB5FCA"/>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0B5AFC"/>
    <w:rPr>
      <w:sz w:val="16"/>
      <w:szCs w:val="16"/>
    </w:rPr>
  </w:style>
  <w:style w:type="paragraph" w:styleId="CommentText">
    <w:name w:val="annotation text"/>
    <w:basedOn w:val="Normal"/>
    <w:link w:val="CommentTextChar"/>
    <w:unhideWhenUsed/>
    <w:rsid w:val="000B5AFC"/>
    <w:pPr>
      <w:spacing w:line="240" w:lineRule="auto"/>
    </w:pPr>
    <w:rPr>
      <w:sz w:val="20"/>
      <w:szCs w:val="20"/>
    </w:rPr>
  </w:style>
  <w:style w:type="character" w:customStyle="1" w:styleId="CommentTextChar">
    <w:name w:val="Comment Text Char"/>
    <w:basedOn w:val="DefaultParagraphFont"/>
    <w:link w:val="CommentText"/>
    <w:rsid w:val="000B5AFC"/>
    <w:rPr>
      <w:rFonts w:ascii="Arial" w:hAnsi="Arial"/>
      <w:color w:val="000000" w:themeColor="text1"/>
      <w:lang w:eastAsia="en-US"/>
    </w:rPr>
  </w:style>
  <w:style w:type="paragraph" w:styleId="CommentSubject">
    <w:name w:val="annotation subject"/>
    <w:basedOn w:val="CommentText"/>
    <w:next w:val="CommentText"/>
    <w:link w:val="CommentSubjectChar"/>
    <w:semiHidden/>
    <w:unhideWhenUsed/>
    <w:rsid w:val="000B5AFC"/>
    <w:rPr>
      <w:b/>
      <w:bCs/>
    </w:rPr>
  </w:style>
  <w:style w:type="character" w:customStyle="1" w:styleId="CommentSubjectChar">
    <w:name w:val="Comment Subject Char"/>
    <w:basedOn w:val="CommentTextChar"/>
    <w:link w:val="CommentSubject"/>
    <w:semiHidden/>
    <w:rsid w:val="000B5AFC"/>
    <w:rPr>
      <w:rFonts w:ascii="Arial" w:hAnsi="Arial"/>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tel:02%205124%209213" TargetMode="External"/><Relationship Id="rId18" Type="http://schemas.openxmlformats.org/officeDocument/2006/relationships/hyperlink" Target="https://www.health.qld.gov.au/system-governance/contact-us/contact/public-health-units"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health.vic.gov.au/infectious-diseases/infectious-diseases-surveillance-in-victoria" TargetMode="External"/><Relationship Id="rId7" Type="http://schemas.openxmlformats.org/officeDocument/2006/relationships/settings" Target="settings.xml"/><Relationship Id="rId12" Type="http://schemas.openxmlformats.org/officeDocument/2006/relationships/hyperlink" Target="https://www.act.gov.au/directorates-and-agencies/health-and-community-services-directorate/population-health/disease-surveillance-and-public-health-response" TargetMode="External"/><Relationship Id="rId17" Type="http://schemas.openxmlformats.org/officeDocument/2006/relationships/hyperlink" Target="https://www.health.qld.gov.au/system-governance/contact-us/contact/public-health-units" TargetMode="External"/><Relationship Id="rId25" Type="http://schemas.openxmlformats.org/officeDocument/2006/relationships/hyperlink" Target="https://www.cdc.gov.au/diseases/surveillance-systems-and-networks/national-notifiable-diseases-surveillance-system-nnds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health.nt.gov.au/professionals/centre-for-disease-control/cdc-contacts" TargetMode="External"/><Relationship Id="rId20" Type="http://schemas.openxmlformats.org/officeDocument/2006/relationships/hyperlink" Target="https://www.health.tas.gov.au/health-topics/infectious-diseases/infectious-diseases-and-preven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acgp.org.au/running-a-practice/practice-standards/racgp-infection-prevention-and-control-guidelines" TargetMode="External"/><Relationship Id="rId24" Type="http://schemas.openxmlformats.org/officeDocument/2006/relationships/hyperlink" Target="http://www.smartraveller.gov.a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health.nt.gov.au/professionals/centre-for-disease-control/cdc-contacts" TargetMode="External"/><Relationship Id="rId23" Type="http://schemas.openxmlformats.org/officeDocument/2006/relationships/hyperlink" Target="https://www.who.int/emergencies/emergency-events/item/2012-e00028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ahealth.sa.gov.au/wps/wcm/connect/public+content/sa+health+internet/about+us/department+for+health+and+wellbeing/health+regulation+and+protection/communicable+disease+control+branch/communicable+disease+control+branch"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nsw.gov.au/Infectious/Pages/phus.aspx" TargetMode="External"/><Relationship Id="rId22" Type="http://schemas.openxmlformats.org/officeDocument/2006/relationships/hyperlink" Target="https://www.health.wa.gov.au/articles/a_e/contact-details-for-public-health-units"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gzh\Downloads\Department%20of%20Health,%20Disability%20and%20Ageing%20fact%20sheet%20template%20blue.dotx" TargetMode="External"/></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1386D899F9CA4298648C0791762DBC" ma:contentTypeVersion="12" ma:contentTypeDescription="Create a new document." ma:contentTypeScope="" ma:versionID="3adc39874ba8c2e96aadd99fffcdf697">
  <xsd:schema xmlns:xsd="http://www.w3.org/2001/XMLSchema" xmlns:xs="http://www.w3.org/2001/XMLSchema" xmlns:p="http://schemas.microsoft.com/office/2006/metadata/properties" xmlns:ns2="31ed7be0-71df-4ef7-a44a-46c20e97f856" xmlns:ns3="55f32057-c7d7-4cf2-a083-f930dcef3185" targetNamespace="http://schemas.microsoft.com/office/2006/metadata/properties" ma:root="true" ma:fieldsID="5578c61acc1d915a6d1c94964bcf9103" ns2:_="" ns3:_="">
    <xsd:import namespace="31ed7be0-71df-4ef7-a44a-46c20e97f856"/>
    <xsd:import namespace="55f32057-c7d7-4cf2-a083-f930dcef3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ed7be0-71df-4ef7-a44a-46c20e97f8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f32057-c7d7-4cf2-a083-f930dcef318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8f77b1-0cd5-4996-9aae-a29d6c83050c}" ma:internalName="TaxCatchAll" ma:showField="CatchAllData" ma:web="55f32057-c7d7-4cf2-a083-f930dcef3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55f32057-c7d7-4cf2-a083-f930dcef3185" xsi:nil="true"/>
    <lcf76f155ced4ddcb4097134ff3c332f xmlns="31ed7be0-71df-4ef7-a44a-46c20e97f85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402D5E-D82E-4186-AC80-DCF189697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ed7be0-71df-4ef7-a44a-46c20e97f856"/>
    <ds:schemaRef ds:uri="55f32057-c7d7-4cf2-a083-f930dcef3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customXml/itemProps3.xml><?xml version="1.0" encoding="utf-8"?>
<ds:datastoreItem xmlns:ds="http://schemas.openxmlformats.org/officeDocument/2006/customXml" ds:itemID="{3BFCAFB5-863C-4C24-ACB5-1626D6CA35D8}">
  <ds:schemaRefs>
    <ds:schemaRef ds:uri="http://schemas.microsoft.com/sharepoint/v3/contenttype/forms"/>
  </ds:schemaRefs>
</ds:datastoreItem>
</file>

<file path=customXml/itemProps4.xml><?xml version="1.0" encoding="utf-8"?>
<ds:datastoreItem xmlns:ds="http://schemas.openxmlformats.org/officeDocument/2006/customXml" ds:itemID="{D20C6417-ADBB-487B-9091-DC3471F064BF}">
  <ds:schemaRefs>
    <ds:schemaRef ds:uri="http://schemas.microsoft.com/office/2006/metadata/properties"/>
    <ds:schemaRef ds:uri="http://schemas.microsoft.com/office/infopath/2007/PartnerControls"/>
    <ds:schemaRef ds:uri="55f32057-c7d7-4cf2-a083-f930dcef3185"/>
    <ds:schemaRef ds:uri="31ed7be0-71df-4ef7-a44a-46c20e97f856"/>
  </ds:schemaRefs>
</ds:datastoreItem>
</file>

<file path=docProps/app.xml><?xml version="1.0" encoding="utf-8"?>
<Properties xmlns="http://schemas.openxmlformats.org/officeDocument/2006/extended-properties" xmlns:vt="http://schemas.openxmlformats.org/officeDocument/2006/docPropsVTypes">
  <Template>Department of Health, Disability and Ageing fact sheet template blue.dotx</Template>
  <TotalTime>1</TotalTime>
  <Pages>2</Pages>
  <Words>536</Words>
  <Characters>3149</Characters>
  <Application>Microsoft Office Word</Application>
  <DocSecurity>0</DocSecurity>
  <Lines>66</Lines>
  <Paragraphs>36</Paragraphs>
  <ScaleCrop>false</ScaleCrop>
  <Company/>
  <LinksUpToDate>false</LinksUpToDate>
  <CharactersWithSpaces>3663</CharactersWithSpaces>
  <SharedDoc>false</SharedDoc>
  <HLinks>
    <vt:vector size="90" baseType="variant">
      <vt:variant>
        <vt:i4>4259870</vt:i4>
      </vt:variant>
      <vt:variant>
        <vt:i4>42</vt:i4>
      </vt:variant>
      <vt:variant>
        <vt:i4>0</vt:i4>
      </vt:variant>
      <vt:variant>
        <vt:i4>5</vt:i4>
      </vt:variant>
      <vt:variant>
        <vt:lpwstr>https://www.cdc.gov.au/diseases/surveillance-systems-and-networks/national-notifiable-diseases-surveillance-system-nndss</vt:lpwstr>
      </vt:variant>
      <vt:variant>
        <vt:lpwstr/>
      </vt:variant>
      <vt:variant>
        <vt:i4>524376</vt:i4>
      </vt:variant>
      <vt:variant>
        <vt:i4>39</vt:i4>
      </vt:variant>
      <vt:variant>
        <vt:i4>0</vt:i4>
      </vt:variant>
      <vt:variant>
        <vt:i4>5</vt:i4>
      </vt:variant>
      <vt:variant>
        <vt:lpwstr>http://www.smartraveller.gov.au/</vt:lpwstr>
      </vt:variant>
      <vt:variant>
        <vt:lpwstr/>
      </vt:variant>
      <vt:variant>
        <vt:i4>3997810</vt:i4>
      </vt:variant>
      <vt:variant>
        <vt:i4>36</vt:i4>
      </vt:variant>
      <vt:variant>
        <vt:i4>0</vt:i4>
      </vt:variant>
      <vt:variant>
        <vt:i4>5</vt:i4>
      </vt:variant>
      <vt:variant>
        <vt:lpwstr>https://www.who.int/emergencies/emergency-events/item/2012-e000288</vt:lpwstr>
      </vt:variant>
      <vt:variant>
        <vt:lpwstr/>
      </vt:variant>
      <vt:variant>
        <vt:i4>6946816</vt:i4>
      </vt:variant>
      <vt:variant>
        <vt:i4>33</vt:i4>
      </vt:variant>
      <vt:variant>
        <vt:i4>0</vt:i4>
      </vt:variant>
      <vt:variant>
        <vt:i4>5</vt:i4>
      </vt:variant>
      <vt:variant>
        <vt:lpwstr>https://www.health.wa.gov.au/articles/a_e/contact-details-for-public-health-units</vt:lpwstr>
      </vt:variant>
      <vt:variant>
        <vt:lpwstr/>
      </vt:variant>
      <vt:variant>
        <vt:i4>2490426</vt:i4>
      </vt:variant>
      <vt:variant>
        <vt:i4>30</vt:i4>
      </vt:variant>
      <vt:variant>
        <vt:i4>0</vt:i4>
      </vt:variant>
      <vt:variant>
        <vt:i4>5</vt:i4>
      </vt:variant>
      <vt:variant>
        <vt:lpwstr>https://www.health.vic.gov.au/infectious-diseases/infectious-diseases-surveillance-in-victoria</vt:lpwstr>
      </vt:variant>
      <vt:variant>
        <vt:lpwstr/>
      </vt:variant>
      <vt:variant>
        <vt:i4>7602211</vt:i4>
      </vt:variant>
      <vt:variant>
        <vt:i4>27</vt:i4>
      </vt:variant>
      <vt:variant>
        <vt:i4>0</vt:i4>
      </vt:variant>
      <vt:variant>
        <vt:i4>5</vt:i4>
      </vt:variant>
      <vt:variant>
        <vt:lpwstr>https://www.health.tas.gov.au/health-topics/infectious-diseases/infectious-diseases-and-prevention</vt:lpwstr>
      </vt:variant>
      <vt:variant>
        <vt:lpwstr/>
      </vt:variant>
      <vt:variant>
        <vt:i4>7012456</vt:i4>
      </vt:variant>
      <vt:variant>
        <vt:i4>24</vt:i4>
      </vt:variant>
      <vt:variant>
        <vt:i4>0</vt:i4>
      </vt:variant>
      <vt:variant>
        <vt:i4>5</vt:i4>
      </vt:variant>
      <vt:variant>
        <vt:lpwstr>https://www.sahealth.sa.gov.au/wps/wcm/connect/public+content/sa+health+internet/about+us/department+for+health+and+wellbeing/health+regulation+and+protection/communicable+disease+control+branch/communicable+disease+control+branch</vt:lpwstr>
      </vt:variant>
      <vt:variant>
        <vt:lpwstr/>
      </vt:variant>
      <vt:variant>
        <vt:i4>2818151</vt:i4>
      </vt:variant>
      <vt:variant>
        <vt:i4>21</vt:i4>
      </vt:variant>
      <vt:variant>
        <vt:i4>0</vt:i4>
      </vt:variant>
      <vt:variant>
        <vt:i4>5</vt:i4>
      </vt:variant>
      <vt:variant>
        <vt:lpwstr>https://www.health.qld.gov.au/system-governance/contact-us/contact/public-health-units</vt:lpwstr>
      </vt:variant>
      <vt:variant>
        <vt:lpwstr/>
      </vt:variant>
      <vt:variant>
        <vt:i4>2818151</vt:i4>
      </vt:variant>
      <vt:variant>
        <vt:i4>18</vt:i4>
      </vt:variant>
      <vt:variant>
        <vt:i4>0</vt:i4>
      </vt:variant>
      <vt:variant>
        <vt:i4>5</vt:i4>
      </vt:variant>
      <vt:variant>
        <vt:lpwstr>https://www.health.qld.gov.au/system-governance/contact-us/contact/public-health-units</vt:lpwstr>
      </vt:variant>
      <vt:variant>
        <vt:lpwstr/>
      </vt:variant>
      <vt:variant>
        <vt:i4>2818147</vt:i4>
      </vt:variant>
      <vt:variant>
        <vt:i4>15</vt:i4>
      </vt:variant>
      <vt:variant>
        <vt:i4>0</vt:i4>
      </vt:variant>
      <vt:variant>
        <vt:i4>5</vt:i4>
      </vt:variant>
      <vt:variant>
        <vt:lpwstr>https://health.nt.gov.au/professionals/centre-for-disease-control/cdc-contacts</vt:lpwstr>
      </vt:variant>
      <vt:variant>
        <vt:lpwstr/>
      </vt:variant>
      <vt:variant>
        <vt:i4>2818147</vt:i4>
      </vt:variant>
      <vt:variant>
        <vt:i4>12</vt:i4>
      </vt:variant>
      <vt:variant>
        <vt:i4>0</vt:i4>
      </vt:variant>
      <vt:variant>
        <vt:i4>5</vt:i4>
      </vt:variant>
      <vt:variant>
        <vt:lpwstr>https://health.nt.gov.au/professionals/centre-for-disease-control/cdc-contacts</vt:lpwstr>
      </vt:variant>
      <vt:variant>
        <vt:lpwstr/>
      </vt:variant>
      <vt:variant>
        <vt:i4>4718596</vt:i4>
      </vt:variant>
      <vt:variant>
        <vt:i4>9</vt:i4>
      </vt:variant>
      <vt:variant>
        <vt:i4>0</vt:i4>
      </vt:variant>
      <vt:variant>
        <vt:i4>5</vt:i4>
      </vt:variant>
      <vt:variant>
        <vt:lpwstr>https://www.health.nsw.gov.au/Infectious/Pages/phus.aspx</vt:lpwstr>
      </vt:variant>
      <vt:variant>
        <vt:lpwstr/>
      </vt:variant>
      <vt:variant>
        <vt:i4>4915205</vt:i4>
      </vt:variant>
      <vt:variant>
        <vt:i4>6</vt:i4>
      </vt:variant>
      <vt:variant>
        <vt:i4>0</vt:i4>
      </vt:variant>
      <vt:variant>
        <vt:i4>5</vt:i4>
      </vt:variant>
      <vt:variant>
        <vt:lpwstr>tel:02 5124 9213</vt:lpwstr>
      </vt:variant>
      <vt:variant>
        <vt:lpwstr/>
      </vt:variant>
      <vt:variant>
        <vt:i4>1114127</vt:i4>
      </vt:variant>
      <vt:variant>
        <vt:i4>3</vt:i4>
      </vt:variant>
      <vt:variant>
        <vt:i4>0</vt:i4>
      </vt:variant>
      <vt:variant>
        <vt:i4>5</vt:i4>
      </vt:variant>
      <vt:variant>
        <vt:lpwstr>https://www.act.gov.au/directorates-and-agencies/health-and-community-services-directorate/population-health/disease-surveillance-and-public-health-response</vt:lpwstr>
      </vt:variant>
      <vt:variant>
        <vt:lpwstr/>
      </vt:variant>
      <vt:variant>
        <vt:i4>5177374</vt:i4>
      </vt:variant>
      <vt:variant>
        <vt:i4>0</vt:i4>
      </vt:variant>
      <vt:variant>
        <vt:i4>0</vt:i4>
      </vt:variant>
      <vt:variant>
        <vt:i4>5</vt:i4>
      </vt:variant>
      <vt:variant>
        <vt:lpwstr>https://www.racgp.org.au/running-a-practice/practice-standards/racgp-infection-prevention-and-control-guidelines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Management guidelines for MERS coronavirus in general practice</dc:title>
  <dc:subject/>
  <dc:creator>Australian Government Department of Health, Disability and Ageing</dc:creator>
  <cp:keywords/>
  <cp:revision>6</cp:revision>
  <cp:lastPrinted>2026-04-09T19:55:00Z</cp:lastPrinted>
  <dcterms:created xsi:type="dcterms:W3CDTF">2026-03-19T00:03:00Z</dcterms:created>
  <dcterms:modified xsi:type="dcterms:W3CDTF">2026-04-09T19:55:00Z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170;#Style Guide|fae42d66-6622-4466-b060-a03a1a4f59f8</vt:lpwstr>
  </property>
  <property fmtid="{D5CDD505-2E9C-101B-9397-08002B2CF9AE}" pid="3" name="File Structure">
    <vt:lpwstr>169;#Style Guide|aa9bcad4-d3b7-4fe1-b475-a8e6573a6ad1</vt:lpwstr>
  </property>
  <property fmtid="{D5CDD505-2E9C-101B-9397-08002B2CF9AE}" pid="4" name="ContentTypeId">
    <vt:lpwstr>0x010100A51386D899F9CA4298648C0791762DBC</vt:lpwstr>
  </property>
  <property fmtid="{D5CDD505-2E9C-101B-9397-08002B2CF9AE}" pid="5" name="Section">
    <vt:lpwstr>5;#PCPD CC Corporate Communication SN|73cff0d0-7b20-43e0-ad96-75a3b55de641</vt:lpwstr>
  </property>
  <property fmtid="{D5CDD505-2E9C-101B-9397-08002B2CF9AE}" pid="6" name="_dlc_DocIdItemGuid">
    <vt:lpwstr>90f09fd1-754c-4bca-b3c5-1cd93aee0089</vt:lpwstr>
  </property>
  <property fmtid="{D5CDD505-2E9C-101B-9397-08002B2CF9AE}" pid="7" name="Keywords1">
    <vt:lpwstr>45;#Factsheet|e6399178-8246-423e-9818-2fbb787c959a;#4;# visual identity|a54ebda2-a0fd-45ec-8fc0-1cf31001b526</vt:lpwstr>
  </property>
  <property fmtid="{D5CDD505-2E9C-101B-9397-08002B2CF9AE}" pid="8" name="Information type">
    <vt:lpwstr>42;#Template|0635ea83-9a41-497c-9b11-d9d7178dcab7</vt:lpwstr>
  </property>
  <property fmtid="{D5CDD505-2E9C-101B-9397-08002B2CF9AE}" pid="9" name="MediaServiceImageTags">
    <vt:lpwstr/>
  </property>
  <property fmtid="{D5CDD505-2E9C-101B-9397-08002B2CF9AE}" pid="10" name="Contact">
    <vt:lpwstr>89;#designteam@health.gov.au|08e901f7-7c65-407e-b680-5c7872e4b1fa</vt:lpwstr>
  </property>
  <property fmtid="{D5CDD505-2E9C-101B-9397-08002B2CF9AE}" pid="11" name="cb2019c76ecc464c80d551fda75bd74e">
    <vt:lpwstr>PCPD CC Corporate Communication SN|73cff0d0-7b20-43e0-ad96-75a3b55de641</vt:lpwstr>
  </property>
  <property fmtid="{D5CDD505-2E9C-101B-9397-08002B2CF9AE}" pid="12" name="p76df81b8fed4a2fa2af18761f9ff90d">
    <vt:lpwstr>Factsheet|e6399178-8246-423e-9818-2fbb787c959a; visual identity|a54ebda2-a0fd-45ec-8fc0-1cf31001b526</vt:lpwstr>
  </property>
  <property fmtid="{D5CDD505-2E9C-101B-9397-08002B2CF9AE}" pid="13" name="Intranet">
    <vt:bool>true</vt:bool>
  </property>
  <property fmtid="{D5CDD505-2E9C-101B-9397-08002B2CF9AE}" pid="14" name="Int_x002d_InformationType">
    <vt:lpwstr/>
  </property>
  <property fmtid="{D5CDD505-2E9C-101B-9397-08002B2CF9AE}" pid="15" name="pfd27f99efda4409b63228bea026394d">
    <vt:lpwstr>Template|0635ea83-9a41-497c-9b11-d9d7178dcab7</vt:lpwstr>
  </property>
  <property fmtid="{D5CDD505-2E9C-101B-9397-08002B2CF9AE}" pid="16" name="Int_x002d_Topics">
    <vt:lpwstr/>
  </property>
  <property fmtid="{D5CDD505-2E9C-101B-9397-08002B2CF9AE}" pid="17" name="Last reviewed">
    <vt:filetime>2023-05-10T14:00:00Z</vt:filetime>
  </property>
  <property fmtid="{D5CDD505-2E9C-101B-9397-08002B2CF9AE}" pid="18" name="jf042baad2b143719d8a0cfd36411dfb">
    <vt:lpwstr>designteam@health.gov.au|08e901f7-7c65-407e-b680-5c7872e4b1fa</vt:lpwstr>
  </property>
  <property fmtid="{D5CDD505-2E9C-101B-9397-08002B2CF9AE}" pid="19" name="SharedWithUsers">
    <vt:lpwstr>756;#WHITTY, Cam</vt:lpwstr>
  </property>
  <property fmtid="{D5CDD505-2E9C-101B-9397-08002B2CF9AE}" pid="20" name="Int_x002d_Contact">
    <vt:lpwstr/>
  </property>
  <property fmtid="{D5CDD505-2E9C-101B-9397-08002B2CF9AE}" pid="21" name="Int-Contact">
    <vt:lpwstr>89;#|08e901f7-7c65-407e-b680-5c7872e4b1fa</vt:lpwstr>
  </property>
  <property fmtid="{D5CDD505-2E9C-101B-9397-08002B2CF9AE}" pid="22" name="Int-InformationType">
    <vt:lpwstr>42;#|0635ea83-9a41-497c-9b11-d9d7178dcab7</vt:lpwstr>
  </property>
  <property fmtid="{D5CDD505-2E9C-101B-9397-08002B2CF9AE}" pid="23" name="Int-Topics">
    <vt:lpwstr>45;#Factsheet|e6399178-8246-423e-9818-2fbb787c959a;#4;#visual identity|a54ebda2-a0fd-45ec-8fc0-1cf31001b526</vt:lpwstr>
  </property>
  <property fmtid="{D5CDD505-2E9C-101B-9397-08002B2CF9AE}" pid="24" name="lcf76f155ced4ddcb4097134ff3c332f">
    <vt:lpwstr/>
  </property>
  <property fmtid="{D5CDD505-2E9C-101B-9397-08002B2CF9AE}" pid="25" name="ClassificationContentMarkingHeaderShapeIds">
    <vt:lpwstr>64aac6a0,75f8d5e7,3a9d442b</vt:lpwstr>
  </property>
  <property fmtid="{D5CDD505-2E9C-101B-9397-08002B2CF9AE}" pid="26" name="ClassificationContentMarkingHeaderFontProps">
    <vt:lpwstr>#ff0000,12,Aptos</vt:lpwstr>
  </property>
  <property fmtid="{D5CDD505-2E9C-101B-9397-08002B2CF9AE}" pid="27" name="ClassificationContentMarkingHeaderText">
    <vt:lpwstr>OFFICIAL</vt:lpwstr>
  </property>
  <property fmtid="{D5CDD505-2E9C-101B-9397-08002B2CF9AE}" pid="28" name="ClassificationContentMarkingFooterShapeIds">
    <vt:lpwstr>45b08e40,75d3350a,7c86a336</vt:lpwstr>
  </property>
  <property fmtid="{D5CDD505-2E9C-101B-9397-08002B2CF9AE}" pid="29" name="ClassificationContentMarkingFooterFontProps">
    <vt:lpwstr>#ff0000,12,Aptos</vt:lpwstr>
  </property>
  <property fmtid="{D5CDD505-2E9C-101B-9397-08002B2CF9AE}" pid="30" name="ClassificationContentMarkingFooterText">
    <vt:lpwstr>OFFICIAL</vt:lpwstr>
  </property>
  <property fmtid="{D5CDD505-2E9C-101B-9397-08002B2CF9AE}" pid="31" name="MSIP_Label_7cd3e8b9-ffed-43a8-b7f4-cc2fa0382d36_Enabled">
    <vt:lpwstr>true</vt:lpwstr>
  </property>
  <property fmtid="{D5CDD505-2E9C-101B-9397-08002B2CF9AE}" pid="32" name="MSIP_Label_7cd3e8b9-ffed-43a8-b7f4-cc2fa0382d36_SetDate">
    <vt:lpwstr>2025-12-16T03:18:17Z</vt:lpwstr>
  </property>
  <property fmtid="{D5CDD505-2E9C-101B-9397-08002B2CF9AE}" pid="33" name="MSIP_Label_7cd3e8b9-ffed-43a8-b7f4-cc2fa0382d36_Method">
    <vt:lpwstr>Privileged</vt:lpwstr>
  </property>
  <property fmtid="{D5CDD505-2E9C-101B-9397-08002B2CF9AE}" pid="34" name="MSIP_Label_7cd3e8b9-ffed-43a8-b7f4-cc2fa0382d36_Name">
    <vt:lpwstr>O</vt:lpwstr>
  </property>
  <property fmtid="{D5CDD505-2E9C-101B-9397-08002B2CF9AE}" pid="35" name="MSIP_Label_7cd3e8b9-ffed-43a8-b7f4-cc2fa0382d36_SiteId">
    <vt:lpwstr>34a3929c-73cf-4954-abfe-147dc3517892</vt:lpwstr>
  </property>
  <property fmtid="{D5CDD505-2E9C-101B-9397-08002B2CF9AE}" pid="36" name="MSIP_Label_7cd3e8b9-ffed-43a8-b7f4-cc2fa0382d36_ActionId">
    <vt:lpwstr>5dda4627-42db-47c9-ba87-8edc0fa1a38d</vt:lpwstr>
  </property>
  <property fmtid="{D5CDD505-2E9C-101B-9397-08002B2CF9AE}" pid="37" name="MSIP_Label_7cd3e8b9-ffed-43a8-b7f4-cc2fa0382d36_ContentBits">
    <vt:lpwstr>3</vt:lpwstr>
  </property>
  <property fmtid="{D5CDD505-2E9C-101B-9397-08002B2CF9AE}" pid="38" name="MSIP_Label_7cd3e8b9-ffed-43a8-b7f4-cc2fa0382d36_Tag">
    <vt:lpwstr>10, 0, 1, 2</vt:lpwstr>
  </property>
</Properties>
</file>