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7A22" w14:textId="2FDCAB24" w:rsidR="6F178726" w:rsidRPr="001A29F5" w:rsidRDefault="6F178726" w:rsidP="001A29F5">
      <w:pPr>
        <w:pStyle w:val="Title"/>
      </w:pPr>
      <w:r w:rsidRPr="001A29F5">
        <w:t>Information Sharing</w:t>
      </w:r>
    </w:p>
    <w:p w14:paraId="70EB31E1" w14:textId="666C682F" w:rsidR="00B94CE8" w:rsidRPr="001A29F5" w:rsidRDefault="00B94CE8" w:rsidP="001A29F5">
      <w:pPr>
        <w:pStyle w:val="Subtitle"/>
      </w:pPr>
      <w:bookmarkStart w:id="0" w:name="_Hlk211524618"/>
      <w:r>
        <w:t>Policy for registered supporters</w:t>
      </w:r>
    </w:p>
    <w:p w14:paraId="74680286" w14:textId="78D616CD" w:rsidR="00CE6502" w:rsidRDefault="292390CA" w:rsidP="003D2D88">
      <w:pPr>
        <w:pStyle w:val="Heading1"/>
      </w:pPr>
      <w:bookmarkStart w:id="1" w:name="_Toc227662296"/>
      <w:bookmarkEnd w:id="0"/>
      <w:r>
        <w:t>Summary</w:t>
      </w:r>
      <w:bookmarkEnd w:id="1"/>
    </w:p>
    <w:p w14:paraId="7AD37096" w14:textId="0C6E5326" w:rsidR="003B68CF" w:rsidRPr="00581440" w:rsidRDefault="00A2261C" w:rsidP="00581440">
      <w:pPr>
        <w:pStyle w:val="NormalText"/>
        <w:rPr>
          <w:sz w:val="22"/>
          <w:szCs w:val="22"/>
        </w:rPr>
      </w:pPr>
      <w:r w:rsidRPr="0B8AE411">
        <w:rPr>
          <w:sz w:val="22"/>
          <w:szCs w:val="22"/>
        </w:rPr>
        <w:t xml:space="preserve">This policy outlines </w:t>
      </w:r>
      <w:r w:rsidR="0096177B" w:rsidRPr="0B8AE411">
        <w:rPr>
          <w:sz w:val="22"/>
          <w:szCs w:val="22"/>
        </w:rPr>
        <w:t xml:space="preserve">information sharing requirements </w:t>
      </w:r>
      <w:r w:rsidR="00C812BE" w:rsidRPr="0B8AE411">
        <w:rPr>
          <w:sz w:val="22"/>
          <w:szCs w:val="22"/>
        </w:rPr>
        <w:t>relating to registered supporters</w:t>
      </w:r>
      <w:r w:rsidR="00C812BE" w:rsidRPr="0B8AE411">
        <w:rPr>
          <w:b/>
          <w:bCs/>
          <w:sz w:val="22"/>
          <w:szCs w:val="22"/>
        </w:rPr>
        <w:t xml:space="preserve"> </w:t>
      </w:r>
      <w:r w:rsidR="0096177B" w:rsidRPr="0B8AE411">
        <w:rPr>
          <w:sz w:val="22"/>
          <w:szCs w:val="22"/>
        </w:rPr>
        <w:t>under the</w:t>
      </w:r>
      <w:r w:rsidRPr="0B8AE411">
        <w:rPr>
          <w:sz w:val="22"/>
          <w:szCs w:val="22"/>
        </w:rPr>
        <w:t xml:space="preserve"> </w:t>
      </w:r>
      <w:r w:rsidRPr="0B8AE411">
        <w:rPr>
          <w:i/>
          <w:iCs/>
          <w:sz w:val="22"/>
          <w:szCs w:val="22"/>
        </w:rPr>
        <w:t>Aged Care Act 2024 (Cth)</w:t>
      </w:r>
      <w:r w:rsidR="26C8942E" w:rsidRPr="0B8AE411">
        <w:rPr>
          <w:i/>
          <w:iCs/>
          <w:sz w:val="22"/>
          <w:szCs w:val="22"/>
        </w:rPr>
        <w:t xml:space="preserve"> </w:t>
      </w:r>
      <w:r w:rsidR="26C8942E" w:rsidRPr="0B8AE411">
        <w:rPr>
          <w:sz w:val="22"/>
          <w:szCs w:val="22"/>
        </w:rPr>
        <w:t>(the Act).</w:t>
      </w:r>
      <w:r w:rsidR="002A6D95" w:rsidRPr="0B8AE411">
        <w:rPr>
          <w:sz w:val="22"/>
          <w:szCs w:val="22"/>
        </w:rPr>
        <w:t xml:space="preserve"> </w:t>
      </w:r>
      <w:r w:rsidR="00777238" w:rsidRPr="0B8AE411">
        <w:rPr>
          <w:sz w:val="22"/>
          <w:szCs w:val="22"/>
        </w:rPr>
        <w:t xml:space="preserve">Information sharing requirements apply to any person or body </w:t>
      </w:r>
      <w:r w:rsidR="000C4554" w:rsidRPr="0B8AE411">
        <w:rPr>
          <w:sz w:val="22"/>
          <w:szCs w:val="22"/>
        </w:rPr>
        <w:t xml:space="preserve">who, under the Act, </w:t>
      </w:r>
      <w:r w:rsidR="00777238" w:rsidRPr="0B8AE411">
        <w:rPr>
          <w:sz w:val="22"/>
          <w:szCs w:val="22"/>
        </w:rPr>
        <w:t>provid</w:t>
      </w:r>
      <w:r w:rsidR="000C4554" w:rsidRPr="0B8AE411">
        <w:rPr>
          <w:sz w:val="22"/>
          <w:szCs w:val="22"/>
        </w:rPr>
        <w:t>es</w:t>
      </w:r>
      <w:r w:rsidR="00777238" w:rsidRPr="0B8AE411">
        <w:rPr>
          <w:sz w:val="22"/>
          <w:szCs w:val="22"/>
        </w:rPr>
        <w:t xml:space="preserve"> information to an older person with registered supporter</w:t>
      </w:r>
      <w:r w:rsidR="6A48778A" w:rsidRPr="0B8AE411">
        <w:rPr>
          <w:sz w:val="22"/>
          <w:szCs w:val="22"/>
        </w:rPr>
        <w:t>(</w:t>
      </w:r>
      <w:r w:rsidR="000C4554" w:rsidRPr="0B8AE411">
        <w:rPr>
          <w:sz w:val="22"/>
          <w:szCs w:val="22"/>
        </w:rPr>
        <w:t>s</w:t>
      </w:r>
      <w:r w:rsidR="681AE361" w:rsidRPr="0B8AE411">
        <w:rPr>
          <w:sz w:val="22"/>
          <w:szCs w:val="22"/>
        </w:rPr>
        <w:t>)</w:t>
      </w:r>
      <w:r w:rsidR="000C4554" w:rsidRPr="0B8AE411">
        <w:rPr>
          <w:sz w:val="22"/>
          <w:szCs w:val="22"/>
        </w:rPr>
        <w:t>.</w:t>
      </w:r>
    </w:p>
    <w:p w14:paraId="6EA739F2" w14:textId="77777777" w:rsidR="003B68CF" w:rsidRPr="009765CD" w:rsidRDefault="003B68CF" w:rsidP="003B68CF">
      <w:pPr>
        <w:pStyle w:val="PolicyStatement"/>
        <w:rPr>
          <w:b/>
          <w:bCs/>
          <w:sz w:val="44"/>
          <w:szCs w:val="48"/>
        </w:rPr>
      </w:pPr>
      <w:r w:rsidRPr="009765CD">
        <w:rPr>
          <w:b/>
          <w:bCs/>
          <w:sz w:val="44"/>
          <w:szCs w:val="48"/>
        </w:rPr>
        <w:t>Disclaimer</w:t>
      </w:r>
    </w:p>
    <w:p w14:paraId="2066DA79" w14:textId="6E584088" w:rsidR="003B68CF" w:rsidRDefault="003B68CF" w:rsidP="003B68CF">
      <w:pPr>
        <w:pStyle w:val="PolicyStatement"/>
      </w:pPr>
      <w:r>
        <w:t xml:space="preserve">This policy </w:t>
      </w:r>
      <w:r w:rsidR="00CC4E03">
        <w:t>was</w:t>
      </w:r>
      <w:r>
        <w:t xml:space="preserve"> published </w:t>
      </w:r>
      <w:r w:rsidR="009A64CF">
        <w:t>to support</w:t>
      </w:r>
      <w:r>
        <w:t xml:space="preserve"> commencement of the </w:t>
      </w:r>
      <w:r w:rsidRPr="003B0986">
        <w:rPr>
          <w:i/>
          <w:iCs/>
        </w:rPr>
        <w:t>Aged Care Act 2024 (Cth)</w:t>
      </w:r>
      <w:r>
        <w:t xml:space="preserve"> (the Act). The information in this policy is applicable </w:t>
      </w:r>
      <w:r w:rsidR="009A64CF">
        <w:t>from</w:t>
      </w:r>
      <w:r>
        <w:t xml:space="preserve"> 1 November 2025.</w:t>
      </w:r>
    </w:p>
    <w:p w14:paraId="24D81A9E" w14:textId="77777777" w:rsidR="003B68CF" w:rsidRPr="00A11F4B" w:rsidRDefault="003B68CF" w:rsidP="003B68CF">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14:paraId="1181DDE4" w14:textId="77777777" w:rsidR="003B68CF" w:rsidRDefault="003B68CF" w:rsidP="003B68CF">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3E2A3A09" w14:textId="77777777" w:rsidR="003B68CF" w:rsidRPr="00145BC6" w:rsidRDefault="003B68CF" w:rsidP="003B68CF">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282D930C" w14:textId="77777777" w:rsidR="00915D61" w:rsidRPr="00247F9C" w:rsidRDefault="00915D61" w:rsidP="00915D61">
      <w:pPr>
        <w:pStyle w:val="Heading1"/>
      </w:pPr>
      <w:bookmarkStart w:id="2" w:name="_Toc208412084"/>
      <w:bookmarkStart w:id="3" w:name="_Toc210392949"/>
      <w:bookmarkStart w:id="4" w:name="_Toc227662297"/>
      <w:r>
        <w:t>Version history</w:t>
      </w:r>
      <w:bookmarkEnd w:id="2"/>
      <w:bookmarkEnd w:id="3"/>
      <w:bookmarkEnd w:id="4"/>
    </w:p>
    <w:tbl>
      <w:tblPr>
        <w:tblStyle w:val="TableGridLight"/>
        <w:tblW w:w="9351" w:type="dxa"/>
        <w:tblLook w:val="04A0" w:firstRow="1" w:lastRow="0" w:firstColumn="1" w:lastColumn="0" w:noHBand="0" w:noVBand="1"/>
        <w:tblCaption w:val="Version history"/>
        <w:tblDescription w:val="This table shows the version history of this document. TThis is the second version of this document. Version 2 was published April 2026 and version 1 was published October 2025. "/>
      </w:tblPr>
      <w:tblGrid>
        <w:gridCol w:w="1838"/>
        <w:gridCol w:w="3544"/>
        <w:gridCol w:w="3969"/>
      </w:tblGrid>
      <w:tr w:rsidR="00915D61" w14:paraId="15309C62" w14:textId="77777777">
        <w:tc>
          <w:tcPr>
            <w:tcW w:w="1838" w:type="dxa"/>
          </w:tcPr>
          <w:p w14:paraId="776EFDFC" w14:textId="77777777" w:rsidR="00915D61" w:rsidRPr="003D1709" w:rsidRDefault="00915D61">
            <w:pPr>
              <w:rPr>
                <w:rFonts w:cs="Arial"/>
                <w:b/>
                <w:bCs/>
              </w:rPr>
            </w:pPr>
            <w:r w:rsidRPr="003D1709">
              <w:rPr>
                <w:rFonts w:cs="Arial"/>
                <w:b/>
                <w:bCs/>
              </w:rPr>
              <w:t xml:space="preserve">Version </w:t>
            </w:r>
          </w:p>
        </w:tc>
        <w:tc>
          <w:tcPr>
            <w:tcW w:w="3544" w:type="dxa"/>
          </w:tcPr>
          <w:p w14:paraId="7812A973" w14:textId="77777777" w:rsidR="00915D61" w:rsidRPr="003D1709" w:rsidRDefault="00915D61">
            <w:pPr>
              <w:rPr>
                <w:rFonts w:cs="Arial"/>
                <w:b/>
                <w:bCs/>
              </w:rPr>
            </w:pPr>
            <w:r w:rsidRPr="003D1709">
              <w:rPr>
                <w:rFonts w:cs="Arial"/>
                <w:b/>
                <w:bCs/>
              </w:rPr>
              <w:t xml:space="preserve">Date published </w:t>
            </w:r>
          </w:p>
        </w:tc>
        <w:tc>
          <w:tcPr>
            <w:tcW w:w="3969" w:type="dxa"/>
          </w:tcPr>
          <w:p w14:paraId="7EFB992F" w14:textId="77777777" w:rsidR="00915D61" w:rsidRPr="006F54C6" w:rsidRDefault="00915D61">
            <w:pPr>
              <w:rPr>
                <w:rFonts w:cs="Arial"/>
                <w:b/>
                <w:bCs/>
              </w:rPr>
            </w:pPr>
            <w:r>
              <w:rPr>
                <w:rFonts w:cs="Arial"/>
                <w:b/>
                <w:bCs/>
              </w:rPr>
              <w:t>Commentary on changes</w:t>
            </w:r>
          </w:p>
        </w:tc>
      </w:tr>
      <w:tr w:rsidR="00915D61" w14:paraId="7C844AC0" w14:textId="77777777">
        <w:tc>
          <w:tcPr>
            <w:tcW w:w="1838" w:type="dxa"/>
          </w:tcPr>
          <w:p w14:paraId="04EC1C45" w14:textId="77777777" w:rsidR="00915D61" w:rsidRDefault="00915D61">
            <w:pPr>
              <w:rPr>
                <w:rFonts w:cs="Arial"/>
              </w:rPr>
            </w:pPr>
            <w:r>
              <w:rPr>
                <w:rFonts w:cs="Arial"/>
              </w:rPr>
              <w:t xml:space="preserve">1 </w:t>
            </w:r>
          </w:p>
        </w:tc>
        <w:tc>
          <w:tcPr>
            <w:tcW w:w="3544" w:type="dxa"/>
          </w:tcPr>
          <w:p w14:paraId="71052D2C" w14:textId="34CD426E" w:rsidR="00915D61" w:rsidRPr="00C13D24" w:rsidRDefault="00581440">
            <w:pPr>
              <w:rPr>
                <w:rFonts w:cs="Arial"/>
              </w:rPr>
            </w:pPr>
            <w:r>
              <w:rPr>
                <w:rFonts w:cs="Arial"/>
              </w:rPr>
              <w:t>October</w:t>
            </w:r>
            <w:r w:rsidRPr="00C13D24">
              <w:rPr>
                <w:rFonts w:cs="Arial"/>
              </w:rPr>
              <w:t xml:space="preserve"> </w:t>
            </w:r>
            <w:r w:rsidR="00915D61" w:rsidRPr="00C13D24">
              <w:rPr>
                <w:rFonts w:cs="Arial"/>
              </w:rPr>
              <w:t>2025</w:t>
            </w:r>
          </w:p>
        </w:tc>
        <w:tc>
          <w:tcPr>
            <w:tcW w:w="3969" w:type="dxa"/>
          </w:tcPr>
          <w:p w14:paraId="6EA2F455" w14:textId="77777777" w:rsidR="00915D61" w:rsidRPr="00C13D24" w:rsidRDefault="00915D61">
            <w:pPr>
              <w:rPr>
                <w:rFonts w:cs="Arial"/>
              </w:rPr>
            </w:pPr>
            <w:r w:rsidRPr="00C13D24">
              <w:rPr>
                <w:rFonts w:cs="Arial"/>
              </w:rPr>
              <w:t>First version published.</w:t>
            </w:r>
          </w:p>
        </w:tc>
      </w:tr>
      <w:tr w:rsidR="003832ED" w14:paraId="35922365" w14:textId="77777777">
        <w:tc>
          <w:tcPr>
            <w:tcW w:w="1838" w:type="dxa"/>
          </w:tcPr>
          <w:p w14:paraId="2009116E" w14:textId="26EC8946" w:rsidR="003832ED" w:rsidRDefault="003832ED">
            <w:pPr>
              <w:rPr>
                <w:rFonts w:cs="Arial"/>
              </w:rPr>
            </w:pPr>
            <w:r>
              <w:rPr>
                <w:rFonts w:cs="Arial"/>
              </w:rPr>
              <w:t>2</w:t>
            </w:r>
          </w:p>
        </w:tc>
        <w:tc>
          <w:tcPr>
            <w:tcW w:w="3544" w:type="dxa"/>
          </w:tcPr>
          <w:p w14:paraId="16EE6701" w14:textId="54BD6F40" w:rsidR="003832ED" w:rsidRDefault="0075243D">
            <w:pPr>
              <w:rPr>
                <w:rFonts w:cs="Arial"/>
              </w:rPr>
            </w:pPr>
            <w:r>
              <w:rPr>
                <w:rFonts w:cs="Arial"/>
              </w:rPr>
              <w:t>A</w:t>
            </w:r>
            <w:r>
              <w:t>pril</w:t>
            </w:r>
            <w:r w:rsidR="00303361">
              <w:rPr>
                <w:rFonts w:cs="Arial"/>
              </w:rPr>
              <w:t xml:space="preserve"> 2026</w:t>
            </w:r>
          </w:p>
        </w:tc>
        <w:tc>
          <w:tcPr>
            <w:tcW w:w="3969" w:type="dxa"/>
          </w:tcPr>
          <w:p w14:paraId="52F25420" w14:textId="2179A127" w:rsidR="003832ED" w:rsidRPr="00C13D24" w:rsidRDefault="003E0553">
            <w:pPr>
              <w:rPr>
                <w:rFonts w:cs="Arial"/>
              </w:rPr>
            </w:pPr>
            <w:r w:rsidRPr="00B53FFD">
              <w:rPr>
                <w:rFonts w:cs="Arial"/>
              </w:rPr>
              <w:t>Review of key terms and concepts to ensure consistency across the registered supporters policy library; no policy changes made.</w:t>
            </w:r>
            <w:r w:rsidRPr="00841D7D">
              <w:rPr>
                <w:rFonts w:cs="Arial"/>
                <w:lang w:val="en-AU"/>
              </w:rPr>
              <w:t> </w:t>
            </w:r>
          </w:p>
        </w:tc>
      </w:tr>
    </w:tbl>
    <w:p w14:paraId="0ED73071" w14:textId="77777777" w:rsidR="00057B82" w:rsidRDefault="00057B82">
      <w:pPr>
        <w:spacing w:before="0" w:after="0" w:line="240" w:lineRule="auto"/>
        <w:rPr>
          <w:b/>
          <w:bCs/>
          <w:szCs w:val="22"/>
        </w:rPr>
      </w:pPr>
      <w:r>
        <w:rPr>
          <w:b/>
          <w:bCs/>
          <w:szCs w:val="22"/>
        </w:rPr>
        <w:br w:type="page"/>
      </w:r>
    </w:p>
    <w:sdt>
      <w:sdtPr>
        <w:rPr>
          <w:rFonts w:ascii="Arial" w:eastAsia="Times New Roman" w:hAnsi="Arial" w:cs="Times New Roman"/>
          <w:color w:val="000000" w:themeColor="text1"/>
          <w:sz w:val="22"/>
          <w:szCs w:val="24"/>
          <w:lang w:val="en-GB" w:eastAsia="en-US"/>
        </w:rPr>
        <w:id w:val="-565640930"/>
        <w:docPartObj>
          <w:docPartGallery w:val="Table of Contents"/>
          <w:docPartUnique/>
        </w:docPartObj>
      </w:sdtPr>
      <w:sdtEndPr>
        <w:rPr>
          <w:b/>
          <w:bCs/>
          <w:szCs w:val="22"/>
        </w:rPr>
      </w:sdtEndPr>
      <w:sdtContent>
        <w:p w14:paraId="6E18E149" w14:textId="5BF207E1" w:rsidR="00057B82" w:rsidRDefault="00057B82">
          <w:pPr>
            <w:pStyle w:val="TOCHeading"/>
          </w:pPr>
          <w:r>
            <w:rPr>
              <w:lang w:val="en-GB"/>
            </w:rPr>
            <w:t>Contents</w:t>
          </w:r>
        </w:p>
        <w:p w14:paraId="519D376F" w14:textId="4DD26C82" w:rsidR="002152B5" w:rsidRDefault="00057B82">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27662296" w:history="1">
            <w:r w:rsidR="002152B5" w:rsidRPr="001B5F21">
              <w:rPr>
                <w:rStyle w:val="Hyperlink"/>
                <w:noProof/>
              </w:rPr>
              <w:t>Summary</w:t>
            </w:r>
            <w:r w:rsidR="002152B5">
              <w:rPr>
                <w:noProof/>
                <w:webHidden/>
              </w:rPr>
              <w:tab/>
            </w:r>
            <w:r w:rsidR="002152B5">
              <w:rPr>
                <w:noProof/>
                <w:webHidden/>
              </w:rPr>
              <w:fldChar w:fldCharType="begin"/>
            </w:r>
            <w:r w:rsidR="002152B5">
              <w:rPr>
                <w:noProof/>
                <w:webHidden/>
              </w:rPr>
              <w:instrText xml:space="preserve"> PAGEREF _Toc227662296 \h </w:instrText>
            </w:r>
            <w:r w:rsidR="002152B5">
              <w:rPr>
                <w:noProof/>
                <w:webHidden/>
              </w:rPr>
            </w:r>
            <w:r w:rsidR="002152B5">
              <w:rPr>
                <w:noProof/>
                <w:webHidden/>
              </w:rPr>
              <w:fldChar w:fldCharType="separate"/>
            </w:r>
            <w:r w:rsidR="002152B5">
              <w:rPr>
                <w:noProof/>
                <w:webHidden/>
              </w:rPr>
              <w:t>1</w:t>
            </w:r>
            <w:r w:rsidR="002152B5">
              <w:rPr>
                <w:noProof/>
                <w:webHidden/>
              </w:rPr>
              <w:fldChar w:fldCharType="end"/>
            </w:r>
          </w:hyperlink>
        </w:p>
        <w:p w14:paraId="176488B3" w14:textId="4CCECEC9" w:rsidR="002152B5" w:rsidRDefault="002152B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297" w:history="1">
            <w:r w:rsidRPr="001B5F21">
              <w:rPr>
                <w:rStyle w:val="Hyperlink"/>
                <w:noProof/>
              </w:rPr>
              <w:t>Version history</w:t>
            </w:r>
            <w:r>
              <w:rPr>
                <w:noProof/>
                <w:webHidden/>
              </w:rPr>
              <w:tab/>
            </w:r>
            <w:r>
              <w:rPr>
                <w:noProof/>
                <w:webHidden/>
              </w:rPr>
              <w:fldChar w:fldCharType="begin"/>
            </w:r>
            <w:r>
              <w:rPr>
                <w:noProof/>
                <w:webHidden/>
              </w:rPr>
              <w:instrText xml:space="preserve"> PAGEREF _Toc227662297 \h </w:instrText>
            </w:r>
            <w:r>
              <w:rPr>
                <w:noProof/>
                <w:webHidden/>
              </w:rPr>
            </w:r>
            <w:r>
              <w:rPr>
                <w:noProof/>
                <w:webHidden/>
              </w:rPr>
              <w:fldChar w:fldCharType="separate"/>
            </w:r>
            <w:r>
              <w:rPr>
                <w:noProof/>
                <w:webHidden/>
              </w:rPr>
              <w:t>1</w:t>
            </w:r>
            <w:r>
              <w:rPr>
                <w:noProof/>
                <w:webHidden/>
              </w:rPr>
              <w:fldChar w:fldCharType="end"/>
            </w:r>
          </w:hyperlink>
        </w:p>
        <w:p w14:paraId="06DD0523" w14:textId="073554F0" w:rsidR="002152B5" w:rsidRDefault="002152B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298" w:history="1">
            <w:r w:rsidRPr="001B5F21">
              <w:rPr>
                <w:rStyle w:val="Hyperlink"/>
                <w:noProof/>
              </w:rPr>
              <w:t>Policy</w:t>
            </w:r>
            <w:r>
              <w:rPr>
                <w:noProof/>
                <w:webHidden/>
              </w:rPr>
              <w:tab/>
            </w:r>
            <w:r>
              <w:rPr>
                <w:noProof/>
                <w:webHidden/>
              </w:rPr>
              <w:fldChar w:fldCharType="begin"/>
            </w:r>
            <w:r>
              <w:rPr>
                <w:noProof/>
                <w:webHidden/>
              </w:rPr>
              <w:instrText xml:space="preserve"> PAGEREF _Toc227662298 \h </w:instrText>
            </w:r>
            <w:r>
              <w:rPr>
                <w:noProof/>
                <w:webHidden/>
              </w:rPr>
            </w:r>
            <w:r>
              <w:rPr>
                <w:noProof/>
                <w:webHidden/>
              </w:rPr>
              <w:fldChar w:fldCharType="separate"/>
            </w:r>
            <w:r>
              <w:rPr>
                <w:noProof/>
                <w:webHidden/>
              </w:rPr>
              <w:t>3</w:t>
            </w:r>
            <w:r>
              <w:rPr>
                <w:noProof/>
                <w:webHidden/>
              </w:rPr>
              <w:fldChar w:fldCharType="end"/>
            </w:r>
          </w:hyperlink>
        </w:p>
        <w:p w14:paraId="681AB57A" w14:textId="674C7470" w:rsidR="002152B5" w:rsidRDefault="002152B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299" w:history="1">
            <w:r w:rsidRPr="001B5F21">
              <w:rPr>
                <w:rStyle w:val="Hyperlink"/>
                <w:noProof/>
              </w:rPr>
              <w:t>Registered supporters</w:t>
            </w:r>
            <w:r>
              <w:rPr>
                <w:noProof/>
                <w:webHidden/>
              </w:rPr>
              <w:tab/>
            </w:r>
            <w:r>
              <w:rPr>
                <w:noProof/>
                <w:webHidden/>
              </w:rPr>
              <w:fldChar w:fldCharType="begin"/>
            </w:r>
            <w:r>
              <w:rPr>
                <w:noProof/>
                <w:webHidden/>
              </w:rPr>
              <w:instrText xml:space="preserve"> PAGEREF _Toc227662299 \h </w:instrText>
            </w:r>
            <w:r>
              <w:rPr>
                <w:noProof/>
                <w:webHidden/>
              </w:rPr>
            </w:r>
            <w:r>
              <w:rPr>
                <w:noProof/>
                <w:webHidden/>
              </w:rPr>
              <w:fldChar w:fldCharType="separate"/>
            </w:r>
            <w:r>
              <w:rPr>
                <w:noProof/>
                <w:webHidden/>
              </w:rPr>
              <w:t>3</w:t>
            </w:r>
            <w:r>
              <w:rPr>
                <w:noProof/>
                <w:webHidden/>
              </w:rPr>
              <w:fldChar w:fldCharType="end"/>
            </w:r>
          </w:hyperlink>
        </w:p>
        <w:p w14:paraId="63B0F823" w14:textId="7816E71C" w:rsidR="002152B5" w:rsidRDefault="002152B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00" w:history="1">
            <w:r w:rsidRPr="001B5F21">
              <w:rPr>
                <w:rStyle w:val="Hyperlink"/>
                <w:noProof/>
              </w:rPr>
              <w:t>Supported decision-making and information</w:t>
            </w:r>
            <w:r>
              <w:rPr>
                <w:noProof/>
                <w:webHidden/>
              </w:rPr>
              <w:tab/>
            </w:r>
            <w:r>
              <w:rPr>
                <w:noProof/>
                <w:webHidden/>
              </w:rPr>
              <w:fldChar w:fldCharType="begin"/>
            </w:r>
            <w:r>
              <w:rPr>
                <w:noProof/>
                <w:webHidden/>
              </w:rPr>
              <w:instrText xml:space="preserve"> PAGEREF _Toc227662300 \h </w:instrText>
            </w:r>
            <w:r>
              <w:rPr>
                <w:noProof/>
                <w:webHidden/>
              </w:rPr>
            </w:r>
            <w:r>
              <w:rPr>
                <w:noProof/>
                <w:webHidden/>
              </w:rPr>
              <w:fldChar w:fldCharType="separate"/>
            </w:r>
            <w:r>
              <w:rPr>
                <w:noProof/>
                <w:webHidden/>
              </w:rPr>
              <w:t>3</w:t>
            </w:r>
            <w:r>
              <w:rPr>
                <w:noProof/>
                <w:webHidden/>
              </w:rPr>
              <w:fldChar w:fldCharType="end"/>
            </w:r>
          </w:hyperlink>
        </w:p>
        <w:p w14:paraId="172C495C" w14:textId="0A0A7517" w:rsidR="002152B5" w:rsidRDefault="002152B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01" w:history="1">
            <w:r w:rsidRPr="001B5F21">
              <w:rPr>
                <w:rStyle w:val="Hyperlink"/>
                <w:noProof/>
              </w:rPr>
              <w:t>Older person’s consent to sharing certain information</w:t>
            </w:r>
            <w:r>
              <w:rPr>
                <w:noProof/>
                <w:webHidden/>
              </w:rPr>
              <w:tab/>
            </w:r>
            <w:r>
              <w:rPr>
                <w:noProof/>
                <w:webHidden/>
              </w:rPr>
              <w:fldChar w:fldCharType="begin"/>
            </w:r>
            <w:r>
              <w:rPr>
                <w:noProof/>
                <w:webHidden/>
              </w:rPr>
              <w:instrText xml:space="preserve"> PAGEREF _Toc227662301 \h </w:instrText>
            </w:r>
            <w:r>
              <w:rPr>
                <w:noProof/>
                <w:webHidden/>
              </w:rPr>
            </w:r>
            <w:r>
              <w:rPr>
                <w:noProof/>
                <w:webHidden/>
              </w:rPr>
              <w:fldChar w:fldCharType="separate"/>
            </w:r>
            <w:r>
              <w:rPr>
                <w:noProof/>
                <w:webHidden/>
              </w:rPr>
              <w:t>3</w:t>
            </w:r>
            <w:r>
              <w:rPr>
                <w:noProof/>
                <w:webHidden/>
              </w:rPr>
              <w:fldChar w:fldCharType="end"/>
            </w:r>
          </w:hyperlink>
        </w:p>
        <w:p w14:paraId="1906FE74" w14:textId="3B94E5C0" w:rsidR="002152B5" w:rsidRDefault="002152B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02" w:history="1">
            <w:r w:rsidRPr="001B5F21">
              <w:rPr>
                <w:rStyle w:val="Hyperlink"/>
                <w:noProof/>
              </w:rPr>
              <w:t>Consent to information sharing when establishing a relationship is all or nothing</w:t>
            </w:r>
            <w:r>
              <w:rPr>
                <w:noProof/>
                <w:webHidden/>
              </w:rPr>
              <w:tab/>
            </w:r>
            <w:r>
              <w:rPr>
                <w:noProof/>
                <w:webHidden/>
              </w:rPr>
              <w:fldChar w:fldCharType="begin"/>
            </w:r>
            <w:r>
              <w:rPr>
                <w:noProof/>
                <w:webHidden/>
              </w:rPr>
              <w:instrText xml:space="preserve"> PAGEREF _Toc227662302 \h </w:instrText>
            </w:r>
            <w:r>
              <w:rPr>
                <w:noProof/>
                <w:webHidden/>
              </w:rPr>
            </w:r>
            <w:r>
              <w:rPr>
                <w:noProof/>
                <w:webHidden/>
              </w:rPr>
              <w:fldChar w:fldCharType="separate"/>
            </w:r>
            <w:r>
              <w:rPr>
                <w:noProof/>
                <w:webHidden/>
              </w:rPr>
              <w:t>4</w:t>
            </w:r>
            <w:r>
              <w:rPr>
                <w:noProof/>
                <w:webHidden/>
              </w:rPr>
              <w:fldChar w:fldCharType="end"/>
            </w:r>
          </w:hyperlink>
        </w:p>
        <w:p w14:paraId="3C5C6C2D" w14:textId="3470BE13" w:rsidR="002152B5" w:rsidRDefault="002152B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03" w:history="1">
            <w:r w:rsidRPr="001B5F21">
              <w:rPr>
                <w:rStyle w:val="Hyperlink"/>
                <w:noProof/>
              </w:rPr>
              <w:t>Supporter guardian authorisation to receive information</w:t>
            </w:r>
            <w:r>
              <w:rPr>
                <w:noProof/>
                <w:webHidden/>
              </w:rPr>
              <w:tab/>
            </w:r>
            <w:r>
              <w:rPr>
                <w:noProof/>
                <w:webHidden/>
              </w:rPr>
              <w:fldChar w:fldCharType="begin"/>
            </w:r>
            <w:r>
              <w:rPr>
                <w:noProof/>
                <w:webHidden/>
              </w:rPr>
              <w:instrText xml:space="preserve"> PAGEREF _Toc227662303 \h </w:instrText>
            </w:r>
            <w:r>
              <w:rPr>
                <w:noProof/>
                <w:webHidden/>
              </w:rPr>
            </w:r>
            <w:r>
              <w:rPr>
                <w:noProof/>
                <w:webHidden/>
              </w:rPr>
              <w:fldChar w:fldCharType="separate"/>
            </w:r>
            <w:r>
              <w:rPr>
                <w:noProof/>
                <w:webHidden/>
              </w:rPr>
              <w:t>5</w:t>
            </w:r>
            <w:r>
              <w:rPr>
                <w:noProof/>
                <w:webHidden/>
              </w:rPr>
              <w:fldChar w:fldCharType="end"/>
            </w:r>
          </w:hyperlink>
        </w:p>
        <w:p w14:paraId="40AED17D" w14:textId="6E538B5C" w:rsidR="002152B5" w:rsidRDefault="002152B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04" w:history="1">
            <w:r w:rsidRPr="001B5F21">
              <w:rPr>
                <w:rStyle w:val="Hyperlink"/>
                <w:noProof/>
              </w:rPr>
              <w:t>Multiple supporters</w:t>
            </w:r>
            <w:r>
              <w:rPr>
                <w:noProof/>
                <w:webHidden/>
              </w:rPr>
              <w:tab/>
            </w:r>
            <w:r>
              <w:rPr>
                <w:noProof/>
                <w:webHidden/>
              </w:rPr>
              <w:fldChar w:fldCharType="begin"/>
            </w:r>
            <w:r>
              <w:rPr>
                <w:noProof/>
                <w:webHidden/>
              </w:rPr>
              <w:instrText xml:space="preserve"> PAGEREF _Toc227662304 \h </w:instrText>
            </w:r>
            <w:r>
              <w:rPr>
                <w:noProof/>
                <w:webHidden/>
              </w:rPr>
            </w:r>
            <w:r>
              <w:rPr>
                <w:noProof/>
                <w:webHidden/>
              </w:rPr>
              <w:fldChar w:fldCharType="separate"/>
            </w:r>
            <w:r>
              <w:rPr>
                <w:noProof/>
                <w:webHidden/>
              </w:rPr>
              <w:t>5</w:t>
            </w:r>
            <w:r>
              <w:rPr>
                <w:noProof/>
                <w:webHidden/>
              </w:rPr>
              <w:fldChar w:fldCharType="end"/>
            </w:r>
          </w:hyperlink>
        </w:p>
        <w:p w14:paraId="0DA78BC5" w14:textId="6B3E49E0" w:rsidR="002152B5" w:rsidRDefault="002152B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05" w:history="1">
            <w:r w:rsidRPr="001B5F21">
              <w:rPr>
                <w:rStyle w:val="Hyperlink"/>
                <w:noProof/>
              </w:rPr>
              <w:t>Forms in which information and documents may be provided</w:t>
            </w:r>
            <w:r>
              <w:rPr>
                <w:noProof/>
                <w:webHidden/>
              </w:rPr>
              <w:tab/>
            </w:r>
            <w:r>
              <w:rPr>
                <w:noProof/>
                <w:webHidden/>
              </w:rPr>
              <w:fldChar w:fldCharType="begin"/>
            </w:r>
            <w:r>
              <w:rPr>
                <w:noProof/>
                <w:webHidden/>
              </w:rPr>
              <w:instrText xml:space="preserve"> PAGEREF _Toc227662305 \h </w:instrText>
            </w:r>
            <w:r>
              <w:rPr>
                <w:noProof/>
                <w:webHidden/>
              </w:rPr>
            </w:r>
            <w:r>
              <w:rPr>
                <w:noProof/>
                <w:webHidden/>
              </w:rPr>
              <w:fldChar w:fldCharType="separate"/>
            </w:r>
            <w:r>
              <w:rPr>
                <w:noProof/>
                <w:webHidden/>
              </w:rPr>
              <w:t>5</w:t>
            </w:r>
            <w:r>
              <w:rPr>
                <w:noProof/>
                <w:webHidden/>
              </w:rPr>
              <w:fldChar w:fldCharType="end"/>
            </w:r>
          </w:hyperlink>
        </w:p>
        <w:p w14:paraId="6FA9B27F" w14:textId="0677D61B" w:rsidR="002152B5" w:rsidRDefault="002152B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06" w:history="1">
            <w:r w:rsidRPr="001B5F21">
              <w:rPr>
                <w:rStyle w:val="Hyperlink"/>
                <w:noProof/>
              </w:rPr>
              <w:t>Opting out of receiving information</w:t>
            </w:r>
            <w:r>
              <w:rPr>
                <w:noProof/>
                <w:webHidden/>
              </w:rPr>
              <w:tab/>
            </w:r>
            <w:r>
              <w:rPr>
                <w:noProof/>
                <w:webHidden/>
              </w:rPr>
              <w:fldChar w:fldCharType="begin"/>
            </w:r>
            <w:r>
              <w:rPr>
                <w:noProof/>
                <w:webHidden/>
              </w:rPr>
              <w:instrText xml:space="preserve"> PAGEREF _Toc227662306 \h </w:instrText>
            </w:r>
            <w:r>
              <w:rPr>
                <w:noProof/>
                <w:webHidden/>
              </w:rPr>
            </w:r>
            <w:r>
              <w:rPr>
                <w:noProof/>
                <w:webHidden/>
              </w:rPr>
              <w:fldChar w:fldCharType="separate"/>
            </w:r>
            <w:r>
              <w:rPr>
                <w:noProof/>
                <w:webHidden/>
              </w:rPr>
              <w:t>6</w:t>
            </w:r>
            <w:r>
              <w:rPr>
                <w:noProof/>
                <w:webHidden/>
              </w:rPr>
              <w:fldChar w:fldCharType="end"/>
            </w:r>
          </w:hyperlink>
        </w:p>
        <w:p w14:paraId="5C31993D" w14:textId="254E37AA" w:rsidR="002152B5" w:rsidRDefault="002152B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07" w:history="1">
            <w:r w:rsidRPr="001B5F21">
              <w:rPr>
                <w:rStyle w:val="Hyperlink"/>
                <w:noProof/>
              </w:rPr>
              <w:t>Information sharing does not include information about means testing</w:t>
            </w:r>
            <w:r>
              <w:rPr>
                <w:noProof/>
                <w:webHidden/>
              </w:rPr>
              <w:tab/>
            </w:r>
            <w:r>
              <w:rPr>
                <w:noProof/>
                <w:webHidden/>
              </w:rPr>
              <w:fldChar w:fldCharType="begin"/>
            </w:r>
            <w:r>
              <w:rPr>
                <w:noProof/>
                <w:webHidden/>
              </w:rPr>
              <w:instrText xml:space="preserve"> PAGEREF _Toc227662307 \h </w:instrText>
            </w:r>
            <w:r>
              <w:rPr>
                <w:noProof/>
                <w:webHidden/>
              </w:rPr>
            </w:r>
            <w:r>
              <w:rPr>
                <w:noProof/>
                <w:webHidden/>
              </w:rPr>
              <w:fldChar w:fldCharType="separate"/>
            </w:r>
            <w:r>
              <w:rPr>
                <w:noProof/>
                <w:webHidden/>
              </w:rPr>
              <w:t>7</w:t>
            </w:r>
            <w:r>
              <w:rPr>
                <w:noProof/>
                <w:webHidden/>
              </w:rPr>
              <w:fldChar w:fldCharType="end"/>
            </w:r>
          </w:hyperlink>
        </w:p>
        <w:p w14:paraId="75D09099" w14:textId="391004A5" w:rsidR="002152B5" w:rsidRDefault="002152B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08" w:history="1">
            <w:r w:rsidRPr="001B5F21">
              <w:rPr>
                <w:rStyle w:val="Hyperlink"/>
                <w:noProof/>
              </w:rPr>
              <w:t>Information that may or must be given to the older person under the Act</w:t>
            </w:r>
            <w:r>
              <w:rPr>
                <w:noProof/>
                <w:webHidden/>
              </w:rPr>
              <w:tab/>
            </w:r>
            <w:r>
              <w:rPr>
                <w:noProof/>
                <w:webHidden/>
              </w:rPr>
              <w:fldChar w:fldCharType="begin"/>
            </w:r>
            <w:r>
              <w:rPr>
                <w:noProof/>
                <w:webHidden/>
              </w:rPr>
              <w:instrText xml:space="preserve"> PAGEREF _Toc227662308 \h </w:instrText>
            </w:r>
            <w:r>
              <w:rPr>
                <w:noProof/>
                <w:webHidden/>
              </w:rPr>
            </w:r>
            <w:r>
              <w:rPr>
                <w:noProof/>
                <w:webHidden/>
              </w:rPr>
              <w:fldChar w:fldCharType="separate"/>
            </w:r>
            <w:r>
              <w:rPr>
                <w:noProof/>
                <w:webHidden/>
              </w:rPr>
              <w:t>7</w:t>
            </w:r>
            <w:r>
              <w:rPr>
                <w:noProof/>
                <w:webHidden/>
              </w:rPr>
              <w:fldChar w:fldCharType="end"/>
            </w:r>
          </w:hyperlink>
        </w:p>
        <w:p w14:paraId="5D483CCF" w14:textId="26DA0476" w:rsidR="002152B5" w:rsidRDefault="002152B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09" w:history="1">
            <w:r w:rsidRPr="001B5F21">
              <w:rPr>
                <w:rStyle w:val="Hyperlink"/>
                <w:noProof/>
              </w:rPr>
              <w:t>Information and documents from the System Governor</w:t>
            </w:r>
            <w:r>
              <w:rPr>
                <w:noProof/>
                <w:webHidden/>
              </w:rPr>
              <w:tab/>
            </w:r>
            <w:r>
              <w:rPr>
                <w:noProof/>
                <w:webHidden/>
              </w:rPr>
              <w:fldChar w:fldCharType="begin"/>
            </w:r>
            <w:r>
              <w:rPr>
                <w:noProof/>
                <w:webHidden/>
              </w:rPr>
              <w:instrText xml:space="preserve"> PAGEREF _Toc227662309 \h </w:instrText>
            </w:r>
            <w:r>
              <w:rPr>
                <w:noProof/>
                <w:webHidden/>
              </w:rPr>
            </w:r>
            <w:r>
              <w:rPr>
                <w:noProof/>
                <w:webHidden/>
              </w:rPr>
              <w:fldChar w:fldCharType="separate"/>
            </w:r>
            <w:r>
              <w:rPr>
                <w:noProof/>
                <w:webHidden/>
              </w:rPr>
              <w:t>7</w:t>
            </w:r>
            <w:r>
              <w:rPr>
                <w:noProof/>
                <w:webHidden/>
              </w:rPr>
              <w:fldChar w:fldCharType="end"/>
            </w:r>
          </w:hyperlink>
        </w:p>
        <w:p w14:paraId="3751BB86" w14:textId="6D03FAC8" w:rsidR="002152B5" w:rsidRDefault="002152B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10" w:history="1">
            <w:r w:rsidRPr="001B5F21">
              <w:rPr>
                <w:rStyle w:val="Hyperlink"/>
                <w:noProof/>
              </w:rPr>
              <w:t>Information from aged care providers</w:t>
            </w:r>
            <w:r>
              <w:rPr>
                <w:noProof/>
                <w:webHidden/>
              </w:rPr>
              <w:tab/>
            </w:r>
            <w:r>
              <w:rPr>
                <w:noProof/>
                <w:webHidden/>
              </w:rPr>
              <w:fldChar w:fldCharType="begin"/>
            </w:r>
            <w:r>
              <w:rPr>
                <w:noProof/>
                <w:webHidden/>
              </w:rPr>
              <w:instrText xml:space="preserve"> PAGEREF _Toc227662310 \h </w:instrText>
            </w:r>
            <w:r>
              <w:rPr>
                <w:noProof/>
                <w:webHidden/>
              </w:rPr>
            </w:r>
            <w:r>
              <w:rPr>
                <w:noProof/>
                <w:webHidden/>
              </w:rPr>
              <w:fldChar w:fldCharType="separate"/>
            </w:r>
            <w:r>
              <w:rPr>
                <w:noProof/>
                <w:webHidden/>
              </w:rPr>
              <w:t>8</w:t>
            </w:r>
            <w:r>
              <w:rPr>
                <w:noProof/>
                <w:webHidden/>
              </w:rPr>
              <w:fldChar w:fldCharType="end"/>
            </w:r>
          </w:hyperlink>
        </w:p>
        <w:p w14:paraId="5593D3DA" w14:textId="64B07541" w:rsidR="002152B5" w:rsidRDefault="002152B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11" w:history="1">
            <w:r w:rsidRPr="001B5F21">
              <w:rPr>
                <w:rStyle w:val="Hyperlink"/>
                <w:noProof/>
              </w:rPr>
              <w:t>Additional information and documents not provided under the Act</w:t>
            </w:r>
            <w:r>
              <w:rPr>
                <w:noProof/>
                <w:webHidden/>
              </w:rPr>
              <w:tab/>
            </w:r>
            <w:r>
              <w:rPr>
                <w:noProof/>
                <w:webHidden/>
              </w:rPr>
              <w:fldChar w:fldCharType="begin"/>
            </w:r>
            <w:r>
              <w:rPr>
                <w:noProof/>
                <w:webHidden/>
              </w:rPr>
              <w:instrText xml:space="preserve"> PAGEREF _Toc227662311 \h </w:instrText>
            </w:r>
            <w:r>
              <w:rPr>
                <w:noProof/>
                <w:webHidden/>
              </w:rPr>
            </w:r>
            <w:r>
              <w:rPr>
                <w:noProof/>
                <w:webHidden/>
              </w:rPr>
              <w:fldChar w:fldCharType="separate"/>
            </w:r>
            <w:r>
              <w:rPr>
                <w:noProof/>
                <w:webHidden/>
              </w:rPr>
              <w:t>9</w:t>
            </w:r>
            <w:r>
              <w:rPr>
                <w:noProof/>
                <w:webHidden/>
              </w:rPr>
              <w:fldChar w:fldCharType="end"/>
            </w:r>
          </w:hyperlink>
        </w:p>
        <w:p w14:paraId="233339AC" w14:textId="71755496" w:rsidR="002152B5" w:rsidRDefault="002152B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12" w:history="1">
            <w:r w:rsidRPr="001B5F21">
              <w:rPr>
                <w:rStyle w:val="Hyperlink"/>
                <w:noProof/>
              </w:rPr>
              <w:t>Responsibilities to protect information</w:t>
            </w:r>
            <w:r>
              <w:rPr>
                <w:noProof/>
                <w:webHidden/>
              </w:rPr>
              <w:tab/>
            </w:r>
            <w:r>
              <w:rPr>
                <w:noProof/>
                <w:webHidden/>
              </w:rPr>
              <w:fldChar w:fldCharType="begin"/>
            </w:r>
            <w:r>
              <w:rPr>
                <w:noProof/>
                <w:webHidden/>
              </w:rPr>
              <w:instrText xml:space="preserve"> PAGEREF _Toc227662312 \h </w:instrText>
            </w:r>
            <w:r>
              <w:rPr>
                <w:noProof/>
                <w:webHidden/>
              </w:rPr>
            </w:r>
            <w:r>
              <w:rPr>
                <w:noProof/>
                <w:webHidden/>
              </w:rPr>
              <w:fldChar w:fldCharType="separate"/>
            </w:r>
            <w:r>
              <w:rPr>
                <w:noProof/>
                <w:webHidden/>
              </w:rPr>
              <w:t>10</w:t>
            </w:r>
            <w:r>
              <w:rPr>
                <w:noProof/>
                <w:webHidden/>
              </w:rPr>
              <w:fldChar w:fldCharType="end"/>
            </w:r>
          </w:hyperlink>
        </w:p>
        <w:p w14:paraId="7F384F67" w14:textId="1BF91C73" w:rsidR="002152B5" w:rsidRDefault="002152B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13" w:history="1">
            <w:r w:rsidRPr="001B5F21">
              <w:rPr>
                <w:rStyle w:val="Hyperlink"/>
                <w:noProof/>
              </w:rPr>
              <w:t>Registered supporter responsibilities</w:t>
            </w:r>
            <w:r>
              <w:rPr>
                <w:noProof/>
                <w:webHidden/>
              </w:rPr>
              <w:tab/>
            </w:r>
            <w:r>
              <w:rPr>
                <w:noProof/>
                <w:webHidden/>
              </w:rPr>
              <w:fldChar w:fldCharType="begin"/>
            </w:r>
            <w:r>
              <w:rPr>
                <w:noProof/>
                <w:webHidden/>
              </w:rPr>
              <w:instrText xml:space="preserve"> PAGEREF _Toc227662313 \h </w:instrText>
            </w:r>
            <w:r>
              <w:rPr>
                <w:noProof/>
                <w:webHidden/>
              </w:rPr>
            </w:r>
            <w:r>
              <w:rPr>
                <w:noProof/>
                <w:webHidden/>
              </w:rPr>
              <w:fldChar w:fldCharType="separate"/>
            </w:r>
            <w:r>
              <w:rPr>
                <w:noProof/>
                <w:webHidden/>
              </w:rPr>
              <w:t>10</w:t>
            </w:r>
            <w:r>
              <w:rPr>
                <w:noProof/>
                <w:webHidden/>
              </w:rPr>
              <w:fldChar w:fldCharType="end"/>
            </w:r>
          </w:hyperlink>
        </w:p>
        <w:p w14:paraId="2E4B0D0B" w14:textId="2D346172" w:rsidR="002152B5" w:rsidRDefault="002152B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14" w:history="1">
            <w:r w:rsidRPr="001B5F21">
              <w:rPr>
                <w:rStyle w:val="Hyperlink"/>
                <w:noProof/>
              </w:rPr>
              <w:t>Aged care provider responsibilities</w:t>
            </w:r>
            <w:r>
              <w:rPr>
                <w:noProof/>
                <w:webHidden/>
              </w:rPr>
              <w:tab/>
            </w:r>
            <w:r>
              <w:rPr>
                <w:noProof/>
                <w:webHidden/>
              </w:rPr>
              <w:fldChar w:fldCharType="begin"/>
            </w:r>
            <w:r>
              <w:rPr>
                <w:noProof/>
                <w:webHidden/>
              </w:rPr>
              <w:instrText xml:space="preserve"> PAGEREF _Toc227662314 \h </w:instrText>
            </w:r>
            <w:r>
              <w:rPr>
                <w:noProof/>
                <w:webHidden/>
              </w:rPr>
            </w:r>
            <w:r>
              <w:rPr>
                <w:noProof/>
                <w:webHidden/>
              </w:rPr>
              <w:fldChar w:fldCharType="separate"/>
            </w:r>
            <w:r>
              <w:rPr>
                <w:noProof/>
                <w:webHidden/>
              </w:rPr>
              <w:t>10</w:t>
            </w:r>
            <w:r>
              <w:rPr>
                <w:noProof/>
                <w:webHidden/>
              </w:rPr>
              <w:fldChar w:fldCharType="end"/>
            </w:r>
          </w:hyperlink>
        </w:p>
        <w:p w14:paraId="104024C2" w14:textId="6F5E6916" w:rsidR="002152B5" w:rsidRDefault="002152B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15" w:history="1">
            <w:r w:rsidRPr="001B5F21">
              <w:rPr>
                <w:rStyle w:val="Hyperlink"/>
                <w:noProof/>
              </w:rPr>
              <w:t>Audience</w:t>
            </w:r>
            <w:r>
              <w:rPr>
                <w:noProof/>
                <w:webHidden/>
              </w:rPr>
              <w:tab/>
            </w:r>
            <w:r>
              <w:rPr>
                <w:noProof/>
                <w:webHidden/>
              </w:rPr>
              <w:fldChar w:fldCharType="begin"/>
            </w:r>
            <w:r>
              <w:rPr>
                <w:noProof/>
                <w:webHidden/>
              </w:rPr>
              <w:instrText xml:space="preserve"> PAGEREF _Toc227662315 \h </w:instrText>
            </w:r>
            <w:r>
              <w:rPr>
                <w:noProof/>
                <w:webHidden/>
              </w:rPr>
            </w:r>
            <w:r>
              <w:rPr>
                <w:noProof/>
                <w:webHidden/>
              </w:rPr>
              <w:fldChar w:fldCharType="separate"/>
            </w:r>
            <w:r>
              <w:rPr>
                <w:noProof/>
                <w:webHidden/>
              </w:rPr>
              <w:t>10</w:t>
            </w:r>
            <w:r>
              <w:rPr>
                <w:noProof/>
                <w:webHidden/>
              </w:rPr>
              <w:fldChar w:fldCharType="end"/>
            </w:r>
          </w:hyperlink>
        </w:p>
        <w:p w14:paraId="07CEDE14" w14:textId="521C3477" w:rsidR="002152B5" w:rsidRDefault="002152B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16" w:history="1">
            <w:r w:rsidRPr="001B5F21">
              <w:rPr>
                <w:rStyle w:val="Hyperlink"/>
                <w:noProof/>
              </w:rPr>
              <w:t>Roles and Responsibilities</w:t>
            </w:r>
            <w:r>
              <w:rPr>
                <w:noProof/>
                <w:webHidden/>
              </w:rPr>
              <w:tab/>
            </w:r>
            <w:r>
              <w:rPr>
                <w:noProof/>
                <w:webHidden/>
              </w:rPr>
              <w:fldChar w:fldCharType="begin"/>
            </w:r>
            <w:r>
              <w:rPr>
                <w:noProof/>
                <w:webHidden/>
              </w:rPr>
              <w:instrText xml:space="preserve"> PAGEREF _Toc227662316 \h </w:instrText>
            </w:r>
            <w:r>
              <w:rPr>
                <w:noProof/>
                <w:webHidden/>
              </w:rPr>
            </w:r>
            <w:r>
              <w:rPr>
                <w:noProof/>
                <w:webHidden/>
              </w:rPr>
              <w:fldChar w:fldCharType="separate"/>
            </w:r>
            <w:r>
              <w:rPr>
                <w:noProof/>
                <w:webHidden/>
              </w:rPr>
              <w:t>11</w:t>
            </w:r>
            <w:r>
              <w:rPr>
                <w:noProof/>
                <w:webHidden/>
              </w:rPr>
              <w:fldChar w:fldCharType="end"/>
            </w:r>
          </w:hyperlink>
        </w:p>
        <w:p w14:paraId="262A5034" w14:textId="1C38EE60" w:rsidR="002152B5" w:rsidRDefault="002152B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17" w:history="1">
            <w:r w:rsidRPr="001B5F21">
              <w:rPr>
                <w:rStyle w:val="Hyperlink"/>
                <w:noProof/>
              </w:rPr>
              <w:t>Contact</w:t>
            </w:r>
            <w:r>
              <w:rPr>
                <w:noProof/>
                <w:webHidden/>
              </w:rPr>
              <w:tab/>
            </w:r>
            <w:r>
              <w:rPr>
                <w:noProof/>
                <w:webHidden/>
              </w:rPr>
              <w:fldChar w:fldCharType="begin"/>
            </w:r>
            <w:r>
              <w:rPr>
                <w:noProof/>
                <w:webHidden/>
              </w:rPr>
              <w:instrText xml:space="preserve"> PAGEREF _Toc227662317 \h </w:instrText>
            </w:r>
            <w:r>
              <w:rPr>
                <w:noProof/>
                <w:webHidden/>
              </w:rPr>
            </w:r>
            <w:r>
              <w:rPr>
                <w:noProof/>
                <w:webHidden/>
              </w:rPr>
              <w:fldChar w:fldCharType="separate"/>
            </w:r>
            <w:r>
              <w:rPr>
                <w:noProof/>
                <w:webHidden/>
              </w:rPr>
              <w:t>11</w:t>
            </w:r>
            <w:r>
              <w:rPr>
                <w:noProof/>
                <w:webHidden/>
              </w:rPr>
              <w:fldChar w:fldCharType="end"/>
            </w:r>
          </w:hyperlink>
        </w:p>
        <w:p w14:paraId="40539170" w14:textId="3BCF082B" w:rsidR="002152B5" w:rsidRDefault="002152B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18" w:history="1">
            <w:r w:rsidRPr="001B5F21">
              <w:rPr>
                <w:rStyle w:val="Hyperlink"/>
                <w:noProof/>
              </w:rPr>
              <w:t>Definitions</w:t>
            </w:r>
            <w:r>
              <w:rPr>
                <w:noProof/>
                <w:webHidden/>
              </w:rPr>
              <w:tab/>
            </w:r>
            <w:r>
              <w:rPr>
                <w:noProof/>
                <w:webHidden/>
              </w:rPr>
              <w:fldChar w:fldCharType="begin"/>
            </w:r>
            <w:r>
              <w:rPr>
                <w:noProof/>
                <w:webHidden/>
              </w:rPr>
              <w:instrText xml:space="preserve"> PAGEREF _Toc227662318 \h </w:instrText>
            </w:r>
            <w:r>
              <w:rPr>
                <w:noProof/>
                <w:webHidden/>
              </w:rPr>
            </w:r>
            <w:r>
              <w:rPr>
                <w:noProof/>
                <w:webHidden/>
              </w:rPr>
              <w:fldChar w:fldCharType="separate"/>
            </w:r>
            <w:r>
              <w:rPr>
                <w:noProof/>
                <w:webHidden/>
              </w:rPr>
              <w:t>11</w:t>
            </w:r>
            <w:r>
              <w:rPr>
                <w:noProof/>
                <w:webHidden/>
              </w:rPr>
              <w:fldChar w:fldCharType="end"/>
            </w:r>
          </w:hyperlink>
        </w:p>
        <w:p w14:paraId="60FF5884" w14:textId="15A69CCF" w:rsidR="002152B5" w:rsidRDefault="002152B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2319" w:history="1">
            <w:r w:rsidRPr="001B5F21">
              <w:rPr>
                <w:rStyle w:val="Hyperlink"/>
                <w:noProof/>
              </w:rPr>
              <w:t>Related legislation</w:t>
            </w:r>
            <w:r>
              <w:rPr>
                <w:noProof/>
                <w:webHidden/>
              </w:rPr>
              <w:tab/>
            </w:r>
            <w:r>
              <w:rPr>
                <w:noProof/>
                <w:webHidden/>
              </w:rPr>
              <w:fldChar w:fldCharType="begin"/>
            </w:r>
            <w:r>
              <w:rPr>
                <w:noProof/>
                <w:webHidden/>
              </w:rPr>
              <w:instrText xml:space="preserve"> PAGEREF _Toc227662319 \h </w:instrText>
            </w:r>
            <w:r>
              <w:rPr>
                <w:noProof/>
                <w:webHidden/>
              </w:rPr>
            </w:r>
            <w:r>
              <w:rPr>
                <w:noProof/>
                <w:webHidden/>
              </w:rPr>
              <w:fldChar w:fldCharType="separate"/>
            </w:r>
            <w:r>
              <w:rPr>
                <w:noProof/>
                <w:webHidden/>
              </w:rPr>
              <w:t>11</w:t>
            </w:r>
            <w:r>
              <w:rPr>
                <w:noProof/>
                <w:webHidden/>
              </w:rPr>
              <w:fldChar w:fldCharType="end"/>
            </w:r>
          </w:hyperlink>
        </w:p>
        <w:p w14:paraId="1FC1CB4B" w14:textId="3EF3B032" w:rsidR="004D5275" w:rsidRDefault="00057B82" w:rsidP="004D5275">
          <w:pPr>
            <w:rPr>
              <w:b/>
              <w:bCs/>
              <w:szCs w:val="22"/>
              <w:lang w:val="en-GB"/>
            </w:rPr>
          </w:pPr>
          <w:r>
            <w:rPr>
              <w:b/>
              <w:bCs/>
              <w:lang w:val="en-GB"/>
            </w:rPr>
            <w:fldChar w:fldCharType="end"/>
          </w:r>
        </w:p>
      </w:sdtContent>
    </w:sdt>
    <w:p w14:paraId="6EC9F812" w14:textId="1B5ED298" w:rsidR="007829A7" w:rsidRPr="004D5275" w:rsidRDefault="007829A7" w:rsidP="004D5275">
      <w:r>
        <w:br w:type="page"/>
      </w:r>
    </w:p>
    <w:p w14:paraId="0F2ED437" w14:textId="7BD67EC3" w:rsidR="002827A8" w:rsidRDefault="00915D61" w:rsidP="009F195E">
      <w:pPr>
        <w:pStyle w:val="Heading1"/>
      </w:pPr>
      <w:bookmarkStart w:id="5" w:name="_Toc227662298"/>
      <w:r>
        <w:lastRenderedPageBreak/>
        <w:t>Policy</w:t>
      </w:r>
      <w:bookmarkEnd w:id="5"/>
    </w:p>
    <w:p w14:paraId="167AF586" w14:textId="77777777" w:rsidR="007D22D0" w:rsidRDefault="007D22D0" w:rsidP="007D22D0">
      <w:pPr>
        <w:pStyle w:val="Heading2"/>
      </w:pPr>
      <w:bookmarkStart w:id="6" w:name="_Toc210392952"/>
      <w:bookmarkStart w:id="7" w:name="_Toc227662299"/>
      <w:r>
        <w:t>Registered supporters</w:t>
      </w:r>
      <w:bookmarkEnd w:id="6"/>
      <w:bookmarkEnd w:id="7"/>
    </w:p>
    <w:p w14:paraId="0629CDF4" w14:textId="77777777" w:rsidR="007D22D0" w:rsidRDefault="007D22D0" w:rsidP="007D22D0">
      <w:r w:rsidRPr="008C4EAF">
        <w:t>The Act establishes a legal framework for the registration of supporters, which will help embed supported decision-making across the aged care system.</w:t>
      </w:r>
    </w:p>
    <w:p w14:paraId="0CCECCEE" w14:textId="77777777" w:rsidR="007D22D0" w:rsidRPr="0028257F" w:rsidRDefault="007D22D0" w:rsidP="007D22D0">
      <w:pPr>
        <w:shd w:val="clear" w:color="auto" w:fill="D5EBF2" w:themeFill="accent5" w:themeFillTint="33"/>
        <w:jc w:val="center"/>
        <w:rPr>
          <w:b/>
        </w:rPr>
      </w:pPr>
      <w:r w:rsidRPr="0028257F">
        <w:rPr>
          <w:rFonts w:cs="Arial"/>
          <w:b/>
          <w:lang w:eastAsia="en-AU"/>
        </w:rPr>
        <w:t>Under the Act, older people can seek to register people who can support them to make decisions, if they want or need this support. These people are called registered supporters, including in My Aged Care.</w:t>
      </w:r>
    </w:p>
    <w:p w14:paraId="08DD8B7F" w14:textId="2A8BDB31" w:rsidR="007D22D0" w:rsidRDefault="007D22D0" w:rsidP="007D22D0">
      <w:pPr>
        <w:rPr>
          <w:rFonts w:cs="Arial"/>
        </w:rPr>
      </w:pPr>
      <w:r>
        <w:rPr>
          <w:rFonts w:cs="Arial"/>
        </w:rPr>
        <w:t>When doing something to support an older person, registered supporters must act in a way that</w:t>
      </w:r>
      <w:r w:rsidRPr="00DF5938">
        <w:rPr>
          <w:rFonts w:cs="Arial"/>
        </w:rPr>
        <w:t xml:space="preserve"> </w:t>
      </w:r>
      <w:r>
        <w:rPr>
          <w:rFonts w:cs="Arial"/>
        </w:rPr>
        <w:t>promotes the older person’s will</w:t>
      </w:r>
      <w:r w:rsidRPr="00DF5938">
        <w:rPr>
          <w:rFonts w:cs="Arial"/>
        </w:rPr>
        <w:t xml:space="preserve"> and preferences</w:t>
      </w:r>
      <w:r>
        <w:rPr>
          <w:rFonts w:cs="Arial"/>
        </w:rPr>
        <w:t xml:space="preserve">. </w:t>
      </w:r>
      <w:r w:rsidR="00B02B75">
        <w:rPr>
          <w:rFonts w:cs="Arial"/>
        </w:rPr>
        <w:t xml:space="preserve">This is taken to be the older person’s </w:t>
      </w:r>
      <w:r w:rsidR="00B02B75" w:rsidRPr="009A69B2">
        <w:rPr>
          <w:rFonts w:cs="Arial"/>
          <w:b/>
          <w:bCs/>
        </w:rPr>
        <w:t>known</w:t>
      </w:r>
      <w:r w:rsidR="00B02B75">
        <w:rPr>
          <w:rFonts w:cs="Arial"/>
        </w:rPr>
        <w:t xml:space="preserve"> will and preferences. </w:t>
      </w:r>
      <w:r>
        <w:rPr>
          <w:rFonts w:cs="Arial"/>
        </w:rPr>
        <w:t xml:space="preserve">Registration as a supporter does not </w:t>
      </w:r>
      <w:r w:rsidR="00796FB0">
        <w:rPr>
          <w:rFonts w:cs="Arial"/>
        </w:rPr>
        <w:t>give</w:t>
      </w:r>
      <w:r>
        <w:rPr>
          <w:rFonts w:cs="Arial"/>
        </w:rPr>
        <w:t xml:space="preserve"> someone the power to make decisions on behalf of an older person</w:t>
      </w:r>
      <w:r w:rsidRPr="00DF5938">
        <w:rPr>
          <w:rFonts w:cs="Arial"/>
        </w:rPr>
        <w:t>.</w:t>
      </w:r>
    </w:p>
    <w:p w14:paraId="3281C7A4" w14:textId="6FF5D6DD" w:rsidR="002B169B" w:rsidRDefault="002B169B" w:rsidP="00581440">
      <w:pPr>
        <w:rPr>
          <w:rFonts w:cs="Arial"/>
        </w:rPr>
      </w:pPr>
      <w:r>
        <w:rPr>
          <w:rFonts w:cs="Arial"/>
        </w:rPr>
        <w:t xml:space="preserve">This policy applies to </w:t>
      </w:r>
      <w:r w:rsidR="00057B82">
        <w:rPr>
          <w:rFonts w:cs="Arial"/>
        </w:rPr>
        <w:t>information</w:t>
      </w:r>
      <w:r>
        <w:rPr>
          <w:rFonts w:cs="Arial"/>
        </w:rPr>
        <w:t xml:space="preserve"> </w:t>
      </w:r>
      <w:r w:rsidR="00057B82">
        <w:rPr>
          <w:rFonts w:cs="Arial"/>
        </w:rPr>
        <w:t>sharing</w:t>
      </w:r>
      <w:r>
        <w:rPr>
          <w:rFonts w:cs="Arial"/>
        </w:rPr>
        <w:t xml:space="preserve"> with registered supporters. It does not </w:t>
      </w:r>
      <w:r w:rsidR="00057B82">
        <w:rPr>
          <w:rFonts w:cs="Arial"/>
        </w:rPr>
        <w:t>comment on the sharing of information with any other person or body like aged care providers, aged care workers, or other people supporting an older person.</w:t>
      </w:r>
    </w:p>
    <w:p w14:paraId="42B77539" w14:textId="20E54AD2" w:rsidR="00934A2B" w:rsidRPr="007D22D0" w:rsidRDefault="00934A2B" w:rsidP="00581440">
      <w:r>
        <w:rPr>
          <w:rFonts w:cs="Arial"/>
        </w:rPr>
        <w:t xml:space="preserve">Further information on the role of a registered supporter is available in the </w:t>
      </w:r>
      <w:hyperlink r:id="rId12" w:history="1">
        <w:r w:rsidR="000D0DAF">
          <w:rPr>
            <w:rStyle w:val="Hyperlink"/>
            <w:rFonts w:cs="Arial"/>
          </w:rPr>
          <w:t>R</w:t>
        </w:r>
        <w:r w:rsidRPr="00C8594E">
          <w:rPr>
            <w:rStyle w:val="Hyperlink"/>
            <w:rFonts w:cs="Arial"/>
          </w:rPr>
          <w:t>egistered supporter</w:t>
        </w:r>
        <w:r w:rsidR="00C8594E" w:rsidRPr="00C8594E">
          <w:rPr>
            <w:rStyle w:val="Hyperlink"/>
            <w:rFonts w:cs="Arial"/>
          </w:rPr>
          <w:t>s</w:t>
        </w:r>
        <w:r w:rsidRPr="00C8594E">
          <w:rPr>
            <w:rStyle w:val="Hyperlink"/>
            <w:rFonts w:cs="Arial"/>
          </w:rPr>
          <w:t xml:space="preserve"> policy</w:t>
        </w:r>
      </w:hyperlink>
      <w:r>
        <w:rPr>
          <w:rFonts w:cs="Arial"/>
        </w:rPr>
        <w:t>.</w:t>
      </w:r>
    </w:p>
    <w:p w14:paraId="2D3EF5A2" w14:textId="614638BA" w:rsidR="00DD54D9" w:rsidRDefault="00DD54D9" w:rsidP="00BF31A2">
      <w:pPr>
        <w:pStyle w:val="Heading2"/>
      </w:pPr>
      <w:bookmarkStart w:id="8" w:name="_Toc227662300"/>
      <w:r>
        <w:t xml:space="preserve">Supported decision-making </w:t>
      </w:r>
      <w:r w:rsidR="007D22D0">
        <w:t>and information</w:t>
      </w:r>
      <w:bookmarkEnd w:id="8"/>
    </w:p>
    <w:p w14:paraId="349A7C70" w14:textId="2F4B3619" w:rsidR="00E06A94" w:rsidRDefault="009F195E" w:rsidP="009F195E">
      <w:r>
        <w:t xml:space="preserve">Information sharing </w:t>
      </w:r>
      <w:r w:rsidR="007D22D0">
        <w:t>can be a key element of the registered supporter relationship</w:t>
      </w:r>
      <w:r>
        <w:t>.</w:t>
      </w:r>
      <w:r w:rsidR="0012053A">
        <w:t xml:space="preserve"> </w:t>
      </w:r>
      <w:r w:rsidR="00257A4F">
        <w:t xml:space="preserve">Having information and documents </w:t>
      </w:r>
      <w:r w:rsidR="007D22D0">
        <w:t xml:space="preserve">can help </w:t>
      </w:r>
      <w:r w:rsidR="00530A91">
        <w:t>to</w:t>
      </w:r>
      <w:r w:rsidDel="009A39CE">
        <w:t xml:space="preserve"> </w:t>
      </w:r>
      <w:r>
        <w:t xml:space="preserve">facilitate </w:t>
      </w:r>
      <w:r w:rsidR="007D22D0">
        <w:t>an effective supportive relationship between a registered supporter and the older person they are supporting</w:t>
      </w:r>
      <w:r>
        <w:t>.</w:t>
      </w:r>
    </w:p>
    <w:p w14:paraId="3CA18CBF" w14:textId="1DAEC0F0" w:rsidR="005726F0" w:rsidRDefault="009A39CE" w:rsidP="009F195E">
      <w:r>
        <w:t xml:space="preserve">If a </w:t>
      </w:r>
      <w:r w:rsidR="00E06A94">
        <w:t xml:space="preserve">registered </w:t>
      </w:r>
      <w:r>
        <w:t xml:space="preserve">supporter </w:t>
      </w:r>
      <w:r w:rsidR="00E06A94">
        <w:t>cannot</w:t>
      </w:r>
      <w:r w:rsidR="0039650A">
        <w:t xml:space="preserve"> access </w:t>
      </w:r>
      <w:r w:rsidR="00E06A94">
        <w:t>i</w:t>
      </w:r>
      <w:r w:rsidR="0039650A">
        <w:t>nformation</w:t>
      </w:r>
      <w:r w:rsidR="00E06A94">
        <w:t xml:space="preserve"> about the older person they support</w:t>
      </w:r>
      <w:r w:rsidR="0039650A">
        <w:t>, they may be unable t</w:t>
      </w:r>
      <w:r w:rsidR="00E06A94">
        <w:t xml:space="preserve">o perform their </w:t>
      </w:r>
      <w:r w:rsidR="005726F0">
        <w:t xml:space="preserve">role; </w:t>
      </w:r>
      <w:r w:rsidR="00427B1B">
        <w:t xml:space="preserve">that </w:t>
      </w:r>
      <w:r w:rsidR="005726F0">
        <w:t>being</w:t>
      </w:r>
      <w:r w:rsidR="00427B1B">
        <w:t>,</w:t>
      </w:r>
      <w:r w:rsidR="005726F0">
        <w:t xml:space="preserve"> to help the older person make and communicate their decisions, in line with the older person’s known will and preferences</w:t>
      </w:r>
      <w:r w:rsidR="00DE36DB">
        <w:t>.</w:t>
      </w:r>
    </w:p>
    <w:p w14:paraId="154284E1" w14:textId="62BE5762" w:rsidR="005726F0" w:rsidRDefault="005726F0" w:rsidP="009F195E">
      <w:r>
        <w:t>However,</w:t>
      </w:r>
      <w:r w:rsidR="00F41309">
        <w:t xml:space="preserve"> someone can</w:t>
      </w:r>
      <w:r w:rsidR="00307F7B">
        <w:t xml:space="preserve"> still</w:t>
      </w:r>
      <w:r w:rsidR="00F41309">
        <w:t xml:space="preserve"> be registered and perform their role as a supporter without</w:t>
      </w:r>
      <w:r w:rsidR="00307F7B">
        <w:t xml:space="preserve"> having the authority to </w:t>
      </w:r>
      <w:r w:rsidR="00427B1B">
        <w:t xml:space="preserve">automatically </w:t>
      </w:r>
      <w:r w:rsidR="00307F7B">
        <w:t>access or receive information about the older person they support.</w:t>
      </w:r>
    </w:p>
    <w:p w14:paraId="3CD95669" w14:textId="061E41D7" w:rsidR="00542BDA" w:rsidRDefault="00542BDA" w:rsidP="009F195E">
      <w:r>
        <w:t xml:space="preserve">This is because, in most cases, a registered supporter relationship will be established with the mutual consent of the older person and their prospective supporter. In these </w:t>
      </w:r>
      <w:r w:rsidR="00BC7E13">
        <w:t>circumstances</w:t>
      </w:r>
      <w:r>
        <w:t xml:space="preserve">, the older person will also be asked to consent to automatically sharing with their </w:t>
      </w:r>
      <w:r w:rsidR="00241224">
        <w:t xml:space="preserve">registered </w:t>
      </w:r>
      <w:r>
        <w:t>supporter information and documents that may or must be given to them under the Act. An older person can decide not to consent to this, but to still have a registered supporter.</w:t>
      </w:r>
    </w:p>
    <w:p w14:paraId="0E2C3165" w14:textId="3CA4D542" w:rsidR="00FE6CB7" w:rsidRDefault="007630A2" w:rsidP="00BF31A2">
      <w:pPr>
        <w:pStyle w:val="Heading3"/>
      </w:pPr>
      <w:bookmarkStart w:id="9" w:name="_Toc227662301"/>
      <w:r>
        <w:t>Older person’s c</w:t>
      </w:r>
      <w:r w:rsidR="00FE6CB7">
        <w:t>onsent</w:t>
      </w:r>
      <w:r w:rsidR="00E74CCF">
        <w:t xml:space="preserve"> to sharing certain information</w:t>
      </w:r>
      <w:bookmarkEnd w:id="9"/>
    </w:p>
    <w:p w14:paraId="45E52082" w14:textId="5F6527CF" w:rsidR="003211CC" w:rsidRDefault="003211CC" w:rsidP="003211CC">
      <w:pPr>
        <w:rPr>
          <w:rFonts w:eastAsia="Arial" w:cs="Arial"/>
          <w:szCs w:val="22"/>
        </w:rPr>
      </w:pPr>
      <w:r>
        <w:rPr>
          <w:rFonts w:eastAsia="Arial" w:cs="Arial"/>
          <w:szCs w:val="22"/>
        </w:rPr>
        <w:t>Based on the consent an older person gives while registering a supporter, t</w:t>
      </w:r>
      <w:r w:rsidRPr="24A9C4BE">
        <w:rPr>
          <w:rFonts w:eastAsia="Arial" w:cs="Arial"/>
          <w:szCs w:val="22"/>
        </w:rPr>
        <w:t xml:space="preserve">here are </w:t>
      </w:r>
      <w:r>
        <w:rPr>
          <w:rFonts w:eastAsia="Arial" w:cs="Arial"/>
          <w:szCs w:val="22"/>
        </w:rPr>
        <w:t>three</w:t>
      </w:r>
      <w:r w:rsidRPr="24A9C4BE">
        <w:rPr>
          <w:rFonts w:eastAsia="Arial" w:cs="Arial"/>
          <w:szCs w:val="22"/>
        </w:rPr>
        <w:t xml:space="preserve"> </w:t>
      </w:r>
      <w:r w:rsidR="00DD2672">
        <w:rPr>
          <w:rFonts w:eastAsia="Arial" w:cs="Arial"/>
          <w:szCs w:val="22"/>
        </w:rPr>
        <w:t>labels given to</w:t>
      </w:r>
      <w:r w:rsidRPr="24A9C4BE">
        <w:rPr>
          <w:rFonts w:eastAsia="Arial" w:cs="Arial"/>
          <w:szCs w:val="22"/>
        </w:rPr>
        <w:t xml:space="preserve"> </w:t>
      </w:r>
      <w:r>
        <w:rPr>
          <w:rFonts w:eastAsia="Arial" w:cs="Arial"/>
          <w:szCs w:val="22"/>
        </w:rPr>
        <w:t xml:space="preserve">registered </w:t>
      </w:r>
      <w:r w:rsidRPr="24A9C4BE">
        <w:rPr>
          <w:rFonts w:eastAsia="Arial" w:cs="Arial"/>
          <w:szCs w:val="22"/>
        </w:rPr>
        <w:t>supporters: a supporter,</w:t>
      </w:r>
      <w:r>
        <w:rPr>
          <w:rFonts w:eastAsia="Arial" w:cs="Arial"/>
          <w:szCs w:val="22"/>
        </w:rPr>
        <w:t xml:space="preserve"> a supporter lite</w:t>
      </w:r>
      <w:r w:rsidRPr="24A9C4BE">
        <w:rPr>
          <w:rFonts w:eastAsia="Arial" w:cs="Arial"/>
          <w:szCs w:val="22"/>
        </w:rPr>
        <w:t xml:space="preserve"> and a supporter</w:t>
      </w:r>
      <w:r>
        <w:rPr>
          <w:rFonts w:eastAsia="Arial" w:cs="Arial"/>
          <w:szCs w:val="22"/>
        </w:rPr>
        <w:t xml:space="preserve"> </w:t>
      </w:r>
      <w:r w:rsidRPr="24A9C4BE">
        <w:rPr>
          <w:rFonts w:eastAsia="Arial" w:cs="Arial"/>
          <w:szCs w:val="22"/>
        </w:rPr>
        <w:t>guardian.</w:t>
      </w:r>
    </w:p>
    <w:p w14:paraId="6C3E7FC9" w14:textId="531F0BB1" w:rsidR="004F0B05" w:rsidRPr="001C26A3" w:rsidRDefault="004F0B05" w:rsidP="00581440">
      <w:pPr>
        <w:pStyle w:val="ListParagraph"/>
        <w:numPr>
          <w:ilvl w:val="0"/>
          <w:numId w:val="41"/>
        </w:numPr>
        <w:contextualSpacing w:val="0"/>
      </w:pPr>
      <w:r w:rsidRPr="001C26A3">
        <w:t>A</w:t>
      </w:r>
      <w:r w:rsidRPr="001C26A3">
        <w:rPr>
          <w:b/>
        </w:rPr>
        <w:t xml:space="preserve"> supporte</w:t>
      </w:r>
      <w:r w:rsidRPr="001C26A3">
        <w:rPr>
          <w:b/>
          <w:bCs/>
        </w:rPr>
        <w:t>r</w:t>
      </w:r>
      <w:r w:rsidRPr="001C26A3">
        <w:t xml:space="preserve"> has been registered with the consent of the older person. The older person has </w:t>
      </w:r>
      <w:r w:rsidRPr="001C26A3">
        <w:rPr>
          <w:b/>
          <w:bCs/>
        </w:rPr>
        <w:t>also</w:t>
      </w:r>
      <w:r w:rsidRPr="001C26A3">
        <w:t xml:space="preserve"> given consent for the registered supporter to automatically be given certain </w:t>
      </w:r>
      <w:r w:rsidRPr="001C26A3">
        <w:lastRenderedPageBreak/>
        <w:t>information about them. This is information that, under the Act, may or must be provided to an older person.</w:t>
      </w:r>
    </w:p>
    <w:p w14:paraId="34B940E0" w14:textId="206C0EBA" w:rsidR="004F0B05" w:rsidRPr="001C26A3" w:rsidRDefault="004F0B05" w:rsidP="00581440">
      <w:pPr>
        <w:pStyle w:val="ListParagraph"/>
        <w:numPr>
          <w:ilvl w:val="0"/>
          <w:numId w:val="41"/>
        </w:numPr>
        <w:contextualSpacing w:val="0"/>
        <w:rPr>
          <w:szCs w:val="22"/>
        </w:rPr>
      </w:pPr>
      <w:r w:rsidRPr="001C26A3">
        <w:t xml:space="preserve">A </w:t>
      </w:r>
      <w:r w:rsidRPr="001C26A3">
        <w:rPr>
          <w:b/>
          <w:bCs/>
        </w:rPr>
        <w:t>supporter lite</w:t>
      </w:r>
      <w:r w:rsidRPr="001C26A3">
        <w:t xml:space="preserve"> has been registered with the consent of the older person, but the older person has </w:t>
      </w:r>
      <w:r w:rsidRPr="001C26A3">
        <w:rPr>
          <w:b/>
        </w:rPr>
        <w:t>not</w:t>
      </w:r>
      <w:r w:rsidRPr="001C26A3">
        <w:t xml:space="preserve"> given consent for the registered supporter to automatically be given certain information about them.</w:t>
      </w:r>
      <w:r w:rsidR="005E2BD2">
        <w:t xml:space="preserve"> Instead, the older person can direct their supporter lite to request, access or receive certain information on a case-by-case or ad hoc basis in line with their known will and preferences once registered.</w:t>
      </w:r>
    </w:p>
    <w:p w14:paraId="45C40E77" w14:textId="39A982A4" w:rsidR="004F0B05" w:rsidRDefault="004F0B05" w:rsidP="001C26A3">
      <w:pPr>
        <w:pStyle w:val="ListParagraph"/>
        <w:numPr>
          <w:ilvl w:val="0"/>
          <w:numId w:val="41"/>
        </w:numPr>
        <w:contextualSpacing w:val="0"/>
      </w:pPr>
      <w:r w:rsidRPr="001C26A3">
        <w:t xml:space="preserve">A </w:t>
      </w:r>
      <w:r w:rsidRPr="001C26A3">
        <w:rPr>
          <w:b/>
          <w:bCs/>
        </w:rPr>
        <w:t>supporter guardian</w:t>
      </w:r>
      <w:r w:rsidRPr="001C26A3">
        <w:t xml:space="preserve"> has the same role and duties of a supporter. This includes that they will automatically be given information and documents that, under the Act, may or must be given to the older person. However, a supporter guardian </w:t>
      </w:r>
      <w:r w:rsidR="008F1FF9" w:rsidRPr="009A69B2">
        <w:rPr>
          <w:b/>
          <w:bCs/>
        </w:rPr>
        <w:t>also</w:t>
      </w:r>
      <w:r w:rsidR="008F1FF9">
        <w:t xml:space="preserve"> has</w:t>
      </w:r>
      <w:r w:rsidRPr="001C26A3">
        <w:t xml:space="preserve"> guardianship, enduring power of attorney or similar legal authority for the older person</w:t>
      </w:r>
      <w:r w:rsidR="00505BFB">
        <w:t xml:space="preserve"> and relied on their legal authority for the older person in registering as a supporter guardian. </w:t>
      </w:r>
      <w:r w:rsidRPr="001C26A3">
        <w:t>These people are appointed decision makers for the older person and can make decisions on their behalf under Commonwealth, state or territory arrangements. An appointed decision maker can only make decisions on the older person’s behalf in line with their legal authority and if that legal authority is active.</w:t>
      </w:r>
    </w:p>
    <w:p w14:paraId="673CB2D8" w14:textId="14C8B427" w:rsidR="00776492" w:rsidRDefault="00D6307C" w:rsidP="00A8091E">
      <w:r>
        <w:t>Where</w:t>
      </w:r>
      <w:r w:rsidR="00A8091E">
        <w:t xml:space="preserve"> a registered supporter </w:t>
      </w:r>
      <w:r>
        <w:t>is</w:t>
      </w:r>
      <w:r w:rsidR="00A8091E">
        <w:t xml:space="preserve"> authoris</w:t>
      </w:r>
      <w:r>
        <w:t>ed</w:t>
      </w:r>
      <w:r w:rsidR="00A8091E">
        <w:t xml:space="preserve"> to access or receive information or documents under the Act, they do not need to request the information or document</w:t>
      </w:r>
      <w:r w:rsidR="00432455">
        <w:t xml:space="preserve">. </w:t>
      </w:r>
      <w:r>
        <w:t>The Act provides it should</w:t>
      </w:r>
      <w:r w:rsidR="00A8091E">
        <w:t xml:space="preserve"> be automatically provided to them after it is given to the older person, for example, by the System Governor or the older person’s aged care provider.</w:t>
      </w:r>
      <w:r w:rsidR="00776492">
        <w:t xml:space="preserve"> This is an obligation on the person or body who</w:t>
      </w:r>
      <w:r w:rsidR="00007361">
        <w:t xml:space="preserve"> under the Act</w:t>
      </w:r>
      <w:r w:rsidR="00776492">
        <w:t xml:space="preserve"> may or must provide the information or document to the older person.</w:t>
      </w:r>
    </w:p>
    <w:p w14:paraId="70082D95" w14:textId="6D427912" w:rsidR="00C32B25" w:rsidRPr="00C32B25" w:rsidRDefault="00776492" w:rsidP="002863A0">
      <w:r>
        <w:t xml:space="preserve">However, all registered supporters may request, access and receive information, in line with the older person’s </w:t>
      </w:r>
      <w:r w:rsidR="00007361">
        <w:t xml:space="preserve">known </w:t>
      </w:r>
      <w:r>
        <w:t xml:space="preserve">will and preferences. </w:t>
      </w:r>
      <w:r w:rsidR="00395AFA">
        <w:t>This could happen if a supporter lite is seeking information or documents, or where any registered supporter seeks information or documents that</w:t>
      </w:r>
      <w:r w:rsidR="00DD431B">
        <w:t>,</w:t>
      </w:r>
      <w:r w:rsidR="00395AFA">
        <w:t xml:space="preserve"> under the Act</w:t>
      </w:r>
      <w:r w:rsidR="00DD431B">
        <w:t>, are not documents that may or must be provided to the older person</w:t>
      </w:r>
      <w:r w:rsidR="00395AFA">
        <w:t xml:space="preserve">. In these cases, </w:t>
      </w:r>
      <w:r w:rsidR="00007361">
        <w:t xml:space="preserve">before providing the information or document, </w:t>
      </w:r>
      <w:r w:rsidR="00395AFA">
        <w:t xml:space="preserve">the person or body </w:t>
      </w:r>
      <w:r w:rsidR="0084794B">
        <w:t xml:space="preserve">who holds the information or document must be satisfied there is a legal basis to provide </w:t>
      </w:r>
      <w:r w:rsidR="00007361">
        <w:t>it</w:t>
      </w:r>
      <w:r w:rsidR="0084794B">
        <w:t xml:space="preserve"> to the registered supporter</w:t>
      </w:r>
      <w:r w:rsidR="00C32B25">
        <w:rPr>
          <w:caps/>
        </w:rPr>
        <w:t>.</w:t>
      </w:r>
      <w:r w:rsidR="002D252B" w:rsidRPr="002D252B">
        <w:t xml:space="preserve"> </w:t>
      </w:r>
      <w:r w:rsidR="002D252B">
        <w:t xml:space="preserve">An example of </w:t>
      </w:r>
      <w:r w:rsidR="009B3611">
        <w:t>a legal basis is that the older person has consented to their registered supporter having that information or document.</w:t>
      </w:r>
    </w:p>
    <w:p w14:paraId="2AB787BB" w14:textId="3D59B9AA" w:rsidR="004F0B05" w:rsidRPr="007630A2" w:rsidRDefault="00B625DC" w:rsidP="00B625DC">
      <w:pPr>
        <w:pStyle w:val="Heading3"/>
      </w:pPr>
      <w:bookmarkStart w:id="10" w:name="_Toc227662302"/>
      <w:r>
        <w:t>Consent to information sharing when establishing a relationship is all or nothing</w:t>
      </w:r>
      <w:bookmarkEnd w:id="10"/>
    </w:p>
    <w:p w14:paraId="038D18E1" w14:textId="2B44A24C" w:rsidR="003056D0" w:rsidRDefault="00F95E1B" w:rsidP="003056D0">
      <w:r>
        <w:t>When an older person</w:t>
      </w:r>
      <w:r w:rsidR="003056D0">
        <w:t xml:space="preserve"> consent</w:t>
      </w:r>
      <w:r>
        <w:t>s</w:t>
      </w:r>
      <w:r w:rsidR="003056D0">
        <w:t xml:space="preserve"> </w:t>
      </w:r>
      <w:r w:rsidR="00F81732">
        <w:t xml:space="preserve">to automatically sharing </w:t>
      </w:r>
      <w:r>
        <w:t xml:space="preserve">information </w:t>
      </w:r>
      <w:r w:rsidR="00F81732">
        <w:t>with their registered supporter</w:t>
      </w:r>
      <w:r>
        <w:t xml:space="preserve">, they are consenting to sharing </w:t>
      </w:r>
      <w:r w:rsidRPr="000F06E8">
        <w:rPr>
          <w:b/>
          <w:bCs/>
        </w:rPr>
        <w:t>all</w:t>
      </w:r>
      <w:r w:rsidR="00DB6974">
        <w:t xml:space="preserve"> information and documents</w:t>
      </w:r>
      <w:r>
        <w:t xml:space="preserve"> that may or must be provided to them under the Act</w:t>
      </w:r>
      <w:r w:rsidR="000D7B57">
        <w:t>.</w:t>
      </w:r>
      <w:r w:rsidR="00EF74AF">
        <w:t xml:space="preserve"> The older person’s consent to automatic information sharing at the point of requesting to register is given on an all or nothing basis</w:t>
      </w:r>
      <w:r w:rsidR="00DB6974" w:rsidDel="000D7B57">
        <w:t>.</w:t>
      </w:r>
    </w:p>
    <w:p w14:paraId="18D93165" w14:textId="177419C2" w:rsidR="00F95E1B" w:rsidRDefault="004F5057" w:rsidP="003056D0">
      <w:r>
        <w:t>This means that, a</w:t>
      </w:r>
      <w:r w:rsidR="001C26A3">
        <w:t>t the point of registration, an older person cannot choose for some, but not other, information to be automatically given to their registered supporter.</w:t>
      </w:r>
      <w:r w:rsidR="000D7B57">
        <w:t xml:space="preserve"> </w:t>
      </w:r>
      <w:r w:rsidR="001C26A3">
        <w:t>For example, when requesting to register a supporter, the older person cannot consent to financial information being automatically given to their registered supporter, but not information about personal care.</w:t>
      </w:r>
    </w:p>
    <w:p w14:paraId="723724CF" w14:textId="2B1B215A" w:rsidR="001C26A3" w:rsidRDefault="001C26A3" w:rsidP="003056D0">
      <w:r>
        <w:t xml:space="preserve">A ‘supporter lite’ registration represents where the older person has not consented to </w:t>
      </w:r>
      <w:r w:rsidRPr="00C26677">
        <w:rPr>
          <w:b/>
        </w:rPr>
        <w:t>any</w:t>
      </w:r>
      <w:r>
        <w:t xml:space="preserve"> information being automatically given to their registered supporter.</w:t>
      </w:r>
    </w:p>
    <w:p w14:paraId="6522EE07" w14:textId="07684B1F" w:rsidR="003B28DF" w:rsidRDefault="003B28DF" w:rsidP="00247D2F">
      <w:pPr>
        <w:pStyle w:val="Heading4"/>
      </w:pPr>
      <w:r>
        <w:lastRenderedPageBreak/>
        <w:t>Changing consent to information sharing</w:t>
      </w:r>
    </w:p>
    <w:p w14:paraId="56EC7054" w14:textId="417D9AEA" w:rsidR="004F5057" w:rsidRDefault="006C40E5" w:rsidP="009F195E">
      <w:r>
        <w:t xml:space="preserve">If an older person consented to </w:t>
      </w:r>
      <w:r w:rsidR="00F1389D">
        <w:t xml:space="preserve">both </w:t>
      </w:r>
      <w:r>
        <w:t xml:space="preserve">registering </w:t>
      </w:r>
      <w:r w:rsidR="00F32CDF">
        <w:t xml:space="preserve">and automatically sharing </w:t>
      </w:r>
      <w:r w:rsidR="00E0157A">
        <w:t>information</w:t>
      </w:r>
      <w:r w:rsidR="00F32CDF">
        <w:t xml:space="preserve"> with their</w:t>
      </w:r>
      <w:r>
        <w:t xml:space="preserve"> supporter, they</w:t>
      </w:r>
      <w:r w:rsidR="006C05D6">
        <w:t xml:space="preserve"> can</w:t>
      </w:r>
      <w:r w:rsidR="0005287E">
        <w:t xml:space="preserve"> at any time</w:t>
      </w:r>
      <w:r w:rsidR="006C05D6">
        <w:t xml:space="preserve"> </w:t>
      </w:r>
      <w:r w:rsidR="0005287E">
        <w:t>change</w:t>
      </w:r>
      <w:r w:rsidR="005319BB">
        <w:t xml:space="preserve"> or withdraw</w:t>
      </w:r>
      <w:r w:rsidR="0005287E">
        <w:t xml:space="preserve"> the consent they </w:t>
      </w:r>
      <w:r w:rsidR="008B6E4A">
        <w:t>previously</w:t>
      </w:r>
      <w:r w:rsidR="0005287E">
        <w:t xml:space="preserve"> provided. </w:t>
      </w:r>
      <w:r w:rsidR="00AB2E12">
        <w:t xml:space="preserve">This is </w:t>
      </w:r>
      <w:r w:rsidR="008B6E4A">
        <w:t xml:space="preserve">the </w:t>
      </w:r>
      <w:r w:rsidR="00AB2E12">
        <w:t>consent</w:t>
      </w:r>
      <w:r w:rsidR="008B6E4A">
        <w:t xml:space="preserve"> they</w:t>
      </w:r>
      <w:r w:rsidR="00AB2E12">
        <w:t xml:space="preserve"> provided at the point of </w:t>
      </w:r>
      <w:r w:rsidR="0005287E">
        <w:t xml:space="preserve">registering </w:t>
      </w:r>
      <w:r w:rsidR="00AB2E12">
        <w:t xml:space="preserve">a </w:t>
      </w:r>
      <w:r w:rsidR="0005287E">
        <w:t xml:space="preserve">supporter </w:t>
      </w:r>
      <w:r w:rsidR="00AB2E12">
        <w:t xml:space="preserve">relationship. Inversely, an older person can elect not to consent </w:t>
      </w:r>
      <w:r w:rsidR="0068631D">
        <w:t xml:space="preserve">to automatically sharing information with their registered supporter </w:t>
      </w:r>
      <w:r w:rsidR="00AB2E12">
        <w:t xml:space="preserve">when </w:t>
      </w:r>
      <w:r w:rsidR="00437E48">
        <w:t>registering</w:t>
      </w:r>
      <w:r w:rsidR="00AB2E12">
        <w:t xml:space="preserve"> the </w:t>
      </w:r>
      <w:r w:rsidR="00437E48">
        <w:t>relationship but</w:t>
      </w:r>
      <w:r w:rsidR="00AB2E12">
        <w:t xml:space="preserve"> provide it later. In these circumstances, the type of relationship recorded would </w:t>
      </w:r>
      <w:r w:rsidR="00437E48">
        <w:t>oscillate</w:t>
      </w:r>
      <w:r w:rsidR="00AB2E12">
        <w:t xml:space="preserve"> between ‘supporter’ and ‘supporter lite’.</w:t>
      </w:r>
    </w:p>
    <w:p w14:paraId="2054E26A" w14:textId="510474A3" w:rsidR="00B625DC" w:rsidRDefault="0059677D" w:rsidP="009F195E">
      <w:r>
        <w:t>Further to this</w:t>
      </w:r>
      <w:r w:rsidR="004F5057">
        <w:t xml:space="preserve">, if an older person </w:t>
      </w:r>
      <w:r w:rsidR="00D413A9">
        <w:t>has established a supporter lite</w:t>
      </w:r>
      <w:r w:rsidR="00437E48">
        <w:t xml:space="preserve"> relationship</w:t>
      </w:r>
      <w:r w:rsidR="00D413A9">
        <w:t xml:space="preserve"> and, in the course of being supported, wants their supporter </w:t>
      </w:r>
      <w:r>
        <w:t xml:space="preserve">lite </w:t>
      </w:r>
      <w:r w:rsidR="00D413A9">
        <w:t xml:space="preserve">to receive a certain piece of information or document </w:t>
      </w:r>
      <w:r>
        <w:t>(</w:t>
      </w:r>
      <w:r w:rsidR="00437E48">
        <w:t>but</w:t>
      </w:r>
      <w:r w:rsidR="00D413A9">
        <w:t xml:space="preserve"> does not want to change their initial consent </w:t>
      </w:r>
      <w:r w:rsidR="003B28DF">
        <w:t>to</w:t>
      </w:r>
      <w:r>
        <w:t xml:space="preserve"> </w:t>
      </w:r>
      <w:r w:rsidR="0054250F">
        <w:t>automatic</w:t>
      </w:r>
      <w:r w:rsidR="003B28DF">
        <w:t xml:space="preserve"> information sharing</w:t>
      </w:r>
      <w:r>
        <w:t>)</w:t>
      </w:r>
      <w:r w:rsidR="003B28DF">
        <w:t xml:space="preserve">, they </w:t>
      </w:r>
      <w:r w:rsidR="004F5057">
        <w:t>may still direct that their supporter lite can request and receive information on an ad hoc basis once registered.</w:t>
      </w:r>
      <w:r w:rsidR="003B28DF">
        <w:t xml:space="preserve"> This would require the older person to provide</w:t>
      </w:r>
      <w:r w:rsidR="0041444A">
        <w:t xml:space="preserve"> express and informed</w:t>
      </w:r>
      <w:r w:rsidR="003B28DF">
        <w:t xml:space="preserve"> consent each time they want their supporter lite to receive information or a document.</w:t>
      </w:r>
    </w:p>
    <w:p w14:paraId="7396340C" w14:textId="3F10BE2D" w:rsidR="00B625DC" w:rsidRDefault="00B625DC" w:rsidP="00F53D9C">
      <w:pPr>
        <w:pStyle w:val="Heading3"/>
      </w:pPr>
      <w:bookmarkStart w:id="11" w:name="_Toc227662303"/>
      <w:r>
        <w:t>Supporter guardian authori</w:t>
      </w:r>
      <w:r w:rsidR="001C26A3">
        <w:t>sation to receive information</w:t>
      </w:r>
      <w:bookmarkEnd w:id="11"/>
    </w:p>
    <w:p w14:paraId="6B148B51" w14:textId="60B4B685" w:rsidR="00B37022" w:rsidRDefault="00B37022" w:rsidP="009F195E">
      <w:r>
        <w:t>If an older person has a</w:t>
      </w:r>
      <w:r w:rsidR="004F0B05">
        <w:t xml:space="preserve"> </w:t>
      </w:r>
      <w:r w:rsidR="008D1994">
        <w:t>supporter</w:t>
      </w:r>
      <w:r w:rsidR="004F0B05">
        <w:t xml:space="preserve"> </w:t>
      </w:r>
      <w:r w:rsidR="008D1994">
        <w:t>guardian</w:t>
      </w:r>
      <w:r>
        <w:t xml:space="preserve">, that supporter guardian </w:t>
      </w:r>
      <w:r w:rsidR="008D1994">
        <w:t xml:space="preserve">will </w:t>
      </w:r>
      <w:r w:rsidR="00373034">
        <w:t xml:space="preserve">automatically </w:t>
      </w:r>
      <w:r w:rsidR="008D1994">
        <w:t>receive</w:t>
      </w:r>
      <w:r w:rsidR="000C72A2">
        <w:t xml:space="preserve"> </w:t>
      </w:r>
      <w:r>
        <w:t xml:space="preserve">information and documents that may or must be given to </w:t>
      </w:r>
      <w:r w:rsidR="00CC1D90">
        <w:t>the older person</w:t>
      </w:r>
      <w:r>
        <w:t xml:space="preserve"> under the Act</w:t>
      </w:r>
      <w:r w:rsidR="00861768">
        <w:t>,</w:t>
      </w:r>
      <w:r>
        <w:t xml:space="preserve"> regardless of </w:t>
      </w:r>
      <w:r w:rsidR="003B28DF">
        <w:t>the older person’s</w:t>
      </w:r>
      <w:r>
        <w:t xml:space="preserve"> consent.</w:t>
      </w:r>
    </w:p>
    <w:p w14:paraId="70DF10E7" w14:textId="2CDB5632" w:rsidR="00B37022" w:rsidRDefault="003B28DF" w:rsidP="009F195E">
      <w:r w:rsidRPr="00F53D9C">
        <w:t xml:space="preserve">Importantly, </w:t>
      </w:r>
      <w:r w:rsidRPr="00F53D9C" w:rsidDel="008229AA">
        <w:t xml:space="preserve">the </w:t>
      </w:r>
      <w:r w:rsidRPr="00F53D9C">
        <w:t xml:space="preserve">supporter guardian </w:t>
      </w:r>
      <w:r w:rsidR="008229AA">
        <w:t>is</w:t>
      </w:r>
      <w:r w:rsidRPr="00F53D9C">
        <w:t xml:space="preserve"> authorised to receive all information and documents that may or must be given to the older person under the Act. In their capacity as a </w:t>
      </w:r>
      <w:r w:rsidR="000C72A2">
        <w:t xml:space="preserve">registered </w:t>
      </w:r>
      <w:r w:rsidRPr="00F53D9C">
        <w:t xml:space="preserve">supporter, the supporter guardian is not limited to receiving only information and documents directly relevant to their authority as an active, appointed decision maker. </w:t>
      </w:r>
      <w:r w:rsidR="00444DD7">
        <w:t>For example, this</w:t>
      </w:r>
      <w:r w:rsidR="000C72A2">
        <w:t xml:space="preserve"> means</w:t>
      </w:r>
      <w:r w:rsidR="003B0DA3">
        <w:t xml:space="preserve"> that</w:t>
      </w:r>
      <w:r w:rsidR="000C72A2">
        <w:t xml:space="preserve"> if a supporter guardian</w:t>
      </w:r>
      <w:r w:rsidR="003B0DA3">
        <w:t>’s authority to make decisions on behalf of the older person is limited to financial matters only</w:t>
      </w:r>
      <w:r w:rsidR="009F14D7">
        <w:t xml:space="preserve">, </w:t>
      </w:r>
      <w:r w:rsidR="00D81299">
        <w:t xml:space="preserve">despite this, </w:t>
      </w:r>
      <w:r w:rsidR="009F14D7">
        <w:t xml:space="preserve">they will receive </w:t>
      </w:r>
      <w:r w:rsidR="00D71D69">
        <w:t xml:space="preserve">access to </w:t>
      </w:r>
      <w:r w:rsidR="009F14D7">
        <w:t xml:space="preserve">information </w:t>
      </w:r>
      <w:r w:rsidR="00D81299">
        <w:t xml:space="preserve">or documents about personal care </w:t>
      </w:r>
      <w:r w:rsidR="00A358D6">
        <w:t xml:space="preserve">and other </w:t>
      </w:r>
      <w:r w:rsidR="00D81299">
        <w:t>matters.</w:t>
      </w:r>
    </w:p>
    <w:p w14:paraId="7C02F1A0" w14:textId="273D60A5" w:rsidR="00B625DC" w:rsidRDefault="00B625DC" w:rsidP="009F195E">
      <w:r>
        <w:t>While consent from an older person is not required to register a person as their supporter</w:t>
      </w:r>
      <w:r w:rsidR="00CE28EE">
        <w:t xml:space="preserve"> guardian</w:t>
      </w:r>
      <w:r>
        <w:t>, an older person can request to cancel the registration of their supporter guardian at any time. They can make this request to the System Governor.</w:t>
      </w:r>
    </w:p>
    <w:p w14:paraId="1EDFCFB0" w14:textId="4D945211" w:rsidR="00CE28EE" w:rsidRDefault="00CE28EE" w:rsidP="009F195E">
      <w:r>
        <w:t xml:space="preserve">Further information on the processes for cancelling supporter registrations is available in the </w:t>
      </w:r>
      <w:hyperlink r:id="rId13" w:history="1">
        <w:r w:rsidRPr="00406937">
          <w:rPr>
            <w:rStyle w:val="Hyperlink"/>
          </w:rPr>
          <w:t xml:space="preserve">Cancellation </w:t>
        </w:r>
        <w:r w:rsidR="00406937" w:rsidRPr="00406937">
          <w:rPr>
            <w:rStyle w:val="Hyperlink"/>
          </w:rPr>
          <w:t xml:space="preserve">of Registration </w:t>
        </w:r>
        <w:r w:rsidRPr="00406937">
          <w:rPr>
            <w:rStyle w:val="Hyperlink"/>
          </w:rPr>
          <w:t>policy</w:t>
        </w:r>
      </w:hyperlink>
      <w:r>
        <w:t>.</w:t>
      </w:r>
    </w:p>
    <w:p w14:paraId="549B0837" w14:textId="77777777" w:rsidR="00973DCE" w:rsidRPr="00063CD8" w:rsidRDefault="00973DCE" w:rsidP="00F53D9C">
      <w:pPr>
        <w:pStyle w:val="Heading3"/>
      </w:pPr>
      <w:bookmarkStart w:id="12" w:name="_Toc227662304"/>
      <w:r>
        <w:t>Multiple supporters</w:t>
      </w:r>
      <w:bookmarkEnd w:id="12"/>
    </w:p>
    <w:p w14:paraId="6103AF44" w14:textId="4BF3BE94" w:rsidR="00EB7351" w:rsidRDefault="00973DCE" w:rsidP="00973DCE">
      <w:r w:rsidRPr="0037132D">
        <w:t>If an older person has multiple</w:t>
      </w:r>
      <w:r>
        <w:t xml:space="preserve"> registered</w:t>
      </w:r>
      <w:r w:rsidRPr="0037132D">
        <w:t xml:space="preserve"> supporters,</w:t>
      </w:r>
      <w:r>
        <w:t xml:space="preserve"> </w:t>
      </w:r>
      <w:r w:rsidRPr="0037132D">
        <w:t xml:space="preserve">each of the </w:t>
      </w:r>
      <w:r>
        <w:t xml:space="preserve">registered </w:t>
      </w:r>
      <w:r w:rsidRPr="0037132D">
        <w:t xml:space="preserve">supporters </w:t>
      </w:r>
      <w:r>
        <w:t>who are authorised to</w:t>
      </w:r>
      <w:r w:rsidR="00C002BA">
        <w:t xml:space="preserve"> automatically</w:t>
      </w:r>
      <w:r>
        <w:t xml:space="preserve"> receive information and documents</w:t>
      </w:r>
      <w:r w:rsidR="00566BAB">
        <w:t>,</w:t>
      </w:r>
      <w:r>
        <w:t xml:space="preserve"> </w:t>
      </w:r>
      <w:r w:rsidRPr="0037132D">
        <w:t xml:space="preserve">must be given </w:t>
      </w:r>
      <w:r>
        <w:t xml:space="preserve">that </w:t>
      </w:r>
      <w:r w:rsidRPr="0037132D">
        <w:t>information or document.</w:t>
      </w:r>
    </w:p>
    <w:p w14:paraId="0A578FA2" w14:textId="7B9CD55E" w:rsidR="00EB7351" w:rsidRDefault="00EB7351" w:rsidP="00F53D9C">
      <w:pPr>
        <w:pStyle w:val="Heading3"/>
      </w:pPr>
      <w:bookmarkStart w:id="13" w:name="_Toc227662305"/>
      <w:r>
        <w:t>Forms in which information and documents may be provided</w:t>
      </w:r>
      <w:bookmarkEnd w:id="13"/>
    </w:p>
    <w:p w14:paraId="5C2E029B" w14:textId="3E05AFC4" w:rsidR="00EB7351" w:rsidRPr="0037132D" w:rsidRDefault="00EB7351" w:rsidP="00EB7351">
      <w:r w:rsidRPr="0037132D">
        <w:t xml:space="preserve">When providing information or documents to </w:t>
      </w:r>
      <w:r>
        <w:t>registered supporters</w:t>
      </w:r>
      <w:r w:rsidRPr="0037132D">
        <w:t xml:space="preserve">, the information or document does not have to be in the exact form or manner as the version given to the older </w:t>
      </w:r>
      <w:r w:rsidRPr="0037132D">
        <w:lastRenderedPageBreak/>
        <w:t xml:space="preserve">person. However, the information or document </w:t>
      </w:r>
      <w:r>
        <w:t>must</w:t>
      </w:r>
      <w:r w:rsidRPr="0037132D">
        <w:t xml:space="preserve"> include the same content and must be provided as soon as reasonably practica</w:t>
      </w:r>
      <w:r w:rsidR="00304F51">
        <w:t>l</w:t>
      </w:r>
      <w:r w:rsidRPr="0037132D">
        <w:t xml:space="preserve"> after being given to the older person. For example:</w:t>
      </w:r>
    </w:p>
    <w:p w14:paraId="6C26DC75" w14:textId="4E5D130D" w:rsidR="00EB7351" w:rsidRPr="0037132D" w:rsidRDefault="00EB7351" w:rsidP="00EB7351">
      <w:pPr>
        <w:numPr>
          <w:ilvl w:val="0"/>
          <w:numId w:val="29"/>
        </w:numPr>
        <w:tabs>
          <w:tab w:val="clear" w:pos="720"/>
          <w:tab w:val="num" w:pos="360"/>
        </w:tabs>
        <w:ind w:left="360"/>
      </w:pPr>
      <w:r>
        <w:t xml:space="preserve">A physical letter or report can be mailed to an older person, and an electronic copy of the letter or report may be provided to the </w:t>
      </w:r>
      <w:r w:rsidR="00F6525A">
        <w:t xml:space="preserve">registered </w:t>
      </w:r>
      <w:r>
        <w:t>supporter via email.</w:t>
      </w:r>
      <w:r w:rsidR="001A29F5">
        <w:t xml:space="preserve"> </w:t>
      </w:r>
      <w:r w:rsidR="00843A4E">
        <w:t xml:space="preserve">For example, </w:t>
      </w:r>
      <w:r w:rsidR="001A6B1F">
        <w:t>this could be the outcome of an internal review of a reviewable decision.</w:t>
      </w:r>
    </w:p>
    <w:p w14:paraId="29E460C7" w14:textId="4124C9A5" w:rsidR="00EB7351" w:rsidRPr="0037132D" w:rsidRDefault="00EB7351" w:rsidP="00EB7351">
      <w:pPr>
        <w:numPr>
          <w:ilvl w:val="0"/>
          <w:numId w:val="30"/>
        </w:numPr>
        <w:tabs>
          <w:tab w:val="clear" w:pos="720"/>
          <w:tab w:val="num" w:pos="360"/>
        </w:tabs>
        <w:ind w:left="360"/>
      </w:pPr>
      <w:r w:rsidRPr="0037132D">
        <w:t xml:space="preserve">An aged care provider may confirm the date and time of a meeting with an older person over the telephone, and confirmation of that date and time may be provided to a </w:t>
      </w:r>
      <w:r w:rsidR="00F6525A">
        <w:t xml:space="preserve">registered </w:t>
      </w:r>
      <w:r w:rsidRPr="0037132D">
        <w:t>supporter via SMS (text message).</w:t>
      </w:r>
    </w:p>
    <w:p w14:paraId="396177E7" w14:textId="655256E6" w:rsidR="00EB7351" w:rsidRPr="0037132D" w:rsidRDefault="00EB7351" w:rsidP="00EB7351">
      <w:pPr>
        <w:numPr>
          <w:ilvl w:val="0"/>
          <w:numId w:val="31"/>
        </w:numPr>
        <w:tabs>
          <w:tab w:val="clear" w:pos="720"/>
          <w:tab w:val="num" w:pos="360"/>
        </w:tabs>
        <w:ind w:left="360"/>
      </w:pPr>
      <w:r w:rsidRPr="0037132D">
        <w:t xml:space="preserve">Forms can be provided to an older person and their </w:t>
      </w:r>
      <w:r w:rsidR="00105557">
        <w:t xml:space="preserve">registered </w:t>
      </w:r>
      <w:r w:rsidRPr="0037132D">
        <w:t xml:space="preserve">supporter translated in the language they each prefer, including the older person or </w:t>
      </w:r>
      <w:r w:rsidR="00105557">
        <w:t xml:space="preserve">registered </w:t>
      </w:r>
      <w:r w:rsidRPr="0037132D">
        <w:t>supporter using a translator</w:t>
      </w:r>
      <w:r w:rsidR="007804DC">
        <w:t>,</w:t>
      </w:r>
      <w:r w:rsidRPr="0037132D" w:rsidDel="007804DC">
        <w:t xml:space="preserve"> </w:t>
      </w:r>
      <w:r w:rsidRPr="0037132D">
        <w:t>AUSLAN or Deaf interpreter.</w:t>
      </w:r>
    </w:p>
    <w:p w14:paraId="72178376" w14:textId="1C28D404" w:rsidR="00EB7351" w:rsidRDefault="00EB7351" w:rsidP="007829A7">
      <w:pPr>
        <w:numPr>
          <w:ilvl w:val="0"/>
          <w:numId w:val="32"/>
        </w:numPr>
        <w:tabs>
          <w:tab w:val="clear" w:pos="720"/>
          <w:tab w:val="num" w:pos="360"/>
        </w:tabs>
        <w:ind w:left="360"/>
      </w:pPr>
      <w:r w:rsidRPr="0037132D">
        <w:t xml:space="preserve">Information can be read or provided in Braille to an older person who identifies as blind or vision </w:t>
      </w:r>
      <w:proofErr w:type="gramStart"/>
      <w:r w:rsidRPr="0037132D">
        <w:t>impaired, and</w:t>
      </w:r>
      <w:proofErr w:type="gramEnd"/>
      <w:r w:rsidRPr="0037132D">
        <w:t xml:space="preserve"> provided to a </w:t>
      </w:r>
      <w:r w:rsidR="00105557">
        <w:t xml:space="preserve">registered </w:t>
      </w:r>
      <w:r w:rsidRPr="0037132D">
        <w:t>supporter in a printed form.</w:t>
      </w:r>
    </w:p>
    <w:p w14:paraId="7931C27F" w14:textId="21912FD7" w:rsidR="0084794B" w:rsidRDefault="00973DCE" w:rsidP="0084794B">
      <w:pPr>
        <w:pStyle w:val="Heading3"/>
      </w:pPr>
      <w:bookmarkStart w:id="14" w:name="_Toc227662306"/>
      <w:r>
        <w:t>Opting out of receiving information</w:t>
      </w:r>
      <w:bookmarkEnd w:id="14"/>
    </w:p>
    <w:p w14:paraId="70A3A5F4" w14:textId="7B199CEC" w:rsidR="00972C24" w:rsidRDefault="00746A6A" w:rsidP="00972C24">
      <w:r>
        <w:t>Automatically g</w:t>
      </w:r>
      <w:r w:rsidR="00972C24">
        <w:t>iving a registered supporter information or documents that may or must be given to an older person does not mean that the older person no longer has the right to receive that information or document. Registered supporters receive copies of information and documents</w:t>
      </w:r>
      <w:r>
        <w:t xml:space="preserve"> that </w:t>
      </w:r>
      <w:r w:rsidR="00493C27">
        <w:t>were provided to the older person</w:t>
      </w:r>
      <w:r w:rsidR="00972C24">
        <w:t xml:space="preserve">; they do not receive information or documents </w:t>
      </w:r>
      <w:r w:rsidR="004B5E32">
        <w:t>in place of the older person.</w:t>
      </w:r>
    </w:p>
    <w:p w14:paraId="1C09391D" w14:textId="27483E08" w:rsidR="00EE7207" w:rsidRPr="00972C24" w:rsidRDefault="004B5E32" w:rsidP="00972C24">
      <w:r>
        <w:t xml:space="preserve">However, it is possible for registered supporters and older people to </w:t>
      </w:r>
      <w:r w:rsidRPr="00242780">
        <w:rPr>
          <w:b/>
          <w:bCs/>
        </w:rPr>
        <w:t xml:space="preserve">opt out </w:t>
      </w:r>
      <w:r>
        <w:t>of receiving information and documents.</w:t>
      </w:r>
    </w:p>
    <w:p w14:paraId="23C4F9E3" w14:textId="4EE1C87D" w:rsidR="00B11AE6" w:rsidRPr="00242780" w:rsidRDefault="004C445D" w:rsidP="004C15D1">
      <w:r>
        <w:t>When r</w:t>
      </w:r>
      <w:r w:rsidR="00B11AE6" w:rsidRPr="00242780">
        <w:t>egistered supporters</w:t>
      </w:r>
      <w:r w:rsidR="00B939E2" w:rsidRPr="00242780">
        <w:t xml:space="preserve"> </w:t>
      </w:r>
      <w:r w:rsidR="00B11AE6" w:rsidRPr="00242780">
        <w:t xml:space="preserve">request to </w:t>
      </w:r>
      <w:r w:rsidR="00B939E2" w:rsidRPr="00242780">
        <w:t>opt-out of receiving information or documents</w:t>
      </w:r>
      <w:r w:rsidR="005932CA">
        <w:t>, t</w:t>
      </w:r>
      <w:r w:rsidR="0061686C" w:rsidRPr="00242780">
        <w:t>his means they elect not to automatically receive information or documents</w:t>
      </w:r>
      <w:r w:rsidR="00EE7207">
        <w:t xml:space="preserve"> they would otherwise be </w:t>
      </w:r>
      <w:r w:rsidR="008D7F13">
        <w:t>authorised</w:t>
      </w:r>
      <w:r w:rsidR="00EE7207">
        <w:t xml:space="preserve"> to</w:t>
      </w:r>
      <w:r w:rsidR="0061686C" w:rsidRPr="00242780">
        <w:t>.</w:t>
      </w:r>
      <w:r w:rsidR="00B939E2" w:rsidRPr="00242780">
        <w:t xml:space="preserve"> </w:t>
      </w:r>
      <w:r w:rsidR="005932CA">
        <w:t xml:space="preserve">Registered supporters will need to </w:t>
      </w:r>
      <w:r w:rsidR="00D62795" w:rsidRPr="007829A7">
        <w:t>communicate</w:t>
      </w:r>
      <w:r w:rsidR="00B11AE6" w:rsidRPr="007829A7">
        <w:t xml:space="preserve"> th</w:t>
      </w:r>
      <w:r w:rsidR="005932CA">
        <w:t>eir preference to stop</w:t>
      </w:r>
      <w:r w:rsidR="008D7F13">
        <w:t xml:space="preserve"> automatically receiving information or documents</w:t>
      </w:r>
      <w:r w:rsidR="00B11AE6" w:rsidRPr="007829A7">
        <w:t xml:space="preserve"> with each </w:t>
      </w:r>
      <w:r w:rsidR="00D62795" w:rsidRPr="007829A7">
        <w:t>person or body they have been</w:t>
      </w:r>
      <w:r w:rsidR="008D7F13">
        <w:t xml:space="preserve"> receiving them </w:t>
      </w:r>
      <w:r w:rsidR="00C469B8">
        <w:t>from or</w:t>
      </w:r>
      <w:r w:rsidR="00C57205">
        <w:t xml:space="preserve"> are </w:t>
      </w:r>
      <w:r w:rsidR="008D7F13">
        <w:t>entitled</w:t>
      </w:r>
      <w:r w:rsidR="00C57205">
        <w:t xml:space="preserve"> to receive </w:t>
      </w:r>
      <w:r w:rsidR="008D7F13">
        <w:t>them</w:t>
      </w:r>
      <w:r w:rsidR="00D62795" w:rsidRPr="00242780">
        <w:t xml:space="preserve"> from.</w:t>
      </w:r>
    </w:p>
    <w:p w14:paraId="5B94A09D" w14:textId="4908F74E" w:rsidR="00D62795" w:rsidRPr="001138BE" w:rsidRDefault="00D62795" w:rsidP="004C15D1">
      <w:r w:rsidRPr="00242780">
        <w:t>For example, if</w:t>
      </w:r>
      <w:r w:rsidR="00B939E2" w:rsidRPr="00242780">
        <w:t xml:space="preserve"> they wish to </w:t>
      </w:r>
      <w:r w:rsidR="00A42660">
        <w:t xml:space="preserve">stop receiving information and documents </w:t>
      </w:r>
      <w:r w:rsidR="00B11AE6" w:rsidRPr="00242780">
        <w:t xml:space="preserve">in their engagement with My Aged Care, </w:t>
      </w:r>
      <w:r w:rsidR="00B939E2" w:rsidRPr="00242780">
        <w:t xml:space="preserve">they must </w:t>
      </w:r>
      <w:r w:rsidR="004A00ED" w:rsidRPr="00242780">
        <w:t>request this from My Aged Care.</w:t>
      </w:r>
      <w:r w:rsidR="00B11AE6" w:rsidRPr="001138BE">
        <w:t xml:space="preserve"> If they wish to do this</w:t>
      </w:r>
      <w:r w:rsidRPr="001138BE">
        <w:t xml:space="preserve"> in their engagement with an aged care provider, they should request this</w:t>
      </w:r>
      <w:r w:rsidR="00FA5CA8">
        <w:t xml:space="preserve"> directly</w:t>
      </w:r>
      <w:r w:rsidRPr="001138BE">
        <w:t xml:space="preserve"> with the provider.</w:t>
      </w:r>
    </w:p>
    <w:p w14:paraId="74C5C6E6" w14:textId="24C58D35" w:rsidR="00D62795" w:rsidRDefault="00D62795" w:rsidP="00D62795">
      <w:r w:rsidRPr="00242780">
        <w:t xml:space="preserve">Older people may also elect not to receive information or </w:t>
      </w:r>
      <w:proofErr w:type="gramStart"/>
      <w:r w:rsidRPr="00242780">
        <w:t>documents, and</w:t>
      </w:r>
      <w:proofErr w:type="gramEnd"/>
      <w:r w:rsidRPr="00242780">
        <w:t xml:space="preserve"> instead ask that only their </w:t>
      </w:r>
      <w:r w:rsidR="00B252E2" w:rsidRPr="00242780">
        <w:t>registered supporter</w:t>
      </w:r>
      <w:r w:rsidRPr="00242780">
        <w:t xml:space="preserve"> receives the information or documents.</w:t>
      </w:r>
      <w:r w:rsidR="00B252E2" w:rsidRPr="001138BE">
        <w:t xml:space="preserve"> If a registered supporter is also an older person’s a</w:t>
      </w:r>
      <w:r w:rsidR="001138BE" w:rsidRPr="001138BE">
        <w:t>ctive, appointed decision maker, they can request to suppress information to the older person they support</w:t>
      </w:r>
      <w:r w:rsidR="00DB5A4D">
        <w:t>, if doing so is in line with their legal authority.</w:t>
      </w:r>
      <w:r w:rsidR="001138BE" w:rsidRPr="001138BE">
        <w:t xml:space="preserve"> This may happen, for example, if the information is causing distress to the older person.</w:t>
      </w:r>
    </w:p>
    <w:p w14:paraId="2322576B" w14:textId="11010419" w:rsidR="00D62795" w:rsidRDefault="00D62795" w:rsidP="004C15D1">
      <w:r>
        <w:t xml:space="preserve">Sometimes, </w:t>
      </w:r>
      <w:r w:rsidR="008D7F9B">
        <w:t>an older person or registered supporter will be given information regardless of their previously communicated preferences.</w:t>
      </w:r>
      <w:r w:rsidR="00600CD7">
        <w:t xml:space="preserve"> </w:t>
      </w:r>
      <w:r w:rsidR="008D7F9B">
        <w:t xml:space="preserve">For example, the System Governor will seek to provide a notification to a registered supporter if their registration is suspended, even if they have asked not to be contacted. This is because </w:t>
      </w:r>
      <w:r w:rsidR="00B252E2">
        <w:t>the Act requires the System Governor to issue a notification to the registered supporter and older person when a supporter’s registration is suspended.</w:t>
      </w:r>
    </w:p>
    <w:p w14:paraId="0FE38934" w14:textId="7748A3D2" w:rsidR="000D637E" w:rsidRDefault="008D7F9B" w:rsidP="004C15D1">
      <w:r>
        <w:lastRenderedPageBreak/>
        <w:t>Persons</w:t>
      </w:r>
      <w:r w:rsidR="004B5E32">
        <w:t xml:space="preserve"> performing functions under the Act </w:t>
      </w:r>
      <w:r w:rsidR="00BF4BF8">
        <w:t>will</w:t>
      </w:r>
      <w:r w:rsidR="004B5E32">
        <w:t xml:space="preserve"> consider </w:t>
      </w:r>
      <w:r w:rsidR="00BF4BF8">
        <w:t>the</w:t>
      </w:r>
      <w:r w:rsidR="004B5E32">
        <w:t xml:space="preserve"> </w:t>
      </w:r>
      <w:r w:rsidR="00BF4BF8">
        <w:t>specific</w:t>
      </w:r>
      <w:r w:rsidR="004B5E32">
        <w:t xml:space="preserve"> circumstances to decide whether they </w:t>
      </w:r>
      <w:r w:rsidR="00350AD9">
        <w:t>have information sharing obligations with older people or registered supporters that must be discharged, regardless of an older person or registered supporter’s preference</w:t>
      </w:r>
      <w:r w:rsidR="0074425A">
        <w:t xml:space="preserve"> not</w:t>
      </w:r>
      <w:r w:rsidR="00350AD9">
        <w:t xml:space="preserve"> to </w:t>
      </w:r>
      <w:r w:rsidR="00B11AE6">
        <w:t>receive information.</w:t>
      </w:r>
    </w:p>
    <w:p w14:paraId="1073E118" w14:textId="51C6CDCF" w:rsidR="000D637E" w:rsidRDefault="000D637E" w:rsidP="000D637E">
      <w:pPr>
        <w:pStyle w:val="Heading3"/>
      </w:pPr>
      <w:bookmarkStart w:id="15" w:name="_Toc227662307"/>
      <w:r>
        <w:t>Information sharing does not include information about means testing</w:t>
      </w:r>
      <w:bookmarkEnd w:id="15"/>
    </w:p>
    <w:p w14:paraId="5CBCE4BE" w14:textId="3545F8A0" w:rsidR="000D637E" w:rsidRDefault="000D637E" w:rsidP="000D637E">
      <w:r>
        <w:t xml:space="preserve">Registered supporters will </w:t>
      </w:r>
      <w:r w:rsidRPr="00242780">
        <w:rPr>
          <w:b/>
          <w:bCs/>
        </w:rPr>
        <w:t>not</w:t>
      </w:r>
      <w:r>
        <w:t xml:space="preserve"> </w:t>
      </w:r>
      <w:r w:rsidR="00AD1818">
        <w:t xml:space="preserve">automatically </w:t>
      </w:r>
      <w:r>
        <w:t>receive information and documents that may or must be provided to an older person under the Act if the information or documents relate to means testing.</w:t>
      </w:r>
      <w:r w:rsidR="00FD180F">
        <w:t xml:space="preserve"> </w:t>
      </w:r>
      <w:r>
        <w:t>This is because means testing activities are carried out on behalf of the System Governor by separate agencies. These include Services Australia and the Department of Veterans</w:t>
      </w:r>
      <w:r w:rsidR="00ED4EA9">
        <w:t>’</w:t>
      </w:r>
      <w:r>
        <w:t xml:space="preserve"> Affairs.</w:t>
      </w:r>
    </w:p>
    <w:p w14:paraId="19BC9591" w14:textId="6CE95C40" w:rsidR="004B5E32" w:rsidRDefault="00D7585F" w:rsidP="004C15D1">
      <w:r>
        <w:t xml:space="preserve">These agencies administer representative and nominee schemes that are separate to the registered supporter role. </w:t>
      </w:r>
      <w:r w:rsidR="000D637E">
        <w:t xml:space="preserve">If an older person wants or needs support engaging with these agencies, or accessing information held by these agencies, they must </w:t>
      </w:r>
      <w:r>
        <w:t>engage with those separate schemes.</w:t>
      </w:r>
    </w:p>
    <w:p w14:paraId="56A6EA22" w14:textId="5600A324" w:rsidR="00BA0CA8" w:rsidRPr="000455ED" w:rsidRDefault="00054C5C" w:rsidP="00796480">
      <w:r w:rsidRPr="000455ED">
        <w:t xml:space="preserve">If you would like support with </w:t>
      </w:r>
      <w:r w:rsidR="00796480" w:rsidRPr="000455ED">
        <w:t>means testing</w:t>
      </w:r>
      <w:r w:rsidR="002224C0" w:rsidRPr="000455ED">
        <w:t xml:space="preserve"> and access to your information</w:t>
      </w:r>
      <w:r w:rsidR="00796480" w:rsidRPr="000455ED">
        <w:t>, you can visit a Services Australia centre where a General Service Officer can help you</w:t>
      </w:r>
      <w:r w:rsidR="00F94264" w:rsidRPr="000455ED">
        <w:t>,</w:t>
      </w:r>
      <w:r w:rsidR="00796480" w:rsidRPr="000455ED">
        <w:t xml:space="preserve"> or</w:t>
      </w:r>
      <w:r w:rsidR="00F94264" w:rsidRPr="000455ED">
        <w:t xml:space="preserve"> you can </w:t>
      </w:r>
      <w:r w:rsidR="00796480" w:rsidRPr="000455ED">
        <w:t>book an appointment with an Aged Care Specialist Officer. You can call Services Australia on 1800 227 475 to book a face-to-face</w:t>
      </w:r>
      <w:r w:rsidR="00CE4769" w:rsidRPr="000455ED">
        <w:t xml:space="preserve"> </w:t>
      </w:r>
      <w:r w:rsidR="00796480" w:rsidRPr="000455ED">
        <w:t>appointment.</w:t>
      </w:r>
    </w:p>
    <w:p w14:paraId="336FB0D6" w14:textId="43535340" w:rsidR="00583F49" w:rsidRDefault="00BA0CA8" w:rsidP="00796480">
      <w:r w:rsidRPr="000455ED">
        <w:t>More information about income and means testing can be found on</w:t>
      </w:r>
      <w:r w:rsidR="00DC7287" w:rsidRPr="000455ED">
        <w:t xml:space="preserve"> the</w:t>
      </w:r>
      <w:r w:rsidRPr="000455ED">
        <w:t xml:space="preserve"> </w:t>
      </w:r>
      <w:hyperlink r:id="rId14" w:history="1">
        <w:r w:rsidR="007A7685" w:rsidRPr="007A7685">
          <w:rPr>
            <w:rStyle w:val="Hyperlink"/>
          </w:rPr>
          <w:t>My Aged Care</w:t>
        </w:r>
      </w:hyperlink>
      <w:r w:rsidR="008E101C" w:rsidRPr="000455ED">
        <w:t>,</w:t>
      </w:r>
      <w:r w:rsidR="002E78DA" w:rsidRPr="000455ED">
        <w:t xml:space="preserve"> </w:t>
      </w:r>
      <w:hyperlink r:id="rId15" w:history="1">
        <w:r w:rsidR="00DC7287" w:rsidRPr="000455ED">
          <w:rPr>
            <w:rStyle w:val="Hyperlink"/>
          </w:rPr>
          <w:t>Services Australia</w:t>
        </w:r>
      </w:hyperlink>
      <w:r w:rsidR="008E101C" w:rsidRPr="000455ED">
        <w:t xml:space="preserve"> or </w:t>
      </w:r>
      <w:hyperlink r:id="rId16" w:history="1">
        <w:r w:rsidR="008E101C" w:rsidRPr="000455ED">
          <w:rPr>
            <w:rStyle w:val="Hyperlink"/>
          </w:rPr>
          <w:t>Department of Veterans’ Affairs</w:t>
        </w:r>
      </w:hyperlink>
      <w:r w:rsidR="008E101C" w:rsidRPr="000455ED">
        <w:t xml:space="preserve"> (DVA)</w:t>
      </w:r>
      <w:r w:rsidR="00DC7287" w:rsidRPr="000455ED">
        <w:t xml:space="preserve"> websites.</w:t>
      </w:r>
      <w:r w:rsidR="00F04079" w:rsidRPr="000455ED">
        <w:rPr>
          <w:rFonts w:ascii="Roboto" w:hAnsi="Roboto"/>
          <w:color w:val="000000"/>
          <w:sz w:val="27"/>
          <w:szCs w:val="27"/>
          <w:shd w:val="clear" w:color="auto" w:fill="FFFFFF"/>
        </w:rPr>
        <w:t xml:space="preserve"> </w:t>
      </w:r>
      <w:r w:rsidR="00F04079" w:rsidRPr="000455ED">
        <w:t>If you’re receiving a means tested income support payment from DVA, you</w:t>
      </w:r>
      <w:r w:rsidR="008E101C" w:rsidRPr="000455ED">
        <w:t xml:space="preserve"> can</w:t>
      </w:r>
      <w:r w:rsidR="00F04079" w:rsidRPr="000455ED">
        <w:t xml:space="preserve"> </w:t>
      </w:r>
      <w:r w:rsidR="000F49B1" w:rsidRPr="000455ED">
        <w:t>contact</w:t>
      </w:r>
      <w:r w:rsidR="00F04079" w:rsidRPr="000455ED">
        <w:t xml:space="preserve"> </w:t>
      </w:r>
      <w:r w:rsidR="001424EC" w:rsidRPr="000455ED">
        <w:t xml:space="preserve">DVA through their </w:t>
      </w:r>
      <w:hyperlink r:id="rId17" w:history="1">
        <w:r w:rsidR="001424EC" w:rsidRPr="000455ED">
          <w:rPr>
            <w:rStyle w:val="Hyperlink"/>
          </w:rPr>
          <w:t>general enquiries</w:t>
        </w:r>
        <w:r w:rsidR="00F04079" w:rsidRPr="000455ED">
          <w:rPr>
            <w:rStyle w:val="Hyperlink"/>
          </w:rPr>
          <w:t> </w:t>
        </w:r>
        <w:r w:rsidR="001424EC" w:rsidRPr="000455ED">
          <w:rPr>
            <w:rStyle w:val="Hyperlink"/>
          </w:rPr>
          <w:t>pathways</w:t>
        </w:r>
      </w:hyperlink>
      <w:r w:rsidR="00F04079" w:rsidRPr="000455ED">
        <w:t xml:space="preserve"> to discuss your aged care costs.</w:t>
      </w:r>
    </w:p>
    <w:p w14:paraId="41317102" w14:textId="1D9980D7" w:rsidR="00A8091E" w:rsidRDefault="00A8091E" w:rsidP="007829A7">
      <w:pPr>
        <w:pStyle w:val="Heading2"/>
      </w:pPr>
      <w:bookmarkStart w:id="16" w:name="_Toc227662308"/>
      <w:r>
        <w:t>Information that may or must be given to the older person under the Act</w:t>
      </w:r>
      <w:bookmarkEnd w:id="16"/>
    </w:p>
    <w:p w14:paraId="0355D044" w14:textId="088DCFE1" w:rsidR="00A8091E" w:rsidRPr="00A8091E" w:rsidRDefault="001138BE" w:rsidP="007829A7">
      <w:r>
        <w:t xml:space="preserve">In this policy, information sharing refers to the sharing of information that may or must be given to the older person under the Act. </w:t>
      </w:r>
      <w:r w:rsidR="002652D4">
        <w:t xml:space="preserve">While </w:t>
      </w:r>
      <w:r w:rsidR="00B344B0">
        <w:t xml:space="preserve">this policy cannot map out all information and documents that may or must be given to an older person under the Act, the following sections provide some examples. </w:t>
      </w:r>
      <w:r w:rsidR="00866D57">
        <w:t>These include information and documents provided to an older person under the Aged Care Rules 2025, made under the Act.</w:t>
      </w:r>
    </w:p>
    <w:p w14:paraId="65FD270C" w14:textId="2843FD38" w:rsidR="00E75354" w:rsidRDefault="00063CD8" w:rsidP="00063CD8">
      <w:pPr>
        <w:pStyle w:val="Heading3"/>
      </w:pPr>
      <w:bookmarkStart w:id="17" w:name="_Toc227662309"/>
      <w:r w:rsidRPr="000D4820">
        <w:t xml:space="preserve">Information </w:t>
      </w:r>
      <w:r w:rsidR="00866D57" w:rsidRPr="000D4820">
        <w:t xml:space="preserve">and documents </w:t>
      </w:r>
      <w:r w:rsidRPr="000D4820">
        <w:t xml:space="preserve">from </w:t>
      </w:r>
      <w:r w:rsidR="00E75354" w:rsidRPr="000D4820">
        <w:t>the System Governor</w:t>
      </w:r>
      <w:bookmarkEnd w:id="17"/>
    </w:p>
    <w:p w14:paraId="34C2A366" w14:textId="6780EF08" w:rsidR="00CD37C5" w:rsidRDefault="00385A92" w:rsidP="00CD37C5">
      <w:r>
        <w:t xml:space="preserve">Under the Act, the </w:t>
      </w:r>
      <w:r w:rsidR="00CD37C5">
        <w:t xml:space="preserve">System Governor is obliged to provide certain information and documents to </w:t>
      </w:r>
      <w:r w:rsidR="001B4587">
        <w:t xml:space="preserve">an </w:t>
      </w:r>
      <w:r w:rsidR="00CD37C5">
        <w:t>older person accessing or seeking to access funded aged care services.</w:t>
      </w:r>
    </w:p>
    <w:p w14:paraId="584FC5A2" w14:textId="41B84DC7" w:rsidR="001F06FA" w:rsidRDefault="001F06FA" w:rsidP="00CD37C5">
      <w:r>
        <w:t xml:space="preserve">The </w:t>
      </w:r>
      <w:r w:rsidRPr="00DB6407">
        <w:t>System Governor</w:t>
      </w:r>
      <w:r>
        <w:t xml:space="preserve"> undertakes many functions under the Act and is performed by the Secretary of the Department of Health, Disability, and Ageing (the department) and its delegates.</w:t>
      </w:r>
      <w:r w:rsidR="00F23130">
        <w:t xml:space="preserve"> In practice, delegates of the System Governor include, but are not limited to, departmental officials, aged care needs assessors, and </w:t>
      </w:r>
      <w:r w:rsidR="00A84455">
        <w:t>parts of the My Aged Care workforce.</w:t>
      </w:r>
    </w:p>
    <w:p w14:paraId="68E2D465" w14:textId="55FE9CD7" w:rsidR="00F17EB7" w:rsidRDefault="00F17EB7" w:rsidP="00CD37C5">
      <w:r>
        <w:lastRenderedPageBreak/>
        <w:t>Examples of information or documents that may be provided to an older person, and any registered supporters authorised to automatically receive the older person’s information, from the System Governor include notifications relating to:</w:t>
      </w:r>
    </w:p>
    <w:p w14:paraId="17F25DAF" w14:textId="4C62BBAD" w:rsidR="0005518E" w:rsidRDefault="0071214D" w:rsidP="00C2528C">
      <w:pPr>
        <w:pStyle w:val="ListParagraph"/>
        <w:numPr>
          <w:ilvl w:val="0"/>
          <w:numId w:val="43"/>
        </w:numPr>
      </w:pPr>
      <w:r>
        <w:t>a</w:t>
      </w:r>
      <w:r w:rsidR="009A4C35">
        <w:t xml:space="preserve">n older person’s </w:t>
      </w:r>
      <w:r w:rsidR="00866D57">
        <w:t xml:space="preserve">registered supporters (including registration, </w:t>
      </w:r>
      <w:r w:rsidR="000D637E">
        <w:t>suspension, and cancellation)</w:t>
      </w:r>
    </w:p>
    <w:p w14:paraId="328D1E1F" w14:textId="73CE89C5" w:rsidR="0058436A" w:rsidRDefault="0071214D" w:rsidP="00C2528C">
      <w:pPr>
        <w:pStyle w:val="ListParagraph"/>
        <w:numPr>
          <w:ilvl w:val="0"/>
          <w:numId w:val="43"/>
        </w:numPr>
      </w:pPr>
      <w:r>
        <w:t>e</w:t>
      </w:r>
      <w:r w:rsidR="0058436A">
        <w:t xml:space="preserve">ligibility </w:t>
      </w:r>
      <w:r w:rsidR="00B47AC1">
        <w:t>for aged care needs assessments and reassessments</w:t>
      </w:r>
    </w:p>
    <w:p w14:paraId="6C741EF6" w14:textId="5C0CFC2F" w:rsidR="00B47AC1" w:rsidRDefault="0071214D" w:rsidP="00C2528C">
      <w:pPr>
        <w:pStyle w:val="ListParagraph"/>
        <w:numPr>
          <w:ilvl w:val="0"/>
          <w:numId w:val="43"/>
        </w:numPr>
      </w:pPr>
      <w:r>
        <w:t>a</w:t>
      </w:r>
      <w:r w:rsidR="00B47AC1">
        <w:t>pproval decisions for access to funded aged care services</w:t>
      </w:r>
    </w:p>
    <w:p w14:paraId="448DEFA0" w14:textId="7933715C" w:rsidR="00B47AC1" w:rsidRDefault="0071214D" w:rsidP="00C2528C">
      <w:pPr>
        <w:pStyle w:val="ListParagraph"/>
        <w:numPr>
          <w:ilvl w:val="0"/>
          <w:numId w:val="43"/>
        </w:numPr>
      </w:pPr>
      <w:r>
        <w:t>c</w:t>
      </w:r>
      <w:r w:rsidR="00473FE0">
        <w:t>lassification decisions</w:t>
      </w:r>
    </w:p>
    <w:p w14:paraId="07AADF88" w14:textId="70A94B6D" w:rsidR="00473FE0" w:rsidRDefault="0071214D" w:rsidP="00C2528C">
      <w:pPr>
        <w:pStyle w:val="ListParagraph"/>
        <w:numPr>
          <w:ilvl w:val="0"/>
          <w:numId w:val="43"/>
        </w:numPr>
      </w:pPr>
      <w:r>
        <w:t>p</w:t>
      </w:r>
      <w:r w:rsidR="00473FE0">
        <w:t>rioritisation decisions</w:t>
      </w:r>
    </w:p>
    <w:p w14:paraId="38A3D141" w14:textId="1F095059" w:rsidR="007B6A71" w:rsidRDefault="0071214D" w:rsidP="00C2528C">
      <w:pPr>
        <w:pStyle w:val="ListParagraph"/>
        <w:numPr>
          <w:ilvl w:val="0"/>
          <w:numId w:val="43"/>
        </w:numPr>
      </w:pPr>
      <w:r>
        <w:t>p</w:t>
      </w:r>
      <w:r w:rsidR="00473FE0">
        <w:t>lace allocation</w:t>
      </w:r>
      <w:r w:rsidR="00F17EB7">
        <w:t>, and</w:t>
      </w:r>
    </w:p>
    <w:p w14:paraId="076FBA27" w14:textId="2EAF1A81" w:rsidR="00F17EB7" w:rsidRPr="00752E66" w:rsidRDefault="00F17EB7" w:rsidP="00C2528C">
      <w:pPr>
        <w:pStyle w:val="ListParagraph"/>
        <w:numPr>
          <w:ilvl w:val="0"/>
          <w:numId w:val="43"/>
        </w:numPr>
      </w:pPr>
      <w:r>
        <w:t xml:space="preserve">the outcome of </w:t>
      </w:r>
      <w:r w:rsidR="00787EE0">
        <w:t xml:space="preserve">an </w:t>
      </w:r>
      <w:r>
        <w:t>internal review</w:t>
      </w:r>
      <w:r w:rsidR="00787EE0">
        <w:t xml:space="preserve"> of a</w:t>
      </w:r>
      <w:r>
        <w:t xml:space="preserve"> decision.</w:t>
      </w:r>
    </w:p>
    <w:p w14:paraId="688D403A" w14:textId="6EEA1B5F" w:rsidR="00E75354" w:rsidRDefault="00E75354" w:rsidP="00E75354">
      <w:pPr>
        <w:pStyle w:val="Heading3"/>
      </w:pPr>
      <w:bookmarkStart w:id="18" w:name="_Toc227662310"/>
      <w:r w:rsidRPr="00A3228F">
        <w:t>Information from aged care providers</w:t>
      </w:r>
      <w:bookmarkEnd w:id="18"/>
    </w:p>
    <w:p w14:paraId="6D950C39" w14:textId="5C0CD52E" w:rsidR="009F4DFF" w:rsidRPr="0037132D" w:rsidRDefault="00F17EB7" w:rsidP="009F4DFF">
      <w:r>
        <w:t>Under the Act, a</w:t>
      </w:r>
      <w:r w:rsidR="009F4DFF" w:rsidRPr="0037132D">
        <w:t>ged care providers are obliged to provide certain information and documents to older people accessing or seeking to access funded aged care services.</w:t>
      </w:r>
      <w:r w:rsidR="00CE3D29">
        <w:t xml:space="preserve"> The information or documents to be provided </w:t>
      </w:r>
      <w:r w:rsidR="00A92187">
        <w:t>may be subject to the aged care provider’s registration category</w:t>
      </w:r>
      <w:r w:rsidR="00E233F3">
        <w:t xml:space="preserve">, and/or where </w:t>
      </w:r>
      <w:r w:rsidR="00B00BAB">
        <w:t>funded aged care services are being delivered</w:t>
      </w:r>
      <w:r w:rsidR="00A92187">
        <w:t>.</w:t>
      </w:r>
    </w:p>
    <w:p w14:paraId="5582E516" w14:textId="3E31E4D5" w:rsidR="00CF448F" w:rsidRDefault="00A43220" w:rsidP="00CF448F">
      <w:r>
        <w:t xml:space="preserve">Examples of </w:t>
      </w:r>
      <w:r w:rsidR="00A92187">
        <w:t xml:space="preserve">information or documents </w:t>
      </w:r>
      <w:r w:rsidR="00787EE0">
        <w:t>that may</w:t>
      </w:r>
      <w:r w:rsidR="00A92187">
        <w:t xml:space="preserve"> be provided to an older person</w:t>
      </w:r>
      <w:r w:rsidR="00FA6999">
        <w:t>, and any registered supporters authorised to automatically receive the older person’s information,</w:t>
      </w:r>
      <w:r w:rsidR="00787EE0">
        <w:t xml:space="preserve"> from an aged care provider</w:t>
      </w:r>
      <w:r w:rsidR="00CF448F">
        <w:t xml:space="preserve"> include:</w:t>
      </w:r>
    </w:p>
    <w:p w14:paraId="48F76677" w14:textId="5260B02D" w:rsidR="00486C26" w:rsidRPr="00C2528C" w:rsidRDefault="007C5A5A" w:rsidP="00CF448F">
      <w:pPr>
        <w:rPr>
          <w:b/>
        </w:rPr>
      </w:pPr>
      <w:r w:rsidRPr="00C2528C">
        <w:rPr>
          <w:b/>
        </w:rPr>
        <w:t>Information about formal agreements</w:t>
      </w:r>
    </w:p>
    <w:p w14:paraId="5EF169B1" w14:textId="52414675" w:rsidR="000C2D49" w:rsidRDefault="00931825" w:rsidP="00C2528C">
      <w:pPr>
        <w:pStyle w:val="ListParagraph"/>
        <w:numPr>
          <w:ilvl w:val="0"/>
          <w:numId w:val="44"/>
        </w:numPr>
      </w:pPr>
      <w:r w:rsidRPr="003B3335">
        <w:t>Before a provider enters into an accommodation agreement with an individual, the proposed accommodation agreement</w:t>
      </w:r>
      <w:r w:rsidR="003B3335" w:rsidRPr="003B3335">
        <w:t xml:space="preserve"> and the published accommodation payments for the home (expressed as both a refundable accommodation deposit amount and a daily accommodation payment amount).</w:t>
      </w:r>
    </w:p>
    <w:p w14:paraId="7F2D90AD" w14:textId="77777777" w:rsidR="007C5A5A" w:rsidRDefault="007C5A5A" w:rsidP="00C2528C">
      <w:pPr>
        <w:pStyle w:val="ListParagraph"/>
        <w:numPr>
          <w:ilvl w:val="0"/>
          <w:numId w:val="44"/>
        </w:numPr>
      </w:pPr>
      <w:r>
        <w:t>I</w:t>
      </w:r>
      <w:r w:rsidRPr="00AC1977">
        <w:t>nformation</w:t>
      </w:r>
      <w:r>
        <w:t xml:space="preserve"> </w:t>
      </w:r>
      <w:r w:rsidRPr="00AC1977">
        <w:t xml:space="preserve">to assist an </w:t>
      </w:r>
      <w:r>
        <w:t>older person</w:t>
      </w:r>
      <w:r w:rsidRPr="00AC1977">
        <w:t xml:space="preserve"> to choose, in accordance with the </w:t>
      </w:r>
      <w:r>
        <w:t>older person’s</w:t>
      </w:r>
      <w:r w:rsidRPr="00AC1977">
        <w:t xml:space="preserve"> access approval, the funded aged care services that best meet the </w:t>
      </w:r>
      <w:r>
        <w:t>older person’s</w:t>
      </w:r>
      <w:r w:rsidRPr="00AC1977">
        <w:t xml:space="preserve"> goals and assessed needs and preferences within the limits of the resources available</w:t>
      </w:r>
      <w:r>
        <w:t>.</w:t>
      </w:r>
    </w:p>
    <w:p w14:paraId="6043C6AC" w14:textId="7B291788" w:rsidR="001D0F89" w:rsidRDefault="001D0F89" w:rsidP="00C2528C">
      <w:pPr>
        <w:pStyle w:val="ListParagraph"/>
        <w:numPr>
          <w:ilvl w:val="0"/>
          <w:numId w:val="44"/>
        </w:numPr>
      </w:pPr>
      <w:r>
        <w:t>I</w:t>
      </w:r>
      <w:r w:rsidRPr="006572B1">
        <w:t>nformation about the circumstances in which the provider may cease delivery of funded aged care services</w:t>
      </w:r>
      <w:r>
        <w:t xml:space="preserve"> and </w:t>
      </w:r>
      <w:r w:rsidRPr="006572B1">
        <w:t xml:space="preserve">the development of a care and services plan for the </w:t>
      </w:r>
      <w:r>
        <w:t>older person.</w:t>
      </w:r>
    </w:p>
    <w:p w14:paraId="7FB2A6AE" w14:textId="0E70C0E0" w:rsidR="001D0F89" w:rsidRDefault="001D0F89" w:rsidP="00C2528C">
      <w:pPr>
        <w:pStyle w:val="ListParagraph"/>
        <w:numPr>
          <w:ilvl w:val="0"/>
          <w:numId w:val="44"/>
        </w:numPr>
      </w:pPr>
      <w:r>
        <w:t>I</w:t>
      </w:r>
      <w:r w:rsidRPr="00897520">
        <w:t xml:space="preserve">nformation about the circumstances in which </w:t>
      </w:r>
      <w:r>
        <w:t xml:space="preserve">an older person </w:t>
      </w:r>
      <w:r w:rsidRPr="00897520">
        <w:t xml:space="preserve">may be asked to leave </w:t>
      </w:r>
      <w:r>
        <w:t xml:space="preserve">an </w:t>
      </w:r>
      <w:r w:rsidRPr="00897520">
        <w:t>approved residential care home</w:t>
      </w:r>
      <w:r>
        <w:t xml:space="preserve"> and </w:t>
      </w:r>
      <w:r w:rsidRPr="00076180">
        <w:t xml:space="preserve">any policies or protocols of the approved residential care home that are relevant to the </w:t>
      </w:r>
      <w:r>
        <w:t>older person</w:t>
      </w:r>
      <w:r w:rsidR="004D5275">
        <w:t>.</w:t>
      </w:r>
    </w:p>
    <w:p w14:paraId="16C74347" w14:textId="275FCEF3" w:rsidR="007C5A5A" w:rsidRPr="00FA0635" w:rsidRDefault="007C5A5A" w:rsidP="00AA60C6">
      <w:pPr>
        <w:rPr>
          <w:b/>
        </w:rPr>
      </w:pPr>
      <w:bookmarkStart w:id="19" w:name="_Hlk212117083"/>
      <w:r w:rsidRPr="00FA0635">
        <w:rPr>
          <w:b/>
        </w:rPr>
        <w:t>Information about health and care services</w:t>
      </w:r>
    </w:p>
    <w:p w14:paraId="39D4C2D5" w14:textId="5B184FC8" w:rsidR="000875FE" w:rsidRDefault="001D0F89" w:rsidP="00FA0635">
      <w:pPr>
        <w:pStyle w:val="ListParagraph"/>
        <w:numPr>
          <w:ilvl w:val="0"/>
          <w:numId w:val="45"/>
        </w:numPr>
      </w:pPr>
      <w:r>
        <w:t>Copies of the older person’s care and services plan</w:t>
      </w:r>
      <w:r w:rsidR="000875FE">
        <w:t xml:space="preserve">, </w:t>
      </w:r>
      <w:r>
        <w:t>provided</w:t>
      </w:r>
      <w:r w:rsidR="000875FE">
        <w:t>:</w:t>
      </w:r>
    </w:p>
    <w:p w14:paraId="1EC9B404" w14:textId="464E1946" w:rsidR="000875FE" w:rsidRDefault="001D0F89" w:rsidP="00DC0FE2">
      <w:pPr>
        <w:pStyle w:val="ListParagraph"/>
        <w:numPr>
          <w:ilvl w:val="1"/>
          <w:numId w:val="45"/>
        </w:numPr>
      </w:pPr>
      <w:r>
        <w:t>once the plan is developed</w:t>
      </w:r>
    </w:p>
    <w:p w14:paraId="2BD52F70" w14:textId="41F5E3B2" w:rsidR="000875FE" w:rsidRDefault="001D0F89" w:rsidP="00DC0FE2">
      <w:pPr>
        <w:pStyle w:val="ListParagraph"/>
        <w:numPr>
          <w:ilvl w:val="1"/>
          <w:numId w:val="45"/>
        </w:numPr>
      </w:pPr>
      <w:r>
        <w:t xml:space="preserve">any time the plan is updated, and </w:t>
      </w:r>
    </w:p>
    <w:p w14:paraId="24D00D26" w14:textId="13507EE9" w:rsidR="007C5A5A" w:rsidRDefault="001D0F89" w:rsidP="00093E9B">
      <w:pPr>
        <w:pStyle w:val="ListParagraph"/>
        <w:numPr>
          <w:ilvl w:val="1"/>
          <w:numId w:val="45"/>
        </w:numPr>
        <w:ind w:left="1077" w:hanging="357"/>
        <w:contextualSpacing w:val="0"/>
      </w:pPr>
      <w:r>
        <w:t>upon request from the older person.</w:t>
      </w:r>
    </w:p>
    <w:p w14:paraId="6853A29F" w14:textId="61E08F9D" w:rsidR="00D003AD" w:rsidRDefault="00D003AD" w:rsidP="001716F1">
      <w:pPr>
        <w:pStyle w:val="ListParagraph"/>
        <w:ind w:left="357"/>
        <w:contextualSpacing w:val="0"/>
      </w:pPr>
      <w:r>
        <w:t xml:space="preserve">A care and services plan </w:t>
      </w:r>
      <w:r w:rsidR="00DE5BF7">
        <w:t>will</w:t>
      </w:r>
      <w:r w:rsidR="009B14F7">
        <w:t xml:space="preserve"> describe the current care needs, goals and preferences of the older person</w:t>
      </w:r>
      <w:r w:rsidR="00512CA6">
        <w:t xml:space="preserve"> and </w:t>
      </w:r>
      <w:r w:rsidR="009B14F7">
        <w:t>strategies for risk management and preventative care</w:t>
      </w:r>
      <w:r w:rsidR="00512CA6">
        <w:t>.</w:t>
      </w:r>
    </w:p>
    <w:p w14:paraId="7E076F5D" w14:textId="63B0C28C" w:rsidR="00E37791" w:rsidRPr="001D0F89" w:rsidRDefault="00F53088" w:rsidP="00093E9B">
      <w:pPr>
        <w:pStyle w:val="ListParagraph"/>
        <w:ind w:left="357"/>
        <w:contextualSpacing w:val="0"/>
      </w:pPr>
      <w:r>
        <w:t>If behaviour support is needed for the older person, th</w:t>
      </w:r>
      <w:r w:rsidR="001716F1">
        <w:t>e care and services plan will include a behaviour support plan</w:t>
      </w:r>
      <w:r>
        <w:t>.</w:t>
      </w:r>
      <w:r w:rsidR="001716F1">
        <w:t xml:space="preserve"> </w:t>
      </w:r>
      <w:r w:rsidR="0077711C">
        <w:t xml:space="preserve">A behaviour support plan will include information about </w:t>
      </w:r>
      <w:r w:rsidR="00ED0958">
        <w:t>the</w:t>
      </w:r>
      <w:r>
        <w:t xml:space="preserve"> older person’s </w:t>
      </w:r>
      <w:r w:rsidR="0077711C">
        <w:t>behaviours of concern,</w:t>
      </w:r>
      <w:r w:rsidR="00FB41F2">
        <w:t xml:space="preserve"> including</w:t>
      </w:r>
      <w:r w:rsidR="0077711C">
        <w:t xml:space="preserve"> </w:t>
      </w:r>
      <w:r w:rsidR="00413D77">
        <w:t xml:space="preserve">relevant </w:t>
      </w:r>
      <w:r w:rsidR="0077711C">
        <w:t>assessments</w:t>
      </w:r>
      <w:r w:rsidR="00FB41F2">
        <w:t xml:space="preserve"> and </w:t>
      </w:r>
      <w:r w:rsidR="00FB41F2">
        <w:lastRenderedPageBreak/>
        <w:t>background information, strategies for addressing the behaviour</w:t>
      </w:r>
      <w:r w:rsidR="00141275">
        <w:t xml:space="preserve"> (as alternatives to restrictive practices), </w:t>
      </w:r>
      <w:r w:rsidR="009E2FAA">
        <w:t xml:space="preserve">and </w:t>
      </w:r>
      <w:r>
        <w:t xml:space="preserve">any </w:t>
      </w:r>
      <w:r w:rsidR="009E2FAA">
        <w:t>details relating to</w:t>
      </w:r>
      <w:r w:rsidR="001A2702">
        <w:t xml:space="preserve"> the assessed need for, planning, </w:t>
      </w:r>
      <w:r w:rsidR="00325B96">
        <w:t xml:space="preserve">and </w:t>
      </w:r>
      <w:r w:rsidR="001A2702">
        <w:t xml:space="preserve">use of </w:t>
      </w:r>
      <w:hyperlink r:id="rId18" w:history="1">
        <w:r w:rsidR="001A2702" w:rsidRPr="00325B96">
          <w:rPr>
            <w:rStyle w:val="Hyperlink"/>
          </w:rPr>
          <w:t>restrictive practices</w:t>
        </w:r>
      </w:hyperlink>
      <w:r w:rsidR="001A2702">
        <w:t>.</w:t>
      </w:r>
    </w:p>
    <w:bookmarkEnd w:id="19"/>
    <w:p w14:paraId="1D967BB6" w14:textId="1305F46E" w:rsidR="007C5A5A" w:rsidRPr="00FA0635" w:rsidRDefault="007C5A5A" w:rsidP="00242780">
      <w:pPr>
        <w:rPr>
          <w:b/>
        </w:rPr>
      </w:pPr>
      <w:r w:rsidRPr="00FA0635">
        <w:rPr>
          <w:b/>
        </w:rPr>
        <w:t>Financial information</w:t>
      </w:r>
    </w:p>
    <w:p w14:paraId="238C76BC" w14:textId="10D98C93" w:rsidR="00960366" w:rsidRDefault="00960366" w:rsidP="00FA0635">
      <w:pPr>
        <w:pStyle w:val="ListParagraph"/>
        <w:numPr>
          <w:ilvl w:val="0"/>
          <w:numId w:val="45"/>
        </w:numPr>
      </w:pPr>
      <w:r>
        <w:t>M</w:t>
      </w:r>
      <w:r w:rsidRPr="0032261C">
        <w:t>onthly statement</w:t>
      </w:r>
      <w:r>
        <w:t>s and final monthly statements (not residential care)</w:t>
      </w:r>
      <w:r w:rsidR="00E63F63">
        <w:t>.</w:t>
      </w:r>
    </w:p>
    <w:p w14:paraId="5E37A1D5" w14:textId="1163D5C3" w:rsidR="00EB2624" w:rsidRDefault="00EB2624" w:rsidP="00FA0635">
      <w:pPr>
        <w:pStyle w:val="ListParagraph"/>
        <w:numPr>
          <w:ilvl w:val="0"/>
          <w:numId w:val="45"/>
        </w:numPr>
      </w:pPr>
      <w:r>
        <w:t>I</w:t>
      </w:r>
      <w:r w:rsidRPr="00EB2624">
        <w:t>nvoices that are clear and in a format that is understandable</w:t>
      </w:r>
      <w:r>
        <w:t>.</w:t>
      </w:r>
    </w:p>
    <w:p w14:paraId="64AEEA76" w14:textId="204AF530" w:rsidR="00EB2624" w:rsidRDefault="00CC292C" w:rsidP="00FA0635">
      <w:pPr>
        <w:pStyle w:val="ListParagraph"/>
        <w:numPr>
          <w:ilvl w:val="0"/>
          <w:numId w:val="45"/>
        </w:numPr>
      </w:pPr>
      <w:r>
        <w:t>I</w:t>
      </w:r>
      <w:r w:rsidRPr="00CC292C">
        <w:t>nformation about a registered provider’s management and use of refundable deposits</w:t>
      </w:r>
      <w:r>
        <w:t>.</w:t>
      </w:r>
    </w:p>
    <w:p w14:paraId="0A1E7FC8" w14:textId="644EAD2C" w:rsidR="00CC292C" w:rsidRDefault="00CE3D29" w:rsidP="00FA0635">
      <w:pPr>
        <w:pStyle w:val="ListParagraph"/>
        <w:numPr>
          <w:ilvl w:val="0"/>
          <w:numId w:val="45"/>
        </w:numPr>
      </w:pPr>
      <w:r>
        <w:t>S</w:t>
      </w:r>
      <w:r w:rsidRPr="00CE3D29">
        <w:t>tatement</w:t>
      </w:r>
      <w:r w:rsidR="00A3228F">
        <w:t>s</w:t>
      </w:r>
      <w:r w:rsidRPr="00CE3D29">
        <w:t xml:space="preserve"> of audited accounts</w:t>
      </w:r>
      <w:r>
        <w:t>.</w:t>
      </w:r>
    </w:p>
    <w:p w14:paraId="49C41676" w14:textId="041D772E" w:rsidR="00B30EC5" w:rsidRDefault="00A3228F" w:rsidP="00FA0635">
      <w:pPr>
        <w:pStyle w:val="ListParagraph"/>
        <w:numPr>
          <w:ilvl w:val="0"/>
          <w:numId w:val="45"/>
        </w:numPr>
      </w:pPr>
      <w:r>
        <w:t>An i</w:t>
      </w:r>
      <w:r w:rsidR="00B30EC5">
        <w:t>ndividualised budget.</w:t>
      </w:r>
    </w:p>
    <w:p w14:paraId="785D9A69" w14:textId="4C247B98" w:rsidR="006572B1" w:rsidRDefault="00B00BAB" w:rsidP="00FA0635">
      <w:pPr>
        <w:pStyle w:val="ListParagraph"/>
        <w:numPr>
          <w:ilvl w:val="0"/>
          <w:numId w:val="45"/>
        </w:numPr>
      </w:pPr>
      <w:r>
        <w:t>An explanation of means testing</w:t>
      </w:r>
      <w:r w:rsidR="006572B1">
        <w:t>.</w:t>
      </w:r>
    </w:p>
    <w:p w14:paraId="195EAC2E" w14:textId="737023D8" w:rsidR="000C4E1F" w:rsidRDefault="000C4E1F" w:rsidP="00FA0635">
      <w:pPr>
        <w:pStyle w:val="ListParagraph"/>
        <w:numPr>
          <w:ilvl w:val="0"/>
          <w:numId w:val="45"/>
        </w:numPr>
      </w:pPr>
      <w:r>
        <w:t>I</w:t>
      </w:r>
      <w:r w:rsidRPr="000C4E1F">
        <w:t xml:space="preserve">nformation about the financial position of a registered </w:t>
      </w:r>
      <w:r>
        <w:t xml:space="preserve">aged care </w:t>
      </w:r>
      <w:r w:rsidRPr="000C4E1F">
        <w:t>provider</w:t>
      </w:r>
      <w:r>
        <w:t>.</w:t>
      </w:r>
    </w:p>
    <w:p w14:paraId="31F3662B" w14:textId="77777777" w:rsidR="006A7CC3" w:rsidRPr="00FA0635" w:rsidRDefault="006A7CC3" w:rsidP="006A7CC3">
      <w:pPr>
        <w:rPr>
          <w:b/>
        </w:rPr>
      </w:pPr>
      <w:r w:rsidRPr="00FA0635">
        <w:rPr>
          <w:b/>
        </w:rPr>
        <w:t>Information about rights and complaints</w:t>
      </w:r>
    </w:p>
    <w:p w14:paraId="61A34BF9" w14:textId="77777777" w:rsidR="006A7CC3" w:rsidRDefault="006A7CC3" w:rsidP="00FA0635">
      <w:pPr>
        <w:pStyle w:val="ListParagraph"/>
        <w:numPr>
          <w:ilvl w:val="0"/>
          <w:numId w:val="46"/>
        </w:numPr>
      </w:pPr>
      <w:r>
        <w:t>A copy of, and information about, the Statement of Rights under the Act.</w:t>
      </w:r>
    </w:p>
    <w:p w14:paraId="50A66CD1" w14:textId="77777777" w:rsidR="006A7CC3" w:rsidRDefault="006A7CC3" w:rsidP="00FA0635">
      <w:pPr>
        <w:pStyle w:val="ListParagraph"/>
        <w:numPr>
          <w:ilvl w:val="0"/>
          <w:numId w:val="46"/>
        </w:numPr>
      </w:pPr>
      <w:r>
        <w:t>Information about making complaints and giving feedback, the protection of personal information and the Aged Care Code of Conduct.</w:t>
      </w:r>
    </w:p>
    <w:p w14:paraId="707F1543" w14:textId="2F6AC1C6" w:rsidR="000B7B29" w:rsidRDefault="000B7B29" w:rsidP="00BD22DA">
      <w:r>
        <w:t xml:space="preserve">Older people and </w:t>
      </w:r>
      <w:r w:rsidR="003E1E8F">
        <w:t xml:space="preserve">their </w:t>
      </w:r>
      <w:r>
        <w:t xml:space="preserve">registered supporters should speak directly with the older person’s aged care providers about the information </w:t>
      </w:r>
      <w:r w:rsidR="003E1E8F">
        <w:t>they may or</w:t>
      </w:r>
      <w:r>
        <w:t xml:space="preserve"> must be provided</w:t>
      </w:r>
      <w:r w:rsidR="003E1E8F">
        <w:t xml:space="preserve"> under the Act</w:t>
      </w:r>
      <w:r>
        <w:t>.</w:t>
      </w:r>
    </w:p>
    <w:p w14:paraId="3A110E16" w14:textId="15B01038" w:rsidR="00BD22DA" w:rsidRDefault="00BD22DA" w:rsidP="007829A7">
      <w:pPr>
        <w:pStyle w:val="Heading4"/>
      </w:pPr>
      <w:r>
        <w:t>Historical information and documents</w:t>
      </w:r>
    </w:p>
    <w:p w14:paraId="3B5645CC" w14:textId="40474A21" w:rsidR="00BD22DA" w:rsidRDefault="00BD22DA" w:rsidP="00BD22DA">
      <w:r w:rsidRPr="004D1DE8">
        <w:t>A supporter or supporter</w:t>
      </w:r>
      <w:r w:rsidRPr="00BE0D1E">
        <w:t xml:space="preserve"> </w:t>
      </w:r>
      <w:r w:rsidRPr="004D1DE8">
        <w:t xml:space="preserve">guardian’s information entitlements </w:t>
      </w:r>
      <w:r w:rsidRPr="00BE0D1E">
        <w:t xml:space="preserve">will likely </w:t>
      </w:r>
      <w:r w:rsidRPr="004D1DE8">
        <w:t>begin at the point in time the supporter is registered</w:t>
      </w:r>
      <w:r w:rsidRPr="00BD22DA">
        <w:t xml:space="preserve">. However, it can also begin at a later point. This might occur if the older person gave consent to their registered supporter automatically receiving their information and documents at a time </w:t>
      </w:r>
      <w:r w:rsidR="00D06C58">
        <w:t>after</w:t>
      </w:r>
      <w:r w:rsidRPr="00BD22DA">
        <w:t xml:space="preserve"> registration</w:t>
      </w:r>
      <w:r w:rsidRPr="00C245B0">
        <w:t>.</w:t>
      </w:r>
      <w:r w:rsidRPr="004D1DE8">
        <w:t xml:space="preserve"> </w:t>
      </w:r>
      <w:r>
        <w:t>A s</w:t>
      </w:r>
      <w:r w:rsidRPr="00BE0D1E">
        <w:t>upporter or supporter guardian</w:t>
      </w:r>
      <w:r>
        <w:t>’s</w:t>
      </w:r>
      <w:r w:rsidRPr="00BE0D1E">
        <w:t xml:space="preserve"> </w:t>
      </w:r>
      <w:r>
        <w:t xml:space="preserve">authorisation </w:t>
      </w:r>
      <w:r w:rsidRPr="00BE0D1E">
        <w:t xml:space="preserve">to automatically receive information may include the receipt of the older person’s </w:t>
      </w:r>
      <w:r w:rsidRPr="004D1DE8">
        <w:t>historical information. That is, information that has already been provided to the older person before the supporter or supporter</w:t>
      </w:r>
      <w:r>
        <w:t xml:space="preserve"> </w:t>
      </w:r>
      <w:r w:rsidRPr="004D1DE8">
        <w:t>guardian was registered</w:t>
      </w:r>
      <w:r>
        <w:t xml:space="preserve"> or otherwise authorised to automatically receive the information</w:t>
      </w:r>
      <w:r w:rsidRPr="004D1DE8">
        <w:t>.</w:t>
      </w:r>
    </w:p>
    <w:p w14:paraId="3CD587EF" w14:textId="2E5C8080" w:rsidR="00BD22DA" w:rsidRDefault="00BD22DA" w:rsidP="007829A7">
      <w:r>
        <w:t>The older person is informed about the possible receipt of historical information when being asked to consent to information sharing.</w:t>
      </w:r>
    </w:p>
    <w:p w14:paraId="6C0D818C" w14:textId="6134C5FB" w:rsidR="00375CD8" w:rsidRPr="00375CD8" w:rsidRDefault="00BE439E" w:rsidP="007829A7">
      <w:pPr>
        <w:pStyle w:val="Heading2"/>
      </w:pPr>
      <w:bookmarkStart w:id="20" w:name="_Toc227662311"/>
      <w:r>
        <w:t>Additional i</w:t>
      </w:r>
      <w:r w:rsidR="00375CD8">
        <w:t xml:space="preserve">nformation and documents not </w:t>
      </w:r>
      <w:r w:rsidR="00D7585F">
        <w:t xml:space="preserve">provided </w:t>
      </w:r>
      <w:r w:rsidR="00375CD8">
        <w:t>under the Act</w:t>
      </w:r>
      <w:bookmarkEnd w:id="20"/>
    </w:p>
    <w:p w14:paraId="459C45FA" w14:textId="449F1BE0" w:rsidR="005C0420" w:rsidRDefault="00D7585F" w:rsidP="005C0420">
      <w:r>
        <w:t>Registered supporters</w:t>
      </w:r>
      <w:r w:rsidR="005C0420" w:rsidRPr="00375CD8">
        <w:t xml:space="preserve"> can request additional information or documents about the older person they support from </w:t>
      </w:r>
      <w:r>
        <w:t>any person or bod</w:t>
      </w:r>
      <w:r w:rsidR="00510A6E">
        <w:t>y, in line with the known will and preferences of the older person they support.</w:t>
      </w:r>
      <w:r w:rsidR="003E38E4" w:rsidRPr="003E38E4">
        <w:t xml:space="preserve"> </w:t>
      </w:r>
      <w:r w:rsidR="00BE439E">
        <w:t>Th</w:t>
      </w:r>
      <w:r w:rsidR="00244D1A">
        <w:t xml:space="preserve">is </w:t>
      </w:r>
      <w:r w:rsidR="00C71602">
        <w:t xml:space="preserve">includes </w:t>
      </w:r>
      <w:r w:rsidR="00244D1A">
        <w:t>information or documents</w:t>
      </w:r>
      <w:r w:rsidR="00632AE2">
        <w:t xml:space="preserve"> that</w:t>
      </w:r>
      <w:r w:rsidR="00244D1A">
        <w:t xml:space="preserve"> </w:t>
      </w:r>
      <w:r w:rsidR="0000551F">
        <w:t>is</w:t>
      </w:r>
      <w:r w:rsidR="003B0A01">
        <w:t xml:space="preserve"> not required by the Act to be </w:t>
      </w:r>
      <w:r w:rsidR="007A3D44">
        <w:t>given</w:t>
      </w:r>
      <w:r w:rsidR="003B0A01">
        <w:t xml:space="preserve"> to the older person. </w:t>
      </w:r>
      <w:r w:rsidR="00E36ACA">
        <w:t xml:space="preserve">As </w:t>
      </w:r>
      <w:r w:rsidR="0000551F">
        <w:t>it is not mandated under the Act</w:t>
      </w:r>
      <w:r w:rsidR="00E36ACA">
        <w:t>,</w:t>
      </w:r>
      <w:r w:rsidR="00433177">
        <w:t xml:space="preserve"> it</w:t>
      </w:r>
      <w:r w:rsidR="00E36ACA">
        <w:t xml:space="preserve"> is not automatically provided to </w:t>
      </w:r>
      <w:r>
        <w:t>a registered supporter</w:t>
      </w:r>
      <w:r w:rsidR="00E36ACA">
        <w:t>.</w:t>
      </w:r>
    </w:p>
    <w:p w14:paraId="48133A74" w14:textId="2AB91C73" w:rsidR="008052F2" w:rsidRDefault="00B40574" w:rsidP="005C0420">
      <w:r>
        <w:t>Examples of these kinds of information and documents</w:t>
      </w:r>
      <w:r w:rsidR="00960366">
        <w:t xml:space="preserve"> may</w:t>
      </w:r>
      <w:r>
        <w:t xml:space="preserve"> include:</w:t>
      </w:r>
    </w:p>
    <w:p w14:paraId="22FE2F79" w14:textId="0B1D58C5" w:rsidR="008F1E3F" w:rsidRPr="00A5091D" w:rsidRDefault="008F1E3F" w:rsidP="00FA0635">
      <w:pPr>
        <w:pStyle w:val="ListParagraph"/>
        <w:numPr>
          <w:ilvl w:val="0"/>
          <w:numId w:val="47"/>
        </w:numPr>
      </w:pPr>
      <w:r w:rsidRPr="00A5091D">
        <w:t xml:space="preserve">Monthly Care Statements </w:t>
      </w:r>
      <w:r w:rsidR="004C63DD" w:rsidRPr="007829A7">
        <w:t>(residential care)</w:t>
      </w:r>
    </w:p>
    <w:p w14:paraId="53480DB8" w14:textId="77777777" w:rsidR="008F1E3F" w:rsidRDefault="00632AE2" w:rsidP="00FA0635">
      <w:pPr>
        <w:pStyle w:val="ListParagraph"/>
        <w:numPr>
          <w:ilvl w:val="0"/>
          <w:numId w:val="47"/>
        </w:numPr>
      </w:pPr>
      <w:r>
        <w:t>d</w:t>
      </w:r>
      <w:r w:rsidR="00B40574">
        <w:t>aily activity schedules</w:t>
      </w:r>
    </w:p>
    <w:p w14:paraId="483F0F8B" w14:textId="16C674C5" w:rsidR="00B40574" w:rsidRDefault="00632AE2" w:rsidP="00FA0635">
      <w:pPr>
        <w:pStyle w:val="ListParagraph"/>
        <w:numPr>
          <w:ilvl w:val="0"/>
          <w:numId w:val="47"/>
        </w:numPr>
      </w:pPr>
      <w:r>
        <w:t>w</w:t>
      </w:r>
      <w:r w:rsidR="00B40574">
        <w:t>eekly meal plans</w:t>
      </w:r>
    </w:p>
    <w:p w14:paraId="2D0F6E46" w14:textId="2C3537A2" w:rsidR="00B40574" w:rsidRDefault="00960366" w:rsidP="00FA0635">
      <w:pPr>
        <w:pStyle w:val="ListParagraph"/>
        <w:numPr>
          <w:ilvl w:val="0"/>
          <w:numId w:val="47"/>
        </w:numPr>
      </w:pPr>
      <w:r>
        <w:lastRenderedPageBreak/>
        <w:t>provider</w:t>
      </w:r>
      <w:r w:rsidR="00B40574">
        <w:t xml:space="preserve"> newsletters</w:t>
      </w:r>
      <w:r w:rsidR="00B55670">
        <w:t>, or</w:t>
      </w:r>
    </w:p>
    <w:p w14:paraId="54EA86A1" w14:textId="56514C1B" w:rsidR="00C37442" w:rsidRDefault="00960366" w:rsidP="00FA0635">
      <w:pPr>
        <w:pStyle w:val="ListParagraph"/>
        <w:numPr>
          <w:ilvl w:val="0"/>
          <w:numId w:val="47"/>
        </w:numPr>
      </w:pPr>
      <w:r>
        <w:t xml:space="preserve">information about </w:t>
      </w:r>
      <w:r w:rsidR="00632AE2">
        <w:t>s</w:t>
      </w:r>
      <w:r w:rsidR="00BD7B77">
        <w:t>pecial events or occasions</w:t>
      </w:r>
      <w:r w:rsidR="00B55670">
        <w:t>.</w:t>
      </w:r>
    </w:p>
    <w:p w14:paraId="237D2E1F" w14:textId="2FC4158F" w:rsidR="00182D16" w:rsidRDefault="00510A6E" w:rsidP="00BD22DA">
      <w:r>
        <w:t>I</w:t>
      </w:r>
      <w:r w:rsidR="00182D16">
        <w:t xml:space="preserve">n these cases, the person or body who holds the information or document must be satisfied </w:t>
      </w:r>
      <w:r w:rsidR="008F1E3F">
        <w:t xml:space="preserve">that the registered supporter is requesting it in line with the older person’s known will and preferences, and </w:t>
      </w:r>
      <w:r w:rsidR="00182D16">
        <w:t>there is a legal basis to provide the information or document to the registered supporter.</w:t>
      </w:r>
    </w:p>
    <w:p w14:paraId="58142FAD" w14:textId="793B650B" w:rsidR="00063CD8" w:rsidRDefault="00E75354" w:rsidP="00E75354">
      <w:pPr>
        <w:pStyle w:val="Heading2"/>
      </w:pPr>
      <w:bookmarkStart w:id="21" w:name="_Toc227662312"/>
      <w:r>
        <w:t>Responsibilities to protect information</w:t>
      </w:r>
      <w:bookmarkEnd w:id="21"/>
    </w:p>
    <w:p w14:paraId="18A9D76F" w14:textId="10B8183D" w:rsidR="002F212F" w:rsidRDefault="00510A6E" w:rsidP="002F212F">
      <w:pPr>
        <w:pStyle w:val="Heading3"/>
      </w:pPr>
      <w:bookmarkStart w:id="22" w:name="_Toc227662313"/>
      <w:r>
        <w:t>Registered s</w:t>
      </w:r>
      <w:r w:rsidR="002F212F">
        <w:t>upporter responsibilities</w:t>
      </w:r>
      <w:bookmarkEnd w:id="22"/>
    </w:p>
    <w:p w14:paraId="2AE7A1E3" w14:textId="0806BB9B" w:rsidR="00DA3FE7" w:rsidRPr="00DA3FE7" w:rsidRDefault="00510A6E" w:rsidP="00DA3FE7">
      <w:r>
        <w:t>Registered s</w:t>
      </w:r>
      <w:r w:rsidR="009D21DB">
        <w:t>upporters</w:t>
      </w:r>
      <w:r w:rsidR="00B9291F">
        <w:t xml:space="preserve"> who receive information in their capacity as </w:t>
      </w:r>
      <w:r w:rsidR="009D21DB">
        <w:t xml:space="preserve">a </w:t>
      </w:r>
      <w:r>
        <w:t xml:space="preserve">registered </w:t>
      </w:r>
      <w:r w:rsidR="00B9291F">
        <w:t xml:space="preserve">supporter must only use the information for the purposes of their role under the Act (that is, as a </w:t>
      </w:r>
      <w:r>
        <w:t xml:space="preserve">registered </w:t>
      </w:r>
      <w:r w:rsidR="00B9291F">
        <w:t>supporter). If they are a supporter</w:t>
      </w:r>
      <w:r>
        <w:t xml:space="preserve"> </w:t>
      </w:r>
      <w:r w:rsidR="009F4DFF">
        <w:t>guardian,</w:t>
      </w:r>
      <w:r w:rsidR="00B9291F">
        <w:t xml:space="preserve"> they must also only use the information or documents in a manner consistent with their duties under</w:t>
      </w:r>
      <w:r w:rsidR="002B169B">
        <w:t xml:space="preserve"> the</w:t>
      </w:r>
      <w:r w:rsidR="00B9291F">
        <w:t xml:space="preserve"> </w:t>
      </w:r>
      <w:r>
        <w:t xml:space="preserve">Commonwealth, </w:t>
      </w:r>
      <w:r w:rsidR="00B9291F">
        <w:t>state or territory arrangement</w:t>
      </w:r>
      <w:r w:rsidR="002B169B">
        <w:t xml:space="preserve"> under which they have decision-making authority for the older person.</w:t>
      </w:r>
    </w:p>
    <w:p w14:paraId="304B20DE" w14:textId="06AAAF70" w:rsidR="73C39679" w:rsidRDefault="002B169B" w:rsidP="004C15D1">
      <w:r>
        <w:t xml:space="preserve">It is an </w:t>
      </w:r>
      <w:r w:rsidR="00935F58">
        <w:t>offence</w:t>
      </w:r>
      <w:r w:rsidR="73C39679">
        <w:t xml:space="preserve"> </w:t>
      </w:r>
      <w:r>
        <w:t xml:space="preserve">under the Act </w:t>
      </w:r>
      <w:r w:rsidR="73C39679">
        <w:t xml:space="preserve">for </w:t>
      </w:r>
      <w:r w:rsidR="00C6567F">
        <w:t>a person</w:t>
      </w:r>
      <w:r w:rsidR="73C39679">
        <w:t xml:space="preserve"> who, in their capacity as a </w:t>
      </w:r>
      <w:r>
        <w:t xml:space="preserve">registered </w:t>
      </w:r>
      <w:r w:rsidR="73C39679">
        <w:t>supporter, exert</w:t>
      </w:r>
      <w:r w:rsidR="00C6567F">
        <w:t>s</w:t>
      </w:r>
      <w:r w:rsidR="00935F58">
        <w:t xml:space="preserve"> </w:t>
      </w:r>
      <w:r w:rsidR="73C39679">
        <w:t>influence, takes an action under the Act or uses any information with the intention of dishonestly obtaining a benefit or causing harm to</w:t>
      </w:r>
      <w:r w:rsidR="0035411A">
        <w:t xml:space="preserve"> themselves or</w:t>
      </w:r>
      <w:r w:rsidR="73C39679">
        <w:t xml:space="preserve"> another person.</w:t>
      </w:r>
      <w:r w:rsidR="00935F58">
        <w:t xml:space="preserve"> It is also an offence under the Act </w:t>
      </w:r>
      <w:r w:rsidR="0035411A">
        <w:t xml:space="preserve">for a former supporter to use information obtained in their capacity as </w:t>
      </w:r>
      <w:r w:rsidR="00E856A5">
        <w:t xml:space="preserve">a </w:t>
      </w:r>
      <w:r w:rsidR="0035411A">
        <w:t>supporter with the intention of dishonestly obtaining a benefit or causing harm for themselves or another person.</w:t>
      </w:r>
    </w:p>
    <w:p w14:paraId="3C628C00" w14:textId="0670384B" w:rsidR="002F212F" w:rsidRDefault="00E856A5" w:rsidP="002F212F">
      <w:pPr>
        <w:pStyle w:val="Heading3"/>
      </w:pPr>
      <w:bookmarkStart w:id="23" w:name="_Toc227662314"/>
      <w:r>
        <w:t>Aged care p</w:t>
      </w:r>
      <w:r w:rsidR="002F212F">
        <w:t>rovider responsibilities</w:t>
      </w:r>
      <w:bookmarkEnd w:id="23"/>
    </w:p>
    <w:p w14:paraId="579D56C4" w14:textId="685EBA93" w:rsidR="00196F0F" w:rsidRDefault="006F1895" w:rsidP="004C15D1">
      <w:r>
        <w:t>Aged care p</w:t>
      </w:r>
      <w:r w:rsidR="005349A6">
        <w:t xml:space="preserve">roviders have responsibilities to </w:t>
      </w:r>
      <w:r w:rsidR="000F4C2D">
        <w:t xml:space="preserve">protect the personal information of an older person to whom the provider delivers funded aged care services. </w:t>
      </w:r>
      <w:r w:rsidR="001D1423">
        <w:t xml:space="preserve">Except with the consent of the </w:t>
      </w:r>
      <w:r w:rsidR="00055AA7">
        <w:t>older</w:t>
      </w:r>
      <w:r w:rsidR="001D1423">
        <w:t xml:space="preserve"> person, an aged care provider cannot disclose the personal information of an older person to any other person </w:t>
      </w:r>
      <w:r w:rsidR="00055AA7">
        <w:t xml:space="preserve">in any circumstances other </w:t>
      </w:r>
      <w:r w:rsidR="009F33E2">
        <w:t>than the following purposes:</w:t>
      </w:r>
    </w:p>
    <w:p w14:paraId="46622CDB" w14:textId="2DEAEE21" w:rsidR="009F33E2" w:rsidRDefault="000E77F9" w:rsidP="00FA0635">
      <w:pPr>
        <w:pStyle w:val="ListParagraph"/>
        <w:numPr>
          <w:ilvl w:val="0"/>
          <w:numId w:val="48"/>
        </w:numPr>
      </w:pPr>
      <w:r>
        <w:t>T</w:t>
      </w:r>
      <w:r w:rsidR="009F33E2">
        <w:t>he delivery of a funded aged care service to the older person by the provider</w:t>
      </w:r>
      <w:r w:rsidR="00F27B6F">
        <w:t>.</w:t>
      </w:r>
    </w:p>
    <w:p w14:paraId="5418EC9E" w14:textId="3946AD38" w:rsidR="009F33E2" w:rsidRDefault="000E77F9" w:rsidP="00FA0635">
      <w:pPr>
        <w:pStyle w:val="ListParagraph"/>
        <w:numPr>
          <w:ilvl w:val="0"/>
          <w:numId w:val="48"/>
        </w:numPr>
      </w:pPr>
      <w:r>
        <w:t>The delivery of a funded aged care service to the older person by an associated provider of the registered provider</w:t>
      </w:r>
      <w:r w:rsidR="00F27B6F">
        <w:t>.</w:t>
      </w:r>
    </w:p>
    <w:p w14:paraId="6BD6E79C" w14:textId="0E8D4D8A" w:rsidR="000E77F9" w:rsidRDefault="000E77F9" w:rsidP="00FA0635">
      <w:pPr>
        <w:pStyle w:val="ListParagraph"/>
        <w:numPr>
          <w:ilvl w:val="0"/>
          <w:numId w:val="48"/>
        </w:numPr>
      </w:pPr>
      <w:r>
        <w:t>For which the personal information was given by or on behalf of the older person</w:t>
      </w:r>
      <w:r w:rsidR="00F27B6F">
        <w:t>.</w:t>
      </w:r>
    </w:p>
    <w:p w14:paraId="2860F2F4" w14:textId="08E68495" w:rsidR="000E77F9" w:rsidRDefault="000E77F9" w:rsidP="00FA0635">
      <w:pPr>
        <w:pStyle w:val="ListParagraph"/>
        <w:numPr>
          <w:ilvl w:val="0"/>
          <w:numId w:val="48"/>
        </w:numPr>
      </w:pPr>
      <w:r>
        <w:t>Complying with an obligation under the Act.</w:t>
      </w:r>
    </w:p>
    <w:p w14:paraId="709BBA5F" w14:textId="26CEB330" w:rsidR="00057B82" w:rsidRDefault="00057B82" w:rsidP="007829A7">
      <w:r>
        <w:t>Sharing information and documents that may or must be given to an older person under the Act with that person’s supporter or supporter guardian, in accordance with the Act, is an obligation of an aged care provider.</w:t>
      </w:r>
    </w:p>
    <w:p w14:paraId="480B6A63" w14:textId="77777777" w:rsidR="00125C36" w:rsidRDefault="00125C36" w:rsidP="00125C36">
      <w:pPr>
        <w:pStyle w:val="Heading1"/>
      </w:pPr>
      <w:bookmarkStart w:id="24" w:name="_Toc210392975"/>
      <w:bookmarkStart w:id="25" w:name="_Toc227662315"/>
      <w:r>
        <w:t>Audience</w:t>
      </w:r>
      <w:bookmarkEnd w:id="24"/>
      <w:bookmarkEnd w:id="25"/>
    </w:p>
    <w:p w14:paraId="1EB2C510" w14:textId="4C0FE264" w:rsidR="00125C36" w:rsidRPr="007829A7" w:rsidRDefault="00125C36" w:rsidP="007829A7">
      <w:pPr>
        <w:pStyle w:val="NormalText"/>
        <w:spacing w:line="276" w:lineRule="auto"/>
        <w:rPr>
          <w:sz w:val="22"/>
          <w:szCs w:val="22"/>
        </w:rPr>
      </w:pPr>
      <w:r w:rsidRPr="00766653">
        <w:rPr>
          <w:sz w:val="22"/>
          <w:szCs w:val="22"/>
        </w:rPr>
        <w:t>This policy is intended for older people and those people who support them including registered supporters</w:t>
      </w:r>
      <w:r>
        <w:rPr>
          <w:sz w:val="22"/>
          <w:szCs w:val="22"/>
        </w:rPr>
        <w:t xml:space="preserve">. It also applies to </w:t>
      </w:r>
      <w:r w:rsidRPr="00766653">
        <w:rPr>
          <w:sz w:val="22"/>
          <w:szCs w:val="22"/>
        </w:rPr>
        <w:t>aged care providers</w:t>
      </w:r>
      <w:r>
        <w:rPr>
          <w:sz w:val="22"/>
          <w:szCs w:val="22"/>
        </w:rPr>
        <w:t xml:space="preserve">, </w:t>
      </w:r>
      <w:r w:rsidRPr="00766653">
        <w:rPr>
          <w:sz w:val="22"/>
          <w:szCs w:val="22"/>
        </w:rPr>
        <w:t>workers</w:t>
      </w:r>
      <w:r>
        <w:rPr>
          <w:sz w:val="22"/>
          <w:szCs w:val="22"/>
        </w:rPr>
        <w:t>, and any other person or body providing information to an older person under the Act.</w:t>
      </w:r>
    </w:p>
    <w:p w14:paraId="70C99EB0" w14:textId="54AA274E" w:rsidR="00EE5F73" w:rsidRDefault="00EE5F73" w:rsidP="007829A7">
      <w:pPr>
        <w:pStyle w:val="Heading1"/>
      </w:pPr>
      <w:bookmarkStart w:id="26" w:name="_Toc227662316"/>
      <w:r>
        <w:lastRenderedPageBreak/>
        <w:t>Roles and Responsibilities</w:t>
      </w:r>
      <w:bookmarkEnd w:id="26"/>
    </w:p>
    <w:p w14:paraId="01D9C76B" w14:textId="0FB5188F" w:rsidR="00EE5F73" w:rsidRPr="007829A7" w:rsidRDefault="00EE5F73" w:rsidP="007829A7">
      <w:pPr>
        <w:pStyle w:val="NormalText"/>
        <w:rPr>
          <w:sz w:val="22"/>
          <w:szCs w:val="18"/>
        </w:rPr>
      </w:pPr>
      <w:r w:rsidRPr="007829A7">
        <w:rPr>
          <w:sz w:val="22"/>
          <w:szCs w:val="18"/>
        </w:rPr>
        <w:t xml:space="preserve">The </w:t>
      </w:r>
      <w:r w:rsidRPr="007829A7">
        <w:rPr>
          <w:b/>
          <w:bCs/>
          <w:i/>
          <w:sz w:val="22"/>
          <w:szCs w:val="18"/>
        </w:rPr>
        <w:t>System Governor</w:t>
      </w:r>
      <w:r w:rsidRPr="007829A7">
        <w:rPr>
          <w:sz w:val="22"/>
          <w:szCs w:val="18"/>
        </w:rPr>
        <w:t xml:space="preserve"> is responsible for</w:t>
      </w:r>
      <w:r w:rsidR="00700328" w:rsidRPr="007829A7">
        <w:rPr>
          <w:sz w:val="22"/>
          <w:szCs w:val="18"/>
        </w:rPr>
        <w:t xml:space="preserve"> recording details of an older person’s </w:t>
      </w:r>
      <w:r w:rsidR="003D15C4">
        <w:rPr>
          <w:sz w:val="22"/>
          <w:szCs w:val="18"/>
        </w:rPr>
        <w:t>registered supporters</w:t>
      </w:r>
      <w:r w:rsidR="00700328" w:rsidRPr="007829A7">
        <w:rPr>
          <w:sz w:val="22"/>
          <w:szCs w:val="18"/>
        </w:rPr>
        <w:t xml:space="preserve">, including whether the older person has provided consent for their </w:t>
      </w:r>
      <w:r w:rsidR="003D15C4">
        <w:rPr>
          <w:sz w:val="22"/>
          <w:szCs w:val="18"/>
        </w:rPr>
        <w:t xml:space="preserve">registered </w:t>
      </w:r>
      <w:r w:rsidR="00700328" w:rsidRPr="007829A7">
        <w:rPr>
          <w:sz w:val="22"/>
          <w:szCs w:val="18"/>
        </w:rPr>
        <w:t>supporters to</w:t>
      </w:r>
      <w:r w:rsidR="003D15C4">
        <w:rPr>
          <w:sz w:val="22"/>
          <w:szCs w:val="18"/>
        </w:rPr>
        <w:t xml:space="preserve"> automatically</w:t>
      </w:r>
      <w:r w:rsidR="00700328" w:rsidRPr="007829A7">
        <w:rPr>
          <w:sz w:val="22"/>
          <w:szCs w:val="18"/>
        </w:rPr>
        <w:t xml:space="preserve"> receive information and documents that must be provided from the System Governor to the </w:t>
      </w:r>
      <w:r w:rsidR="003D15C4">
        <w:rPr>
          <w:sz w:val="22"/>
          <w:szCs w:val="18"/>
        </w:rPr>
        <w:t xml:space="preserve">registered </w:t>
      </w:r>
      <w:r w:rsidR="00700328" w:rsidRPr="007829A7">
        <w:rPr>
          <w:sz w:val="22"/>
          <w:szCs w:val="18"/>
        </w:rPr>
        <w:t>supporter.</w:t>
      </w:r>
      <w:r w:rsidR="007126C0" w:rsidRPr="007829A7">
        <w:rPr>
          <w:sz w:val="22"/>
          <w:szCs w:val="18"/>
        </w:rPr>
        <w:t xml:space="preserve"> The System Governor is responsible for providing information and documents, that must be provided under or for the purposes of the Act, to older people and their </w:t>
      </w:r>
      <w:r w:rsidR="003D15C4">
        <w:rPr>
          <w:sz w:val="22"/>
          <w:szCs w:val="18"/>
        </w:rPr>
        <w:t xml:space="preserve">registered </w:t>
      </w:r>
      <w:r w:rsidR="007126C0" w:rsidRPr="007829A7">
        <w:rPr>
          <w:sz w:val="22"/>
          <w:szCs w:val="18"/>
        </w:rPr>
        <w:t>supporters</w:t>
      </w:r>
      <w:r w:rsidR="003D15C4">
        <w:rPr>
          <w:sz w:val="22"/>
          <w:szCs w:val="18"/>
        </w:rPr>
        <w:t>, when authorised</w:t>
      </w:r>
      <w:r w:rsidR="007126C0" w:rsidRPr="007829A7">
        <w:rPr>
          <w:sz w:val="22"/>
          <w:szCs w:val="18"/>
        </w:rPr>
        <w:t>.</w:t>
      </w:r>
    </w:p>
    <w:p w14:paraId="0203A364" w14:textId="6DBEDB24" w:rsidR="003D02D0" w:rsidRDefault="005C24C4" w:rsidP="005C24C4">
      <w:r w:rsidRPr="001D5A4C">
        <w:rPr>
          <w:b/>
          <w:i/>
        </w:rPr>
        <w:t>Aged care providers and workers</w:t>
      </w:r>
      <w:r>
        <w:t xml:space="preserve"> are responsible for sharing information and documents relating to the older person with the older person</w:t>
      </w:r>
      <w:r w:rsidR="003D02D0">
        <w:t xml:space="preserve"> and </w:t>
      </w:r>
      <w:r>
        <w:t xml:space="preserve">their </w:t>
      </w:r>
      <w:r w:rsidR="003D15C4">
        <w:t xml:space="preserve">registered </w:t>
      </w:r>
      <w:r>
        <w:t xml:space="preserve">supporters </w:t>
      </w:r>
      <w:r w:rsidR="003D02D0">
        <w:t>who are authorised under the Act to automatically receive the information and documents.</w:t>
      </w:r>
    </w:p>
    <w:p w14:paraId="13733463" w14:textId="65B84D09" w:rsidR="00D27571" w:rsidRPr="00D27571" w:rsidRDefault="00D27571" w:rsidP="005C24C4">
      <w:pPr>
        <w:rPr>
          <w:bCs/>
          <w:iCs/>
        </w:rPr>
      </w:pPr>
      <w:r w:rsidRPr="001D5A4C">
        <w:rPr>
          <w:b/>
          <w:i/>
        </w:rPr>
        <w:t xml:space="preserve">Aged care </w:t>
      </w:r>
      <w:r>
        <w:rPr>
          <w:b/>
          <w:i/>
        </w:rPr>
        <w:t xml:space="preserve">needs assessors </w:t>
      </w:r>
      <w:r>
        <w:t>are responsible for sharing information and documents relating to the older person only with the older person, their supporters if the older person has consented to those supporters receiving that information, and their supporter-guardians.</w:t>
      </w:r>
    </w:p>
    <w:p w14:paraId="1AC4028E" w14:textId="38A0CAD3" w:rsidR="00EE5F73" w:rsidRDefault="003D15C4" w:rsidP="00EE5F73">
      <w:pPr>
        <w:tabs>
          <w:tab w:val="num" w:pos="720"/>
        </w:tabs>
      </w:pPr>
      <w:r>
        <w:rPr>
          <w:b/>
          <w:i/>
        </w:rPr>
        <w:t>Registered s</w:t>
      </w:r>
      <w:r w:rsidR="00EE5F73" w:rsidRPr="00322B4F">
        <w:rPr>
          <w:b/>
          <w:i/>
        </w:rPr>
        <w:t>upporters</w:t>
      </w:r>
      <w:r w:rsidR="00EE5F73">
        <w:t xml:space="preserve"> are responsible for understanding their role and duties</w:t>
      </w:r>
      <w:r w:rsidR="006C49C6">
        <w:t xml:space="preserve"> in relation to information sharing. </w:t>
      </w:r>
      <w:r>
        <w:t>Registered s</w:t>
      </w:r>
      <w:r w:rsidR="005C24C4">
        <w:t xml:space="preserve">upporters are also responsible for using that information only for the purposes of the Act and, if they are a supporter-guardian, in accordance with their duties under the relevant </w:t>
      </w:r>
      <w:r>
        <w:t xml:space="preserve">Commonwealth, </w:t>
      </w:r>
      <w:r w:rsidR="005C24C4">
        <w:t>state or territory arrangement.</w:t>
      </w:r>
    </w:p>
    <w:p w14:paraId="6CA2BB48" w14:textId="49F8A6C0" w:rsidR="00EE5F73" w:rsidRDefault="00EE5F73" w:rsidP="00EE5F73">
      <w:r w:rsidRPr="00FB40BE">
        <w:rPr>
          <w:b/>
          <w:i/>
        </w:rPr>
        <w:t>Older people</w:t>
      </w:r>
      <w:r>
        <w:t xml:space="preserve"> are responsible for communicating with their </w:t>
      </w:r>
      <w:r w:rsidR="003D15C4">
        <w:t xml:space="preserve">registered </w:t>
      </w:r>
      <w:r>
        <w:t xml:space="preserve">supporters and directing them to act in accordance with their </w:t>
      </w:r>
      <w:r w:rsidR="00834951">
        <w:t xml:space="preserve">known </w:t>
      </w:r>
      <w:r>
        <w:t xml:space="preserve">will and preferences. </w:t>
      </w:r>
      <w:r w:rsidR="001A580C">
        <w:t>This includes about the</w:t>
      </w:r>
      <w:r w:rsidR="003D15C4">
        <w:t xml:space="preserve"> </w:t>
      </w:r>
      <w:r w:rsidR="001A580C">
        <w:t xml:space="preserve">information they would like their </w:t>
      </w:r>
      <w:r w:rsidR="003D15C4">
        <w:t xml:space="preserve">registered </w:t>
      </w:r>
      <w:r w:rsidR="001A580C">
        <w:t>supporters to receive or have access to.</w:t>
      </w:r>
    </w:p>
    <w:p w14:paraId="66217B8D" w14:textId="031C1E2A" w:rsidR="00F03BD8" w:rsidRDefault="00F03BD8" w:rsidP="00EE5F73">
      <w:r w:rsidRPr="000455ED">
        <w:rPr>
          <w:b/>
          <w:bCs/>
          <w:i/>
          <w:iCs/>
        </w:rPr>
        <w:t>Services Australia</w:t>
      </w:r>
      <w:r w:rsidRPr="000455ED">
        <w:t xml:space="preserve"> and the </w:t>
      </w:r>
      <w:r w:rsidRPr="000455ED">
        <w:rPr>
          <w:b/>
          <w:bCs/>
          <w:i/>
          <w:iCs/>
        </w:rPr>
        <w:t xml:space="preserve">Department of Veterans’ </w:t>
      </w:r>
      <w:r w:rsidR="00D95BBE" w:rsidRPr="000455ED">
        <w:rPr>
          <w:b/>
          <w:bCs/>
          <w:i/>
          <w:iCs/>
        </w:rPr>
        <w:t>Affairs</w:t>
      </w:r>
      <w:r w:rsidR="00D95BBE" w:rsidRPr="000455ED">
        <w:t xml:space="preserve"> </w:t>
      </w:r>
      <w:r w:rsidR="00567751" w:rsidRPr="000455ED">
        <w:t>are responsible for</w:t>
      </w:r>
      <w:r w:rsidR="0037752C" w:rsidRPr="000455ED">
        <w:t xml:space="preserve"> </w:t>
      </w:r>
      <w:r w:rsidR="00341274" w:rsidRPr="000455ED">
        <w:t xml:space="preserve">undertaking aged care calculations for the cost of care. This means these agencies calculate what an older person will </w:t>
      </w:r>
      <w:r w:rsidR="00171BC3" w:rsidRPr="000455ED">
        <w:t xml:space="preserve">pay towards </w:t>
      </w:r>
      <w:r w:rsidR="00341274" w:rsidRPr="000455ED">
        <w:t>their</w:t>
      </w:r>
      <w:r w:rsidR="00171BC3" w:rsidRPr="000455ED">
        <w:t xml:space="preserve"> aged care costs.</w:t>
      </w:r>
      <w:r w:rsidR="0037752C" w:rsidRPr="000455ED">
        <w:t xml:space="preserve"> </w:t>
      </w:r>
      <w:r w:rsidR="00992EDC" w:rsidRPr="000455ED">
        <w:t>This is referred to a</w:t>
      </w:r>
      <w:r w:rsidR="7149312A" w:rsidRPr="000455ED">
        <w:t>s</w:t>
      </w:r>
      <w:r w:rsidR="00992EDC" w:rsidRPr="000455ED">
        <w:t xml:space="preserve"> income and means testing. </w:t>
      </w:r>
      <w:r w:rsidR="00341274" w:rsidRPr="000455ED">
        <w:t xml:space="preserve">These agencies also </w:t>
      </w:r>
      <w:r w:rsidR="00567751" w:rsidRPr="000455ED">
        <w:t>administer representative and nominee schemes that are separate to the registered supporter role</w:t>
      </w:r>
      <w:r w:rsidR="00341274" w:rsidRPr="000455ED">
        <w:t>.</w:t>
      </w:r>
    </w:p>
    <w:p w14:paraId="03F0148C" w14:textId="77777777" w:rsidR="0031580E" w:rsidRDefault="0031580E" w:rsidP="0031580E">
      <w:pPr>
        <w:pStyle w:val="Heading1"/>
      </w:pPr>
      <w:bookmarkStart w:id="27" w:name="_Toc210392977"/>
      <w:bookmarkStart w:id="28" w:name="_Toc227662317"/>
      <w:r>
        <w:t>Contact</w:t>
      </w:r>
      <w:bookmarkEnd w:id="27"/>
      <w:bookmarkEnd w:id="28"/>
    </w:p>
    <w:p w14:paraId="2C50EF44" w14:textId="77777777" w:rsidR="0031580E" w:rsidRDefault="0031580E" w:rsidP="0031580E">
      <w:r>
        <w:t>For any further information on this policy, please contact:</w:t>
      </w:r>
    </w:p>
    <w:p w14:paraId="37F7C438" w14:textId="77777777" w:rsidR="0031580E" w:rsidRPr="00235924" w:rsidRDefault="0031580E" w:rsidP="0031580E">
      <w:pPr>
        <w:ind w:left="720" w:hanging="436"/>
      </w:pPr>
      <w:r w:rsidRPr="00235924">
        <w:t>Supported Decision-Making</w:t>
      </w:r>
      <w:r>
        <w:t xml:space="preserve"> Section</w:t>
      </w:r>
    </w:p>
    <w:p w14:paraId="372F5AE2" w14:textId="0F24531F" w:rsidR="0031580E" w:rsidRDefault="0031580E" w:rsidP="0031580E">
      <w:pPr>
        <w:ind w:left="284"/>
      </w:pPr>
      <w:r w:rsidRPr="00A85799">
        <w:rPr>
          <w:b/>
          <w:bCs/>
        </w:rPr>
        <w:t>Email:</w:t>
      </w:r>
      <w:r>
        <w:t xml:space="preserve"> </w:t>
      </w:r>
      <w:r w:rsidRPr="00203D7C">
        <w:t>SupportedDecisionMaking@Health.gov.au</w:t>
      </w:r>
    </w:p>
    <w:p w14:paraId="2EBE4EF8" w14:textId="77777777" w:rsidR="0031580E" w:rsidRPr="002E2C12" w:rsidRDefault="0031580E" w:rsidP="0031580E">
      <w:pPr>
        <w:pStyle w:val="Heading1"/>
      </w:pPr>
      <w:bookmarkStart w:id="29" w:name="_Toc210392978"/>
      <w:bookmarkStart w:id="30" w:name="_Toc227662318"/>
      <w:r w:rsidRPr="002E2C12">
        <w:t>Definitions</w:t>
      </w:r>
      <w:bookmarkEnd w:id="29"/>
      <w:bookmarkEnd w:id="30"/>
    </w:p>
    <w:p w14:paraId="55E842C7" w14:textId="77777777" w:rsidR="0031580E" w:rsidRPr="0008230E" w:rsidRDefault="0031580E" w:rsidP="0031580E">
      <w:r w:rsidRPr="000A0E28">
        <w:t xml:space="preserve">To </w:t>
      </w:r>
      <w:r>
        <w:t xml:space="preserve">learn more about some of the terms used in this policy, and across the Policy Library for registered supporters, please go to the </w:t>
      </w:r>
      <w:hyperlink r:id="rId19" w:history="1">
        <w:r w:rsidRPr="00141278">
          <w:rPr>
            <w:rStyle w:val="Hyperlink"/>
          </w:rPr>
          <w:t>Glossary</w:t>
        </w:r>
      </w:hyperlink>
      <w:r>
        <w:t>.</w:t>
      </w:r>
    </w:p>
    <w:p w14:paraId="4A56BF75" w14:textId="77777777" w:rsidR="0031580E" w:rsidRDefault="0031580E" w:rsidP="0031580E">
      <w:pPr>
        <w:pStyle w:val="Heading1"/>
        <w:rPr>
          <w:rFonts w:cs="Times New Roman"/>
          <w:iCs/>
          <w:color w:val="000000" w:themeColor="text1"/>
          <w:sz w:val="22"/>
          <w:szCs w:val="24"/>
        </w:rPr>
      </w:pPr>
      <w:bookmarkStart w:id="31" w:name="_Toc210392979"/>
      <w:bookmarkStart w:id="32" w:name="_Toc227662319"/>
      <w:r w:rsidRPr="002E2C12">
        <w:t xml:space="preserve">Related </w:t>
      </w:r>
      <w:r>
        <w:t>legislation</w:t>
      </w:r>
      <w:bookmarkEnd w:id="31"/>
      <w:bookmarkEnd w:id="32"/>
    </w:p>
    <w:p w14:paraId="7CFBCC4F" w14:textId="77777777" w:rsidR="0031580E" w:rsidRDefault="0031580E" w:rsidP="0031580E">
      <w:hyperlink r:id="rId20" w:history="1">
        <w:r w:rsidRPr="00F406B7">
          <w:rPr>
            <w:rStyle w:val="Hyperlink"/>
            <w:i/>
            <w:iCs/>
          </w:rPr>
          <w:t>Aged Care Act 2024 (Cth)</w:t>
        </w:r>
      </w:hyperlink>
    </w:p>
    <w:p w14:paraId="62D9E69D" w14:textId="5D26541B" w:rsidR="0031580E" w:rsidRDefault="0031580E" w:rsidP="0031580E">
      <w:hyperlink r:id="rId21" w:history="1">
        <w:r w:rsidRPr="00B10471">
          <w:rPr>
            <w:rStyle w:val="Hyperlink"/>
            <w:i/>
            <w:iCs/>
          </w:rPr>
          <w:t>Aged Care (Consequential and Transitional Provisions) Act 2024</w:t>
        </w:r>
      </w:hyperlink>
    </w:p>
    <w:p w14:paraId="58380158" w14:textId="10348353" w:rsidR="009040E9" w:rsidRPr="009040E9" w:rsidRDefault="0031580E" w:rsidP="00934A2B">
      <w:hyperlink r:id="rId22" w:history="1">
        <w:r w:rsidRPr="00DC401B">
          <w:rPr>
            <w:rStyle w:val="Hyperlink"/>
          </w:rPr>
          <w:t>Aged Care Rules 2025 (Cth)</w:t>
        </w:r>
      </w:hyperlink>
    </w:p>
    <w:sectPr w:rsidR="009040E9" w:rsidRPr="009040E9" w:rsidSect="00B53987">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9728" w14:textId="77777777" w:rsidR="0068136D" w:rsidRDefault="0068136D" w:rsidP="006B56BB">
      <w:r>
        <w:separator/>
      </w:r>
    </w:p>
    <w:p w14:paraId="3C1499AC" w14:textId="77777777" w:rsidR="0068136D" w:rsidRDefault="0068136D"/>
  </w:endnote>
  <w:endnote w:type="continuationSeparator" w:id="0">
    <w:p w14:paraId="390BA4F8" w14:textId="77777777" w:rsidR="0068136D" w:rsidRDefault="0068136D" w:rsidP="006B56BB">
      <w:r>
        <w:continuationSeparator/>
      </w:r>
    </w:p>
    <w:p w14:paraId="0EC47F0F" w14:textId="77777777" w:rsidR="0068136D" w:rsidRDefault="0068136D"/>
  </w:endnote>
  <w:endnote w:type="continuationNotice" w:id="1">
    <w:p w14:paraId="155AF6D4" w14:textId="77777777" w:rsidR="0068136D" w:rsidRDefault="00681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6F17" w14:textId="70A5FBE8" w:rsidR="003B1EF2" w:rsidRDefault="00BD0A9D">
    <w:pPr>
      <w:pStyle w:val="Footer"/>
    </w:pPr>
    <w:r>
      <w:rPr>
        <w:noProof/>
      </w:rPr>
      <mc:AlternateContent>
        <mc:Choice Requires="wps">
          <w:drawing>
            <wp:anchor distT="0" distB="0" distL="0" distR="0" simplePos="0" relativeHeight="251658246" behindDoc="0" locked="0" layoutInCell="1" allowOverlap="1" wp14:anchorId="2ABDDCEF" wp14:editId="1F43A62B">
              <wp:simplePos x="635" y="635"/>
              <wp:positionH relativeFrom="page">
                <wp:align>center</wp:align>
              </wp:positionH>
              <wp:positionV relativeFrom="page">
                <wp:align>bottom</wp:align>
              </wp:positionV>
              <wp:extent cx="551815" cy="480695"/>
              <wp:effectExtent l="0" t="0" r="635" b="0"/>
              <wp:wrapNone/>
              <wp:docPr id="149693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D2263C6" w14:textId="7B5A6144" w:rsidR="00BD0A9D" w:rsidRPr="00BD0A9D" w:rsidRDefault="00BD0A9D" w:rsidP="00BD0A9D">
                          <w:pPr>
                            <w:spacing w:after="0"/>
                            <w:rPr>
                              <w:rFonts w:ascii="Calibri" w:eastAsia="Calibri" w:hAnsi="Calibri" w:cs="Calibri"/>
                              <w:noProof/>
                              <w:color w:val="FF0000"/>
                              <w:sz w:val="24"/>
                            </w:rPr>
                          </w:pPr>
                          <w:r w:rsidRPr="00BD0A9D">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BDDCE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D2263C6" w14:textId="7B5A6144" w:rsidR="00BD0A9D" w:rsidRPr="00BD0A9D" w:rsidRDefault="00BD0A9D" w:rsidP="00BD0A9D">
                    <w:pPr>
                      <w:spacing w:after="0"/>
                      <w:rPr>
                        <w:rFonts w:ascii="Calibri" w:eastAsia="Calibri" w:hAnsi="Calibri" w:cs="Calibri"/>
                        <w:noProof/>
                        <w:color w:val="FF0000"/>
                        <w:sz w:val="24"/>
                      </w:rPr>
                    </w:pPr>
                    <w:r w:rsidRPr="00BD0A9D">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DD23" w14:textId="49C6F7F4" w:rsidR="00B53987" w:rsidRDefault="00BD0A9D" w:rsidP="00B53987">
    <w:pPr>
      <w:pStyle w:val="Footer"/>
    </w:pPr>
    <w:r>
      <w:rPr>
        <w:noProof/>
      </w:rPr>
      <mc:AlternateContent>
        <mc:Choice Requires="wps">
          <w:drawing>
            <wp:anchor distT="0" distB="0" distL="0" distR="0" simplePos="0" relativeHeight="251658248" behindDoc="0" locked="0" layoutInCell="1" allowOverlap="1" wp14:anchorId="538EC351" wp14:editId="25FCCB5D">
              <wp:simplePos x="903383" y="10091451"/>
              <wp:positionH relativeFrom="page">
                <wp:align>center</wp:align>
              </wp:positionH>
              <wp:positionV relativeFrom="page">
                <wp:align>bottom</wp:align>
              </wp:positionV>
              <wp:extent cx="551815" cy="480695"/>
              <wp:effectExtent l="0" t="0" r="635" b="0"/>
              <wp:wrapNone/>
              <wp:docPr id="9594015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4D00959" w14:textId="65B21463" w:rsidR="00BD0A9D" w:rsidRPr="00BD0A9D" w:rsidRDefault="00BD0A9D" w:rsidP="00BD0A9D">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EC351"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7.8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24D00959" w14:textId="65B21463" w:rsidR="00BD0A9D" w:rsidRPr="00BD0A9D" w:rsidRDefault="00BD0A9D" w:rsidP="00BD0A9D">
                    <w:pPr>
                      <w:spacing w:after="0"/>
                      <w:rPr>
                        <w:rFonts w:ascii="Calibri" w:eastAsia="Calibri" w:hAnsi="Calibri" w:cs="Calibri"/>
                        <w:noProof/>
                        <w:color w:val="FF0000"/>
                        <w:sz w:val="24"/>
                      </w:rPr>
                    </w:pPr>
                  </w:p>
                </w:txbxContent>
              </v:textbox>
              <w10:wrap anchorx="page" anchory="page"/>
            </v:shape>
          </w:pict>
        </mc:Fallback>
      </mc:AlternateContent>
    </w:r>
    <w:r w:rsidR="00656C9B" w:rsidRPr="00656C9B">
      <w:t xml:space="preserve"> </w:t>
    </w:r>
    <w:r w:rsidR="00656C9B">
      <w:t>Department of Health, Disability and Ageing – Information Sharing Policy V.</w:t>
    </w:r>
    <w:r w:rsidR="003E0553">
      <w:t>2</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3974" w14:textId="71233357" w:rsidR="00B53987" w:rsidRDefault="00BD0A9D" w:rsidP="00B53987">
    <w:pPr>
      <w:pStyle w:val="Footer"/>
    </w:pPr>
    <w:r>
      <w:rPr>
        <w:noProof/>
      </w:rPr>
      <mc:AlternateContent>
        <mc:Choice Requires="wps">
          <w:drawing>
            <wp:anchor distT="0" distB="0" distL="0" distR="0" simplePos="0" relativeHeight="251658247" behindDoc="0" locked="0" layoutInCell="1" allowOverlap="1" wp14:anchorId="3D2F810C" wp14:editId="1C7D19D3">
              <wp:simplePos x="903383" y="10091451"/>
              <wp:positionH relativeFrom="page">
                <wp:align>center</wp:align>
              </wp:positionH>
              <wp:positionV relativeFrom="page">
                <wp:align>bottom</wp:align>
              </wp:positionV>
              <wp:extent cx="551815" cy="480695"/>
              <wp:effectExtent l="0" t="0" r="635" b="0"/>
              <wp:wrapNone/>
              <wp:docPr id="8078958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09043BD" w14:textId="5244A682" w:rsidR="00BD0A9D" w:rsidRPr="00BD0A9D" w:rsidRDefault="00BD0A9D" w:rsidP="00BD0A9D">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F810C"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7.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609043BD" w14:textId="5244A682" w:rsidR="00BD0A9D" w:rsidRPr="00BD0A9D" w:rsidRDefault="00BD0A9D" w:rsidP="00BD0A9D">
                    <w:pPr>
                      <w:spacing w:after="0"/>
                      <w:rPr>
                        <w:rFonts w:ascii="Calibri" w:eastAsia="Calibri" w:hAnsi="Calibri" w:cs="Calibri"/>
                        <w:noProof/>
                        <w:color w:val="FF0000"/>
                        <w:sz w:val="24"/>
                      </w:rPr>
                    </w:pPr>
                  </w:p>
                </w:txbxContent>
              </v:textbox>
              <w10:wrap anchorx="page" anchory="page"/>
            </v:shape>
          </w:pict>
        </mc:Fallback>
      </mc:AlternateContent>
    </w:r>
    <w:r w:rsidR="00AA262B">
      <w:t>Department of Health</w:t>
    </w:r>
    <w:r w:rsidR="00656C9B">
      <w:t xml:space="preserve">, Disability and Ageing </w:t>
    </w:r>
    <w:r w:rsidR="00B53987">
      <w:t xml:space="preserve">– </w:t>
    </w:r>
    <w:r w:rsidR="00080825">
      <w:t xml:space="preserve">Information </w:t>
    </w:r>
    <w:r w:rsidR="00656C9B">
      <w:t>S</w:t>
    </w:r>
    <w:r w:rsidR="00080825">
      <w:t>haring Policy</w:t>
    </w:r>
    <w:r w:rsidR="00656C9B">
      <w:t xml:space="preserve"> V.</w:t>
    </w:r>
    <w:r w:rsidR="003E0553">
      <w:t>2</w:t>
    </w:r>
    <w:r w:rsidR="00080825">
      <w:t xml:space="preserve"> </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489B" w14:textId="77777777" w:rsidR="0068136D" w:rsidRDefault="0068136D" w:rsidP="006B56BB">
      <w:r>
        <w:separator/>
      </w:r>
    </w:p>
    <w:p w14:paraId="270C6762" w14:textId="77777777" w:rsidR="0068136D" w:rsidRDefault="0068136D"/>
  </w:footnote>
  <w:footnote w:type="continuationSeparator" w:id="0">
    <w:p w14:paraId="31E67FA0" w14:textId="77777777" w:rsidR="0068136D" w:rsidRDefault="0068136D" w:rsidP="006B56BB">
      <w:r>
        <w:continuationSeparator/>
      </w:r>
    </w:p>
    <w:p w14:paraId="72BADD56" w14:textId="77777777" w:rsidR="0068136D" w:rsidRDefault="0068136D"/>
  </w:footnote>
  <w:footnote w:type="continuationNotice" w:id="1">
    <w:p w14:paraId="362C5934" w14:textId="77777777" w:rsidR="0068136D" w:rsidRDefault="006813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15D8" w14:textId="6B8F7291" w:rsidR="003B1EF2" w:rsidRDefault="00BD0A9D">
    <w:pPr>
      <w:pStyle w:val="Header"/>
    </w:pPr>
    <w:r>
      <w:rPr>
        <w:noProof/>
      </w:rPr>
      <mc:AlternateContent>
        <mc:Choice Requires="wps">
          <w:drawing>
            <wp:anchor distT="0" distB="0" distL="0" distR="0" simplePos="0" relativeHeight="251658244" behindDoc="0" locked="0" layoutInCell="1" allowOverlap="1" wp14:anchorId="2474F802" wp14:editId="3EE91AC1">
              <wp:simplePos x="635" y="635"/>
              <wp:positionH relativeFrom="page">
                <wp:align>center</wp:align>
              </wp:positionH>
              <wp:positionV relativeFrom="page">
                <wp:align>top</wp:align>
              </wp:positionV>
              <wp:extent cx="551815" cy="480695"/>
              <wp:effectExtent l="0" t="0" r="635" b="14605"/>
              <wp:wrapNone/>
              <wp:docPr id="1604415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4DFD36C" w14:textId="29BEC7AD" w:rsidR="00BD0A9D" w:rsidRPr="00BD0A9D" w:rsidRDefault="00BD0A9D" w:rsidP="00BD0A9D">
                          <w:pPr>
                            <w:spacing w:after="0"/>
                            <w:rPr>
                              <w:rFonts w:ascii="Calibri" w:eastAsia="Calibri" w:hAnsi="Calibri" w:cs="Calibri"/>
                              <w:noProof/>
                              <w:color w:val="FF0000"/>
                              <w:sz w:val="24"/>
                            </w:rPr>
                          </w:pPr>
                          <w:r w:rsidRPr="00BD0A9D">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4F802"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4DFD36C" w14:textId="29BEC7AD" w:rsidR="00BD0A9D" w:rsidRPr="00BD0A9D" w:rsidRDefault="00BD0A9D" w:rsidP="00BD0A9D">
                    <w:pPr>
                      <w:spacing w:after="0"/>
                      <w:rPr>
                        <w:rFonts w:ascii="Calibri" w:eastAsia="Calibri" w:hAnsi="Calibri" w:cs="Calibri"/>
                        <w:noProof/>
                        <w:color w:val="FF0000"/>
                        <w:sz w:val="24"/>
                      </w:rPr>
                    </w:pPr>
                    <w:r w:rsidRPr="00BD0A9D">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792B1C68" w:rsidR="008E0C77" w:rsidRDefault="00BD0A9D" w:rsidP="008E0C77">
    <w:pPr>
      <w:pStyle w:val="Headertext"/>
      <w:spacing w:after="180"/>
      <w:jc w:val="left"/>
    </w:pPr>
    <w:r>
      <w:rPr>
        <w:noProof/>
      </w:rPr>
      <mc:AlternateContent>
        <mc:Choice Requires="wps">
          <w:drawing>
            <wp:anchor distT="0" distB="0" distL="0" distR="0" simplePos="0" relativeHeight="251658245" behindDoc="0" locked="0" layoutInCell="1" allowOverlap="1" wp14:anchorId="424B2FB5" wp14:editId="1BB85300">
              <wp:simplePos x="903383" y="451692"/>
              <wp:positionH relativeFrom="page">
                <wp:align>center</wp:align>
              </wp:positionH>
              <wp:positionV relativeFrom="page">
                <wp:align>top</wp:align>
              </wp:positionV>
              <wp:extent cx="551815" cy="480695"/>
              <wp:effectExtent l="0" t="0" r="635" b="14605"/>
              <wp:wrapNone/>
              <wp:docPr id="803827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5A8946B" w14:textId="2EB4B5E0" w:rsidR="00BD0A9D" w:rsidRPr="00BD0A9D" w:rsidRDefault="00BD0A9D" w:rsidP="00BD0A9D">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B2FB5"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75A8946B" w14:textId="2EB4B5E0" w:rsidR="00BD0A9D" w:rsidRPr="00BD0A9D" w:rsidRDefault="00BD0A9D" w:rsidP="00BD0A9D">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1B88D63C" w:rsidR="00B53987" w:rsidRDefault="00BD0A9D">
    <w:pPr>
      <w:pStyle w:val="Header"/>
    </w:pPr>
    <w:r>
      <w:rPr>
        <w:noProof/>
      </w:rPr>
      <mc:AlternateContent>
        <mc:Choice Requires="wps">
          <w:drawing>
            <wp:anchor distT="0" distB="0" distL="0" distR="0" simplePos="0" relativeHeight="251658240" behindDoc="0" locked="0" layoutInCell="1" allowOverlap="1" wp14:anchorId="06BEEFBE" wp14:editId="031CEC37">
              <wp:simplePos x="903383" y="451692"/>
              <wp:positionH relativeFrom="page">
                <wp:align>center</wp:align>
              </wp:positionH>
              <wp:positionV relativeFrom="page">
                <wp:align>top</wp:align>
              </wp:positionV>
              <wp:extent cx="551815" cy="480695"/>
              <wp:effectExtent l="0" t="0" r="635" b="14605"/>
              <wp:wrapNone/>
              <wp:docPr id="13460906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04E15C8" w14:textId="4A5C4EB7" w:rsidR="00BD0A9D" w:rsidRPr="00BD0A9D" w:rsidRDefault="00BD0A9D" w:rsidP="00BD0A9D">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BEEFBE"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004E15C8" w14:textId="4A5C4EB7" w:rsidR="00BD0A9D" w:rsidRPr="00BD0A9D" w:rsidRDefault="00BD0A9D" w:rsidP="00BD0A9D">
                    <w:pPr>
                      <w:spacing w:after="0"/>
                      <w:rPr>
                        <w:rFonts w:ascii="Calibri" w:eastAsia="Calibri" w:hAnsi="Calibri" w:cs="Calibri"/>
                        <w:noProof/>
                        <w:color w:val="FF0000"/>
                        <w:sz w:val="24"/>
                      </w:rPr>
                    </w:pPr>
                  </w:p>
                </w:txbxContent>
              </v:textbox>
              <w10:wrap anchorx="page" anchory="page"/>
            </v:shape>
          </w:pict>
        </mc:Fallback>
      </mc:AlternateContent>
    </w:r>
    <w:r w:rsidR="00656C9B">
      <w:rPr>
        <w:noProof/>
      </w:rPr>
      <w:drawing>
        <wp:inline distT="0" distB="0" distL="0" distR="0" wp14:anchorId="1FA5299D" wp14:editId="63118591">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F527A0"/>
    <w:multiLevelType w:val="multilevel"/>
    <w:tmpl w:val="DD7A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E25874"/>
    <w:multiLevelType w:val="multilevel"/>
    <w:tmpl w:val="385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CD6CB3"/>
    <w:multiLevelType w:val="hybridMultilevel"/>
    <w:tmpl w:val="E1C6E4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7C321B"/>
    <w:multiLevelType w:val="hybridMultilevel"/>
    <w:tmpl w:val="E92249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E537C8"/>
    <w:multiLevelType w:val="hybridMultilevel"/>
    <w:tmpl w:val="80A6FF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946ACD"/>
    <w:multiLevelType w:val="hybridMultilevel"/>
    <w:tmpl w:val="235036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FF01C7"/>
    <w:multiLevelType w:val="multilevel"/>
    <w:tmpl w:val="C46A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8CC204E"/>
    <w:multiLevelType w:val="hybridMultilevel"/>
    <w:tmpl w:val="081A4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EC7931"/>
    <w:multiLevelType w:val="multilevel"/>
    <w:tmpl w:val="5E56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945763"/>
    <w:multiLevelType w:val="hybridMultilevel"/>
    <w:tmpl w:val="85D273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DCD7AAC"/>
    <w:multiLevelType w:val="hybridMultilevel"/>
    <w:tmpl w:val="CE923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0C6B3B"/>
    <w:multiLevelType w:val="multilevel"/>
    <w:tmpl w:val="26C6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F733F"/>
    <w:multiLevelType w:val="hybridMultilevel"/>
    <w:tmpl w:val="1472B1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F520913"/>
    <w:multiLevelType w:val="hybridMultilevel"/>
    <w:tmpl w:val="71A68D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723468"/>
    <w:multiLevelType w:val="multilevel"/>
    <w:tmpl w:val="92B0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822203"/>
    <w:multiLevelType w:val="hybridMultilevel"/>
    <w:tmpl w:val="8BF01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BBF57BB"/>
    <w:multiLevelType w:val="multilevel"/>
    <w:tmpl w:val="F60E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DB6DC1"/>
    <w:multiLevelType w:val="hybridMultilevel"/>
    <w:tmpl w:val="B66CD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F91695"/>
    <w:multiLevelType w:val="multilevel"/>
    <w:tmpl w:val="057C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2A0B6B"/>
    <w:multiLevelType w:val="multilevel"/>
    <w:tmpl w:val="50D6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1434A1"/>
    <w:multiLevelType w:val="hybridMultilevel"/>
    <w:tmpl w:val="9A1CB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6"/>
  </w:num>
  <w:num w:numId="3" w16cid:durableId="99111382">
    <w:abstractNumId w:val="36"/>
  </w:num>
  <w:num w:numId="4" w16cid:durableId="1851481786">
    <w:abstractNumId w:val="8"/>
  </w:num>
  <w:num w:numId="5" w16cid:durableId="210196529">
    <w:abstractNumId w:val="8"/>
    <w:lvlOverride w:ilvl="0">
      <w:startOverride w:val="1"/>
    </w:lvlOverride>
  </w:num>
  <w:num w:numId="6" w16cid:durableId="1810857969">
    <w:abstractNumId w:val="10"/>
  </w:num>
  <w:num w:numId="7" w16cid:durableId="1996758693">
    <w:abstractNumId w:val="23"/>
  </w:num>
  <w:num w:numId="8" w16cid:durableId="1674914654">
    <w:abstractNumId w:val="33"/>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40"/>
  </w:num>
  <w:num w:numId="17" w16cid:durableId="1161384352">
    <w:abstractNumId w:val="13"/>
  </w:num>
  <w:num w:numId="18" w16cid:durableId="1115442587">
    <w:abstractNumId w:val="15"/>
  </w:num>
  <w:num w:numId="19" w16cid:durableId="913049504">
    <w:abstractNumId w:val="19"/>
  </w:num>
  <w:num w:numId="20" w16cid:durableId="1185171215">
    <w:abstractNumId w:val="13"/>
  </w:num>
  <w:num w:numId="21" w16cid:durableId="1306743019">
    <w:abstractNumId w:val="19"/>
  </w:num>
  <w:num w:numId="22" w16cid:durableId="1809544992">
    <w:abstractNumId w:val="40"/>
  </w:num>
  <w:num w:numId="23" w16cid:durableId="638191149">
    <w:abstractNumId w:val="26"/>
  </w:num>
  <w:num w:numId="24" w16cid:durableId="503975017">
    <w:abstractNumId w:val="36"/>
  </w:num>
  <w:num w:numId="25" w16cid:durableId="215359669">
    <w:abstractNumId w:val="8"/>
  </w:num>
  <w:num w:numId="26" w16cid:durableId="352608886">
    <w:abstractNumId w:val="25"/>
  </w:num>
  <w:num w:numId="27" w16cid:durableId="208495381">
    <w:abstractNumId w:val="32"/>
  </w:num>
  <w:num w:numId="28" w16cid:durableId="1766807394">
    <w:abstractNumId w:val="14"/>
  </w:num>
  <w:num w:numId="29" w16cid:durableId="1517422479">
    <w:abstractNumId w:val="9"/>
  </w:num>
  <w:num w:numId="30" w16cid:durableId="511576173">
    <w:abstractNumId w:val="37"/>
  </w:num>
  <w:num w:numId="31" w16cid:durableId="1685739800">
    <w:abstractNumId w:val="38"/>
  </w:num>
  <w:num w:numId="32" w16cid:durableId="1325085636">
    <w:abstractNumId w:val="27"/>
  </w:num>
  <w:num w:numId="33" w16cid:durableId="1797792678">
    <w:abstractNumId w:val="29"/>
  </w:num>
  <w:num w:numId="34" w16cid:durableId="557785652">
    <w:abstractNumId w:val="34"/>
  </w:num>
  <w:num w:numId="35" w16cid:durableId="32735135">
    <w:abstractNumId w:val="21"/>
  </w:num>
  <w:num w:numId="36" w16cid:durableId="2052681425">
    <w:abstractNumId w:val="30"/>
  </w:num>
  <w:num w:numId="37" w16cid:durableId="978219758">
    <w:abstractNumId w:val="11"/>
  </w:num>
  <w:num w:numId="38" w16cid:durableId="494033856">
    <w:abstractNumId w:val="18"/>
  </w:num>
  <w:num w:numId="39" w16cid:durableId="789083790">
    <w:abstractNumId w:val="35"/>
  </w:num>
  <w:num w:numId="40" w16cid:durableId="710422929">
    <w:abstractNumId w:val="20"/>
  </w:num>
  <w:num w:numId="41" w16cid:durableId="1081217714">
    <w:abstractNumId w:val="31"/>
  </w:num>
  <w:num w:numId="42" w16cid:durableId="1899514265">
    <w:abstractNumId w:val="16"/>
  </w:num>
  <w:num w:numId="43" w16cid:durableId="945388313">
    <w:abstractNumId w:val="17"/>
  </w:num>
  <w:num w:numId="44" w16cid:durableId="924536081">
    <w:abstractNumId w:val="24"/>
  </w:num>
  <w:num w:numId="45" w16cid:durableId="1156147989">
    <w:abstractNumId w:val="28"/>
  </w:num>
  <w:num w:numId="46" w16cid:durableId="1139876895">
    <w:abstractNumId w:val="39"/>
  </w:num>
  <w:num w:numId="47" w16cid:durableId="1880824399">
    <w:abstractNumId w:val="12"/>
  </w:num>
  <w:num w:numId="48" w16cid:durableId="4341806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3743"/>
    <w:rsid w:val="000047B4"/>
    <w:rsid w:val="00005000"/>
    <w:rsid w:val="0000551F"/>
    <w:rsid w:val="00005627"/>
    <w:rsid w:val="00005712"/>
    <w:rsid w:val="00007361"/>
    <w:rsid w:val="00007E93"/>
    <w:rsid w:val="00007FD8"/>
    <w:rsid w:val="000117F8"/>
    <w:rsid w:val="0001195D"/>
    <w:rsid w:val="0001460F"/>
    <w:rsid w:val="0001502B"/>
    <w:rsid w:val="00022629"/>
    <w:rsid w:val="00026139"/>
    <w:rsid w:val="000273D7"/>
    <w:rsid w:val="00027601"/>
    <w:rsid w:val="00032ADB"/>
    <w:rsid w:val="00033321"/>
    <w:rsid w:val="000338E5"/>
    <w:rsid w:val="00033ECC"/>
    <w:rsid w:val="0003422F"/>
    <w:rsid w:val="000366B4"/>
    <w:rsid w:val="00040EB6"/>
    <w:rsid w:val="00043DC0"/>
    <w:rsid w:val="00044516"/>
    <w:rsid w:val="000455ED"/>
    <w:rsid w:val="00046FF0"/>
    <w:rsid w:val="00050176"/>
    <w:rsid w:val="00050342"/>
    <w:rsid w:val="0005287E"/>
    <w:rsid w:val="00054C5C"/>
    <w:rsid w:val="0005518E"/>
    <w:rsid w:val="00055AA7"/>
    <w:rsid w:val="00055AF5"/>
    <w:rsid w:val="00057B82"/>
    <w:rsid w:val="00057F7F"/>
    <w:rsid w:val="00062897"/>
    <w:rsid w:val="00062A1F"/>
    <w:rsid w:val="00063CD8"/>
    <w:rsid w:val="00065695"/>
    <w:rsid w:val="00067456"/>
    <w:rsid w:val="0006774C"/>
    <w:rsid w:val="00071506"/>
    <w:rsid w:val="0007154F"/>
    <w:rsid w:val="00076180"/>
    <w:rsid w:val="00080825"/>
    <w:rsid w:val="00081AB1"/>
    <w:rsid w:val="00085D8D"/>
    <w:rsid w:val="000875FE"/>
    <w:rsid w:val="00090316"/>
    <w:rsid w:val="000922A0"/>
    <w:rsid w:val="00093981"/>
    <w:rsid w:val="00093E9B"/>
    <w:rsid w:val="000952AB"/>
    <w:rsid w:val="00097E89"/>
    <w:rsid w:val="000A4FAB"/>
    <w:rsid w:val="000B067A"/>
    <w:rsid w:val="000B1540"/>
    <w:rsid w:val="000B1E53"/>
    <w:rsid w:val="000B22A2"/>
    <w:rsid w:val="000B245D"/>
    <w:rsid w:val="000B33FD"/>
    <w:rsid w:val="000B4ABA"/>
    <w:rsid w:val="000B5C5C"/>
    <w:rsid w:val="000B7B29"/>
    <w:rsid w:val="000C07B8"/>
    <w:rsid w:val="000C0F41"/>
    <w:rsid w:val="000C2D49"/>
    <w:rsid w:val="000C4554"/>
    <w:rsid w:val="000C4B16"/>
    <w:rsid w:val="000C4E1F"/>
    <w:rsid w:val="000C50C3"/>
    <w:rsid w:val="000C541A"/>
    <w:rsid w:val="000C5E14"/>
    <w:rsid w:val="000C6B49"/>
    <w:rsid w:val="000C72A2"/>
    <w:rsid w:val="000D0DAF"/>
    <w:rsid w:val="000D21F6"/>
    <w:rsid w:val="000D4500"/>
    <w:rsid w:val="000D480F"/>
    <w:rsid w:val="000D4820"/>
    <w:rsid w:val="000D637E"/>
    <w:rsid w:val="000D7AEA"/>
    <w:rsid w:val="000D7B57"/>
    <w:rsid w:val="000D7E13"/>
    <w:rsid w:val="000E05CA"/>
    <w:rsid w:val="000E1AC9"/>
    <w:rsid w:val="000E2C66"/>
    <w:rsid w:val="000E5A19"/>
    <w:rsid w:val="000E77F9"/>
    <w:rsid w:val="000F06E8"/>
    <w:rsid w:val="000F123C"/>
    <w:rsid w:val="000F19C9"/>
    <w:rsid w:val="000F2FED"/>
    <w:rsid w:val="000F49B1"/>
    <w:rsid w:val="000F4C2D"/>
    <w:rsid w:val="00100803"/>
    <w:rsid w:val="001017DA"/>
    <w:rsid w:val="00101C60"/>
    <w:rsid w:val="00105557"/>
    <w:rsid w:val="00105BF9"/>
    <w:rsid w:val="0010616D"/>
    <w:rsid w:val="00110478"/>
    <w:rsid w:val="001138BE"/>
    <w:rsid w:val="00113AC7"/>
    <w:rsid w:val="0011711B"/>
    <w:rsid w:val="00117F8A"/>
    <w:rsid w:val="0012053A"/>
    <w:rsid w:val="00121B9B"/>
    <w:rsid w:val="00122ADC"/>
    <w:rsid w:val="00125C36"/>
    <w:rsid w:val="0012671F"/>
    <w:rsid w:val="00127FA3"/>
    <w:rsid w:val="00130EE0"/>
    <w:rsid w:val="00130F59"/>
    <w:rsid w:val="00133EC0"/>
    <w:rsid w:val="00135FBF"/>
    <w:rsid w:val="00137943"/>
    <w:rsid w:val="00141275"/>
    <w:rsid w:val="00141CE5"/>
    <w:rsid w:val="001424EC"/>
    <w:rsid w:val="00144908"/>
    <w:rsid w:val="00146E5F"/>
    <w:rsid w:val="00152DA7"/>
    <w:rsid w:val="00156661"/>
    <w:rsid w:val="00156D96"/>
    <w:rsid w:val="00156F64"/>
    <w:rsid w:val="001571C7"/>
    <w:rsid w:val="00161094"/>
    <w:rsid w:val="00166AA6"/>
    <w:rsid w:val="001716F1"/>
    <w:rsid w:val="00171BC3"/>
    <w:rsid w:val="0017665C"/>
    <w:rsid w:val="00177AD2"/>
    <w:rsid w:val="0018101B"/>
    <w:rsid w:val="001815A8"/>
    <w:rsid w:val="00182D16"/>
    <w:rsid w:val="001840FA"/>
    <w:rsid w:val="00190079"/>
    <w:rsid w:val="001905CB"/>
    <w:rsid w:val="001932AE"/>
    <w:rsid w:val="0019622E"/>
    <w:rsid w:val="001966A7"/>
    <w:rsid w:val="00196F0F"/>
    <w:rsid w:val="001A2702"/>
    <w:rsid w:val="001A29F5"/>
    <w:rsid w:val="001A357D"/>
    <w:rsid w:val="001A4627"/>
    <w:rsid w:val="001A4979"/>
    <w:rsid w:val="001A580C"/>
    <w:rsid w:val="001A6B1F"/>
    <w:rsid w:val="001B15D3"/>
    <w:rsid w:val="001B3443"/>
    <w:rsid w:val="001B4587"/>
    <w:rsid w:val="001B6354"/>
    <w:rsid w:val="001C0326"/>
    <w:rsid w:val="001C10CD"/>
    <w:rsid w:val="001C192F"/>
    <w:rsid w:val="001C2349"/>
    <w:rsid w:val="001C26A3"/>
    <w:rsid w:val="001C3793"/>
    <w:rsid w:val="001C3C42"/>
    <w:rsid w:val="001C52AB"/>
    <w:rsid w:val="001C5325"/>
    <w:rsid w:val="001C6E5C"/>
    <w:rsid w:val="001C7305"/>
    <w:rsid w:val="001D0F89"/>
    <w:rsid w:val="001D1423"/>
    <w:rsid w:val="001D32EC"/>
    <w:rsid w:val="001D4405"/>
    <w:rsid w:val="001D7869"/>
    <w:rsid w:val="001E39E5"/>
    <w:rsid w:val="001E4B59"/>
    <w:rsid w:val="001F06FA"/>
    <w:rsid w:val="001F481F"/>
    <w:rsid w:val="0020063B"/>
    <w:rsid w:val="00201268"/>
    <w:rsid w:val="002026CD"/>
    <w:rsid w:val="002029C1"/>
    <w:rsid w:val="002033FC"/>
    <w:rsid w:val="002044BB"/>
    <w:rsid w:val="00204A52"/>
    <w:rsid w:val="00210B09"/>
    <w:rsid w:val="00210C9E"/>
    <w:rsid w:val="00211840"/>
    <w:rsid w:val="002152B5"/>
    <w:rsid w:val="00217C41"/>
    <w:rsid w:val="00220E5F"/>
    <w:rsid w:val="002212B5"/>
    <w:rsid w:val="0022222E"/>
    <w:rsid w:val="00222388"/>
    <w:rsid w:val="002224C0"/>
    <w:rsid w:val="0022476D"/>
    <w:rsid w:val="002256F1"/>
    <w:rsid w:val="00225908"/>
    <w:rsid w:val="00226668"/>
    <w:rsid w:val="00227515"/>
    <w:rsid w:val="00227D82"/>
    <w:rsid w:val="00233809"/>
    <w:rsid w:val="002346DE"/>
    <w:rsid w:val="00240046"/>
    <w:rsid w:val="00241224"/>
    <w:rsid w:val="00242780"/>
    <w:rsid w:val="00244D1A"/>
    <w:rsid w:val="0024797F"/>
    <w:rsid w:val="00247D2F"/>
    <w:rsid w:val="0025119E"/>
    <w:rsid w:val="00251269"/>
    <w:rsid w:val="002535C0"/>
    <w:rsid w:val="002579FE"/>
    <w:rsid w:val="00257A4F"/>
    <w:rsid w:val="0026311C"/>
    <w:rsid w:val="00263F65"/>
    <w:rsid w:val="002652D4"/>
    <w:rsid w:val="00265CAC"/>
    <w:rsid w:val="0026668C"/>
    <w:rsid w:val="00266AC1"/>
    <w:rsid w:val="00267641"/>
    <w:rsid w:val="0027178C"/>
    <w:rsid w:val="002719FA"/>
    <w:rsid w:val="00272668"/>
    <w:rsid w:val="0027330B"/>
    <w:rsid w:val="002803AD"/>
    <w:rsid w:val="00281B09"/>
    <w:rsid w:val="00282052"/>
    <w:rsid w:val="002827A8"/>
    <w:rsid w:val="002831A3"/>
    <w:rsid w:val="00283C01"/>
    <w:rsid w:val="0028519E"/>
    <w:rsid w:val="002856A5"/>
    <w:rsid w:val="002863A0"/>
    <w:rsid w:val="002872ED"/>
    <w:rsid w:val="002905C2"/>
    <w:rsid w:val="00295AF2"/>
    <w:rsid w:val="00295C91"/>
    <w:rsid w:val="00296183"/>
    <w:rsid w:val="00297151"/>
    <w:rsid w:val="002A2EC2"/>
    <w:rsid w:val="002A44C1"/>
    <w:rsid w:val="002A5306"/>
    <w:rsid w:val="002A6D95"/>
    <w:rsid w:val="002B169B"/>
    <w:rsid w:val="002B20E6"/>
    <w:rsid w:val="002B42A3"/>
    <w:rsid w:val="002B6756"/>
    <w:rsid w:val="002B7646"/>
    <w:rsid w:val="002C0CDD"/>
    <w:rsid w:val="002C38C4"/>
    <w:rsid w:val="002C6B7D"/>
    <w:rsid w:val="002D012F"/>
    <w:rsid w:val="002D028F"/>
    <w:rsid w:val="002D252B"/>
    <w:rsid w:val="002D4E6F"/>
    <w:rsid w:val="002D707B"/>
    <w:rsid w:val="002E1809"/>
    <w:rsid w:val="002E1A1D"/>
    <w:rsid w:val="002E1ECC"/>
    <w:rsid w:val="002E2C12"/>
    <w:rsid w:val="002E4081"/>
    <w:rsid w:val="002E5B78"/>
    <w:rsid w:val="002E7531"/>
    <w:rsid w:val="002E78DA"/>
    <w:rsid w:val="002F212F"/>
    <w:rsid w:val="002F3AE3"/>
    <w:rsid w:val="002F3B51"/>
    <w:rsid w:val="00303361"/>
    <w:rsid w:val="00303F20"/>
    <w:rsid w:val="0030464B"/>
    <w:rsid w:val="00304F51"/>
    <w:rsid w:val="003056D0"/>
    <w:rsid w:val="003067F6"/>
    <w:rsid w:val="0030786C"/>
    <w:rsid w:val="00307F7B"/>
    <w:rsid w:val="00311D6B"/>
    <w:rsid w:val="00314AED"/>
    <w:rsid w:val="00314BCD"/>
    <w:rsid w:val="0031580E"/>
    <w:rsid w:val="00315E34"/>
    <w:rsid w:val="00316319"/>
    <w:rsid w:val="00320366"/>
    <w:rsid w:val="003211CC"/>
    <w:rsid w:val="0032121E"/>
    <w:rsid w:val="0032261C"/>
    <w:rsid w:val="00322CCD"/>
    <w:rsid w:val="003233DE"/>
    <w:rsid w:val="00323872"/>
    <w:rsid w:val="0032466B"/>
    <w:rsid w:val="0032481B"/>
    <w:rsid w:val="00325B96"/>
    <w:rsid w:val="00326724"/>
    <w:rsid w:val="00326A09"/>
    <w:rsid w:val="003330EB"/>
    <w:rsid w:val="003339E0"/>
    <w:rsid w:val="003378B2"/>
    <w:rsid w:val="00341274"/>
    <w:rsid w:val="003415FD"/>
    <w:rsid w:val="003429F0"/>
    <w:rsid w:val="00345A82"/>
    <w:rsid w:val="0035097A"/>
    <w:rsid w:val="00350AD9"/>
    <w:rsid w:val="003510D0"/>
    <w:rsid w:val="00352328"/>
    <w:rsid w:val="003540A4"/>
    <w:rsid w:val="0035411A"/>
    <w:rsid w:val="00354C51"/>
    <w:rsid w:val="00356E1A"/>
    <w:rsid w:val="00357BCC"/>
    <w:rsid w:val="00360D75"/>
    <w:rsid w:val="00360E4E"/>
    <w:rsid w:val="0036652F"/>
    <w:rsid w:val="0036747F"/>
    <w:rsid w:val="00370AAA"/>
    <w:rsid w:val="0037132D"/>
    <w:rsid w:val="003728CA"/>
    <w:rsid w:val="00373034"/>
    <w:rsid w:val="00375CD8"/>
    <w:rsid w:val="00375F77"/>
    <w:rsid w:val="0037752C"/>
    <w:rsid w:val="00380A31"/>
    <w:rsid w:val="00381BBE"/>
    <w:rsid w:val="00382903"/>
    <w:rsid w:val="003832ED"/>
    <w:rsid w:val="00384189"/>
    <w:rsid w:val="003846FF"/>
    <w:rsid w:val="003857D4"/>
    <w:rsid w:val="00385A92"/>
    <w:rsid w:val="00385AD4"/>
    <w:rsid w:val="00386E21"/>
    <w:rsid w:val="00387924"/>
    <w:rsid w:val="003936BE"/>
    <w:rsid w:val="0039384D"/>
    <w:rsid w:val="00395AFA"/>
    <w:rsid w:val="00395C23"/>
    <w:rsid w:val="0039650A"/>
    <w:rsid w:val="003A2E4F"/>
    <w:rsid w:val="003A3218"/>
    <w:rsid w:val="003A4438"/>
    <w:rsid w:val="003A5013"/>
    <w:rsid w:val="003A5078"/>
    <w:rsid w:val="003A62DD"/>
    <w:rsid w:val="003A775A"/>
    <w:rsid w:val="003B0A01"/>
    <w:rsid w:val="003B0DA3"/>
    <w:rsid w:val="003B1005"/>
    <w:rsid w:val="003B1EF2"/>
    <w:rsid w:val="003B213A"/>
    <w:rsid w:val="003B28DF"/>
    <w:rsid w:val="003B3335"/>
    <w:rsid w:val="003B43AD"/>
    <w:rsid w:val="003B68CF"/>
    <w:rsid w:val="003C0FEC"/>
    <w:rsid w:val="003C2AC8"/>
    <w:rsid w:val="003C6F5D"/>
    <w:rsid w:val="003D02D0"/>
    <w:rsid w:val="003D033A"/>
    <w:rsid w:val="003D15C4"/>
    <w:rsid w:val="003D17F9"/>
    <w:rsid w:val="003D2D88"/>
    <w:rsid w:val="003D32D7"/>
    <w:rsid w:val="003D41EA"/>
    <w:rsid w:val="003D4850"/>
    <w:rsid w:val="003D4E80"/>
    <w:rsid w:val="003D535A"/>
    <w:rsid w:val="003E0553"/>
    <w:rsid w:val="003E1E8F"/>
    <w:rsid w:val="003E38E4"/>
    <w:rsid w:val="003E5265"/>
    <w:rsid w:val="003F0955"/>
    <w:rsid w:val="003F19D1"/>
    <w:rsid w:val="003F2F3C"/>
    <w:rsid w:val="003F4077"/>
    <w:rsid w:val="003F5F4D"/>
    <w:rsid w:val="003F646F"/>
    <w:rsid w:val="003F75EC"/>
    <w:rsid w:val="003F7857"/>
    <w:rsid w:val="004009A2"/>
    <w:rsid w:val="00400A42"/>
    <w:rsid w:val="00400F00"/>
    <w:rsid w:val="00401CE8"/>
    <w:rsid w:val="0040201C"/>
    <w:rsid w:val="00403ED1"/>
    <w:rsid w:val="00404F8B"/>
    <w:rsid w:val="00405256"/>
    <w:rsid w:val="00406937"/>
    <w:rsid w:val="00410031"/>
    <w:rsid w:val="00410B7E"/>
    <w:rsid w:val="00413D77"/>
    <w:rsid w:val="0041444A"/>
    <w:rsid w:val="00415C81"/>
    <w:rsid w:val="00425BDA"/>
    <w:rsid w:val="00427B1B"/>
    <w:rsid w:val="00432378"/>
    <w:rsid w:val="00432455"/>
    <w:rsid w:val="00433177"/>
    <w:rsid w:val="00434411"/>
    <w:rsid w:val="00434A22"/>
    <w:rsid w:val="00437E48"/>
    <w:rsid w:val="00440D65"/>
    <w:rsid w:val="00441789"/>
    <w:rsid w:val="004435E6"/>
    <w:rsid w:val="00444DD7"/>
    <w:rsid w:val="0044677C"/>
    <w:rsid w:val="00447E31"/>
    <w:rsid w:val="00450DAF"/>
    <w:rsid w:val="0045171A"/>
    <w:rsid w:val="00453923"/>
    <w:rsid w:val="00454B9B"/>
    <w:rsid w:val="00455FDD"/>
    <w:rsid w:val="00457858"/>
    <w:rsid w:val="00460B0B"/>
    <w:rsid w:val="00461023"/>
    <w:rsid w:val="00462FAC"/>
    <w:rsid w:val="00464063"/>
    <w:rsid w:val="00464631"/>
    <w:rsid w:val="00464B79"/>
    <w:rsid w:val="00467BBF"/>
    <w:rsid w:val="00470960"/>
    <w:rsid w:val="00473DA7"/>
    <w:rsid w:val="00473FE0"/>
    <w:rsid w:val="00480473"/>
    <w:rsid w:val="00480E73"/>
    <w:rsid w:val="00481AB6"/>
    <w:rsid w:val="00482E1B"/>
    <w:rsid w:val="0048593C"/>
    <w:rsid w:val="004867E2"/>
    <w:rsid w:val="00486C26"/>
    <w:rsid w:val="004929A9"/>
    <w:rsid w:val="00493C27"/>
    <w:rsid w:val="00494176"/>
    <w:rsid w:val="004A00ED"/>
    <w:rsid w:val="004A0AE5"/>
    <w:rsid w:val="004A4063"/>
    <w:rsid w:val="004A43B5"/>
    <w:rsid w:val="004A6295"/>
    <w:rsid w:val="004A6AD9"/>
    <w:rsid w:val="004A78D9"/>
    <w:rsid w:val="004B136D"/>
    <w:rsid w:val="004B5E04"/>
    <w:rsid w:val="004B5E32"/>
    <w:rsid w:val="004C15D1"/>
    <w:rsid w:val="004C445D"/>
    <w:rsid w:val="004C49C7"/>
    <w:rsid w:val="004C63DD"/>
    <w:rsid w:val="004C6BCF"/>
    <w:rsid w:val="004D190C"/>
    <w:rsid w:val="004D1DE8"/>
    <w:rsid w:val="004D4843"/>
    <w:rsid w:val="004D5275"/>
    <w:rsid w:val="004D58BF"/>
    <w:rsid w:val="004E4335"/>
    <w:rsid w:val="004F0B05"/>
    <w:rsid w:val="004F13EE"/>
    <w:rsid w:val="004F1A84"/>
    <w:rsid w:val="004F2022"/>
    <w:rsid w:val="004F5057"/>
    <w:rsid w:val="004F7C05"/>
    <w:rsid w:val="00501C94"/>
    <w:rsid w:val="00505BFB"/>
    <w:rsid w:val="00506432"/>
    <w:rsid w:val="00506B51"/>
    <w:rsid w:val="00506E82"/>
    <w:rsid w:val="00510029"/>
    <w:rsid w:val="00510A6E"/>
    <w:rsid w:val="00512CA6"/>
    <w:rsid w:val="005144D8"/>
    <w:rsid w:val="0052051D"/>
    <w:rsid w:val="005253C8"/>
    <w:rsid w:val="0052569F"/>
    <w:rsid w:val="00530A91"/>
    <w:rsid w:val="005319BB"/>
    <w:rsid w:val="005349A6"/>
    <w:rsid w:val="0053694A"/>
    <w:rsid w:val="0054250F"/>
    <w:rsid w:val="00542BDA"/>
    <w:rsid w:val="005458FF"/>
    <w:rsid w:val="00545EE6"/>
    <w:rsid w:val="00547E50"/>
    <w:rsid w:val="005550E7"/>
    <w:rsid w:val="005564FB"/>
    <w:rsid w:val="005572C7"/>
    <w:rsid w:val="00560A85"/>
    <w:rsid w:val="00561008"/>
    <w:rsid w:val="005642E0"/>
    <w:rsid w:val="005650ED"/>
    <w:rsid w:val="00566BAB"/>
    <w:rsid w:val="00566E13"/>
    <w:rsid w:val="00567751"/>
    <w:rsid w:val="00572578"/>
    <w:rsid w:val="005726F0"/>
    <w:rsid w:val="00575754"/>
    <w:rsid w:val="00581440"/>
    <w:rsid w:val="00581FBA"/>
    <w:rsid w:val="00583F49"/>
    <w:rsid w:val="0058436A"/>
    <w:rsid w:val="00584D52"/>
    <w:rsid w:val="00587699"/>
    <w:rsid w:val="005915C5"/>
    <w:rsid w:val="00591E20"/>
    <w:rsid w:val="00592898"/>
    <w:rsid w:val="005932CA"/>
    <w:rsid w:val="00594120"/>
    <w:rsid w:val="00595408"/>
    <w:rsid w:val="00595E84"/>
    <w:rsid w:val="0059677D"/>
    <w:rsid w:val="005A0C59"/>
    <w:rsid w:val="005A12E8"/>
    <w:rsid w:val="005A48EB"/>
    <w:rsid w:val="005A6CFB"/>
    <w:rsid w:val="005B0BDC"/>
    <w:rsid w:val="005B60D6"/>
    <w:rsid w:val="005C0420"/>
    <w:rsid w:val="005C24C4"/>
    <w:rsid w:val="005C5773"/>
    <w:rsid w:val="005C5AEB"/>
    <w:rsid w:val="005C5B1D"/>
    <w:rsid w:val="005D6EFF"/>
    <w:rsid w:val="005D778D"/>
    <w:rsid w:val="005E0A3F"/>
    <w:rsid w:val="005E2BD2"/>
    <w:rsid w:val="005E6883"/>
    <w:rsid w:val="005E772F"/>
    <w:rsid w:val="005F10E0"/>
    <w:rsid w:val="005F4ECA"/>
    <w:rsid w:val="005F4FC0"/>
    <w:rsid w:val="005F716C"/>
    <w:rsid w:val="00600CD7"/>
    <w:rsid w:val="006017A9"/>
    <w:rsid w:val="006041BE"/>
    <w:rsid w:val="006043C7"/>
    <w:rsid w:val="006124E1"/>
    <w:rsid w:val="006128C9"/>
    <w:rsid w:val="00613219"/>
    <w:rsid w:val="0061686C"/>
    <w:rsid w:val="00616CDA"/>
    <w:rsid w:val="0061750C"/>
    <w:rsid w:val="00617A13"/>
    <w:rsid w:val="00624B52"/>
    <w:rsid w:val="00630794"/>
    <w:rsid w:val="00631DF4"/>
    <w:rsid w:val="00632AE2"/>
    <w:rsid w:val="00634175"/>
    <w:rsid w:val="00635FEA"/>
    <w:rsid w:val="006408AC"/>
    <w:rsid w:val="00642401"/>
    <w:rsid w:val="00642D19"/>
    <w:rsid w:val="006511B6"/>
    <w:rsid w:val="006567D4"/>
    <w:rsid w:val="00656C9B"/>
    <w:rsid w:val="006572B1"/>
    <w:rsid w:val="00657FF8"/>
    <w:rsid w:val="00666A0D"/>
    <w:rsid w:val="006702EC"/>
    <w:rsid w:val="00670D99"/>
    <w:rsid w:val="00670E2B"/>
    <w:rsid w:val="00671B54"/>
    <w:rsid w:val="006734BB"/>
    <w:rsid w:val="0067697A"/>
    <w:rsid w:val="0068136D"/>
    <w:rsid w:val="006821EB"/>
    <w:rsid w:val="0068336C"/>
    <w:rsid w:val="0068631D"/>
    <w:rsid w:val="00693271"/>
    <w:rsid w:val="006A468E"/>
    <w:rsid w:val="006A5E7D"/>
    <w:rsid w:val="006A7CC3"/>
    <w:rsid w:val="006B2286"/>
    <w:rsid w:val="006B449B"/>
    <w:rsid w:val="006B56BB"/>
    <w:rsid w:val="006C05D6"/>
    <w:rsid w:val="006C3ADB"/>
    <w:rsid w:val="006C40E5"/>
    <w:rsid w:val="006C49C6"/>
    <w:rsid w:val="006C54B0"/>
    <w:rsid w:val="006C77A8"/>
    <w:rsid w:val="006C7AD3"/>
    <w:rsid w:val="006D4098"/>
    <w:rsid w:val="006D628A"/>
    <w:rsid w:val="006D7681"/>
    <w:rsid w:val="006D7B2E"/>
    <w:rsid w:val="006E02EA"/>
    <w:rsid w:val="006E0968"/>
    <w:rsid w:val="006E2AF6"/>
    <w:rsid w:val="006F1895"/>
    <w:rsid w:val="00700283"/>
    <w:rsid w:val="00700328"/>
    <w:rsid w:val="00701275"/>
    <w:rsid w:val="007029DF"/>
    <w:rsid w:val="007072BE"/>
    <w:rsid w:val="00707F56"/>
    <w:rsid w:val="0071214D"/>
    <w:rsid w:val="007126C0"/>
    <w:rsid w:val="00713558"/>
    <w:rsid w:val="00713AEC"/>
    <w:rsid w:val="00720456"/>
    <w:rsid w:val="00720D08"/>
    <w:rsid w:val="007237F5"/>
    <w:rsid w:val="007252AF"/>
    <w:rsid w:val="00725440"/>
    <w:rsid w:val="00725CC4"/>
    <w:rsid w:val="007263B9"/>
    <w:rsid w:val="00727358"/>
    <w:rsid w:val="007334F8"/>
    <w:rsid w:val="007339CD"/>
    <w:rsid w:val="007359D8"/>
    <w:rsid w:val="007362D4"/>
    <w:rsid w:val="00736CE0"/>
    <w:rsid w:val="00737EA5"/>
    <w:rsid w:val="0074079C"/>
    <w:rsid w:val="007439A8"/>
    <w:rsid w:val="007441C8"/>
    <w:rsid w:val="0074425A"/>
    <w:rsid w:val="00746A6A"/>
    <w:rsid w:val="0075243D"/>
    <w:rsid w:val="00752E66"/>
    <w:rsid w:val="00753045"/>
    <w:rsid w:val="00761E83"/>
    <w:rsid w:val="007630A2"/>
    <w:rsid w:val="0076672A"/>
    <w:rsid w:val="00767E6D"/>
    <w:rsid w:val="00774002"/>
    <w:rsid w:val="00775B29"/>
    <w:rsid w:val="00775E45"/>
    <w:rsid w:val="00776492"/>
    <w:rsid w:val="00776E74"/>
    <w:rsid w:val="0077711C"/>
    <w:rsid w:val="00777238"/>
    <w:rsid w:val="007804DC"/>
    <w:rsid w:val="00780CA2"/>
    <w:rsid w:val="007829A7"/>
    <w:rsid w:val="00785169"/>
    <w:rsid w:val="00785AB4"/>
    <w:rsid w:val="007875C1"/>
    <w:rsid w:val="00787EE0"/>
    <w:rsid w:val="007947F3"/>
    <w:rsid w:val="00794A1F"/>
    <w:rsid w:val="007954AB"/>
    <w:rsid w:val="00796480"/>
    <w:rsid w:val="00796FB0"/>
    <w:rsid w:val="007A14C5"/>
    <w:rsid w:val="007A3D44"/>
    <w:rsid w:val="007A4A10"/>
    <w:rsid w:val="007A4DE0"/>
    <w:rsid w:val="007A7685"/>
    <w:rsid w:val="007B1760"/>
    <w:rsid w:val="007B504C"/>
    <w:rsid w:val="007B58F8"/>
    <w:rsid w:val="007B6972"/>
    <w:rsid w:val="007B6A71"/>
    <w:rsid w:val="007B6EA9"/>
    <w:rsid w:val="007C118B"/>
    <w:rsid w:val="007C1FDC"/>
    <w:rsid w:val="007C37AE"/>
    <w:rsid w:val="007C5A5A"/>
    <w:rsid w:val="007C6D9C"/>
    <w:rsid w:val="007C70BA"/>
    <w:rsid w:val="007C7DDB"/>
    <w:rsid w:val="007D0704"/>
    <w:rsid w:val="007D22D0"/>
    <w:rsid w:val="007D2CC7"/>
    <w:rsid w:val="007D673D"/>
    <w:rsid w:val="007E0FB8"/>
    <w:rsid w:val="007E4D09"/>
    <w:rsid w:val="007E7D17"/>
    <w:rsid w:val="007F2220"/>
    <w:rsid w:val="007F3236"/>
    <w:rsid w:val="007F47B4"/>
    <w:rsid w:val="007F4B3E"/>
    <w:rsid w:val="008032AD"/>
    <w:rsid w:val="008052F2"/>
    <w:rsid w:val="00810EAD"/>
    <w:rsid w:val="0081130A"/>
    <w:rsid w:val="00811501"/>
    <w:rsid w:val="008127AF"/>
    <w:rsid w:val="00812B46"/>
    <w:rsid w:val="00815700"/>
    <w:rsid w:val="008162CC"/>
    <w:rsid w:val="00820475"/>
    <w:rsid w:val="008205BE"/>
    <w:rsid w:val="00820F2E"/>
    <w:rsid w:val="008229AA"/>
    <w:rsid w:val="00822B70"/>
    <w:rsid w:val="008264EB"/>
    <w:rsid w:val="0082691F"/>
    <w:rsid w:val="00826B8F"/>
    <w:rsid w:val="00831E8A"/>
    <w:rsid w:val="00834951"/>
    <w:rsid w:val="00835C76"/>
    <w:rsid w:val="008376E2"/>
    <w:rsid w:val="008403DA"/>
    <w:rsid w:val="00843049"/>
    <w:rsid w:val="00843A4E"/>
    <w:rsid w:val="008475C3"/>
    <w:rsid w:val="008478AB"/>
    <w:rsid w:val="0084794B"/>
    <w:rsid w:val="0085209B"/>
    <w:rsid w:val="00856B66"/>
    <w:rsid w:val="00856F40"/>
    <w:rsid w:val="00857078"/>
    <w:rsid w:val="008601AC"/>
    <w:rsid w:val="00861768"/>
    <w:rsid w:val="00861A5F"/>
    <w:rsid w:val="00863534"/>
    <w:rsid w:val="008644AD"/>
    <w:rsid w:val="008651A3"/>
    <w:rsid w:val="00865735"/>
    <w:rsid w:val="00865A09"/>
    <w:rsid w:val="00865DDB"/>
    <w:rsid w:val="00865FCB"/>
    <w:rsid w:val="00866D57"/>
    <w:rsid w:val="00867538"/>
    <w:rsid w:val="00873D90"/>
    <w:rsid w:val="00873FC8"/>
    <w:rsid w:val="00880EC1"/>
    <w:rsid w:val="008823E6"/>
    <w:rsid w:val="00884670"/>
    <w:rsid w:val="00884C63"/>
    <w:rsid w:val="00885908"/>
    <w:rsid w:val="008864B7"/>
    <w:rsid w:val="0089677E"/>
    <w:rsid w:val="00897520"/>
    <w:rsid w:val="008A7438"/>
    <w:rsid w:val="008B1334"/>
    <w:rsid w:val="008B25C7"/>
    <w:rsid w:val="008B6E4A"/>
    <w:rsid w:val="008B75A2"/>
    <w:rsid w:val="008C0278"/>
    <w:rsid w:val="008C24E9"/>
    <w:rsid w:val="008D0533"/>
    <w:rsid w:val="008D0A5F"/>
    <w:rsid w:val="008D0C52"/>
    <w:rsid w:val="008D1994"/>
    <w:rsid w:val="008D22A0"/>
    <w:rsid w:val="008D348C"/>
    <w:rsid w:val="008D39E8"/>
    <w:rsid w:val="008D42CB"/>
    <w:rsid w:val="008D48C9"/>
    <w:rsid w:val="008D6381"/>
    <w:rsid w:val="008D7F13"/>
    <w:rsid w:val="008D7F9B"/>
    <w:rsid w:val="008E0869"/>
    <w:rsid w:val="008E0975"/>
    <w:rsid w:val="008E0C77"/>
    <w:rsid w:val="008E101C"/>
    <w:rsid w:val="008E370F"/>
    <w:rsid w:val="008E3C2C"/>
    <w:rsid w:val="008E51BA"/>
    <w:rsid w:val="008E5980"/>
    <w:rsid w:val="008E625F"/>
    <w:rsid w:val="008E7713"/>
    <w:rsid w:val="008F1E3F"/>
    <w:rsid w:val="008F1FF9"/>
    <w:rsid w:val="008F264D"/>
    <w:rsid w:val="008F46CE"/>
    <w:rsid w:val="008F712E"/>
    <w:rsid w:val="008F7434"/>
    <w:rsid w:val="009040E9"/>
    <w:rsid w:val="009074E1"/>
    <w:rsid w:val="009112F7"/>
    <w:rsid w:val="009114C5"/>
    <w:rsid w:val="009122AF"/>
    <w:rsid w:val="00912D54"/>
    <w:rsid w:val="0091389F"/>
    <w:rsid w:val="00913F08"/>
    <w:rsid w:val="00914C92"/>
    <w:rsid w:val="00915D61"/>
    <w:rsid w:val="00916426"/>
    <w:rsid w:val="00916594"/>
    <w:rsid w:val="009208F7"/>
    <w:rsid w:val="00921649"/>
    <w:rsid w:val="00922517"/>
    <w:rsid w:val="00922722"/>
    <w:rsid w:val="00924FA4"/>
    <w:rsid w:val="009261E6"/>
    <w:rsid w:val="009268E1"/>
    <w:rsid w:val="009271EE"/>
    <w:rsid w:val="00930C2C"/>
    <w:rsid w:val="00931146"/>
    <w:rsid w:val="00931825"/>
    <w:rsid w:val="009331A6"/>
    <w:rsid w:val="009333AC"/>
    <w:rsid w:val="009344AE"/>
    <w:rsid w:val="009344DE"/>
    <w:rsid w:val="00934A2B"/>
    <w:rsid w:val="00935F58"/>
    <w:rsid w:val="00937892"/>
    <w:rsid w:val="00937AA3"/>
    <w:rsid w:val="00945E7F"/>
    <w:rsid w:val="00952B43"/>
    <w:rsid w:val="009557C1"/>
    <w:rsid w:val="0095597D"/>
    <w:rsid w:val="00960366"/>
    <w:rsid w:val="00960D6E"/>
    <w:rsid w:val="0096122A"/>
    <w:rsid w:val="0096177B"/>
    <w:rsid w:val="0096208E"/>
    <w:rsid w:val="00962147"/>
    <w:rsid w:val="0096630A"/>
    <w:rsid w:val="00972C24"/>
    <w:rsid w:val="00973DCE"/>
    <w:rsid w:val="00974B59"/>
    <w:rsid w:val="0098340B"/>
    <w:rsid w:val="00984748"/>
    <w:rsid w:val="00986830"/>
    <w:rsid w:val="009924C3"/>
    <w:rsid w:val="00992EDC"/>
    <w:rsid w:val="00993102"/>
    <w:rsid w:val="009A1E36"/>
    <w:rsid w:val="009A39CE"/>
    <w:rsid w:val="009A4C35"/>
    <w:rsid w:val="009A64CF"/>
    <w:rsid w:val="009A69B2"/>
    <w:rsid w:val="009B14F7"/>
    <w:rsid w:val="009B1570"/>
    <w:rsid w:val="009B3611"/>
    <w:rsid w:val="009C6F10"/>
    <w:rsid w:val="009D148F"/>
    <w:rsid w:val="009D21DB"/>
    <w:rsid w:val="009D3D70"/>
    <w:rsid w:val="009D6E31"/>
    <w:rsid w:val="009E2332"/>
    <w:rsid w:val="009E2FAA"/>
    <w:rsid w:val="009E4CDB"/>
    <w:rsid w:val="009E6F7E"/>
    <w:rsid w:val="009E7A57"/>
    <w:rsid w:val="009F14D7"/>
    <w:rsid w:val="009F195E"/>
    <w:rsid w:val="009F33E2"/>
    <w:rsid w:val="009F4803"/>
    <w:rsid w:val="009F4DFF"/>
    <w:rsid w:val="009F4F6A"/>
    <w:rsid w:val="009F5A18"/>
    <w:rsid w:val="00A05001"/>
    <w:rsid w:val="00A1095C"/>
    <w:rsid w:val="00A13EB5"/>
    <w:rsid w:val="00A142FA"/>
    <w:rsid w:val="00A16E36"/>
    <w:rsid w:val="00A16FEC"/>
    <w:rsid w:val="00A2261C"/>
    <w:rsid w:val="00A24961"/>
    <w:rsid w:val="00A24B10"/>
    <w:rsid w:val="00A24BB7"/>
    <w:rsid w:val="00A257D2"/>
    <w:rsid w:val="00A25E9C"/>
    <w:rsid w:val="00A277EF"/>
    <w:rsid w:val="00A30E9B"/>
    <w:rsid w:val="00A3228F"/>
    <w:rsid w:val="00A3392C"/>
    <w:rsid w:val="00A358D6"/>
    <w:rsid w:val="00A42660"/>
    <w:rsid w:val="00A43220"/>
    <w:rsid w:val="00A43431"/>
    <w:rsid w:val="00A4512D"/>
    <w:rsid w:val="00A50244"/>
    <w:rsid w:val="00A5091D"/>
    <w:rsid w:val="00A627D7"/>
    <w:rsid w:val="00A656C7"/>
    <w:rsid w:val="00A705AF"/>
    <w:rsid w:val="00A719F6"/>
    <w:rsid w:val="00A72454"/>
    <w:rsid w:val="00A759DA"/>
    <w:rsid w:val="00A77696"/>
    <w:rsid w:val="00A80557"/>
    <w:rsid w:val="00A8091E"/>
    <w:rsid w:val="00A81D33"/>
    <w:rsid w:val="00A8341C"/>
    <w:rsid w:val="00A842E0"/>
    <w:rsid w:val="00A84455"/>
    <w:rsid w:val="00A84E45"/>
    <w:rsid w:val="00A861F5"/>
    <w:rsid w:val="00A92187"/>
    <w:rsid w:val="00A930AE"/>
    <w:rsid w:val="00A96165"/>
    <w:rsid w:val="00AA0B2E"/>
    <w:rsid w:val="00AA1A95"/>
    <w:rsid w:val="00AA260F"/>
    <w:rsid w:val="00AA262B"/>
    <w:rsid w:val="00AA60C6"/>
    <w:rsid w:val="00AB0044"/>
    <w:rsid w:val="00AB010B"/>
    <w:rsid w:val="00AB1EE7"/>
    <w:rsid w:val="00AB2E12"/>
    <w:rsid w:val="00AB4B37"/>
    <w:rsid w:val="00AB5762"/>
    <w:rsid w:val="00AB5897"/>
    <w:rsid w:val="00AC1977"/>
    <w:rsid w:val="00AC1B36"/>
    <w:rsid w:val="00AC2679"/>
    <w:rsid w:val="00AC47C9"/>
    <w:rsid w:val="00AC4BE4"/>
    <w:rsid w:val="00AC5CDE"/>
    <w:rsid w:val="00AD05E6"/>
    <w:rsid w:val="00AD0664"/>
    <w:rsid w:val="00AD0D3F"/>
    <w:rsid w:val="00AD1818"/>
    <w:rsid w:val="00AD269A"/>
    <w:rsid w:val="00AD3040"/>
    <w:rsid w:val="00AD5EDC"/>
    <w:rsid w:val="00AD669A"/>
    <w:rsid w:val="00AE09C6"/>
    <w:rsid w:val="00AE1D7D"/>
    <w:rsid w:val="00AE2A8B"/>
    <w:rsid w:val="00AE3F64"/>
    <w:rsid w:val="00AE53A6"/>
    <w:rsid w:val="00AE7927"/>
    <w:rsid w:val="00AF204B"/>
    <w:rsid w:val="00AF45F4"/>
    <w:rsid w:val="00AF69B4"/>
    <w:rsid w:val="00AF7386"/>
    <w:rsid w:val="00AF77F3"/>
    <w:rsid w:val="00AF7934"/>
    <w:rsid w:val="00B00B81"/>
    <w:rsid w:val="00B00BAB"/>
    <w:rsid w:val="00B02B75"/>
    <w:rsid w:val="00B04580"/>
    <w:rsid w:val="00B04B09"/>
    <w:rsid w:val="00B07B59"/>
    <w:rsid w:val="00B10471"/>
    <w:rsid w:val="00B11AE6"/>
    <w:rsid w:val="00B16A51"/>
    <w:rsid w:val="00B2416D"/>
    <w:rsid w:val="00B2458F"/>
    <w:rsid w:val="00B252E2"/>
    <w:rsid w:val="00B30EC5"/>
    <w:rsid w:val="00B32222"/>
    <w:rsid w:val="00B3269F"/>
    <w:rsid w:val="00B344B0"/>
    <w:rsid w:val="00B34EB4"/>
    <w:rsid w:val="00B3618D"/>
    <w:rsid w:val="00B36233"/>
    <w:rsid w:val="00B37022"/>
    <w:rsid w:val="00B37804"/>
    <w:rsid w:val="00B40574"/>
    <w:rsid w:val="00B42851"/>
    <w:rsid w:val="00B45AC7"/>
    <w:rsid w:val="00B46B2E"/>
    <w:rsid w:val="00B47935"/>
    <w:rsid w:val="00B47AC1"/>
    <w:rsid w:val="00B51559"/>
    <w:rsid w:val="00B5159B"/>
    <w:rsid w:val="00B5372F"/>
    <w:rsid w:val="00B538B5"/>
    <w:rsid w:val="00B53987"/>
    <w:rsid w:val="00B55670"/>
    <w:rsid w:val="00B61129"/>
    <w:rsid w:val="00B625DC"/>
    <w:rsid w:val="00B667A2"/>
    <w:rsid w:val="00B66DA2"/>
    <w:rsid w:val="00B670B2"/>
    <w:rsid w:val="00B67E7F"/>
    <w:rsid w:val="00B71174"/>
    <w:rsid w:val="00B7709F"/>
    <w:rsid w:val="00B839B2"/>
    <w:rsid w:val="00B9291F"/>
    <w:rsid w:val="00B939E2"/>
    <w:rsid w:val="00B94252"/>
    <w:rsid w:val="00B94CE8"/>
    <w:rsid w:val="00B9715A"/>
    <w:rsid w:val="00BA0CA8"/>
    <w:rsid w:val="00BA14BE"/>
    <w:rsid w:val="00BA2732"/>
    <w:rsid w:val="00BA293D"/>
    <w:rsid w:val="00BA49BC"/>
    <w:rsid w:val="00BA56B7"/>
    <w:rsid w:val="00BA602A"/>
    <w:rsid w:val="00BA7A1E"/>
    <w:rsid w:val="00BA7EAF"/>
    <w:rsid w:val="00BB1651"/>
    <w:rsid w:val="00BB2F6C"/>
    <w:rsid w:val="00BB3875"/>
    <w:rsid w:val="00BB5860"/>
    <w:rsid w:val="00BB6AAD"/>
    <w:rsid w:val="00BB7CC7"/>
    <w:rsid w:val="00BC31C1"/>
    <w:rsid w:val="00BC4A19"/>
    <w:rsid w:val="00BC4E6D"/>
    <w:rsid w:val="00BC7E13"/>
    <w:rsid w:val="00BD0617"/>
    <w:rsid w:val="00BD0A9D"/>
    <w:rsid w:val="00BD22DA"/>
    <w:rsid w:val="00BD2E9B"/>
    <w:rsid w:val="00BD7B77"/>
    <w:rsid w:val="00BD7FB2"/>
    <w:rsid w:val="00BE439E"/>
    <w:rsid w:val="00BE6936"/>
    <w:rsid w:val="00BF31A2"/>
    <w:rsid w:val="00BF4BF8"/>
    <w:rsid w:val="00C002BA"/>
    <w:rsid w:val="00C00930"/>
    <w:rsid w:val="00C060AD"/>
    <w:rsid w:val="00C067E4"/>
    <w:rsid w:val="00C113BF"/>
    <w:rsid w:val="00C15502"/>
    <w:rsid w:val="00C168DC"/>
    <w:rsid w:val="00C20BCC"/>
    <w:rsid w:val="00C2176E"/>
    <w:rsid w:val="00C23430"/>
    <w:rsid w:val="00C245B0"/>
    <w:rsid w:val="00C2528C"/>
    <w:rsid w:val="00C26677"/>
    <w:rsid w:val="00C27D67"/>
    <w:rsid w:val="00C32B25"/>
    <w:rsid w:val="00C33D2D"/>
    <w:rsid w:val="00C37442"/>
    <w:rsid w:val="00C45697"/>
    <w:rsid w:val="00C4631F"/>
    <w:rsid w:val="00C469B8"/>
    <w:rsid w:val="00C472C6"/>
    <w:rsid w:val="00C47CDE"/>
    <w:rsid w:val="00C50E16"/>
    <w:rsid w:val="00C519F0"/>
    <w:rsid w:val="00C549F2"/>
    <w:rsid w:val="00C55258"/>
    <w:rsid w:val="00C55D56"/>
    <w:rsid w:val="00C56354"/>
    <w:rsid w:val="00C56BE9"/>
    <w:rsid w:val="00C57205"/>
    <w:rsid w:val="00C624D5"/>
    <w:rsid w:val="00C64296"/>
    <w:rsid w:val="00C6514A"/>
    <w:rsid w:val="00C6567F"/>
    <w:rsid w:val="00C65694"/>
    <w:rsid w:val="00C71601"/>
    <w:rsid w:val="00C71602"/>
    <w:rsid w:val="00C75AED"/>
    <w:rsid w:val="00C812BE"/>
    <w:rsid w:val="00C82EEB"/>
    <w:rsid w:val="00C84B58"/>
    <w:rsid w:val="00C8594E"/>
    <w:rsid w:val="00C87045"/>
    <w:rsid w:val="00C92FF7"/>
    <w:rsid w:val="00C959B5"/>
    <w:rsid w:val="00C971DC"/>
    <w:rsid w:val="00CA16B7"/>
    <w:rsid w:val="00CA62AE"/>
    <w:rsid w:val="00CA62E3"/>
    <w:rsid w:val="00CB38F4"/>
    <w:rsid w:val="00CB5B1A"/>
    <w:rsid w:val="00CB6D27"/>
    <w:rsid w:val="00CB7414"/>
    <w:rsid w:val="00CB741C"/>
    <w:rsid w:val="00CC06F8"/>
    <w:rsid w:val="00CC1D90"/>
    <w:rsid w:val="00CC220B"/>
    <w:rsid w:val="00CC292C"/>
    <w:rsid w:val="00CC4E03"/>
    <w:rsid w:val="00CC5C43"/>
    <w:rsid w:val="00CD02AE"/>
    <w:rsid w:val="00CD2A4F"/>
    <w:rsid w:val="00CD37C5"/>
    <w:rsid w:val="00CE029C"/>
    <w:rsid w:val="00CE03CA"/>
    <w:rsid w:val="00CE22F1"/>
    <w:rsid w:val="00CE28EE"/>
    <w:rsid w:val="00CE3D29"/>
    <w:rsid w:val="00CE4769"/>
    <w:rsid w:val="00CE4788"/>
    <w:rsid w:val="00CE50F2"/>
    <w:rsid w:val="00CE61CC"/>
    <w:rsid w:val="00CE6502"/>
    <w:rsid w:val="00CF448F"/>
    <w:rsid w:val="00CF7D3C"/>
    <w:rsid w:val="00D003AD"/>
    <w:rsid w:val="00D01F09"/>
    <w:rsid w:val="00D06C58"/>
    <w:rsid w:val="00D12094"/>
    <w:rsid w:val="00D147EB"/>
    <w:rsid w:val="00D202DA"/>
    <w:rsid w:val="00D240F1"/>
    <w:rsid w:val="00D24A0F"/>
    <w:rsid w:val="00D250CE"/>
    <w:rsid w:val="00D2561E"/>
    <w:rsid w:val="00D25C96"/>
    <w:rsid w:val="00D27571"/>
    <w:rsid w:val="00D308CE"/>
    <w:rsid w:val="00D319BF"/>
    <w:rsid w:val="00D34667"/>
    <w:rsid w:val="00D401E1"/>
    <w:rsid w:val="00D408B4"/>
    <w:rsid w:val="00D413A9"/>
    <w:rsid w:val="00D42C3D"/>
    <w:rsid w:val="00D524C8"/>
    <w:rsid w:val="00D579A5"/>
    <w:rsid w:val="00D6143F"/>
    <w:rsid w:val="00D62795"/>
    <w:rsid w:val="00D6307C"/>
    <w:rsid w:val="00D65099"/>
    <w:rsid w:val="00D65973"/>
    <w:rsid w:val="00D660A1"/>
    <w:rsid w:val="00D67093"/>
    <w:rsid w:val="00D67227"/>
    <w:rsid w:val="00D67F15"/>
    <w:rsid w:val="00D70591"/>
    <w:rsid w:val="00D70E24"/>
    <w:rsid w:val="00D71D69"/>
    <w:rsid w:val="00D72B61"/>
    <w:rsid w:val="00D72E2E"/>
    <w:rsid w:val="00D7585F"/>
    <w:rsid w:val="00D76031"/>
    <w:rsid w:val="00D768CB"/>
    <w:rsid w:val="00D80079"/>
    <w:rsid w:val="00D81299"/>
    <w:rsid w:val="00D836C0"/>
    <w:rsid w:val="00D87BCF"/>
    <w:rsid w:val="00D92DC2"/>
    <w:rsid w:val="00D95BBE"/>
    <w:rsid w:val="00DA3D1D"/>
    <w:rsid w:val="00DA3FE7"/>
    <w:rsid w:val="00DB06FD"/>
    <w:rsid w:val="00DB4D87"/>
    <w:rsid w:val="00DB57E3"/>
    <w:rsid w:val="00DB5A4D"/>
    <w:rsid w:val="00DB6286"/>
    <w:rsid w:val="00DB645F"/>
    <w:rsid w:val="00DB6974"/>
    <w:rsid w:val="00DB76E9"/>
    <w:rsid w:val="00DC0A67"/>
    <w:rsid w:val="00DC0FE2"/>
    <w:rsid w:val="00DC1D5E"/>
    <w:rsid w:val="00DC51C2"/>
    <w:rsid w:val="00DC5220"/>
    <w:rsid w:val="00DC69F5"/>
    <w:rsid w:val="00DC7287"/>
    <w:rsid w:val="00DD2061"/>
    <w:rsid w:val="00DD2672"/>
    <w:rsid w:val="00DD431B"/>
    <w:rsid w:val="00DD54D9"/>
    <w:rsid w:val="00DD7DAB"/>
    <w:rsid w:val="00DE3355"/>
    <w:rsid w:val="00DE36DB"/>
    <w:rsid w:val="00DE5BF7"/>
    <w:rsid w:val="00DF0C60"/>
    <w:rsid w:val="00DF1882"/>
    <w:rsid w:val="00DF3087"/>
    <w:rsid w:val="00DF486F"/>
    <w:rsid w:val="00DF4AB3"/>
    <w:rsid w:val="00DF5B5B"/>
    <w:rsid w:val="00DF7619"/>
    <w:rsid w:val="00E0157A"/>
    <w:rsid w:val="00E021EA"/>
    <w:rsid w:val="00E02E56"/>
    <w:rsid w:val="00E03B2F"/>
    <w:rsid w:val="00E042D8"/>
    <w:rsid w:val="00E06A94"/>
    <w:rsid w:val="00E06B57"/>
    <w:rsid w:val="00E07EE7"/>
    <w:rsid w:val="00E10D61"/>
    <w:rsid w:val="00E1103B"/>
    <w:rsid w:val="00E17B44"/>
    <w:rsid w:val="00E205AA"/>
    <w:rsid w:val="00E20F27"/>
    <w:rsid w:val="00E22443"/>
    <w:rsid w:val="00E233F3"/>
    <w:rsid w:val="00E25B1F"/>
    <w:rsid w:val="00E278BA"/>
    <w:rsid w:val="00E27FEA"/>
    <w:rsid w:val="00E32797"/>
    <w:rsid w:val="00E36ACA"/>
    <w:rsid w:val="00E37791"/>
    <w:rsid w:val="00E4086F"/>
    <w:rsid w:val="00E42BCE"/>
    <w:rsid w:val="00E42F3D"/>
    <w:rsid w:val="00E43922"/>
    <w:rsid w:val="00E43B3C"/>
    <w:rsid w:val="00E43F1C"/>
    <w:rsid w:val="00E45F6C"/>
    <w:rsid w:val="00E46764"/>
    <w:rsid w:val="00E474FC"/>
    <w:rsid w:val="00E50188"/>
    <w:rsid w:val="00E50BB3"/>
    <w:rsid w:val="00E515CB"/>
    <w:rsid w:val="00E52260"/>
    <w:rsid w:val="00E53BE5"/>
    <w:rsid w:val="00E639B6"/>
    <w:rsid w:val="00E63F63"/>
    <w:rsid w:val="00E6434B"/>
    <w:rsid w:val="00E6463D"/>
    <w:rsid w:val="00E72E9B"/>
    <w:rsid w:val="00E73786"/>
    <w:rsid w:val="00E7425E"/>
    <w:rsid w:val="00E74CCF"/>
    <w:rsid w:val="00E75354"/>
    <w:rsid w:val="00E850C3"/>
    <w:rsid w:val="00E856A5"/>
    <w:rsid w:val="00E85CFC"/>
    <w:rsid w:val="00E87DF2"/>
    <w:rsid w:val="00E9462E"/>
    <w:rsid w:val="00EA0ECA"/>
    <w:rsid w:val="00EA470E"/>
    <w:rsid w:val="00EA47A7"/>
    <w:rsid w:val="00EA49B4"/>
    <w:rsid w:val="00EA57EB"/>
    <w:rsid w:val="00EB2624"/>
    <w:rsid w:val="00EB3226"/>
    <w:rsid w:val="00EB5D5C"/>
    <w:rsid w:val="00EB7351"/>
    <w:rsid w:val="00EC213A"/>
    <w:rsid w:val="00EC29A3"/>
    <w:rsid w:val="00EC3275"/>
    <w:rsid w:val="00EC41D9"/>
    <w:rsid w:val="00EC76C1"/>
    <w:rsid w:val="00EC7744"/>
    <w:rsid w:val="00ED0958"/>
    <w:rsid w:val="00ED0DAD"/>
    <w:rsid w:val="00ED0F46"/>
    <w:rsid w:val="00ED2373"/>
    <w:rsid w:val="00ED4EA9"/>
    <w:rsid w:val="00ED6359"/>
    <w:rsid w:val="00ED656B"/>
    <w:rsid w:val="00EE3E8A"/>
    <w:rsid w:val="00EE4E89"/>
    <w:rsid w:val="00EE5F73"/>
    <w:rsid w:val="00EE7207"/>
    <w:rsid w:val="00EF1932"/>
    <w:rsid w:val="00EF58B8"/>
    <w:rsid w:val="00EF6ECA"/>
    <w:rsid w:val="00EF74AF"/>
    <w:rsid w:val="00F024E1"/>
    <w:rsid w:val="00F03BD8"/>
    <w:rsid w:val="00F04079"/>
    <w:rsid w:val="00F06C10"/>
    <w:rsid w:val="00F1096F"/>
    <w:rsid w:val="00F12589"/>
    <w:rsid w:val="00F12595"/>
    <w:rsid w:val="00F134D9"/>
    <w:rsid w:val="00F1389D"/>
    <w:rsid w:val="00F1403D"/>
    <w:rsid w:val="00F1463F"/>
    <w:rsid w:val="00F16751"/>
    <w:rsid w:val="00F17EB7"/>
    <w:rsid w:val="00F21302"/>
    <w:rsid w:val="00F23130"/>
    <w:rsid w:val="00F234E4"/>
    <w:rsid w:val="00F2430D"/>
    <w:rsid w:val="00F27B6F"/>
    <w:rsid w:val="00F27C75"/>
    <w:rsid w:val="00F31B45"/>
    <w:rsid w:val="00F321DE"/>
    <w:rsid w:val="00F32CDF"/>
    <w:rsid w:val="00F33777"/>
    <w:rsid w:val="00F353F3"/>
    <w:rsid w:val="00F40648"/>
    <w:rsid w:val="00F41309"/>
    <w:rsid w:val="00F4694A"/>
    <w:rsid w:val="00F47CDF"/>
    <w:rsid w:val="00F47DA2"/>
    <w:rsid w:val="00F505DB"/>
    <w:rsid w:val="00F519FC"/>
    <w:rsid w:val="00F53088"/>
    <w:rsid w:val="00F53D9C"/>
    <w:rsid w:val="00F6239D"/>
    <w:rsid w:val="00F6525A"/>
    <w:rsid w:val="00F70EC1"/>
    <w:rsid w:val="00F715D2"/>
    <w:rsid w:val="00F72303"/>
    <w:rsid w:val="00F7274F"/>
    <w:rsid w:val="00F74E84"/>
    <w:rsid w:val="00F76FA8"/>
    <w:rsid w:val="00F77DD6"/>
    <w:rsid w:val="00F81732"/>
    <w:rsid w:val="00F81793"/>
    <w:rsid w:val="00F82FA7"/>
    <w:rsid w:val="00F84FFF"/>
    <w:rsid w:val="00F851BC"/>
    <w:rsid w:val="00F92BFE"/>
    <w:rsid w:val="00F93F08"/>
    <w:rsid w:val="00F94264"/>
    <w:rsid w:val="00F94CED"/>
    <w:rsid w:val="00F95E1B"/>
    <w:rsid w:val="00FA02BB"/>
    <w:rsid w:val="00FA0635"/>
    <w:rsid w:val="00FA2CEE"/>
    <w:rsid w:val="00FA318C"/>
    <w:rsid w:val="00FA4858"/>
    <w:rsid w:val="00FA5154"/>
    <w:rsid w:val="00FA5CA8"/>
    <w:rsid w:val="00FA6999"/>
    <w:rsid w:val="00FA6A6F"/>
    <w:rsid w:val="00FB41F2"/>
    <w:rsid w:val="00FB5094"/>
    <w:rsid w:val="00FB5AF1"/>
    <w:rsid w:val="00FB6F92"/>
    <w:rsid w:val="00FC026E"/>
    <w:rsid w:val="00FC5124"/>
    <w:rsid w:val="00FD180F"/>
    <w:rsid w:val="00FD2BE6"/>
    <w:rsid w:val="00FD4731"/>
    <w:rsid w:val="00FD6768"/>
    <w:rsid w:val="00FE04E0"/>
    <w:rsid w:val="00FE547E"/>
    <w:rsid w:val="00FE638B"/>
    <w:rsid w:val="00FE6CB7"/>
    <w:rsid w:val="00FF0AB0"/>
    <w:rsid w:val="00FF26A8"/>
    <w:rsid w:val="00FF27A6"/>
    <w:rsid w:val="00FF28AC"/>
    <w:rsid w:val="00FF52E3"/>
    <w:rsid w:val="00FF777D"/>
    <w:rsid w:val="00FF7F62"/>
    <w:rsid w:val="0B8AE411"/>
    <w:rsid w:val="107731E2"/>
    <w:rsid w:val="130590EA"/>
    <w:rsid w:val="13D22AE6"/>
    <w:rsid w:val="13E0384D"/>
    <w:rsid w:val="25AC9D28"/>
    <w:rsid w:val="26C8942E"/>
    <w:rsid w:val="292390CA"/>
    <w:rsid w:val="2CAB57F1"/>
    <w:rsid w:val="392D840B"/>
    <w:rsid w:val="402DE470"/>
    <w:rsid w:val="4671C6F5"/>
    <w:rsid w:val="53171090"/>
    <w:rsid w:val="681AE361"/>
    <w:rsid w:val="6A48778A"/>
    <w:rsid w:val="6F178726"/>
    <w:rsid w:val="7149312A"/>
    <w:rsid w:val="73C39679"/>
    <w:rsid w:val="76844AE2"/>
    <w:rsid w:val="77218604"/>
    <w:rsid w:val="7E3C4D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1A4B40CF-73EC-46DF-AB41-4756E516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iPriority w:val="99"/>
    <w:unhideWhenUsed/>
    <w:rsid w:val="00D319BF"/>
    <w:rPr>
      <w:sz w:val="16"/>
      <w:szCs w:val="16"/>
    </w:rPr>
  </w:style>
  <w:style w:type="paragraph" w:styleId="CommentText">
    <w:name w:val="annotation text"/>
    <w:basedOn w:val="Normal"/>
    <w:link w:val="CommentTextChar"/>
    <w:uiPriority w:val="99"/>
    <w:unhideWhenUsed/>
    <w:rsid w:val="00D319BF"/>
    <w:pPr>
      <w:spacing w:before="0" w:after="160" w:line="240" w:lineRule="auto"/>
    </w:pPr>
    <w:rPr>
      <w:rFonts w:asciiTheme="minorHAnsi" w:eastAsiaTheme="minorEastAsia" w:hAnsiTheme="minorHAnsi" w:cstheme="minorBidi"/>
      <w:color w:val="auto"/>
      <w:sz w:val="20"/>
      <w:szCs w:val="20"/>
      <w:lang w:eastAsia="ja-JP"/>
    </w:rPr>
  </w:style>
  <w:style w:type="character" w:customStyle="1" w:styleId="CommentTextChar">
    <w:name w:val="Comment Text Char"/>
    <w:basedOn w:val="DefaultParagraphFont"/>
    <w:link w:val="CommentText"/>
    <w:uiPriority w:val="99"/>
    <w:rsid w:val="00D319BF"/>
    <w:rPr>
      <w:rFonts w:asciiTheme="minorHAnsi" w:eastAsiaTheme="minorEastAsia" w:hAnsiTheme="minorHAnsi" w:cstheme="minorBidi"/>
      <w:lang w:eastAsia="ja-JP"/>
    </w:rPr>
  </w:style>
  <w:style w:type="character" w:customStyle="1" w:styleId="Heading2Char">
    <w:name w:val="Heading 2 Char"/>
    <w:basedOn w:val="DefaultParagraphFont"/>
    <w:link w:val="Heading2"/>
    <w:rsid w:val="00EE5F73"/>
    <w:rPr>
      <w:rFonts w:ascii="Arial" w:hAnsi="Arial" w:cs="Arial"/>
      <w:b/>
      <w:bCs/>
      <w:iCs/>
      <w:color w:val="358189"/>
      <w:sz w:val="36"/>
      <w:szCs w:val="28"/>
      <w:lang w:eastAsia="en-US"/>
    </w:rPr>
  </w:style>
  <w:style w:type="paragraph" w:styleId="CommentSubject">
    <w:name w:val="annotation subject"/>
    <w:basedOn w:val="CommentText"/>
    <w:next w:val="CommentText"/>
    <w:link w:val="CommentSubjectChar"/>
    <w:semiHidden/>
    <w:unhideWhenUsed/>
    <w:rsid w:val="00CB7414"/>
    <w:pPr>
      <w:spacing w:before="120" w:after="120"/>
    </w:pPr>
    <w:rPr>
      <w:rFonts w:ascii="Arial" w:eastAsia="Times New Roman" w:hAnsi="Arial" w:cs="Times New Roman"/>
      <w:b/>
      <w:bCs/>
      <w:color w:val="000000" w:themeColor="text1"/>
      <w:lang w:eastAsia="en-US"/>
    </w:rPr>
  </w:style>
  <w:style w:type="character" w:customStyle="1" w:styleId="CommentSubjectChar">
    <w:name w:val="Comment Subject Char"/>
    <w:basedOn w:val="CommentTextChar"/>
    <w:link w:val="CommentSubject"/>
    <w:semiHidden/>
    <w:rsid w:val="00CB7414"/>
    <w:rPr>
      <w:rFonts w:ascii="Arial" w:eastAsiaTheme="minorEastAsia" w:hAnsi="Arial" w:cstheme="minorBidi"/>
      <w:b/>
      <w:bCs/>
      <w:color w:val="000000" w:themeColor="text1"/>
      <w:lang w:eastAsia="en-US"/>
    </w:rPr>
  </w:style>
  <w:style w:type="character" w:styleId="UnresolvedMention">
    <w:name w:val="Unresolved Mention"/>
    <w:basedOn w:val="DefaultParagraphFont"/>
    <w:uiPriority w:val="99"/>
    <w:semiHidden/>
    <w:unhideWhenUsed/>
    <w:rsid w:val="000E1AC9"/>
    <w:rPr>
      <w:color w:val="605E5C"/>
      <w:shd w:val="clear" w:color="auto" w:fill="E1DFDD"/>
    </w:rPr>
  </w:style>
  <w:style w:type="paragraph" w:styleId="Revision">
    <w:name w:val="Revision"/>
    <w:hidden/>
    <w:uiPriority w:val="99"/>
    <w:semiHidden/>
    <w:rsid w:val="009F195E"/>
    <w:rPr>
      <w:rFonts w:ascii="Arial" w:hAnsi="Arial"/>
      <w:color w:val="000000" w:themeColor="text1"/>
      <w:sz w:val="22"/>
      <w:szCs w:val="24"/>
      <w:lang w:eastAsia="en-US"/>
    </w:rPr>
  </w:style>
  <w:style w:type="paragraph" w:customStyle="1" w:styleId="NormalText">
    <w:name w:val="Normal Text"/>
    <w:basedOn w:val="Normal"/>
    <w:qFormat/>
    <w:rsid w:val="00125C36"/>
    <w:pPr>
      <w:spacing w:line="288" w:lineRule="auto"/>
    </w:pPr>
    <w:rPr>
      <w:rFonts w:cstheme="minorBidi"/>
      <w:sz w:val="24"/>
      <w:szCs w:val="20"/>
      <w:shd w:val="clear" w:color="auto" w:fill="FFFFFF"/>
      <w:lang w:eastAsia="en-GB"/>
    </w:rPr>
  </w:style>
  <w:style w:type="table" w:styleId="TableGridLight">
    <w:name w:val="Grid Table Light"/>
    <w:basedOn w:val="TableNormal"/>
    <w:uiPriority w:val="40"/>
    <w:rsid w:val="00915D61"/>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57B82"/>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057B82"/>
    <w:pPr>
      <w:spacing w:after="100"/>
    </w:pPr>
  </w:style>
  <w:style w:type="paragraph" w:styleId="TOC2">
    <w:name w:val="toc 2"/>
    <w:basedOn w:val="Normal"/>
    <w:next w:val="Normal"/>
    <w:autoRedefine/>
    <w:uiPriority w:val="39"/>
    <w:unhideWhenUsed/>
    <w:rsid w:val="00057B82"/>
    <w:pPr>
      <w:spacing w:after="100"/>
      <w:ind w:left="220"/>
    </w:pPr>
  </w:style>
  <w:style w:type="paragraph" w:styleId="TOC3">
    <w:name w:val="toc 3"/>
    <w:basedOn w:val="Normal"/>
    <w:next w:val="Normal"/>
    <w:autoRedefine/>
    <w:uiPriority w:val="39"/>
    <w:unhideWhenUsed/>
    <w:rsid w:val="00057B82"/>
    <w:pPr>
      <w:spacing w:after="100"/>
      <w:ind w:left="440"/>
    </w:pPr>
  </w:style>
  <w:style w:type="character" w:styleId="Mention">
    <w:name w:val="Mention"/>
    <w:basedOn w:val="DefaultParagraphFont"/>
    <w:uiPriority w:val="99"/>
    <w:unhideWhenUsed/>
    <w:rsid w:val="006567D4"/>
    <w:rPr>
      <w:color w:val="2B579A"/>
      <w:shd w:val="clear" w:color="auto" w:fill="E1DFDD"/>
    </w:rPr>
  </w:style>
  <w:style w:type="character" w:styleId="FollowedHyperlink">
    <w:name w:val="FollowedHyperlink"/>
    <w:basedOn w:val="DefaultParagraphFont"/>
    <w:semiHidden/>
    <w:unhideWhenUsed/>
    <w:rsid w:val="00C85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606">
      <w:bodyDiv w:val="1"/>
      <w:marLeft w:val="0"/>
      <w:marRight w:val="0"/>
      <w:marTop w:val="0"/>
      <w:marBottom w:val="0"/>
      <w:divBdr>
        <w:top w:val="none" w:sz="0" w:space="0" w:color="auto"/>
        <w:left w:val="none" w:sz="0" w:space="0" w:color="auto"/>
        <w:bottom w:val="none" w:sz="0" w:space="0" w:color="auto"/>
        <w:right w:val="none" w:sz="0" w:space="0" w:color="auto"/>
      </w:divBdr>
      <w:divsChild>
        <w:div w:id="92173407">
          <w:marLeft w:val="0"/>
          <w:marRight w:val="0"/>
          <w:marTop w:val="0"/>
          <w:marBottom w:val="0"/>
          <w:divBdr>
            <w:top w:val="none" w:sz="0" w:space="0" w:color="auto"/>
            <w:left w:val="none" w:sz="0" w:space="0" w:color="auto"/>
            <w:bottom w:val="none" w:sz="0" w:space="0" w:color="auto"/>
            <w:right w:val="none" w:sz="0" w:space="0" w:color="auto"/>
          </w:divBdr>
        </w:div>
        <w:div w:id="484247816">
          <w:marLeft w:val="0"/>
          <w:marRight w:val="0"/>
          <w:marTop w:val="0"/>
          <w:marBottom w:val="0"/>
          <w:divBdr>
            <w:top w:val="none" w:sz="0" w:space="0" w:color="auto"/>
            <w:left w:val="none" w:sz="0" w:space="0" w:color="auto"/>
            <w:bottom w:val="none" w:sz="0" w:space="0" w:color="auto"/>
            <w:right w:val="none" w:sz="0" w:space="0" w:color="auto"/>
          </w:divBdr>
          <w:divsChild>
            <w:div w:id="155070315">
              <w:marLeft w:val="0"/>
              <w:marRight w:val="0"/>
              <w:marTop w:val="0"/>
              <w:marBottom w:val="0"/>
              <w:divBdr>
                <w:top w:val="none" w:sz="0" w:space="0" w:color="auto"/>
                <w:left w:val="none" w:sz="0" w:space="0" w:color="auto"/>
                <w:bottom w:val="none" w:sz="0" w:space="0" w:color="auto"/>
                <w:right w:val="none" w:sz="0" w:space="0" w:color="auto"/>
              </w:divBdr>
            </w:div>
            <w:div w:id="228922574">
              <w:marLeft w:val="0"/>
              <w:marRight w:val="0"/>
              <w:marTop w:val="0"/>
              <w:marBottom w:val="0"/>
              <w:divBdr>
                <w:top w:val="none" w:sz="0" w:space="0" w:color="auto"/>
                <w:left w:val="none" w:sz="0" w:space="0" w:color="auto"/>
                <w:bottom w:val="none" w:sz="0" w:space="0" w:color="auto"/>
                <w:right w:val="none" w:sz="0" w:space="0" w:color="auto"/>
              </w:divBdr>
            </w:div>
            <w:div w:id="330064456">
              <w:marLeft w:val="0"/>
              <w:marRight w:val="0"/>
              <w:marTop w:val="0"/>
              <w:marBottom w:val="0"/>
              <w:divBdr>
                <w:top w:val="none" w:sz="0" w:space="0" w:color="auto"/>
                <w:left w:val="none" w:sz="0" w:space="0" w:color="auto"/>
                <w:bottom w:val="none" w:sz="0" w:space="0" w:color="auto"/>
                <w:right w:val="none" w:sz="0" w:space="0" w:color="auto"/>
              </w:divBdr>
            </w:div>
            <w:div w:id="667178753">
              <w:marLeft w:val="0"/>
              <w:marRight w:val="0"/>
              <w:marTop w:val="0"/>
              <w:marBottom w:val="0"/>
              <w:divBdr>
                <w:top w:val="none" w:sz="0" w:space="0" w:color="auto"/>
                <w:left w:val="none" w:sz="0" w:space="0" w:color="auto"/>
                <w:bottom w:val="none" w:sz="0" w:space="0" w:color="auto"/>
                <w:right w:val="none" w:sz="0" w:space="0" w:color="auto"/>
              </w:divBdr>
            </w:div>
            <w:div w:id="881482902">
              <w:marLeft w:val="0"/>
              <w:marRight w:val="0"/>
              <w:marTop w:val="0"/>
              <w:marBottom w:val="0"/>
              <w:divBdr>
                <w:top w:val="none" w:sz="0" w:space="0" w:color="auto"/>
                <w:left w:val="none" w:sz="0" w:space="0" w:color="auto"/>
                <w:bottom w:val="none" w:sz="0" w:space="0" w:color="auto"/>
                <w:right w:val="none" w:sz="0" w:space="0" w:color="auto"/>
              </w:divBdr>
            </w:div>
            <w:div w:id="909344036">
              <w:marLeft w:val="0"/>
              <w:marRight w:val="0"/>
              <w:marTop w:val="0"/>
              <w:marBottom w:val="0"/>
              <w:divBdr>
                <w:top w:val="none" w:sz="0" w:space="0" w:color="auto"/>
                <w:left w:val="none" w:sz="0" w:space="0" w:color="auto"/>
                <w:bottom w:val="none" w:sz="0" w:space="0" w:color="auto"/>
                <w:right w:val="none" w:sz="0" w:space="0" w:color="auto"/>
              </w:divBdr>
            </w:div>
            <w:div w:id="974606183">
              <w:marLeft w:val="0"/>
              <w:marRight w:val="0"/>
              <w:marTop w:val="0"/>
              <w:marBottom w:val="0"/>
              <w:divBdr>
                <w:top w:val="none" w:sz="0" w:space="0" w:color="auto"/>
                <w:left w:val="none" w:sz="0" w:space="0" w:color="auto"/>
                <w:bottom w:val="none" w:sz="0" w:space="0" w:color="auto"/>
                <w:right w:val="none" w:sz="0" w:space="0" w:color="auto"/>
              </w:divBdr>
            </w:div>
            <w:div w:id="1142651546">
              <w:marLeft w:val="0"/>
              <w:marRight w:val="0"/>
              <w:marTop w:val="0"/>
              <w:marBottom w:val="0"/>
              <w:divBdr>
                <w:top w:val="none" w:sz="0" w:space="0" w:color="auto"/>
                <w:left w:val="none" w:sz="0" w:space="0" w:color="auto"/>
                <w:bottom w:val="none" w:sz="0" w:space="0" w:color="auto"/>
                <w:right w:val="none" w:sz="0" w:space="0" w:color="auto"/>
              </w:divBdr>
            </w:div>
            <w:div w:id="2103527412">
              <w:marLeft w:val="0"/>
              <w:marRight w:val="0"/>
              <w:marTop w:val="0"/>
              <w:marBottom w:val="0"/>
              <w:divBdr>
                <w:top w:val="none" w:sz="0" w:space="0" w:color="auto"/>
                <w:left w:val="none" w:sz="0" w:space="0" w:color="auto"/>
                <w:bottom w:val="none" w:sz="0" w:space="0" w:color="auto"/>
                <w:right w:val="none" w:sz="0" w:space="0" w:color="auto"/>
              </w:divBdr>
            </w:div>
            <w:div w:id="2134784878">
              <w:marLeft w:val="0"/>
              <w:marRight w:val="0"/>
              <w:marTop w:val="0"/>
              <w:marBottom w:val="0"/>
              <w:divBdr>
                <w:top w:val="none" w:sz="0" w:space="0" w:color="auto"/>
                <w:left w:val="none" w:sz="0" w:space="0" w:color="auto"/>
                <w:bottom w:val="none" w:sz="0" w:space="0" w:color="auto"/>
                <w:right w:val="none" w:sz="0" w:space="0" w:color="auto"/>
              </w:divBdr>
            </w:div>
            <w:div w:id="21455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8310">
      <w:bodyDiv w:val="1"/>
      <w:marLeft w:val="0"/>
      <w:marRight w:val="0"/>
      <w:marTop w:val="0"/>
      <w:marBottom w:val="0"/>
      <w:divBdr>
        <w:top w:val="none" w:sz="0" w:space="0" w:color="auto"/>
        <w:left w:val="none" w:sz="0" w:space="0" w:color="auto"/>
        <w:bottom w:val="none" w:sz="0" w:space="0" w:color="auto"/>
        <w:right w:val="none" w:sz="0" w:space="0" w:color="auto"/>
      </w:divBdr>
    </w:div>
    <w:div w:id="94441868">
      <w:bodyDiv w:val="1"/>
      <w:marLeft w:val="0"/>
      <w:marRight w:val="0"/>
      <w:marTop w:val="0"/>
      <w:marBottom w:val="0"/>
      <w:divBdr>
        <w:top w:val="none" w:sz="0" w:space="0" w:color="auto"/>
        <w:left w:val="none" w:sz="0" w:space="0" w:color="auto"/>
        <w:bottom w:val="none" w:sz="0" w:space="0" w:color="auto"/>
        <w:right w:val="none" w:sz="0" w:space="0" w:color="auto"/>
      </w:divBdr>
      <w:divsChild>
        <w:div w:id="247618274">
          <w:marLeft w:val="0"/>
          <w:marRight w:val="0"/>
          <w:marTop w:val="0"/>
          <w:marBottom w:val="0"/>
          <w:divBdr>
            <w:top w:val="none" w:sz="0" w:space="0" w:color="auto"/>
            <w:left w:val="none" w:sz="0" w:space="0" w:color="auto"/>
            <w:bottom w:val="none" w:sz="0" w:space="0" w:color="auto"/>
            <w:right w:val="none" w:sz="0" w:space="0" w:color="auto"/>
          </w:divBdr>
        </w:div>
        <w:div w:id="835994276">
          <w:marLeft w:val="0"/>
          <w:marRight w:val="0"/>
          <w:marTop w:val="0"/>
          <w:marBottom w:val="0"/>
          <w:divBdr>
            <w:top w:val="none" w:sz="0" w:space="0" w:color="auto"/>
            <w:left w:val="none" w:sz="0" w:space="0" w:color="auto"/>
            <w:bottom w:val="none" w:sz="0" w:space="0" w:color="auto"/>
            <w:right w:val="none" w:sz="0" w:space="0" w:color="auto"/>
          </w:divBdr>
        </w:div>
        <w:div w:id="981275669">
          <w:marLeft w:val="0"/>
          <w:marRight w:val="0"/>
          <w:marTop w:val="0"/>
          <w:marBottom w:val="0"/>
          <w:divBdr>
            <w:top w:val="none" w:sz="0" w:space="0" w:color="auto"/>
            <w:left w:val="none" w:sz="0" w:space="0" w:color="auto"/>
            <w:bottom w:val="none" w:sz="0" w:space="0" w:color="auto"/>
            <w:right w:val="none" w:sz="0" w:space="0" w:color="auto"/>
          </w:divBdr>
        </w:div>
        <w:div w:id="1022392713">
          <w:marLeft w:val="0"/>
          <w:marRight w:val="0"/>
          <w:marTop w:val="0"/>
          <w:marBottom w:val="0"/>
          <w:divBdr>
            <w:top w:val="none" w:sz="0" w:space="0" w:color="auto"/>
            <w:left w:val="none" w:sz="0" w:space="0" w:color="auto"/>
            <w:bottom w:val="none" w:sz="0" w:space="0" w:color="auto"/>
            <w:right w:val="none" w:sz="0" w:space="0" w:color="auto"/>
          </w:divBdr>
        </w:div>
        <w:div w:id="1379815580">
          <w:marLeft w:val="0"/>
          <w:marRight w:val="0"/>
          <w:marTop w:val="0"/>
          <w:marBottom w:val="0"/>
          <w:divBdr>
            <w:top w:val="none" w:sz="0" w:space="0" w:color="auto"/>
            <w:left w:val="none" w:sz="0" w:space="0" w:color="auto"/>
            <w:bottom w:val="none" w:sz="0" w:space="0" w:color="auto"/>
            <w:right w:val="none" w:sz="0" w:space="0" w:color="auto"/>
          </w:divBdr>
        </w:div>
      </w:divsChild>
    </w:div>
    <w:div w:id="149374434">
      <w:bodyDiv w:val="1"/>
      <w:marLeft w:val="0"/>
      <w:marRight w:val="0"/>
      <w:marTop w:val="0"/>
      <w:marBottom w:val="0"/>
      <w:divBdr>
        <w:top w:val="none" w:sz="0" w:space="0" w:color="auto"/>
        <w:left w:val="none" w:sz="0" w:space="0" w:color="auto"/>
        <w:bottom w:val="none" w:sz="0" w:space="0" w:color="auto"/>
        <w:right w:val="none" w:sz="0" w:space="0" w:color="auto"/>
      </w:divBdr>
      <w:divsChild>
        <w:div w:id="137963209">
          <w:marLeft w:val="0"/>
          <w:marRight w:val="0"/>
          <w:marTop w:val="0"/>
          <w:marBottom w:val="0"/>
          <w:divBdr>
            <w:top w:val="none" w:sz="0" w:space="0" w:color="auto"/>
            <w:left w:val="none" w:sz="0" w:space="0" w:color="auto"/>
            <w:bottom w:val="none" w:sz="0" w:space="0" w:color="auto"/>
            <w:right w:val="none" w:sz="0" w:space="0" w:color="auto"/>
          </w:divBdr>
        </w:div>
        <w:div w:id="1265653713">
          <w:marLeft w:val="0"/>
          <w:marRight w:val="0"/>
          <w:marTop w:val="0"/>
          <w:marBottom w:val="0"/>
          <w:divBdr>
            <w:top w:val="none" w:sz="0" w:space="0" w:color="auto"/>
            <w:left w:val="none" w:sz="0" w:space="0" w:color="auto"/>
            <w:bottom w:val="none" w:sz="0" w:space="0" w:color="auto"/>
            <w:right w:val="none" w:sz="0" w:space="0" w:color="auto"/>
          </w:divBdr>
        </w:div>
        <w:div w:id="1637754416">
          <w:marLeft w:val="0"/>
          <w:marRight w:val="0"/>
          <w:marTop w:val="0"/>
          <w:marBottom w:val="0"/>
          <w:divBdr>
            <w:top w:val="none" w:sz="0" w:space="0" w:color="auto"/>
            <w:left w:val="none" w:sz="0" w:space="0" w:color="auto"/>
            <w:bottom w:val="none" w:sz="0" w:space="0" w:color="auto"/>
            <w:right w:val="none" w:sz="0" w:space="0" w:color="auto"/>
          </w:divBdr>
        </w:div>
        <w:div w:id="1957561938">
          <w:marLeft w:val="0"/>
          <w:marRight w:val="0"/>
          <w:marTop w:val="0"/>
          <w:marBottom w:val="0"/>
          <w:divBdr>
            <w:top w:val="none" w:sz="0" w:space="0" w:color="auto"/>
            <w:left w:val="none" w:sz="0" w:space="0" w:color="auto"/>
            <w:bottom w:val="none" w:sz="0" w:space="0" w:color="auto"/>
            <w:right w:val="none" w:sz="0" w:space="0" w:color="auto"/>
          </w:divBdr>
        </w:div>
        <w:div w:id="2047678938">
          <w:marLeft w:val="0"/>
          <w:marRight w:val="0"/>
          <w:marTop w:val="0"/>
          <w:marBottom w:val="0"/>
          <w:divBdr>
            <w:top w:val="none" w:sz="0" w:space="0" w:color="auto"/>
            <w:left w:val="none" w:sz="0" w:space="0" w:color="auto"/>
            <w:bottom w:val="none" w:sz="0" w:space="0" w:color="auto"/>
            <w:right w:val="none" w:sz="0" w:space="0" w:color="auto"/>
          </w:divBdr>
        </w:div>
        <w:div w:id="2121409848">
          <w:marLeft w:val="0"/>
          <w:marRight w:val="0"/>
          <w:marTop w:val="0"/>
          <w:marBottom w:val="0"/>
          <w:divBdr>
            <w:top w:val="none" w:sz="0" w:space="0" w:color="auto"/>
            <w:left w:val="none" w:sz="0" w:space="0" w:color="auto"/>
            <w:bottom w:val="none" w:sz="0" w:space="0" w:color="auto"/>
            <w:right w:val="none" w:sz="0" w:space="0" w:color="auto"/>
          </w:divBdr>
        </w:div>
      </w:divsChild>
    </w:div>
    <w:div w:id="262616819">
      <w:bodyDiv w:val="1"/>
      <w:marLeft w:val="0"/>
      <w:marRight w:val="0"/>
      <w:marTop w:val="0"/>
      <w:marBottom w:val="0"/>
      <w:divBdr>
        <w:top w:val="none" w:sz="0" w:space="0" w:color="auto"/>
        <w:left w:val="none" w:sz="0" w:space="0" w:color="auto"/>
        <w:bottom w:val="none" w:sz="0" w:space="0" w:color="auto"/>
        <w:right w:val="none" w:sz="0" w:space="0" w:color="auto"/>
      </w:divBdr>
      <w:divsChild>
        <w:div w:id="76757293">
          <w:marLeft w:val="0"/>
          <w:marRight w:val="0"/>
          <w:marTop w:val="0"/>
          <w:marBottom w:val="0"/>
          <w:divBdr>
            <w:top w:val="none" w:sz="0" w:space="0" w:color="auto"/>
            <w:left w:val="none" w:sz="0" w:space="0" w:color="auto"/>
            <w:bottom w:val="none" w:sz="0" w:space="0" w:color="auto"/>
            <w:right w:val="none" w:sz="0" w:space="0" w:color="auto"/>
          </w:divBdr>
        </w:div>
        <w:div w:id="516233715">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7242204">
      <w:bodyDiv w:val="1"/>
      <w:marLeft w:val="0"/>
      <w:marRight w:val="0"/>
      <w:marTop w:val="0"/>
      <w:marBottom w:val="0"/>
      <w:divBdr>
        <w:top w:val="none" w:sz="0" w:space="0" w:color="auto"/>
        <w:left w:val="none" w:sz="0" w:space="0" w:color="auto"/>
        <w:bottom w:val="none" w:sz="0" w:space="0" w:color="auto"/>
        <w:right w:val="none" w:sz="0" w:space="0" w:color="auto"/>
      </w:divBdr>
      <w:divsChild>
        <w:div w:id="339085019">
          <w:marLeft w:val="0"/>
          <w:marRight w:val="0"/>
          <w:marTop w:val="0"/>
          <w:marBottom w:val="0"/>
          <w:divBdr>
            <w:top w:val="none" w:sz="0" w:space="0" w:color="auto"/>
            <w:left w:val="none" w:sz="0" w:space="0" w:color="auto"/>
            <w:bottom w:val="none" w:sz="0" w:space="0" w:color="auto"/>
            <w:right w:val="none" w:sz="0" w:space="0" w:color="auto"/>
          </w:divBdr>
        </w:div>
        <w:div w:id="1088815600">
          <w:marLeft w:val="0"/>
          <w:marRight w:val="0"/>
          <w:marTop w:val="0"/>
          <w:marBottom w:val="0"/>
          <w:divBdr>
            <w:top w:val="none" w:sz="0" w:space="0" w:color="auto"/>
            <w:left w:val="none" w:sz="0" w:space="0" w:color="auto"/>
            <w:bottom w:val="none" w:sz="0" w:space="0" w:color="auto"/>
            <w:right w:val="none" w:sz="0" w:space="0" w:color="auto"/>
          </w:divBdr>
        </w:div>
        <w:div w:id="1219709649">
          <w:marLeft w:val="0"/>
          <w:marRight w:val="0"/>
          <w:marTop w:val="0"/>
          <w:marBottom w:val="0"/>
          <w:divBdr>
            <w:top w:val="none" w:sz="0" w:space="0" w:color="auto"/>
            <w:left w:val="none" w:sz="0" w:space="0" w:color="auto"/>
            <w:bottom w:val="none" w:sz="0" w:space="0" w:color="auto"/>
            <w:right w:val="none" w:sz="0" w:space="0" w:color="auto"/>
          </w:divBdr>
        </w:div>
        <w:div w:id="1268152843">
          <w:marLeft w:val="0"/>
          <w:marRight w:val="0"/>
          <w:marTop w:val="0"/>
          <w:marBottom w:val="0"/>
          <w:divBdr>
            <w:top w:val="none" w:sz="0" w:space="0" w:color="auto"/>
            <w:left w:val="none" w:sz="0" w:space="0" w:color="auto"/>
            <w:bottom w:val="none" w:sz="0" w:space="0" w:color="auto"/>
            <w:right w:val="none" w:sz="0" w:space="0" w:color="auto"/>
          </w:divBdr>
        </w:div>
        <w:div w:id="1937639869">
          <w:marLeft w:val="0"/>
          <w:marRight w:val="0"/>
          <w:marTop w:val="0"/>
          <w:marBottom w:val="0"/>
          <w:divBdr>
            <w:top w:val="none" w:sz="0" w:space="0" w:color="auto"/>
            <w:left w:val="none" w:sz="0" w:space="0" w:color="auto"/>
            <w:bottom w:val="none" w:sz="0" w:space="0" w:color="auto"/>
            <w:right w:val="none" w:sz="0" w:space="0" w:color="auto"/>
          </w:divBdr>
        </w:div>
        <w:div w:id="2134133250">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4176854">
      <w:bodyDiv w:val="1"/>
      <w:marLeft w:val="0"/>
      <w:marRight w:val="0"/>
      <w:marTop w:val="0"/>
      <w:marBottom w:val="0"/>
      <w:divBdr>
        <w:top w:val="none" w:sz="0" w:space="0" w:color="auto"/>
        <w:left w:val="none" w:sz="0" w:space="0" w:color="auto"/>
        <w:bottom w:val="none" w:sz="0" w:space="0" w:color="auto"/>
        <w:right w:val="none" w:sz="0" w:space="0" w:color="auto"/>
      </w:divBdr>
    </w:div>
    <w:div w:id="476383071">
      <w:bodyDiv w:val="1"/>
      <w:marLeft w:val="0"/>
      <w:marRight w:val="0"/>
      <w:marTop w:val="0"/>
      <w:marBottom w:val="0"/>
      <w:divBdr>
        <w:top w:val="none" w:sz="0" w:space="0" w:color="auto"/>
        <w:left w:val="none" w:sz="0" w:space="0" w:color="auto"/>
        <w:bottom w:val="none" w:sz="0" w:space="0" w:color="auto"/>
        <w:right w:val="none" w:sz="0" w:space="0" w:color="auto"/>
      </w:divBdr>
      <w:divsChild>
        <w:div w:id="1588078755">
          <w:marLeft w:val="0"/>
          <w:marRight w:val="0"/>
          <w:marTop w:val="0"/>
          <w:marBottom w:val="0"/>
          <w:divBdr>
            <w:top w:val="none" w:sz="0" w:space="0" w:color="auto"/>
            <w:left w:val="none" w:sz="0" w:space="0" w:color="auto"/>
            <w:bottom w:val="none" w:sz="0" w:space="0" w:color="auto"/>
            <w:right w:val="none" w:sz="0" w:space="0" w:color="auto"/>
          </w:divBdr>
        </w:div>
        <w:div w:id="1851793723">
          <w:marLeft w:val="0"/>
          <w:marRight w:val="0"/>
          <w:marTop w:val="0"/>
          <w:marBottom w:val="0"/>
          <w:divBdr>
            <w:top w:val="none" w:sz="0" w:space="0" w:color="auto"/>
            <w:left w:val="none" w:sz="0" w:space="0" w:color="auto"/>
            <w:bottom w:val="none" w:sz="0" w:space="0" w:color="auto"/>
            <w:right w:val="none" w:sz="0" w:space="0" w:color="auto"/>
          </w:divBdr>
        </w:div>
      </w:divsChild>
    </w:div>
    <w:div w:id="607590909">
      <w:bodyDiv w:val="1"/>
      <w:marLeft w:val="0"/>
      <w:marRight w:val="0"/>
      <w:marTop w:val="0"/>
      <w:marBottom w:val="0"/>
      <w:divBdr>
        <w:top w:val="none" w:sz="0" w:space="0" w:color="auto"/>
        <w:left w:val="none" w:sz="0" w:space="0" w:color="auto"/>
        <w:bottom w:val="none" w:sz="0" w:space="0" w:color="auto"/>
        <w:right w:val="none" w:sz="0" w:space="0" w:color="auto"/>
      </w:divBdr>
      <w:divsChild>
        <w:div w:id="916086177">
          <w:marLeft w:val="0"/>
          <w:marRight w:val="0"/>
          <w:marTop w:val="0"/>
          <w:marBottom w:val="0"/>
          <w:divBdr>
            <w:top w:val="none" w:sz="0" w:space="0" w:color="auto"/>
            <w:left w:val="none" w:sz="0" w:space="0" w:color="auto"/>
            <w:bottom w:val="none" w:sz="0" w:space="0" w:color="auto"/>
            <w:right w:val="none" w:sz="0" w:space="0" w:color="auto"/>
          </w:divBdr>
        </w:div>
        <w:div w:id="1429082689">
          <w:marLeft w:val="0"/>
          <w:marRight w:val="0"/>
          <w:marTop w:val="0"/>
          <w:marBottom w:val="0"/>
          <w:divBdr>
            <w:top w:val="none" w:sz="0" w:space="0" w:color="auto"/>
            <w:left w:val="none" w:sz="0" w:space="0" w:color="auto"/>
            <w:bottom w:val="none" w:sz="0" w:space="0" w:color="auto"/>
            <w:right w:val="none" w:sz="0" w:space="0" w:color="auto"/>
          </w:divBdr>
        </w:div>
        <w:div w:id="1723793459">
          <w:marLeft w:val="0"/>
          <w:marRight w:val="0"/>
          <w:marTop w:val="0"/>
          <w:marBottom w:val="0"/>
          <w:divBdr>
            <w:top w:val="none" w:sz="0" w:space="0" w:color="auto"/>
            <w:left w:val="none" w:sz="0" w:space="0" w:color="auto"/>
            <w:bottom w:val="none" w:sz="0" w:space="0" w:color="auto"/>
            <w:right w:val="none" w:sz="0" w:space="0" w:color="auto"/>
          </w:divBdr>
        </w:div>
        <w:div w:id="1734232297">
          <w:marLeft w:val="0"/>
          <w:marRight w:val="0"/>
          <w:marTop w:val="0"/>
          <w:marBottom w:val="0"/>
          <w:divBdr>
            <w:top w:val="none" w:sz="0" w:space="0" w:color="auto"/>
            <w:left w:val="none" w:sz="0" w:space="0" w:color="auto"/>
            <w:bottom w:val="none" w:sz="0" w:space="0" w:color="auto"/>
            <w:right w:val="none" w:sz="0" w:space="0" w:color="auto"/>
          </w:divBdr>
        </w:div>
        <w:div w:id="2112120252">
          <w:marLeft w:val="0"/>
          <w:marRight w:val="0"/>
          <w:marTop w:val="0"/>
          <w:marBottom w:val="0"/>
          <w:divBdr>
            <w:top w:val="none" w:sz="0" w:space="0" w:color="auto"/>
            <w:left w:val="none" w:sz="0" w:space="0" w:color="auto"/>
            <w:bottom w:val="none" w:sz="0" w:space="0" w:color="auto"/>
            <w:right w:val="none" w:sz="0" w:space="0" w:color="auto"/>
          </w:divBdr>
        </w:div>
        <w:div w:id="2124497386">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64628375">
      <w:bodyDiv w:val="1"/>
      <w:marLeft w:val="0"/>
      <w:marRight w:val="0"/>
      <w:marTop w:val="0"/>
      <w:marBottom w:val="0"/>
      <w:divBdr>
        <w:top w:val="none" w:sz="0" w:space="0" w:color="auto"/>
        <w:left w:val="none" w:sz="0" w:space="0" w:color="auto"/>
        <w:bottom w:val="none" w:sz="0" w:space="0" w:color="auto"/>
        <w:right w:val="none" w:sz="0" w:space="0" w:color="auto"/>
      </w:divBdr>
      <w:divsChild>
        <w:div w:id="383719267">
          <w:marLeft w:val="0"/>
          <w:marRight w:val="0"/>
          <w:marTop w:val="0"/>
          <w:marBottom w:val="0"/>
          <w:divBdr>
            <w:top w:val="none" w:sz="0" w:space="0" w:color="auto"/>
            <w:left w:val="none" w:sz="0" w:space="0" w:color="auto"/>
            <w:bottom w:val="none" w:sz="0" w:space="0" w:color="auto"/>
            <w:right w:val="none" w:sz="0" w:space="0" w:color="auto"/>
          </w:divBdr>
        </w:div>
        <w:div w:id="669412267">
          <w:marLeft w:val="0"/>
          <w:marRight w:val="0"/>
          <w:marTop w:val="0"/>
          <w:marBottom w:val="0"/>
          <w:divBdr>
            <w:top w:val="none" w:sz="0" w:space="0" w:color="auto"/>
            <w:left w:val="none" w:sz="0" w:space="0" w:color="auto"/>
            <w:bottom w:val="none" w:sz="0" w:space="0" w:color="auto"/>
            <w:right w:val="none" w:sz="0" w:space="0" w:color="auto"/>
          </w:divBdr>
        </w:div>
        <w:div w:id="911355906">
          <w:marLeft w:val="0"/>
          <w:marRight w:val="0"/>
          <w:marTop w:val="0"/>
          <w:marBottom w:val="0"/>
          <w:divBdr>
            <w:top w:val="none" w:sz="0" w:space="0" w:color="auto"/>
            <w:left w:val="none" w:sz="0" w:space="0" w:color="auto"/>
            <w:bottom w:val="none" w:sz="0" w:space="0" w:color="auto"/>
            <w:right w:val="none" w:sz="0" w:space="0" w:color="auto"/>
          </w:divBdr>
        </w:div>
        <w:div w:id="1018115551">
          <w:marLeft w:val="0"/>
          <w:marRight w:val="0"/>
          <w:marTop w:val="0"/>
          <w:marBottom w:val="0"/>
          <w:divBdr>
            <w:top w:val="none" w:sz="0" w:space="0" w:color="auto"/>
            <w:left w:val="none" w:sz="0" w:space="0" w:color="auto"/>
            <w:bottom w:val="none" w:sz="0" w:space="0" w:color="auto"/>
            <w:right w:val="none" w:sz="0" w:space="0" w:color="auto"/>
          </w:divBdr>
        </w:div>
        <w:div w:id="1679581061">
          <w:marLeft w:val="0"/>
          <w:marRight w:val="0"/>
          <w:marTop w:val="0"/>
          <w:marBottom w:val="0"/>
          <w:divBdr>
            <w:top w:val="none" w:sz="0" w:space="0" w:color="auto"/>
            <w:left w:val="none" w:sz="0" w:space="0" w:color="auto"/>
            <w:bottom w:val="none" w:sz="0" w:space="0" w:color="auto"/>
            <w:right w:val="none" w:sz="0" w:space="0" w:color="auto"/>
          </w:divBdr>
        </w:div>
      </w:divsChild>
    </w:div>
    <w:div w:id="713775424">
      <w:bodyDiv w:val="1"/>
      <w:marLeft w:val="0"/>
      <w:marRight w:val="0"/>
      <w:marTop w:val="0"/>
      <w:marBottom w:val="0"/>
      <w:divBdr>
        <w:top w:val="none" w:sz="0" w:space="0" w:color="auto"/>
        <w:left w:val="none" w:sz="0" w:space="0" w:color="auto"/>
        <w:bottom w:val="none" w:sz="0" w:space="0" w:color="auto"/>
        <w:right w:val="none" w:sz="0" w:space="0" w:color="auto"/>
      </w:divBdr>
      <w:divsChild>
        <w:div w:id="259485565">
          <w:marLeft w:val="0"/>
          <w:marRight w:val="0"/>
          <w:marTop w:val="0"/>
          <w:marBottom w:val="0"/>
          <w:divBdr>
            <w:top w:val="none" w:sz="0" w:space="0" w:color="auto"/>
            <w:left w:val="none" w:sz="0" w:space="0" w:color="auto"/>
            <w:bottom w:val="none" w:sz="0" w:space="0" w:color="auto"/>
            <w:right w:val="none" w:sz="0" w:space="0" w:color="auto"/>
          </w:divBdr>
        </w:div>
        <w:div w:id="633489044">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56899973">
      <w:bodyDiv w:val="1"/>
      <w:marLeft w:val="0"/>
      <w:marRight w:val="0"/>
      <w:marTop w:val="0"/>
      <w:marBottom w:val="0"/>
      <w:divBdr>
        <w:top w:val="none" w:sz="0" w:space="0" w:color="auto"/>
        <w:left w:val="none" w:sz="0" w:space="0" w:color="auto"/>
        <w:bottom w:val="none" w:sz="0" w:space="0" w:color="auto"/>
        <w:right w:val="none" w:sz="0" w:space="0" w:color="auto"/>
      </w:divBdr>
      <w:divsChild>
        <w:div w:id="749738933">
          <w:marLeft w:val="0"/>
          <w:marRight w:val="0"/>
          <w:marTop w:val="0"/>
          <w:marBottom w:val="0"/>
          <w:divBdr>
            <w:top w:val="none" w:sz="0" w:space="0" w:color="auto"/>
            <w:left w:val="none" w:sz="0" w:space="0" w:color="auto"/>
            <w:bottom w:val="none" w:sz="0" w:space="0" w:color="auto"/>
            <w:right w:val="none" w:sz="0" w:space="0" w:color="auto"/>
          </w:divBdr>
        </w:div>
        <w:div w:id="1981962516">
          <w:marLeft w:val="0"/>
          <w:marRight w:val="0"/>
          <w:marTop w:val="0"/>
          <w:marBottom w:val="0"/>
          <w:divBdr>
            <w:top w:val="none" w:sz="0" w:space="0" w:color="auto"/>
            <w:left w:val="none" w:sz="0" w:space="0" w:color="auto"/>
            <w:bottom w:val="none" w:sz="0" w:space="0" w:color="auto"/>
            <w:right w:val="none" w:sz="0" w:space="0" w:color="auto"/>
          </w:divBdr>
          <w:divsChild>
            <w:div w:id="12339471">
              <w:marLeft w:val="0"/>
              <w:marRight w:val="0"/>
              <w:marTop w:val="0"/>
              <w:marBottom w:val="0"/>
              <w:divBdr>
                <w:top w:val="none" w:sz="0" w:space="0" w:color="auto"/>
                <w:left w:val="none" w:sz="0" w:space="0" w:color="auto"/>
                <w:bottom w:val="none" w:sz="0" w:space="0" w:color="auto"/>
                <w:right w:val="none" w:sz="0" w:space="0" w:color="auto"/>
              </w:divBdr>
            </w:div>
            <w:div w:id="36049657">
              <w:marLeft w:val="0"/>
              <w:marRight w:val="0"/>
              <w:marTop w:val="0"/>
              <w:marBottom w:val="0"/>
              <w:divBdr>
                <w:top w:val="none" w:sz="0" w:space="0" w:color="auto"/>
                <w:left w:val="none" w:sz="0" w:space="0" w:color="auto"/>
                <w:bottom w:val="none" w:sz="0" w:space="0" w:color="auto"/>
                <w:right w:val="none" w:sz="0" w:space="0" w:color="auto"/>
              </w:divBdr>
            </w:div>
            <w:div w:id="38627205">
              <w:marLeft w:val="0"/>
              <w:marRight w:val="0"/>
              <w:marTop w:val="0"/>
              <w:marBottom w:val="0"/>
              <w:divBdr>
                <w:top w:val="none" w:sz="0" w:space="0" w:color="auto"/>
                <w:left w:val="none" w:sz="0" w:space="0" w:color="auto"/>
                <w:bottom w:val="none" w:sz="0" w:space="0" w:color="auto"/>
                <w:right w:val="none" w:sz="0" w:space="0" w:color="auto"/>
              </w:divBdr>
            </w:div>
            <w:div w:id="55861774">
              <w:marLeft w:val="0"/>
              <w:marRight w:val="0"/>
              <w:marTop w:val="0"/>
              <w:marBottom w:val="0"/>
              <w:divBdr>
                <w:top w:val="none" w:sz="0" w:space="0" w:color="auto"/>
                <w:left w:val="none" w:sz="0" w:space="0" w:color="auto"/>
                <w:bottom w:val="none" w:sz="0" w:space="0" w:color="auto"/>
                <w:right w:val="none" w:sz="0" w:space="0" w:color="auto"/>
              </w:divBdr>
            </w:div>
            <w:div w:id="148444673">
              <w:marLeft w:val="0"/>
              <w:marRight w:val="0"/>
              <w:marTop w:val="0"/>
              <w:marBottom w:val="0"/>
              <w:divBdr>
                <w:top w:val="none" w:sz="0" w:space="0" w:color="auto"/>
                <w:left w:val="none" w:sz="0" w:space="0" w:color="auto"/>
                <w:bottom w:val="none" w:sz="0" w:space="0" w:color="auto"/>
                <w:right w:val="none" w:sz="0" w:space="0" w:color="auto"/>
              </w:divBdr>
            </w:div>
            <w:div w:id="227033967">
              <w:marLeft w:val="0"/>
              <w:marRight w:val="0"/>
              <w:marTop w:val="0"/>
              <w:marBottom w:val="0"/>
              <w:divBdr>
                <w:top w:val="none" w:sz="0" w:space="0" w:color="auto"/>
                <w:left w:val="none" w:sz="0" w:space="0" w:color="auto"/>
                <w:bottom w:val="none" w:sz="0" w:space="0" w:color="auto"/>
                <w:right w:val="none" w:sz="0" w:space="0" w:color="auto"/>
              </w:divBdr>
            </w:div>
            <w:div w:id="323632239">
              <w:marLeft w:val="0"/>
              <w:marRight w:val="0"/>
              <w:marTop w:val="0"/>
              <w:marBottom w:val="0"/>
              <w:divBdr>
                <w:top w:val="none" w:sz="0" w:space="0" w:color="auto"/>
                <w:left w:val="none" w:sz="0" w:space="0" w:color="auto"/>
                <w:bottom w:val="none" w:sz="0" w:space="0" w:color="auto"/>
                <w:right w:val="none" w:sz="0" w:space="0" w:color="auto"/>
              </w:divBdr>
            </w:div>
            <w:div w:id="712924126">
              <w:marLeft w:val="0"/>
              <w:marRight w:val="0"/>
              <w:marTop w:val="0"/>
              <w:marBottom w:val="0"/>
              <w:divBdr>
                <w:top w:val="none" w:sz="0" w:space="0" w:color="auto"/>
                <w:left w:val="none" w:sz="0" w:space="0" w:color="auto"/>
                <w:bottom w:val="none" w:sz="0" w:space="0" w:color="auto"/>
                <w:right w:val="none" w:sz="0" w:space="0" w:color="auto"/>
              </w:divBdr>
            </w:div>
            <w:div w:id="1347513350">
              <w:marLeft w:val="0"/>
              <w:marRight w:val="0"/>
              <w:marTop w:val="0"/>
              <w:marBottom w:val="0"/>
              <w:divBdr>
                <w:top w:val="none" w:sz="0" w:space="0" w:color="auto"/>
                <w:left w:val="none" w:sz="0" w:space="0" w:color="auto"/>
                <w:bottom w:val="none" w:sz="0" w:space="0" w:color="auto"/>
                <w:right w:val="none" w:sz="0" w:space="0" w:color="auto"/>
              </w:divBdr>
            </w:div>
            <w:div w:id="1548637427">
              <w:marLeft w:val="0"/>
              <w:marRight w:val="0"/>
              <w:marTop w:val="0"/>
              <w:marBottom w:val="0"/>
              <w:divBdr>
                <w:top w:val="none" w:sz="0" w:space="0" w:color="auto"/>
                <w:left w:val="none" w:sz="0" w:space="0" w:color="auto"/>
                <w:bottom w:val="none" w:sz="0" w:space="0" w:color="auto"/>
                <w:right w:val="none" w:sz="0" w:space="0" w:color="auto"/>
              </w:divBdr>
            </w:div>
            <w:div w:id="20239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8000">
      <w:bodyDiv w:val="1"/>
      <w:marLeft w:val="0"/>
      <w:marRight w:val="0"/>
      <w:marTop w:val="0"/>
      <w:marBottom w:val="0"/>
      <w:divBdr>
        <w:top w:val="none" w:sz="0" w:space="0" w:color="auto"/>
        <w:left w:val="none" w:sz="0" w:space="0" w:color="auto"/>
        <w:bottom w:val="none" w:sz="0" w:space="0" w:color="auto"/>
        <w:right w:val="none" w:sz="0" w:space="0" w:color="auto"/>
      </w:divBdr>
      <w:divsChild>
        <w:div w:id="64842565">
          <w:marLeft w:val="0"/>
          <w:marRight w:val="0"/>
          <w:marTop w:val="0"/>
          <w:marBottom w:val="0"/>
          <w:divBdr>
            <w:top w:val="none" w:sz="0" w:space="0" w:color="auto"/>
            <w:left w:val="none" w:sz="0" w:space="0" w:color="auto"/>
            <w:bottom w:val="none" w:sz="0" w:space="0" w:color="auto"/>
            <w:right w:val="none" w:sz="0" w:space="0" w:color="auto"/>
          </w:divBdr>
        </w:div>
        <w:div w:id="627125126">
          <w:marLeft w:val="0"/>
          <w:marRight w:val="0"/>
          <w:marTop w:val="0"/>
          <w:marBottom w:val="0"/>
          <w:divBdr>
            <w:top w:val="none" w:sz="0" w:space="0" w:color="auto"/>
            <w:left w:val="none" w:sz="0" w:space="0" w:color="auto"/>
            <w:bottom w:val="none" w:sz="0" w:space="0" w:color="auto"/>
            <w:right w:val="none" w:sz="0" w:space="0" w:color="auto"/>
          </w:divBdr>
        </w:div>
        <w:div w:id="1194732529">
          <w:marLeft w:val="0"/>
          <w:marRight w:val="0"/>
          <w:marTop w:val="0"/>
          <w:marBottom w:val="0"/>
          <w:divBdr>
            <w:top w:val="none" w:sz="0" w:space="0" w:color="auto"/>
            <w:left w:val="none" w:sz="0" w:space="0" w:color="auto"/>
            <w:bottom w:val="none" w:sz="0" w:space="0" w:color="auto"/>
            <w:right w:val="none" w:sz="0" w:space="0" w:color="auto"/>
          </w:divBdr>
        </w:div>
        <w:div w:id="1482582376">
          <w:marLeft w:val="0"/>
          <w:marRight w:val="0"/>
          <w:marTop w:val="0"/>
          <w:marBottom w:val="0"/>
          <w:divBdr>
            <w:top w:val="none" w:sz="0" w:space="0" w:color="auto"/>
            <w:left w:val="none" w:sz="0" w:space="0" w:color="auto"/>
            <w:bottom w:val="none" w:sz="0" w:space="0" w:color="auto"/>
            <w:right w:val="none" w:sz="0" w:space="0" w:color="auto"/>
          </w:divBdr>
        </w:div>
        <w:div w:id="1670134384">
          <w:marLeft w:val="0"/>
          <w:marRight w:val="0"/>
          <w:marTop w:val="0"/>
          <w:marBottom w:val="0"/>
          <w:divBdr>
            <w:top w:val="none" w:sz="0" w:space="0" w:color="auto"/>
            <w:left w:val="none" w:sz="0" w:space="0" w:color="auto"/>
            <w:bottom w:val="none" w:sz="0" w:space="0" w:color="auto"/>
            <w:right w:val="none" w:sz="0" w:space="0" w:color="auto"/>
          </w:divBdr>
        </w:div>
      </w:divsChild>
    </w:div>
    <w:div w:id="2029138903">
      <w:bodyDiv w:val="1"/>
      <w:marLeft w:val="0"/>
      <w:marRight w:val="0"/>
      <w:marTop w:val="0"/>
      <w:marBottom w:val="0"/>
      <w:divBdr>
        <w:top w:val="none" w:sz="0" w:space="0" w:color="auto"/>
        <w:left w:val="none" w:sz="0" w:space="0" w:color="auto"/>
        <w:bottom w:val="none" w:sz="0" w:space="0" w:color="auto"/>
        <w:right w:val="none" w:sz="0" w:space="0" w:color="auto"/>
      </w:divBdr>
      <w:divsChild>
        <w:div w:id="509685025">
          <w:marLeft w:val="0"/>
          <w:marRight w:val="0"/>
          <w:marTop w:val="0"/>
          <w:marBottom w:val="0"/>
          <w:divBdr>
            <w:top w:val="none" w:sz="0" w:space="0" w:color="auto"/>
            <w:left w:val="none" w:sz="0" w:space="0" w:color="auto"/>
            <w:bottom w:val="none" w:sz="0" w:space="0" w:color="auto"/>
            <w:right w:val="none" w:sz="0" w:space="0" w:color="auto"/>
          </w:divBdr>
        </w:div>
        <w:div w:id="615990587">
          <w:marLeft w:val="0"/>
          <w:marRight w:val="0"/>
          <w:marTop w:val="0"/>
          <w:marBottom w:val="0"/>
          <w:divBdr>
            <w:top w:val="none" w:sz="0" w:space="0" w:color="auto"/>
            <w:left w:val="none" w:sz="0" w:space="0" w:color="auto"/>
            <w:bottom w:val="none" w:sz="0" w:space="0" w:color="auto"/>
            <w:right w:val="none" w:sz="0" w:space="0" w:color="auto"/>
          </w:divBdr>
        </w:div>
        <w:div w:id="673649436">
          <w:marLeft w:val="0"/>
          <w:marRight w:val="0"/>
          <w:marTop w:val="0"/>
          <w:marBottom w:val="0"/>
          <w:divBdr>
            <w:top w:val="none" w:sz="0" w:space="0" w:color="auto"/>
            <w:left w:val="none" w:sz="0" w:space="0" w:color="auto"/>
            <w:bottom w:val="none" w:sz="0" w:space="0" w:color="auto"/>
            <w:right w:val="none" w:sz="0" w:space="0" w:color="auto"/>
          </w:divBdr>
        </w:div>
        <w:div w:id="1200127833">
          <w:marLeft w:val="0"/>
          <w:marRight w:val="0"/>
          <w:marTop w:val="0"/>
          <w:marBottom w:val="0"/>
          <w:divBdr>
            <w:top w:val="none" w:sz="0" w:space="0" w:color="auto"/>
            <w:left w:val="none" w:sz="0" w:space="0" w:color="auto"/>
            <w:bottom w:val="none" w:sz="0" w:space="0" w:color="auto"/>
            <w:right w:val="none" w:sz="0" w:space="0" w:color="auto"/>
          </w:divBdr>
        </w:div>
        <w:div w:id="1670861412">
          <w:marLeft w:val="0"/>
          <w:marRight w:val="0"/>
          <w:marTop w:val="0"/>
          <w:marBottom w:val="0"/>
          <w:divBdr>
            <w:top w:val="none" w:sz="0" w:space="0" w:color="auto"/>
            <w:left w:val="none" w:sz="0" w:space="0" w:color="auto"/>
            <w:bottom w:val="none" w:sz="0" w:space="0" w:color="auto"/>
            <w:right w:val="none" w:sz="0" w:space="0" w:color="auto"/>
          </w:divBdr>
        </w:div>
        <w:div w:id="1746806001">
          <w:marLeft w:val="0"/>
          <w:marRight w:val="0"/>
          <w:marTop w:val="0"/>
          <w:marBottom w:val="0"/>
          <w:divBdr>
            <w:top w:val="none" w:sz="0" w:space="0" w:color="auto"/>
            <w:left w:val="none" w:sz="0" w:space="0" w:color="auto"/>
            <w:bottom w:val="none" w:sz="0" w:space="0" w:color="auto"/>
            <w:right w:val="none" w:sz="0" w:space="0" w:color="auto"/>
          </w:divBdr>
        </w:div>
      </w:divsChild>
    </w:div>
    <w:div w:id="2114280401">
      <w:bodyDiv w:val="1"/>
      <w:marLeft w:val="0"/>
      <w:marRight w:val="0"/>
      <w:marTop w:val="0"/>
      <w:marBottom w:val="0"/>
      <w:divBdr>
        <w:top w:val="none" w:sz="0" w:space="0" w:color="auto"/>
        <w:left w:val="none" w:sz="0" w:space="0" w:color="auto"/>
        <w:bottom w:val="none" w:sz="0" w:space="0" w:color="auto"/>
        <w:right w:val="none" w:sz="0" w:space="0" w:color="auto"/>
      </w:divBdr>
      <w:divsChild>
        <w:div w:id="1332640399">
          <w:marLeft w:val="0"/>
          <w:marRight w:val="0"/>
          <w:marTop w:val="0"/>
          <w:marBottom w:val="0"/>
          <w:divBdr>
            <w:top w:val="none" w:sz="0" w:space="0" w:color="auto"/>
            <w:left w:val="none" w:sz="0" w:space="0" w:color="auto"/>
            <w:bottom w:val="none" w:sz="0" w:space="0" w:color="auto"/>
            <w:right w:val="none" w:sz="0" w:space="0" w:color="auto"/>
          </w:divBdr>
        </w:div>
        <w:div w:id="1333604922">
          <w:marLeft w:val="0"/>
          <w:marRight w:val="0"/>
          <w:marTop w:val="0"/>
          <w:marBottom w:val="0"/>
          <w:divBdr>
            <w:top w:val="none" w:sz="0" w:space="0" w:color="auto"/>
            <w:left w:val="none" w:sz="0" w:space="0" w:color="auto"/>
            <w:bottom w:val="none" w:sz="0" w:space="0" w:color="auto"/>
            <w:right w:val="none" w:sz="0" w:space="0" w:color="auto"/>
          </w:divBdr>
        </w:div>
        <w:div w:id="1759862342">
          <w:marLeft w:val="0"/>
          <w:marRight w:val="0"/>
          <w:marTop w:val="0"/>
          <w:marBottom w:val="0"/>
          <w:divBdr>
            <w:top w:val="none" w:sz="0" w:space="0" w:color="auto"/>
            <w:left w:val="none" w:sz="0" w:space="0" w:color="auto"/>
            <w:bottom w:val="none" w:sz="0" w:space="0" w:color="auto"/>
            <w:right w:val="none" w:sz="0" w:space="0" w:color="auto"/>
          </w:divBdr>
        </w:div>
        <w:div w:id="1903103937">
          <w:marLeft w:val="0"/>
          <w:marRight w:val="0"/>
          <w:marTop w:val="0"/>
          <w:marBottom w:val="0"/>
          <w:divBdr>
            <w:top w:val="none" w:sz="0" w:space="0" w:color="auto"/>
            <w:left w:val="none" w:sz="0" w:space="0" w:color="auto"/>
            <w:bottom w:val="none" w:sz="0" w:space="0" w:color="auto"/>
            <w:right w:val="none" w:sz="0" w:space="0" w:color="auto"/>
          </w:divBdr>
        </w:div>
        <w:div w:id="1984121913">
          <w:marLeft w:val="0"/>
          <w:marRight w:val="0"/>
          <w:marTop w:val="0"/>
          <w:marBottom w:val="0"/>
          <w:divBdr>
            <w:top w:val="none" w:sz="0" w:space="0" w:color="auto"/>
            <w:left w:val="none" w:sz="0" w:space="0" w:color="auto"/>
            <w:bottom w:val="none" w:sz="0" w:space="0" w:color="auto"/>
            <w:right w:val="none" w:sz="0" w:space="0" w:color="auto"/>
          </w:divBdr>
        </w:div>
      </w:divsChild>
    </w:div>
    <w:div w:id="2128811978">
      <w:bodyDiv w:val="1"/>
      <w:marLeft w:val="0"/>
      <w:marRight w:val="0"/>
      <w:marTop w:val="0"/>
      <w:marBottom w:val="0"/>
      <w:divBdr>
        <w:top w:val="none" w:sz="0" w:space="0" w:color="auto"/>
        <w:left w:val="none" w:sz="0" w:space="0" w:color="auto"/>
        <w:bottom w:val="none" w:sz="0" w:space="0" w:color="auto"/>
        <w:right w:val="none" w:sz="0" w:space="0" w:color="auto"/>
      </w:divBdr>
      <w:divsChild>
        <w:div w:id="144781336">
          <w:marLeft w:val="0"/>
          <w:marRight w:val="0"/>
          <w:marTop w:val="0"/>
          <w:marBottom w:val="0"/>
          <w:divBdr>
            <w:top w:val="none" w:sz="0" w:space="0" w:color="auto"/>
            <w:left w:val="none" w:sz="0" w:space="0" w:color="auto"/>
            <w:bottom w:val="none" w:sz="0" w:space="0" w:color="auto"/>
            <w:right w:val="none" w:sz="0" w:space="0" w:color="auto"/>
          </w:divBdr>
        </w:div>
        <w:div w:id="228200873">
          <w:marLeft w:val="0"/>
          <w:marRight w:val="0"/>
          <w:marTop w:val="0"/>
          <w:marBottom w:val="0"/>
          <w:divBdr>
            <w:top w:val="none" w:sz="0" w:space="0" w:color="auto"/>
            <w:left w:val="none" w:sz="0" w:space="0" w:color="auto"/>
            <w:bottom w:val="none" w:sz="0" w:space="0" w:color="auto"/>
            <w:right w:val="none" w:sz="0" w:space="0" w:color="auto"/>
          </w:divBdr>
        </w:div>
        <w:div w:id="537740142">
          <w:marLeft w:val="0"/>
          <w:marRight w:val="0"/>
          <w:marTop w:val="0"/>
          <w:marBottom w:val="0"/>
          <w:divBdr>
            <w:top w:val="none" w:sz="0" w:space="0" w:color="auto"/>
            <w:left w:val="none" w:sz="0" w:space="0" w:color="auto"/>
            <w:bottom w:val="none" w:sz="0" w:space="0" w:color="auto"/>
            <w:right w:val="none" w:sz="0" w:space="0" w:color="auto"/>
          </w:divBdr>
        </w:div>
        <w:div w:id="1369333232">
          <w:marLeft w:val="0"/>
          <w:marRight w:val="0"/>
          <w:marTop w:val="0"/>
          <w:marBottom w:val="0"/>
          <w:divBdr>
            <w:top w:val="none" w:sz="0" w:space="0" w:color="auto"/>
            <w:left w:val="none" w:sz="0" w:space="0" w:color="auto"/>
            <w:bottom w:val="none" w:sz="0" w:space="0" w:color="auto"/>
            <w:right w:val="none" w:sz="0" w:space="0" w:color="auto"/>
          </w:divBdr>
        </w:div>
        <w:div w:id="1415664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cancellation-of-registration-policy?language=en" TargetMode="External"/><Relationship Id="rId18" Type="http://schemas.openxmlformats.org/officeDocument/2006/relationships/hyperlink" Target="https://www.health.gov.au/topics/aged-care/providing-aged-care-services/training-and-guidance/restrictive-practices-in-aged-care-a-last-resor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au/C2024A00109/latest/text" TargetMode="External"/><Relationship Id="rId7" Type="http://schemas.openxmlformats.org/officeDocument/2006/relationships/settings" Target="settings.xml"/><Relationship Id="rId12" Type="http://schemas.openxmlformats.org/officeDocument/2006/relationships/hyperlink" Target="https://www.health.gov.au/resources/publications/registered-supporters-policy?language=en" TargetMode="External"/><Relationship Id="rId17" Type="http://schemas.openxmlformats.org/officeDocument/2006/relationships/hyperlink" Target="https://www.dva.gov.au/about-us/contact-u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va.gov.au/what-we-help-with/care-at-home-and-aged-care-services" TargetMode="External"/><Relationship Id="rId20" Type="http://schemas.openxmlformats.org/officeDocument/2006/relationships/hyperlink" Target="https://www.legislation.gov.au/C2024A00104/asmade/tex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rvicesaustralia.gov.au/aged-care-calculation-your-cost-car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gov.au/resources/publications/registered-supporters-glos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agedcare.gov.au/working-out-your-costs" TargetMode="External"/><Relationship Id="rId22" Type="http://schemas.openxmlformats.org/officeDocument/2006/relationships/hyperlink" Target="https://www.legislation.gov.au/F2025L01173/asmade/tex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laa\OneDrive%20-%20Department%20of%20Health\Desktop\SDM\Department%20of%20Health%20and%20Aged%20Care%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6181d4-7cf9-496b-b22a-894d70b9326b" xsi:nil="true"/>
    <lcf76f155ced4ddcb4097134ff3c332f xmlns="bb747f30-70a8-4313-9080-ccf1788985a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46240D8C-98AF-4A58-9851-50FF80F94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bb747f30-70a8-4313-9080-ccf1788985a5"/>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2b6181d4-7cf9-496b-b22a-894d70b9326b"/>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and Aged Care fact sheet template blue.dotx</Template>
  <TotalTime>3</TotalTime>
  <Pages>11</Pages>
  <Words>4255</Words>
  <Characters>23345</Characters>
  <DocSecurity>0</DocSecurity>
  <Lines>411</Lines>
  <Paragraphs>178</Paragraphs>
  <ScaleCrop>false</ScaleCrop>
  <Company/>
  <LinksUpToDate>false</LinksUpToDate>
  <CharactersWithSpaces>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policy</dc:title>
  <dc:subject>Registered supporters policy about information sharing</dc:subject>
  <dc:creator>Australian Government Department of Health, Disability and Ageing</dc:creator>
  <cp:keywords>Information sharing; Registered supporters</cp:keywords>
  <dcterms:created xsi:type="dcterms:W3CDTF">2026-04-19T23:18:00Z</dcterms:created>
  <dcterms:modified xsi:type="dcterms:W3CDTF">2026-04-21T01:11:00Z</dcterms:modified>
  <cp:category>Information Sharing; Registered supporters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0x010100D0EE0B391D3C3C4E8449860DA79CEFF2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503bb6a3,99024d3,4ca8b22</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3027830d,e46a10,392f4e35</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2025-08-19T03:04:44Z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fbdcf524-ba3e-47f2-a736-7c9436117df4</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