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3242B" w14:textId="77777777" w:rsidR="00397CDF" w:rsidRPr="00C97AAF" w:rsidRDefault="00000000" w:rsidP="00C97AAF">
      <w:pPr>
        <w:pStyle w:val="Heading1"/>
        <w:bidi/>
      </w:pPr>
      <w:r>
        <w:rPr>
          <w:noProof/>
        </w:rPr>
        <mc:AlternateContent>
          <mc:Choice Requires="wps">
            <w:drawing>
              <wp:anchor distT="0" distB="0" distL="114300" distR="114300" simplePos="0" relativeHeight="251659264" behindDoc="0" locked="0" layoutInCell="1" allowOverlap="1" wp14:anchorId="661A23AE" wp14:editId="1C467338">
                <wp:simplePos x="0" y="0"/>
                <wp:positionH relativeFrom="column">
                  <wp:posOffset>5332730</wp:posOffset>
                </wp:positionH>
                <wp:positionV relativeFrom="paragraph">
                  <wp:posOffset>-1507017</wp:posOffset>
                </wp:positionV>
                <wp:extent cx="1748589" cy="401053"/>
                <wp:effectExtent l="0" t="0" r="0" b="0"/>
                <wp:wrapNone/>
                <wp:docPr id="1595259275" name="Text Box 3"/>
                <wp:cNvGraphicFramePr/>
                <a:graphic xmlns:a="http://schemas.openxmlformats.org/drawingml/2006/main">
                  <a:graphicData uri="http://schemas.microsoft.com/office/word/2010/wordprocessingShape">
                    <wps:wsp>
                      <wps:cNvSpPr txBox="1"/>
                      <wps:spPr>
                        <a:xfrm>
                          <a:off x="0" y="0"/>
                          <a:ext cx="1748589" cy="401053"/>
                        </a:xfrm>
                        <a:prstGeom prst="rect">
                          <a:avLst/>
                        </a:prstGeom>
                        <a:noFill/>
                        <a:ln w="6350">
                          <a:noFill/>
                        </a:ln>
                      </wps:spPr>
                      <wps:txbx>
                        <w:txbxContent>
                          <w:p w14:paraId="616381F3" w14:textId="09349F88" w:rsidR="0006521A" w:rsidRDefault="0006521A">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61A23AE" id="_x0000_t202" coordsize="21600,21600" o:spt="202" path="m,l,21600r21600,l21600,xe">
                <v:stroke joinstyle="miter"/>
                <v:path gradientshapeok="t" o:connecttype="rect"/>
              </v:shapetype>
              <v:shape id="Text Box 3" o:spid="_x0000_s1026" type="#_x0000_t202" style="position:absolute;left:0;text-align:left;margin-left:419.9pt;margin-top:-118.65pt;width:137.7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" filled="f" stroked="f" strokeweight=".5pt">
                <v:textbox>
                  <w:txbxContent>
                    <w:p w14:paraId="616381F3" w14:textId="09349F88" w:rsidR="0006521A" w:rsidRDefault="0006521A">
                      <w:pPr>
                        <w:bidi/>
                      </w:pPr>
                    </w:p>
                  </w:txbxContent>
                </v:textbox>
              </v:shape>
            </w:pict>
          </mc:Fallback>
        </mc:AlternateContent>
      </w:r>
      <w:r w:rsidR="00397CDF" w:rsidRPr="00C97AAF">
        <w:rPr>
          <w:rtl/>
          <w:lang w:val="ar"/>
        </w:rPr>
        <w:t>معلومات حول التطعيم ضد كوفيد-19 للمقيمين في دور رعاية المسنين</w:t>
      </w:r>
    </w:p>
    <w:p w14:paraId="0D1F4F6E" w14:textId="280DD300" w:rsidR="00397CDF" w:rsidRDefault="00000000" w:rsidP="00C97AAF">
      <w:pPr>
        <w:bidi/>
      </w:pPr>
      <w:r>
        <w:rPr>
          <w:rtl/>
          <w:lang w:val="ar"/>
        </w:rPr>
        <w:t xml:space="preserve">المعلومات </w:t>
      </w:r>
      <w:r w:rsidRPr="00FE3130">
        <w:rPr>
          <w:rtl/>
          <w:lang w:val="ar"/>
        </w:rPr>
        <w:t xml:space="preserve">سارية </w:t>
      </w:r>
      <w:r w:rsidR="00E438B3" w:rsidRPr="00FE3130">
        <w:rPr>
          <w:rFonts w:hint="cs"/>
          <w:rtl/>
          <w:lang w:val="ar"/>
        </w:rPr>
        <w:t>اعتبارًا من</w:t>
      </w:r>
      <w:r>
        <w:rPr>
          <w:rtl/>
          <w:lang w:val="ar"/>
        </w:rPr>
        <w:t xml:space="preserve"> سبتمبر/ أيلول 2025.</w:t>
      </w:r>
    </w:p>
    <w:p w14:paraId="0536DF38" w14:textId="77777777" w:rsidR="001B66B9" w:rsidRPr="001B66B9" w:rsidRDefault="00000000" w:rsidP="00C97AAF">
      <w:pPr>
        <w:bidi/>
      </w:pPr>
      <w:r w:rsidRPr="001B66B9">
        <w:rPr>
          <w:rtl/>
          <w:lang w:val="ar"/>
        </w:rPr>
        <w:t>ننصح المقيمين في دور رعاية المسنين بتلقّي جرعات التطعيم الموصى بها ضد كوفيد-19، لحماية أنفسهم من الإصابة بالأمراض الخطيرة. يُعدّ التقدُّم في السن العامل الأكبر المساهم في زيادة خطر الإصابة بمضاعفات خطيرة من كوفيد-19.</w:t>
      </w:r>
    </w:p>
    <w:p w14:paraId="251E19EC" w14:textId="77777777" w:rsidR="001B66B9" w:rsidRPr="001B66B9" w:rsidRDefault="00000000" w:rsidP="001B66B9">
      <w:pPr>
        <w:numPr>
          <w:ilvl w:val="0"/>
          <w:numId w:val="22"/>
        </w:numPr>
        <w:bidi/>
        <w:spacing w:before="100" w:beforeAutospacing="1" w:after="100" w:afterAutospacing="1" w:line="240" w:lineRule="auto"/>
      </w:pPr>
      <w:r w:rsidRPr="001B66B9">
        <w:rPr>
          <w:rtl/>
          <w:lang w:val="ar"/>
        </w:rPr>
        <w:t xml:space="preserve">يجب على </w:t>
      </w:r>
      <w:r w:rsidRPr="001B66B9">
        <w:rPr>
          <w:b/>
          <w:bCs/>
          <w:rtl/>
          <w:lang w:val="ar"/>
        </w:rPr>
        <w:t>البالغين الذين يبلغ سنهم 75 عامًا فأكثر</w:t>
      </w:r>
      <w:r w:rsidRPr="001B66B9">
        <w:rPr>
          <w:rtl/>
          <w:lang w:val="ar"/>
        </w:rPr>
        <w:t xml:space="preserve"> تلقّي لقاح كوفيد-19 كلَّ </w:t>
      </w:r>
      <w:r w:rsidRPr="001B66B9">
        <w:rPr>
          <w:b/>
          <w:bCs/>
          <w:rtl/>
          <w:lang w:val="ar"/>
        </w:rPr>
        <w:t>6 أشهر</w:t>
      </w:r>
      <w:r w:rsidRPr="001B66B9">
        <w:rPr>
          <w:rtl/>
          <w:lang w:val="ar"/>
        </w:rPr>
        <w:t>.</w:t>
      </w:r>
    </w:p>
    <w:p w14:paraId="0ED53D84" w14:textId="77777777" w:rsidR="001B66B9" w:rsidRPr="001B66B9" w:rsidRDefault="00000000" w:rsidP="001B66B9">
      <w:pPr>
        <w:numPr>
          <w:ilvl w:val="0"/>
          <w:numId w:val="22"/>
        </w:numPr>
        <w:bidi/>
        <w:spacing w:before="100" w:beforeAutospacing="1" w:after="100" w:afterAutospacing="1" w:line="240" w:lineRule="auto"/>
      </w:pPr>
      <w:r w:rsidRPr="001B66B9">
        <w:rPr>
          <w:rtl/>
          <w:lang w:val="ar"/>
        </w:rPr>
        <w:t xml:space="preserve">يُنصَح </w:t>
      </w:r>
      <w:r w:rsidRPr="001B66B9">
        <w:rPr>
          <w:b/>
          <w:bCs/>
          <w:rtl/>
          <w:lang w:val="ar"/>
        </w:rPr>
        <w:t>البالغون الذين تتراوح أعمارهم بين 65 و74 عامًا</w:t>
      </w:r>
      <w:r w:rsidRPr="001B66B9">
        <w:rPr>
          <w:rtl/>
          <w:lang w:val="ar"/>
        </w:rPr>
        <w:t xml:space="preserve"> بتلقّي جرعة واحدة كل </w:t>
      </w:r>
      <w:r w:rsidRPr="001B66B9">
        <w:rPr>
          <w:b/>
          <w:bCs/>
          <w:rtl/>
          <w:lang w:val="ar"/>
        </w:rPr>
        <w:t>12 شهرًا.</w:t>
      </w:r>
      <w:r w:rsidRPr="001B66B9">
        <w:rPr>
          <w:rtl/>
          <w:lang w:val="ar"/>
        </w:rPr>
        <w:t xml:space="preserve"> </w:t>
      </w:r>
    </w:p>
    <w:p w14:paraId="25A5AF12" w14:textId="77777777" w:rsidR="001B66B9" w:rsidRPr="001B66B9" w:rsidRDefault="00000000" w:rsidP="001B66B9">
      <w:pPr>
        <w:numPr>
          <w:ilvl w:val="0"/>
          <w:numId w:val="22"/>
        </w:numPr>
        <w:bidi/>
        <w:spacing w:before="100" w:beforeAutospacing="1" w:after="100" w:afterAutospacing="1" w:line="240" w:lineRule="auto"/>
      </w:pPr>
      <w:r w:rsidRPr="00331ED9">
        <w:rPr>
          <w:rtl/>
          <w:lang w:val="ar"/>
        </w:rPr>
        <w:t>يُنصَح أيضًا</w:t>
      </w:r>
      <w:r w:rsidRPr="001B66B9">
        <w:rPr>
          <w:b/>
          <w:bCs/>
          <w:rtl/>
          <w:lang w:val="ar"/>
        </w:rPr>
        <w:t xml:space="preserve"> </w:t>
      </w:r>
      <w:r w:rsidRPr="00DF4CB2">
        <w:rPr>
          <w:b/>
          <w:bCs/>
          <w:rtl/>
          <w:lang w:val="ar"/>
        </w:rPr>
        <w:t xml:space="preserve">البالغون الذين تتراوح أعمارهم بين 18 و64 عامًا </w:t>
      </w:r>
      <w:r w:rsidRPr="00331ED9">
        <w:rPr>
          <w:b/>
          <w:bCs/>
          <w:rtl/>
          <w:lang w:val="ar"/>
        </w:rPr>
        <w:t>ويعانون من ضعف شديد في جهاز المناعة</w:t>
      </w:r>
      <w:r w:rsidRPr="001B66B9">
        <w:rPr>
          <w:rtl/>
          <w:lang w:val="ar"/>
        </w:rPr>
        <w:t xml:space="preserve"> بتلقّي جرعة كل</w:t>
      </w:r>
      <w:r w:rsidRPr="001B66B9">
        <w:rPr>
          <w:b/>
          <w:bCs/>
          <w:rtl/>
          <w:lang w:val="ar"/>
        </w:rPr>
        <w:t xml:space="preserve"> 12 شهرًا. </w:t>
      </w:r>
    </w:p>
    <w:p w14:paraId="603A0F44" w14:textId="77777777" w:rsidR="001B66B9" w:rsidRPr="001B66B9" w:rsidRDefault="00000000" w:rsidP="00C97AAF">
      <w:pPr>
        <w:bidi/>
      </w:pPr>
      <w:r w:rsidRPr="001B66B9">
        <w:rPr>
          <w:rtl/>
          <w:lang w:val="ar"/>
        </w:rPr>
        <w:t>تتناقص فاعلية اللقاح مع مرور الوقت، لذا فإن تلقي الجرعات بانتظام يساعد على تعزيز جهاز المناعة وتقليل خطر الإصابة بمرض خطير أو الحاجة إلى دخول المستشفى أو الوفاة.</w:t>
      </w:r>
    </w:p>
    <w:p w14:paraId="2E6899B7" w14:textId="77777777" w:rsidR="001B66B9" w:rsidRPr="001B66B9" w:rsidRDefault="00000000" w:rsidP="00C97AAF">
      <w:pPr>
        <w:bidi/>
      </w:pPr>
      <w:r w:rsidRPr="001B66B9">
        <w:rPr>
          <w:rtl/>
          <w:lang w:val="ar"/>
        </w:rPr>
        <w:t>يمكن إعطاء لقاحات كوفيد-19 في اليوم نفسه الذي يُعطى فيه لقاح الإنفلونزا السنوي.</w:t>
      </w:r>
    </w:p>
    <w:p w14:paraId="7DDDDE8A" w14:textId="77777777" w:rsidR="00880EA4" w:rsidRDefault="00000000" w:rsidP="00C97AAF">
      <w:pPr>
        <w:bidi/>
      </w:pPr>
      <w:r w:rsidRPr="001B66B9">
        <w:rPr>
          <w:rtl/>
          <w:lang w:val="ar"/>
        </w:rPr>
        <w:t>إذا لم تكن قد تلقّيت لقاح كوفيد-19 في الوقت الموصى به، فيُرجى التنسيق مع دار رعاية المسنّين الخاصة بك لترتيب موعد التطعيم في أقرب وقت ممكن.</w:t>
      </w:r>
    </w:p>
    <w:p w14:paraId="43AF44E6" w14:textId="77777777" w:rsidR="00397CDF" w:rsidRPr="00060345" w:rsidRDefault="00000000" w:rsidP="00C97AAF">
      <w:pPr>
        <w:pStyle w:val="TableHeading"/>
        <w:bidi/>
      </w:pPr>
      <w:r>
        <w:rPr>
          <w:rtl/>
          <w:lang w:val="ar"/>
        </w:rPr>
        <w:t>كيفية الحصول على اللقاح الموصى به</w:t>
      </w:r>
    </w:p>
    <w:p w14:paraId="35F313A2" w14:textId="77777777" w:rsidR="003F684F" w:rsidRDefault="00000000" w:rsidP="00C97AAF">
      <w:pPr>
        <w:bidi/>
      </w:pPr>
      <w:r>
        <w:rPr>
          <w:rtl/>
          <w:lang w:val="ar"/>
        </w:rPr>
        <w:t>تتحمّل دار رعاية المسنّين مسؤولية التأكد من حصولك على جرعة لقاح كوفيد-19 الموصى بها فور استحقاقك لها.</w:t>
      </w:r>
    </w:p>
    <w:p w14:paraId="4944ECCB" w14:textId="77777777" w:rsidR="00397CDF" w:rsidRDefault="00000000" w:rsidP="00C97AAF">
      <w:pPr>
        <w:bidi/>
      </w:pPr>
      <w:r>
        <w:rPr>
          <w:rtl/>
          <w:lang w:val="ar"/>
        </w:rPr>
        <w:t>يمكن لدار الرعاية ترتيب زيارة لطبيب عام، أو صيدلي، أو أيٍّ من مقدّمي خدمات الرعاية الصحية الأولية الآخرين إلى الدار، لتقديم اللقاح لك. يمكنك تلقي لقاح كوفيد-19 حتى وإن كنت قد أُصِبتَ بالفيروس مؤخرًا.</w:t>
      </w:r>
    </w:p>
    <w:p w14:paraId="743CF166" w14:textId="77777777" w:rsidR="00C97AAF" w:rsidRPr="00C97AAF" w:rsidRDefault="00000000" w:rsidP="00C97AAF">
      <w:pPr>
        <w:spacing w:before="0" w:after="0" w:line="240" w:lineRule="auto"/>
        <w:rPr>
          <w:rFonts w:eastAsiaTheme="majorEastAsia" w:cstheme="majorBidi"/>
          <w:b/>
          <w:color w:val="1E1544" w:themeColor="text1"/>
          <w:sz w:val="32"/>
          <w:szCs w:val="26"/>
        </w:rPr>
      </w:pPr>
      <w:r>
        <w:br w:type="page"/>
      </w:r>
    </w:p>
    <w:p w14:paraId="6105C519" w14:textId="77777777" w:rsidR="00397CDF" w:rsidRDefault="00000000" w:rsidP="00C97AAF">
      <w:pPr>
        <w:pStyle w:val="TableHeading"/>
        <w:bidi/>
      </w:pPr>
      <w:r w:rsidRPr="00056715">
        <w:rPr>
          <w:rtl/>
          <w:lang w:val="ar"/>
        </w:rPr>
        <w:lastRenderedPageBreak/>
        <w:t>تقديم الموافقة</w:t>
      </w:r>
    </w:p>
    <w:p w14:paraId="35673144" w14:textId="77777777" w:rsidR="00397CDF" w:rsidRDefault="00000000" w:rsidP="00C97AAF">
      <w:pPr>
        <w:bidi/>
      </w:pPr>
      <w:r w:rsidRPr="00007D67">
        <w:rPr>
          <w:rtl/>
          <w:lang w:val="ar"/>
        </w:rPr>
        <w:t>يجب على جميع المقيمين في دور رعاية المسنين تقديم موافقة صحيحة وسارية المفعول قبل تلقي لقاح كوفيد-19.</w:t>
      </w:r>
    </w:p>
    <w:p w14:paraId="52D9C7BB" w14:textId="77777777" w:rsidR="00397CDF" w:rsidRDefault="00000000" w:rsidP="00C97AAF">
      <w:pPr>
        <w:bidi/>
      </w:pPr>
      <w:r w:rsidRPr="00007D67">
        <w:rPr>
          <w:rtl/>
          <w:lang w:val="ar"/>
        </w:rPr>
        <w:t xml:space="preserve">تتحمّل دار رعاية المسنين مسؤولية الحصول على موافقتك لتلقّي اللقاح. </w:t>
      </w:r>
    </w:p>
    <w:p w14:paraId="07D03C76" w14:textId="05D070AD" w:rsidR="00626665" w:rsidRPr="001D10CE" w:rsidRDefault="00000000" w:rsidP="00C97AAF">
      <w:pPr>
        <w:bidi/>
        <w:rPr>
          <w:rFonts w:cs="Arial"/>
        </w:rPr>
      </w:pPr>
      <w:r w:rsidRPr="00626665">
        <w:rPr>
          <w:rtl/>
          <w:lang w:val="ar"/>
        </w:rPr>
        <w:t xml:space="preserve">يقوم مقدّمو خدمات رعاية كبار السن بمشاركة موافقة المقيمين مع المختصّ الصحي الذي يقوم بإعطاء اللقاح، وذلك ليتم تسجيلها في </w:t>
      </w:r>
      <w:r w:rsidR="007A168F">
        <w:t xml:space="preserve">    </w:t>
      </w:r>
      <w:r w:rsidRPr="00626665">
        <w:rPr>
          <w:rtl/>
          <w:lang w:val="ar"/>
        </w:rPr>
        <w:t>Australian Immunisation Register (AIR</w:t>
      </w:r>
      <w:r w:rsidRPr="001D10CE">
        <w:rPr>
          <w:rtl/>
          <w:lang w:val="ar"/>
        </w:rPr>
        <w:t>)</w:t>
      </w:r>
      <w:r w:rsidR="00A63BCA" w:rsidRPr="001D10CE">
        <w:rPr>
          <w:rFonts w:hint="cs"/>
          <w:rtl/>
          <w:lang w:bidi="ar-EG"/>
        </w:rPr>
        <w:t xml:space="preserve"> </w:t>
      </w:r>
      <w:r w:rsidRPr="001D10CE">
        <w:rPr>
          <w:rtl/>
          <w:lang w:val="ar"/>
        </w:rPr>
        <w:t xml:space="preserve">[السجلّ الأسترالي للتطعيمات]. </w:t>
      </w:r>
      <w:r w:rsidR="007A168F" w:rsidRPr="001D10CE">
        <w:br/>
      </w:r>
      <w:r w:rsidR="0074222A" w:rsidRPr="001D10CE">
        <w:rPr>
          <w:rFonts w:cs="Arial"/>
          <w:rtl/>
          <w:lang w:val="ar"/>
        </w:rPr>
        <w:t>تعرّف على المزيد حول توصيات التطعيم الحالية على الرابط</w:t>
      </w:r>
      <w:r w:rsidR="0074222A" w:rsidRPr="001D10CE">
        <w:rPr>
          <w:rFonts w:cs="Arial"/>
        </w:rPr>
        <w:br/>
      </w:r>
      <w:hyperlink r:id="rId11" w:history="1">
        <w:r w:rsidR="0074222A" w:rsidRPr="001D10CE">
          <w:rPr>
            <w:rStyle w:val="Hyperlink"/>
            <w:rFonts w:cs="Arial"/>
            <w:rtl/>
            <w:lang w:val="ar"/>
          </w:rPr>
          <w:t>https://www.health.gov.au/our-work/covid-19-vaccines/getting-your-vaccination</w:t>
        </w:r>
      </w:hyperlink>
    </w:p>
    <w:p w14:paraId="2999572B" w14:textId="377ABF8A" w:rsidR="0074222A" w:rsidRPr="001D10CE" w:rsidRDefault="0074222A" w:rsidP="0074222A">
      <w:pPr>
        <w:bidi/>
        <w:rPr>
          <w:rFonts w:cs="Arial"/>
          <w:lang w:eastAsia="en-AU"/>
        </w:rPr>
      </w:pPr>
      <w:r w:rsidRPr="001D10CE">
        <w:rPr>
          <w:rFonts w:cs="Arial"/>
          <w:rtl/>
          <w:lang w:val="ar"/>
        </w:rPr>
        <w:t xml:space="preserve">تعرّف على المزيد حول الموافقة على تلقّي لقاح كوفيد-19 على الرابط </w:t>
      </w:r>
      <w:hyperlink r:id="rId12" w:history="1">
        <w:r w:rsidRPr="001D10CE">
          <w:rPr>
            <w:rStyle w:val="Hyperlink"/>
            <w:rFonts w:cs="Arial"/>
            <w:rtl/>
            <w:lang w:val="ar" w:eastAsia="en-AU"/>
          </w:rPr>
          <w:t>https://www.health.gov.au/resources/publications/consent-for-covid-19-vaccination-for-older-people-including-aged-care-residents-families-and-carers</w:t>
        </w:r>
      </w:hyperlink>
    </w:p>
    <w:p w14:paraId="5AAC2114" w14:textId="77777777" w:rsidR="00AB38D2" w:rsidRPr="001D10CE" w:rsidRDefault="00000000" w:rsidP="007A168F">
      <w:pPr>
        <w:bidi/>
        <w:ind w:right="-284"/>
      </w:pPr>
      <w:r w:rsidRPr="001D10CE">
        <w:rPr>
          <w:rtl/>
          <w:lang w:val="ar"/>
        </w:rPr>
        <w:t xml:space="preserve">سيناقش موظفو دار الرعاية معك، أو مع الوصي عليك، أو مع من ينوب عنك في اتخاذ القرار، ما إذا كنت توافق على تلقي لقاح كوفيد-19. سيساعدك الموظفون في ملء استمارة الموافقة. </w:t>
      </w:r>
    </w:p>
    <w:p w14:paraId="187DEE89" w14:textId="77777777" w:rsidR="00397CDF" w:rsidRPr="00880EA4" w:rsidRDefault="00000000" w:rsidP="00C97AAF">
      <w:pPr>
        <w:pStyle w:val="TableHeading"/>
        <w:bidi/>
      </w:pPr>
      <w:r w:rsidRPr="001D10CE">
        <w:rPr>
          <w:rtl/>
          <w:lang w:val="ar"/>
        </w:rPr>
        <w:t xml:space="preserve"> الموافقة من قِبل الوصي أو من ينوب عن المقيم في اتخاذ القرار</w:t>
      </w:r>
    </w:p>
    <w:p w14:paraId="3234B152" w14:textId="77777777" w:rsidR="00AB38D2" w:rsidRDefault="00000000" w:rsidP="00C97AAF">
      <w:pPr>
        <w:bidi/>
      </w:pPr>
      <w:r>
        <w:rPr>
          <w:rtl/>
          <w:lang w:val="ar"/>
        </w:rPr>
        <w:t>في بعض الحالات، قد يتعيّن على الوصي أو من ينوب عن متخذ القرار تقديم الموافقة نيابةً عن المقيم في دار رعاية المسنين لتلقّي لقاح كوفيد-19.</w:t>
      </w:r>
    </w:p>
    <w:p w14:paraId="2A836F6E" w14:textId="77777777" w:rsidR="00AB38D2" w:rsidRDefault="00000000" w:rsidP="00C97AAF">
      <w:pPr>
        <w:bidi/>
      </w:pPr>
      <w:r>
        <w:rPr>
          <w:rtl/>
          <w:lang w:val="ar"/>
        </w:rPr>
        <w:t>لكل ولاية وإقليم في أستراليا قوانين ومتطلبات خاصة تنظم شؤون الوصاية واتخاذ القرار بالنيابة. إذا كنتَ تقدّم الموافقة نيابةً عن أحد المقيمين، فيُرجى الرجوع إلى تشريعات الوصاية الدائمة في ولايتك أو إقليمك، للتأكد من أن الموافقة صحيحة ومستوفية للمتطلبات القانونية.</w:t>
      </w:r>
    </w:p>
    <w:p w14:paraId="0F56A43C" w14:textId="77777777" w:rsidR="00AB38D2" w:rsidRPr="00007D67" w:rsidRDefault="00000000" w:rsidP="00C97AAF">
      <w:pPr>
        <w:bidi/>
      </w:pPr>
      <w:r>
        <w:rPr>
          <w:rtl/>
          <w:lang w:val="ar"/>
        </w:rPr>
        <w:t>ستقدّم دار رعاية المسنّين المعلومات اللازمة حول اللقاح لدعم عملية اتخاذ القرار المستنير. يُستحسَن أن يأخذ الأوصياء في الاعتبار رغبات المقيم المعروفة، والمشورة الطبية المقدَّمة، وكذلك المخاطر والفوائد المرتبطة بالتطعيم عند اتخاذ قرارهم.</w:t>
      </w:r>
    </w:p>
    <w:p w14:paraId="09E73A09" w14:textId="77777777" w:rsidR="00397CDF" w:rsidRPr="00880EA4" w:rsidRDefault="00000000" w:rsidP="00C97AAF">
      <w:pPr>
        <w:pStyle w:val="TableHeading"/>
        <w:bidi/>
      </w:pPr>
      <w:bookmarkStart w:id="0" w:name="_Hlk86085939"/>
      <w:r w:rsidRPr="00880EA4">
        <w:rPr>
          <w:rtl/>
          <w:lang w:val="ar"/>
        </w:rPr>
        <w:t>الآثار الجانبية للقاح كوفيد-19</w:t>
      </w:r>
    </w:p>
    <w:p w14:paraId="06AA3381" w14:textId="77777777" w:rsidR="00397CDF" w:rsidRDefault="00000000" w:rsidP="00C97AAF">
      <w:pPr>
        <w:bidi/>
      </w:pPr>
      <w:r w:rsidRPr="00007D67">
        <w:rPr>
          <w:rtl/>
          <w:lang w:val="ar"/>
        </w:rPr>
        <w:t>تشمل الآثار الجانبية الشائعة والخفيفة للقاحات كوفيد-19 صداعًا أو ارتفاعًا طفيفًا في درجة الحرارة، وغالبًا ما تزول خلال 24 ساعة.</w:t>
      </w:r>
    </w:p>
    <w:p w14:paraId="4A86933C" w14:textId="77777777" w:rsidR="00397CDF" w:rsidRPr="00007D67" w:rsidRDefault="00000000" w:rsidP="00C97AAF">
      <w:pPr>
        <w:bidi/>
      </w:pPr>
      <w:r w:rsidRPr="00007D67">
        <w:rPr>
          <w:rtl/>
          <w:lang w:val="ar"/>
        </w:rPr>
        <w:t>إذا كانت لديك أيّ مخاوف، فيُرجى استشارة طبيبك العام أو أحد المتخصصين في الرعاية الصحية.</w:t>
      </w:r>
    </w:p>
    <w:p w14:paraId="27CB478E" w14:textId="77777777" w:rsidR="00397CDF" w:rsidRPr="00880EA4" w:rsidRDefault="00000000" w:rsidP="00C97AAF">
      <w:pPr>
        <w:pStyle w:val="TableHeading"/>
        <w:bidi/>
      </w:pPr>
      <w:r w:rsidRPr="00880EA4">
        <w:rPr>
          <w:rtl/>
          <w:lang w:val="ar"/>
        </w:rPr>
        <w:t xml:space="preserve">أنواع اللقاحات </w:t>
      </w:r>
    </w:p>
    <w:p w14:paraId="3C84D57F" w14:textId="77777777" w:rsidR="00397CDF" w:rsidRPr="001D10CE" w:rsidRDefault="00000000" w:rsidP="00C97AAF">
      <w:pPr>
        <w:bidi/>
      </w:pPr>
      <w:r>
        <w:rPr>
          <w:rtl/>
          <w:lang w:val="ar"/>
        </w:rPr>
        <w:t>جميع اللقاحات المتوفّرة في أستراليا معتمدة من قِبل Therapeutic Goods Administration (TGA) [إدارة السلع العلاجية]، وذلك بعد خضوع</w:t>
      </w:r>
      <w:r w:rsidRPr="001D10CE">
        <w:rPr>
          <w:rtl/>
          <w:lang w:val="ar"/>
        </w:rPr>
        <w:t>ها لعملية تقييم دقيقة وشاملة.</w:t>
      </w:r>
    </w:p>
    <w:p w14:paraId="4EFF4AD8" w14:textId="77777777" w:rsidR="00AB38D2" w:rsidRPr="001D10CE" w:rsidRDefault="00000000" w:rsidP="00C97AAF">
      <w:pPr>
        <w:bidi/>
      </w:pPr>
      <w:r w:rsidRPr="001D10CE">
        <w:rPr>
          <w:rtl/>
          <w:lang w:val="ar"/>
        </w:rPr>
        <w:t xml:space="preserve">يمكن لمقدّم خدمة التطعيم أن يناقش معك خيارات اللقاحات المتاحة لك. </w:t>
      </w:r>
    </w:p>
    <w:p w14:paraId="32E714EA" w14:textId="7BA9C567" w:rsidR="00811A33" w:rsidRPr="00397CDF" w:rsidRDefault="00000000" w:rsidP="00C97AAF">
      <w:pPr>
        <w:bidi/>
        <w:rPr>
          <w:lang w:eastAsia="en-AU"/>
        </w:rPr>
      </w:pPr>
      <w:r w:rsidRPr="001D10CE">
        <w:rPr>
          <w:rtl/>
          <w:lang w:val="ar"/>
        </w:rPr>
        <w:t xml:space="preserve">لمزيد من المعلومات، يُرجى زيارة الصفحة الإلكترونية لـ Department of Health, Disability and Ageing </w:t>
      </w:r>
      <w:r w:rsidR="007A168F" w:rsidRPr="001D10CE">
        <w:br/>
      </w:r>
      <w:r w:rsidRPr="001D10CE">
        <w:rPr>
          <w:rtl/>
          <w:lang w:val="ar"/>
        </w:rPr>
        <w:t xml:space="preserve">[وزارة الصحة والإعاقة والشيخوخة] </w:t>
      </w:r>
      <w:r w:rsidR="0074222A" w:rsidRPr="001D10CE">
        <w:rPr>
          <w:rFonts w:cs="Times New Roman (Body CS)"/>
          <w:rtl/>
          <w:lang w:val="ar"/>
        </w:rPr>
        <w:t>على الرابط</w:t>
      </w:r>
      <w:r w:rsidR="00DC6A67" w:rsidRPr="001D10CE">
        <w:rPr>
          <w:rFonts w:cs="Times New Roman (Body CS)"/>
          <w:lang w:val="en-US"/>
        </w:rPr>
        <w:br/>
      </w:r>
      <w:r w:rsidR="0074222A" w:rsidRPr="001D10CE">
        <w:rPr>
          <w:rFonts w:cs="Times New Roman (Body CS)"/>
          <w:rtl/>
          <w:lang w:val="ar"/>
        </w:rPr>
        <w:t xml:space="preserve"> </w:t>
      </w:r>
      <w:hyperlink r:id="rId13" w:history="1">
        <w:r w:rsidR="0074222A" w:rsidRPr="001D10CE">
          <w:rPr>
            <w:rStyle w:val="Hyperlink"/>
            <w:rFonts w:cs="Times New Roman (Body CS)"/>
            <w:rtl/>
            <w:lang w:val="ar"/>
          </w:rPr>
          <w:t>https://www.health.gov.au/our-work/covid-19-vaccines/information-for-aged-care-providers-workers-and-residents-about-covid-19-vaccines/residential-aged-care-residents?language=en</w:t>
        </w:r>
      </w:hyperlink>
      <w:bookmarkEnd w:id="0"/>
    </w:p>
    <w:sectPr w:rsidR="00811A33" w:rsidRPr="00397CDF" w:rsidSect="00C97AAF">
      <w:headerReference w:type="first" r:id="rId14"/>
      <w:footerReference w:type="first" r:id="rId15"/>
      <w:pgSz w:w="11906" w:h="16838"/>
      <w:pgMar w:top="1440" w:right="851" w:bottom="851" w:left="851" w:header="198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CFF4B" w14:textId="77777777" w:rsidR="00A64994" w:rsidRDefault="00A64994" w:rsidP="0076491B">
      <w:pPr>
        <w:spacing w:before="0" w:after="0" w:line="240" w:lineRule="auto"/>
      </w:pPr>
      <w:r>
        <w:separator/>
      </w:r>
    </w:p>
  </w:endnote>
  <w:endnote w:type="continuationSeparator" w:id="0">
    <w:p w14:paraId="2D628937" w14:textId="77777777" w:rsidR="00A64994" w:rsidRDefault="00A64994"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C2B7E" w14:textId="083AF22B" w:rsidR="00880EA4" w:rsidRDefault="00E16832" w:rsidP="00E16832">
    <w:pPr>
      <w:bidi/>
      <w:jc w:val="center"/>
    </w:pPr>
    <w:r>
      <w:rPr>
        <w:rtl/>
        <w:lang w:val="ar"/>
      </w:rPr>
      <w:t>Arabic – العربية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444ED" w14:textId="77777777" w:rsidR="00A64994" w:rsidRDefault="00A64994" w:rsidP="0076491B">
      <w:pPr>
        <w:spacing w:before="0" w:after="0" w:line="240" w:lineRule="auto"/>
      </w:pPr>
      <w:r>
        <w:separator/>
      </w:r>
    </w:p>
  </w:footnote>
  <w:footnote w:type="continuationSeparator" w:id="0">
    <w:p w14:paraId="42F078A2" w14:textId="77777777" w:rsidR="00A64994" w:rsidRDefault="00A64994"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12DE" w14:textId="77777777" w:rsidR="0076491B" w:rsidRDefault="00000000">
    <w:pPr>
      <w:pStyle w:val="Header"/>
    </w:pPr>
    <w:r>
      <w:rPr>
        <w:noProof/>
      </w:rPr>
      <w:drawing>
        <wp:anchor distT="0" distB="0" distL="114300" distR="114300" simplePos="0" relativeHeight="251658240" behindDoc="0" locked="0" layoutInCell="1" allowOverlap="1" wp14:anchorId="38D52457" wp14:editId="11F07127">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2069F601" wp14:editId="1C0F4C39">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773CD8D8">
      <w:start w:val="1"/>
      <w:numFmt w:val="bullet"/>
      <w:lvlText w:val=""/>
      <w:lvlJc w:val="left"/>
      <w:pPr>
        <w:ind w:left="360" w:hanging="360"/>
      </w:pPr>
      <w:rPr>
        <w:rFonts w:ascii="Symbol" w:hAnsi="Symbol" w:hint="default"/>
        <w:color w:val="DA576C" w:themeColor="accent4"/>
      </w:rPr>
    </w:lvl>
    <w:lvl w:ilvl="1" w:tplc="8CEA5CE4" w:tentative="1">
      <w:start w:val="1"/>
      <w:numFmt w:val="bullet"/>
      <w:lvlText w:val="o"/>
      <w:lvlJc w:val="left"/>
      <w:pPr>
        <w:ind w:left="1080" w:hanging="360"/>
      </w:pPr>
      <w:rPr>
        <w:rFonts w:ascii="Courier New" w:hAnsi="Courier New" w:cs="Courier New" w:hint="default"/>
      </w:rPr>
    </w:lvl>
    <w:lvl w:ilvl="2" w:tplc="F61E70F8" w:tentative="1">
      <w:start w:val="1"/>
      <w:numFmt w:val="bullet"/>
      <w:lvlText w:val=""/>
      <w:lvlJc w:val="left"/>
      <w:pPr>
        <w:ind w:left="1800" w:hanging="360"/>
      </w:pPr>
      <w:rPr>
        <w:rFonts w:ascii="Wingdings" w:hAnsi="Wingdings" w:hint="default"/>
      </w:rPr>
    </w:lvl>
    <w:lvl w:ilvl="3" w:tplc="441A166A" w:tentative="1">
      <w:start w:val="1"/>
      <w:numFmt w:val="bullet"/>
      <w:lvlText w:val=""/>
      <w:lvlJc w:val="left"/>
      <w:pPr>
        <w:ind w:left="2520" w:hanging="360"/>
      </w:pPr>
      <w:rPr>
        <w:rFonts w:ascii="Symbol" w:hAnsi="Symbol" w:hint="default"/>
      </w:rPr>
    </w:lvl>
    <w:lvl w:ilvl="4" w:tplc="5096F4C2" w:tentative="1">
      <w:start w:val="1"/>
      <w:numFmt w:val="bullet"/>
      <w:lvlText w:val="o"/>
      <w:lvlJc w:val="left"/>
      <w:pPr>
        <w:ind w:left="3240" w:hanging="360"/>
      </w:pPr>
      <w:rPr>
        <w:rFonts w:ascii="Courier New" w:hAnsi="Courier New" w:cs="Courier New" w:hint="default"/>
      </w:rPr>
    </w:lvl>
    <w:lvl w:ilvl="5" w:tplc="78D2755C" w:tentative="1">
      <w:start w:val="1"/>
      <w:numFmt w:val="bullet"/>
      <w:lvlText w:val=""/>
      <w:lvlJc w:val="left"/>
      <w:pPr>
        <w:ind w:left="3960" w:hanging="360"/>
      </w:pPr>
      <w:rPr>
        <w:rFonts w:ascii="Wingdings" w:hAnsi="Wingdings" w:hint="default"/>
      </w:rPr>
    </w:lvl>
    <w:lvl w:ilvl="6" w:tplc="CA84D43C" w:tentative="1">
      <w:start w:val="1"/>
      <w:numFmt w:val="bullet"/>
      <w:lvlText w:val=""/>
      <w:lvlJc w:val="left"/>
      <w:pPr>
        <w:ind w:left="4680" w:hanging="360"/>
      </w:pPr>
      <w:rPr>
        <w:rFonts w:ascii="Symbol" w:hAnsi="Symbol" w:hint="default"/>
      </w:rPr>
    </w:lvl>
    <w:lvl w:ilvl="7" w:tplc="82846A86" w:tentative="1">
      <w:start w:val="1"/>
      <w:numFmt w:val="bullet"/>
      <w:lvlText w:val="o"/>
      <w:lvlJc w:val="left"/>
      <w:pPr>
        <w:ind w:left="5400" w:hanging="360"/>
      </w:pPr>
      <w:rPr>
        <w:rFonts w:ascii="Courier New" w:hAnsi="Courier New" w:cs="Courier New" w:hint="default"/>
      </w:rPr>
    </w:lvl>
    <w:lvl w:ilvl="8" w:tplc="22CC486C"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D16A59E0">
      <w:start w:val="1"/>
      <w:numFmt w:val="bullet"/>
      <w:lvlText w:val=""/>
      <w:lvlJc w:val="left"/>
      <w:pPr>
        <w:ind w:left="360" w:hanging="360"/>
      </w:pPr>
      <w:rPr>
        <w:rFonts w:ascii="Symbol" w:hAnsi="Symbol" w:hint="default"/>
        <w:color w:val="F2692B" w:themeColor="accent5"/>
      </w:rPr>
    </w:lvl>
    <w:lvl w:ilvl="1" w:tplc="6770B3E6" w:tentative="1">
      <w:start w:val="1"/>
      <w:numFmt w:val="bullet"/>
      <w:lvlText w:val="o"/>
      <w:lvlJc w:val="left"/>
      <w:pPr>
        <w:ind w:left="1080" w:hanging="360"/>
      </w:pPr>
      <w:rPr>
        <w:rFonts w:ascii="Courier New" w:hAnsi="Courier New" w:cs="Courier New" w:hint="default"/>
      </w:rPr>
    </w:lvl>
    <w:lvl w:ilvl="2" w:tplc="EFC4F77E" w:tentative="1">
      <w:start w:val="1"/>
      <w:numFmt w:val="bullet"/>
      <w:lvlText w:val=""/>
      <w:lvlJc w:val="left"/>
      <w:pPr>
        <w:ind w:left="1800" w:hanging="360"/>
      </w:pPr>
      <w:rPr>
        <w:rFonts w:ascii="Wingdings" w:hAnsi="Wingdings" w:hint="default"/>
      </w:rPr>
    </w:lvl>
    <w:lvl w:ilvl="3" w:tplc="20723472" w:tentative="1">
      <w:start w:val="1"/>
      <w:numFmt w:val="bullet"/>
      <w:lvlText w:val=""/>
      <w:lvlJc w:val="left"/>
      <w:pPr>
        <w:ind w:left="2520" w:hanging="360"/>
      </w:pPr>
      <w:rPr>
        <w:rFonts w:ascii="Symbol" w:hAnsi="Symbol" w:hint="default"/>
      </w:rPr>
    </w:lvl>
    <w:lvl w:ilvl="4" w:tplc="6E0AE856" w:tentative="1">
      <w:start w:val="1"/>
      <w:numFmt w:val="bullet"/>
      <w:lvlText w:val="o"/>
      <w:lvlJc w:val="left"/>
      <w:pPr>
        <w:ind w:left="3240" w:hanging="360"/>
      </w:pPr>
      <w:rPr>
        <w:rFonts w:ascii="Courier New" w:hAnsi="Courier New" w:cs="Courier New" w:hint="default"/>
      </w:rPr>
    </w:lvl>
    <w:lvl w:ilvl="5" w:tplc="D3305BBA" w:tentative="1">
      <w:start w:val="1"/>
      <w:numFmt w:val="bullet"/>
      <w:lvlText w:val=""/>
      <w:lvlJc w:val="left"/>
      <w:pPr>
        <w:ind w:left="3960" w:hanging="360"/>
      </w:pPr>
      <w:rPr>
        <w:rFonts w:ascii="Wingdings" w:hAnsi="Wingdings" w:hint="default"/>
      </w:rPr>
    </w:lvl>
    <w:lvl w:ilvl="6" w:tplc="61DEE9CC" w:tentative="1">
      <w:start w:val="1"/>
      <w:numFmt w:val="bullet"/>
      <w:lvlText w:val=""/>
      <w:lvlJc w:val="left"/>
      <w:pPr>
        <w:ind w:left="4680" w:hanging="360"/>
      </w:pPr>
      <w:rPr>
        <w:rFonts w:ascii="Symbol" w:hAnsi="Symbol" w:hint="default"/>
      </w:rPr>
    </w:lvl>
    <w:lvl w:ilvl="7" w:tplc="EB12989E" w:tentative="1">
      <w:start w:val="1"/>
      <w:numFmt w:val="bullet"/>
      <w:lvlText w:val="o"/>
      <w:lvlJc w:val="left"/>
      <w:pPr>
        <w:ind w:left="5400" w:hanging="360"/>
      </w:pPr>
      <w:rPr>
        <w:rFonts w:ascii="Courier New" w:hAnsi="Courier New" w:cs="Courier New" w:hint="default"/>
      </w:rPr>
    </w:lvl>
    <w:lvl w:ilvl="8" w:tplc="4BF66BE6"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28768736">
      <w:start w:val="1"/>
      <w:numFmt w:val="bullet"/>
      <w:lvlText w:val=""/>
      <w:lvlJc w:val="left"/>
      <w:pPr>
        <w:ind w:left="720" w:hanging="360"/>
      </w:pPr>
      <w:rPr>
        <w:rFonts w:ascii="Symbol" w:hAnsi="Symbol" w:hint="default"/>
        <w:color w:val="F3B223" w:themeColor="accent6"/>
      </w:rPr>
    </w:lvl>
    <w:lvl w:ilvl="1" w:tplc="9998C4F6" w:tentative="1">
      <w:start w:val="1"/>
      <w:numFmt w:val="bullet"/>
      <w:lvlText w:val="o"/>
      <w:lvlJc w:val="left"/>
      <w:pPr>
        <w:ind w:left="1440" w:hanging="360"/>
      </w:pPr>
      <w:rPr>
        <w:rFonts w:ascii="Courier New" w:hAnsi="Courier New" w:cs="Courier New" w:hint="default"/>
      </w:rPr>
    </w:lvl>
    <w:lvl w:ilvl="2" w:tplc="98AC6ED8" w:tentative="1">
      <w:start w:val="1"/>
      <w:numFmt w:val="bullet"/>
      <w:lvlText w:val=""/>
      <w:lvlJc w:val="left"/>
      <w:pPr>
        <w:ind w:left="2160" w:hanging="360"/>
      </w:pPr>
      <w:rPr>
        <w:rFonts w:ascii="Wingdings" w:hAnsi="Wingdings" w:hint="default"/>
      </w:rPr>
    </w:lvl>
    <w:lvl w:ilvl="3" w:tplc="EED4CFE2" w:tentative="1">
      <w:start w:val="1"/>
      <w:numFmt w:val="bullet"/>
      <w:lvlText w:val=""/>
      <w:lvlJc w:val="left"/>
      <w:pPr>
        <w:ind w:left="2880" w:hanging="360"/>
      </w:pPr>
      <w:rPr>
        <w:rFonts w:ascii="Symbol" w:hAnsi="Symbol" w:hint="default"/>
      </w:rPr>
    </w:lvl>
    <w:lvl w:ilvl="4" w:tplc="BCD0FBD4" w:tentative="1">
      <w:start w:val="1"/>
      <w:numFmt w:val="bullet"/>
      <w:lvlText w:val="o"/>
      <w:lvlJc w:val="left"/>
      <w:pPr>
        <w:ind w:left="3600" w:hanging="360"/>
      </w:pPr>
      <w:rPr>
        <w:rFonts w:ascii="Courier New" w:hAnsi="Courier New" w:cs="Courier New" w:hint="default"/>
      </w:rPr>
    </w:lvl>
    <w:lvl w:ilvl="5" w:tplc="87C88A20" w:tentative="1">
      <w:start w:val="1"/>
      <w:numFmt w:val="bullet"/>
      <w:lvlText w:val=""/>
      <w:lvlJc w:val="left"/>
      <w:pPr>
        <w:ind w:left="4320" w:hanging="360"/>
      </w:pPr>
      <w:rPr>
        <w:rFonts w:ascii="Wingdings" w:hAnsi="Wingdings" w:hint="default"/>
      </w:rPr>
    </w:lvl>
    <w:lvl w:ilvl="6" w:tplc="77E88E02" w:tentative="1">
      <w:start w:val="1"/>
      <w:numFmt w:val="bullet"/>
      <w:lvlText w:val=""/>
      <w:lvlJc w:val="left"/>
      <w:pPr>
        <w:ind w:left="5040" w:hanging="360"/>
      </w:pPr>
      <w:rPr>
        <w:rFonts w:ascii="Symbol" w:hAnsi="Symbol" w:hint="default"/>
      </w:rPr>
    </w:lvl>
    <w:lvl w:ilvl="7" w:tplc="83D0468C" w:tentative="1">
      <w:start w:val="1"/>
      <w:numFmt w:val="bullet"/>
      <w:lvlText w:val="o"/>
      <w:lvlJc w:val="left"/>
      <w:pPr>
        <w:ind w:left="5760" w:hanging="360"/>
      </w:pPr>
      <w:rPr>
        <w:rFonts w:ascii="Courier New" w:hAnsi="Courier New" w:cs="Courier New" w:hint="default"/>
      </w:rPr>
    </w:lvl>
    <w:lvl w:ilvl="8" w:tplc="FB78C710"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BBC60B34">
      <w:start w:val="1"/>
      <w:numFmt w:val="bullet"/>
      <w:lvlText w:val=""/>
      <w:lvlJc w:val="left"/>
      <w:pPr>
        <w:ind w:left="720" w:hanging="360"/>
      </w:pPr>
      <w:rPr>
        <w:rFonts w:ascii="Symbol" w:hAnsi="Symbol" w:hint="default"/>
        <w:color w:val="2AB1BB" w:themeColor="accent1"/>
      </w:rPr>
    </w:lvl>
    <w:lvl w:ilvl="1" w:tplc="4C4EC654" w:tentative="1">
      <w:start w:val="1"/>
      <w:numFmt w:val="bullet"/>
      <w:lvlText w:val="o"/>
      <w:lvlJc w:val="left"/>
      <w:pPr>
        <w:ind w:left="1440" w:hanging="360"/>
      </w:pPr>
      <w:rPr>
        <w:rFonts w:ascii="Courier New" w:hAnsi="Courier New" w:cs="Courier New" w:hint="default"/>
      </w:rPr>
    </w:lvl>
    <w:lvl w:ilvl="2" w:tplc="029A31A2" w:tentative="1">
      <w:start w:val="1"/>
      <w:numFmt w:val="bullet"/>
      <w:lvlText w:val=""/>
      <w:lvlJc w:val="left"/>
      <w:pPr>
        <w:ind w:left="2160" w:hanging="360"/>
      </w:pPr>
      <w:rPr>
        <w:rFonts w:ascii="Wingdings" w:hAnsi="Wingdings" w:hint="default"/>
      </w:rPr>
    </w:lvl>
    <w:lvl w:ilvl="3" w:tplc="67FCB1B6" w:tentative="1">
      <w:start w:val="1"/>
      <w:numFmt w:val="bullet"/>
      <w:lvlText w:val=""/>
      <w:lvlJc w:val="left"/>
      <w:pPr>
        <w:ind w:left="2880" w:hanging="360"/>
      </w:pPr>
      <w:rPr>
        <w:rFonts w:ascii="Symbol" w:hAnsi="Symbol" w:hint="default"/>
      </w:rPr>
    </w:lvl>
    <w:lvl w:ilvl="4" w:tplc="1B8C4198" w:tentative="1">
      <w:start w:val="1"/>
      <w:numFmt w:val="bullet"/>
      <w:lvlText w:val="o"/>
      <w:lvlJc w:val="left"/>
      <w:pPr>
        <w:ind w:left="3600" w:hanging="360"/>
      </w:pPr>
      <w:rPr>
        <w:rFonts w:ascii="Courier New" w:hAnsi="Courier New" w:cs="Courier New" w:hint="default"/>
      </w:rPr>
    </w:lvl>
    <w:lvl w:ilvl="5" w:tplc="B0368D04" w:tentative="1">
      <w:start w:val="1"/>
      <w:numFmt w:val="bullet"/>
      <w:lvlText w:val=""/>
      <w:lvlJc w:val="left"/>
      <w:pPr>
        <w:ind w:left="4320" w:hanging="360"/>
      </w:pPr>
      <w:rPr>
        <w:rFonts w:ascii="Wingdings" w:hAnsi="Wingdings" w:hint="default"/>
      </w:rPr>
    </w:lvl>
    <w:lvl w:ilvl="6" w:tplc="65C6B2BE" w:tentative="1">
      <w:start w:val="1"/>
      <w:numFmt w:val="bullet"/>
      <w:lvlText w:val=""/>
      <w:lvlJc w:val="left"/>
      <w:pPr>
        <w:ind w:left="5040" w:hanging="360"/>
      </w:pPr>
      <w:rPr>
        <w:rFonts w:ascii="Symbol" w:hAnsi="Symbol" w:hint="default"/>
      </w:rPr>
    </w:lvl>
    <w:lvl w:ilvl="7" w:tplc="8EB2CC96" w:tentative="1">
      <w:start w:val="1"/>
      <w:numFmt w:val="bullet"/>
      <w:lvlText w:val="o"/>
      <w:lvlJc w:val="left"/>
      <w:pPr>
        <w:ind w:left="5760" w:hanging="360"/>
      </w:pPr>
      <w:rPr>
        <w:rFonts w:ascii="Courier New" w:hAnsi="Courier New" w:cs="Courier New" w:hint="default"/>
      </w:rPr>
    </w:lvl>
    <w:lvl w:ilvl="8" w:tplc="4F3051E0"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A022B23E">
      <w:start w:val="1"/>
      <w:numFmt w:val="bullet"/>
      <w:lvlText w:val=""/>
      <w:lvlJc w:val="left"/>
      <w:pPr>
        <w:ind w:left="360" w:hanging="360"/>
      </w:pPr>
      <w:rPr>
        <w:rFonts w:ascii="Symbol" w:hAnsi="Symbol" w:hint="default"/>
        <w:color w:val="F2692B" w:themeColor="accent5"/>
      </w:rPr>
    </w:lvl>
    <w:lvl w:ilvl="1" w:tplc="891A4272" w:tentative="1">
      <w:start w:val="1"/>
      <w:numFmt w:val="bullet"/>
      <w:lvlText w:val="o"/>
      <w:lvlJc w:val="left"/>
      <w:pPr>
        <w:ind w:left="1080" w:hanging="360"/>
      </w:pPr>
      <w:rPr>
        <w:rFonts w:ascii="Courier New" w:hAnsi="Courier New" w:cs="Courier New" w:hint="default"/>
      </w:rPr>
    </w:lvl>
    <w:lvl w:ilvl="2" w:tplc="84BEDC22" w:tentative="1">
      <w:start w:val="1"/>
      <w:numFmt w:val="bullet"/>
      <w:lvlText w:val=""/>
      <w:lvlJc w:val="left"/>
      <w:pPr>
        <w:ind w:left="1800" w:hanging="360"/>
      </w:pPr>
      <w:rPr>
        <w:rFonts w:ascii="Wingdings" w:hAnsi="Wingdings" w:hint="default"/>
      </w:rPr>
    </w:lvl>
    <w:lvl w:ilvl="3" w:tplc="ABA0AD84" w:tentative="1">
      <w:start w:val="1"/>
      <w:numFmt w:val="bullet"/>
      <w:lvlText w:val=""/>
      <w:lvlJc w:val="left"/>
      <w:pPr>
        <w:ind w:left="2520" w:hanging="360"/>
      </w:pPr>
      <w:rPr>
        <w:rFonts w:ascii="Symbol" w:hAnsi="Symbol" w:hint="default"/>
      </w:rPr>
    </w:lvl>
    <w:lvl w:ilvl="4" w:tplc="2B56C61A" w:tentative="1">
      <w:start w:val="1"/>
      <w:numFmt w:val="bullet"/>
      <w:lvlText w:val="o"/>
      <w:lvlJc w:val="left"/>
      <w:pPr>
        <w:ind w:left="3240" w:hanging="360"/>
      </w:pPr>
      <w:rPr>
        <w:rFonts w:ascii="Courier New" w:hAnsi="Courier New" w:cs="Courier New" w:hint="default"/>
      </w:rPr>
    </w:lvl>
    <w:lvl w:ilvl="5" w:tplc="743EF02C" w:tentative="1">
      <w:start w:val="1"/>
      <w:numFmt w:val="bullet"/>
      <w:lvlText w:val=""/>
      <w:lvlJc w:val="left"/>
      <w:pPr>
        <w:ind w:left="3960" w:hanging="360"/>
      </w:pPr>
      <w:rPr>
        <w:rFonts w:ascii="Wingdings" w:hAnsi="Wingdings" w:hint="default"/>
      </w:rPr>
    </w:lvl>
    <w:lvl w:ilvl="6" w:tplc="8D9050F0" w:tentative="1">
      <w:start w:val="1"/>
      <w:numFmt w:val="bullet"/>
      <w:lvlText w:val=""/>
      <w:lvlJc w:val="left"/>
      <w:pPr>
        <w:ind w:left="4680" w:hanging="360"/>
      </w:pPr>
      <w:rPr>
        <w:rFonts w:ascii="Symbol" w:hAnsi="Symbol" w:hint="default"/>
      </w:rPr>
    </w:lvl>
    <w:lvl w:ilvl="7" w:tplc="6A8AC974" w:tentative="1">
      <w:start w:val="1"/>
      <w:numFmt w:val="bullet"/>
      <w:lvlText w:val="o"/>
      <w:lvlJc w:val="left"/>
      <w:pPr>
        <w:ind w:left="5400" w:hanging="360"/>
      </w:pPr>
      <w:rPr>
        <w:rFonts w:ascii="Courier New" w:hAnsi="Courier New" w:cs="Courier New" w:hint="default"/>
      </w:rPr>
    </w:lvl>
    <w:lvl w:ilvl="8" w:tplc="D9EA976C"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FAD2F5C4">
      <w:numFmt w:val="bullet"/>
      <w:lvlText w:val="•"/>
      <w:lvlJc w:val="left"/>
      <w:pPr>
        <w:ind w:left="720" w:hanging="720"/>
      </w:pPr>
      <w:rPr>
        <w:rFonts w:ascii="Arial" w:eastAsiaTheme="minorHAnsi" w:hAnsi="Arial" w:cs="Arial" w:hint="default"/>
      </w:rPr>
    </w:lvl>
    <w:lvl w:ilvl="1" w:tplc="E392EFAA" w:tentative="1">
      <w:start w:val="1"/>
      <w:numFmt w:val="bullet"/>
      <w:lvlText w:val="o"/>
      <w:lvlJc w:val="left"/>
      <w:pPr>
        <w:ind w:left="1080" w:hanging="360"/>
      </w:pPr>
      <w:rPr>
        <w:rFonts w:ascii="Courier New" w:hAnsi="Courier New" w:cs="Courier New" w:hint="default"/>
      </w:rPr>
    </w:lvl>
    <w:lvl w:ilvl="2" w:tplc="FBBA94CE" w:tentative="1">
      <w:start w:val="1"/>
      <w:numFmt w:val="bullet"/>
      <w:lvlText w:val=""/>
      <w:lvlJc w:val="left"/>
      <w:pPr>
        <w:ind w:left="1800" w:hanging="360"/>
      </w:pPr>
      <w:rPr>
        <w:rFonts w:ascii="Wingdings" w:hAnsi="Wingdings" w:hint="default"/>
      </w:rPr>
    </w:lvl>
    <w:lvl w:ilvl="3" w:tplc="33FE0948" w:tentative="1">
      <w:start w:val="1"/>
      <w:numFmt w:val="bullet"/>
      <w:lvlText w:val=""/>
      <w:lvlJc w:val="left"/>
      <w:pPr>
        <w:ind w:left="2520" w:hanging="360"/>
      </w:pPr>
      <w:rPr>
        <w:rFonts w:ascii="Symbol" w:hAnsi="Symbol" w:hint="default"/>
      </w:rPr>
    </w:lvl>
    <w:lvl w:ilvl="4" w:tplc="48508086" w:tentative="1">
      <w:start w:val="1"/>
      <w:numFmt w:val="bullet"/>
      <w:lvlText w:val="o"/>
      <w:lvlJc w:val="left"/>
      <w:pPr>
        <w:ind w:left="3240" w:hanging="360"/>
      </w:pPr>
      <w:rPr>
        <w:rFonts w:ascii="Courier New" w:hAnsi="Courier New" w:cs="Courier New" w:hint="default"/>
      </w:rPr>
    </w:lvl>
    <w:lvl w:ilvl="5" w:tplc="1074B1F4" w:tentative="1">
      <w:start w:val="1"/>
      <w:numFmt w:val="bullet"/>
      <w:lvlText w:val=""/>
      <w:lvlJc w:val="left"/>
      <w:pPr>
        <w:ind w:left="3960" w:hanging="360"/>
      </w:pPr>
      <w:rPr>
        <w:rFonts w:ascii="Wingdings" w:hAnsi="Wingdings" w:hint="default"/>
      </w:rPr>
    </w:lvl>
    <w:lvl w:ilvl="6" w:tplc="75D03098" w:tentative="1">
      <w:start w:val="1"/>
      <w:numFmt w:val="bullet"/>
      <w:lvlText w:val=""/>
      <w:lvlJc w:val="left"/>
      <w:pPr>
        <w:ind w:left="4680" w:hanging="360"/>
      </w:pPr>
      <w:rPr>
        <w:rFonts w:ascii="Symbol" w:hAnsi="Symbol" w:hint="default"/>
      </w:rPr>
    </w:lvl>
    <w:lvl w:ilvl="7" w:tplc="B578574E" w:tentative="1">
      <w:start w:val="1"/>
      <w:numFmt w:val="bullet"/>
      <w:lvlText w:val="o"/>
      <w:lvlJc w:val="left"/>
      <w:pPr>
        <w:ind w:left="5400" w:hanging="360"/>
      </w:pPr>
      <w:rPr>
        <w:rFonts w:ascii="Courier New" w:hAnsi="Courier New" w:cs="Courier New" w:hint="default"/>
      </w:rPr>
    </w:lvl>
    <w:lvl w:ilvl="8" w:tplc="D0AAA67E"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FDEAB2FA">
      <w:start w:val="1"/>
      <w:numFmt w:val="bullet"/>
      <w:lvlText w:val=""/>
      <w:lvlJc w:val="left"/>
      <w:pPr>
        <w:ind w:left="360" w:hanging="360"/>
      </w:pPr>
      <w:rPr>
        <w:rFonts w:ascii="Symbol" w:hAnsi="Symbol" w:hint="default"/>
        <w:color w:val="F2692B" w:themeColor="accent5"/>
      </w:rPr>
    </w:lvl>
    <w:lvl w:ilvl="1" w:tplc="B18E24F6">
      <w:start w:val="1"/>
      <w:numFmt w:val="bullet"/>
      <w:lvlText w:val="o"/>
      <w:lvlJc w:val="left"/>
      <w:pPr>
        <w:ind w:left="1440" w:hanging="360"/>
      </w:pPr>
      <w:rPr>
        <w:rFonts w:ascii="Courier New" w:hAnsi="Courier New" w:cs="Courier New" w:hint="default"/>
      </w:rPr>
    </w:lvl>
    <w:lvl w:ilvl="2" w:tplc="5276E06E" w:tentative="1">
      <w:start w:val="1"/>
      <w:numFmt w:val="bullet"/>
      <w:lvlText w:val=""/>
      <w:lvlJc w:val="left"/>
      <w:pPr>
        <w:ind w:left="2160" w:hanging="360"/>
      </w:pPr>
      <w:rPr>
        <w:rFonts w:ascii="Wingdings" w:hAnsi="Wingdings" w:hint="default"/>
      </w:rPr>
    </w:lvl>
    <w:lvl w:ilvl="3" w:tplc="7978576E" w:tentative="1">
      <w:start w:val="1"/>
      <w:numFmt w:val="bullet"/>
      <w:lvlText w:val=""/>
      <w:lvlJc w:val="left"/>
      <w:pPr>
        <w:ind w:left="2880" w:hanging="360"/>
      </w:pPr>
      <w:rPr>
        <w:rFonts w:ascii="Symbol" w:hAnsi="Symbol" w:hint="default"/>
      </w:rPr>
    </w:lvl>
    <w:lvl w:ilvl="4" w:tplc="99389A24" w:tentative="1">
      <w:start w:val="1"/>
      <w:numFmt w:val="bullet"/>
      <w:lvlText w:val="o"/>
      <w:lvlJc w:val="left"/>
      <w:pPr>
        <w:ind w:left="3600" w:hanging="360"/>
      </w:pPr>
      <w:rPr>
        <w:rFonts w:ascii="Courier New" w:hAnsi="Courier New" w:cs="Courier New" w:hint="default"/>
      </w:rPr>
    </w:lvl>
    <w:lvl w:ilvl="5" w:tplc="E06E9DD6" w:tentative="1">
      <w:start w:val="1"/>
      <w:numFmt w:val="bullet"/>
      <w:lvlText w:val=""/>
      <w:lvlJc w:val="left"/>
      <w:pPr>
        <w:ind w:left="4320" w:hanging="360"/>
      </w:pPr>
      <w:rPr>
        <w:rFonts w:ascii="Wingdings" w:hAnsi="Wingdings" w:hint="default"/>
      </w:rPr>
    </w:lvl>
    <w:lvl w:ilvl="6" w:tplc="94ECA858" w:tentative="1">
      <w:start w:val="1"/>
      <w:numFmt w:val="bullet"/>
      <w:lvlText w:val=""/>
      <w:lvlJc w:val="left"/>
      <w:pPr>
        <w:ind w:left="5040" w:hanging="360"/>
      </w:pPr>
      <w:rPr>
        <w:rFonts w:ascii="Symbol" w:hAnsi="Symbol" w:hint="default"/>
      </w:rPr>
    </w:lvl>
    <w:lvl w:ilvl="7" w:tplc="A5F64596" w:tentative="1">
      <w:start w:val="1"/>
      <w:numFmt w:val="bullet"/>
      <w:lvlText w:val="o"/>
      <w:lvlJc w:val="left"/>
      <w:pPr>
        <w:ind w:left="5760" w:hanging="360"/>
      </w:pPr>
      <w:rPr>
        <w:rFonts w:ascii="Courier New" w:hAnsi="Courier New" w:cs="Courier New" w:hint="default"/>
      </w:rPr>
    </w:lvl>
    <w:lvl w:ilvl="8" w:tplc="DE8C438E"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15220A84">
      <w:start w:val="1"/>
      <w:numFmt w:val="bullet"/>
      <w:lvlText w:val=""/>
      <w:lvlJc w:val="left"/>
      <w:pPr>
        <w:ind w:left="360" w:hanging="360"/>
      </w:pPr>
      <w:rPr>
        <w:rFonts w:ascii="Symbol" w:hAnsi="Symbol" w:hint="default"/>
        <w:color w:val="F3B223" w:themeColor="accent6"/>
      </w:rPr>
    </w:lvl>
    <w:lvl w:ilvl="1" w:tplc="D9D42D5A" w:tentative="1">
      <w:start w:val="1"/>
      <w:numFmt w:val="bullet"/>
      <w:lvlText w:val="o"/>
      <w:lvlJc w:val="left"/>
      <w:pPr>
        <w:ind w:left="1440" w:hanging="360"/>
      </w:pPr>
      <w:rPr>
        <w:rFonts w:ascii="Courier New" w:hAnsi="Courier New" w:cs="Courier New" w:hint="default"/>
      </w:rPr>
    </w:lvl>
    <w:lvl w:ilvl="2" w:tplc="646873A2" w:tentative="1">
      <w:start w:val="1"/>
      <w:numFmt w:val="bullet"/>
      <w:lvlText w:val=""/>
      <w:lvlJc w:val="left"/>
      <w:pPr>
        <w:ind w:left="2160" w:hanging="360"/>
      </w:pPr>
      <w:rPr>
        <w:rFonts w:ascii="Wingdings" w:hAnsi="Wingdings" w:hint="default"/>
      </w:rPr>
    </w:lvl>
    <w:lvl w:ilvl="3" w:tplc="698A40AA" w:tentative="1">
      <w:start w:val="1"/>
      <w:numFmt w:val="bullet"/>
      <w:lvlText w:val=""/>
      <w:lvlJc w:val="left"/>
      <w:pPr>
        <w:ind w:left="2880" w:hanging="360"/>
      </w:pPr>
      <w:rPr>
        <w:rFonts w:ascii="Symbol" w:hAnsi="Symbol" w:hint="default"/>
      </w:rPr>
    </w:lvl>
    <w:lvl w:ilvl="4" w:tplc="0AE671A0" w:tentative="1">
      <w:start w:val="1"/>
      <w:numFmt w:val="bullet"/>
      <w:lvlText w:val="o"/>
      <w:lvlJc w:val="left"/>
      <w:pPr>
        <w:ind w:left="3600" w:hanging="360"/>
      </w:pPr>
      <w:rPr>
        <w:rFonts w:ascii="Courier New" w:hAnsi="Courier New" w:cs="Courier New" w:hint="default"/>
      </w:rPr>
    </w:lvl>
    <w:lvl w:ilvl="5" w:tplc="714E3B72" w:tentative="1">
      <w:start w:val="1"/>
      <w:numFmt w:val="bullet"/>
      <w:lvlText w:val=""/>
      <w:lvlJc w:val="left"/>
      <w:pPr>
        <w:ind w:left="4320" w:hanging="360"/>
      </w:pPr>
      <w:rPr>
        <w:rFonts w:ascii="Wingdings" w:hAnsi="Wingdings" w:hint="default"/>
      </w:rPr>
    </w:lvl>
    <w:lvl w:ilvl="6" w:tplc="F4AC2186" w:tentative="1">
      <w:start w:val="1"/>
      <w:numFmt w:val="bullet"/>
      <w:lvlText w:val=""/>
      <w:lvlJc w:val="left"/>
      <w:pPr>
        <w:ind w:left="5040" w:hanging="360"/>
      </w:pPr>
      <w:rPr>
        <w:rFonts w:ascii="Symbol" w:hAnsi="Symbol" w:hint="default"/>
      </w:rPr>
    </w:lvl>
    <w:lvl w:ilvl="7" w:tplc="66B6C118" w:tentative="1">
      <w:start w:val="1"/>
      <w:numFmt w:val="bullet"/>
      <w:lvlText w:val="o"/>
      <w:lvlJc w:val="left"/>
      <w:pPr>
        <w:ind w:left="5760" w:hanging="360"/>
      </w:pPr>
      <w:rPr>
        <w:rFonts w:ascii="Courier New" w:hAnsi="Courier New" w:cs="Courier New" w:hint="default"/>
      </w:rPr>
    </w:lvl>
    <w:lvl w:ilvl="8" w:tplc="31DAFCA4"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9522C3DC">
      <w:start w:val="1"/>
      <w:numFmt w:val="bullet"/>
      <w:lvlText w:val=""/>
      <w:lvlJc w:val="left"/>
      <w:pPr>
        <w:ind w:left="360" w:hanging="360"/>
      </w:pPr>
      <w:rPr>
        <w:rFonts w:ascii="Symbol" w:hAnsi="Symbol" w:hint="default"/>
        <w:color w:val="F3B223" w:themeColor="accent6"/>
      </w:rPr>
    </w:lvl>
    <w:lvl w:ilvl="1" w:tplc="5B72820C">
      <w:start w:val="1"/>
      <w:numFmt w:val="bullet"/>
      <w:lvlText w:val=""/>
      <w:lvlJc w:val="left"/>
      <w:pPr>
        <w:ind w:left="1080" w:hanging="360"/>
      </w:pPr>
      <w:rPr>
        <w:rFonts w:ascii="Symbol" w:hAnsi="Symbol" w:hint="default"/>
      </w:rPr>
    </w:lvl>
    <w:lvl w:ilvl="2" w:tplc="809C53A4">
      <w:start w:val="1"/>
      <w:numFmt w:val="bullet"/>
      <w:lvlText w:val=""/>
      <w:lvlJc w:val="left"/>
      <w:pPr>
        <w:ind w:left="1800" w:hanging="360"/>
      </w:pPr>
      <w:rPr>
        <w:rFonts w:ascii="Wingdings" w:hAnsi="Wingdings" w:hint="default"/>
      </w:rPr>
    </w:lvl>
    <w:lvl w:ilvl="3" w:tplc="51721512" w:tentative="1">
      <w:start w:val="1"/>
      <w:numFmt w:val="bullet"/>
      <w:lvlText w:val=""/>
      <w:lvlJc w:val="left"/>
      <w:pPr>
        <w:ind w:left="2520" w:hanging="360"/>
      </w:pPr>
      <w:rPr>
        <w:rFonts w:ascii="Symbol" w:hAnsi="Symbol" w:hint="default"/>
      </w:rPr>
    </w:lvl>
    <w:lvl w:ilvl="4" w:tplc="D4A45876" w:tentative="1">
      <w:start w:val="1"/>
      <w:numFmt w:val="bullet"/>
      <w:lvlText w:val="o"/>
      <w:lvlJc w:val="left"/>
      <w:pPr>
        <w:ind w:left="3240" w:hanging="360"/>
      </w:pPr>
      <w:rPr>
        <w:rFonts w:ascii="Courier New" w:hAnsi="Courier New" w:cs="Courier New" w:hint="default"/>
      </w:rPr>
    </w:lvl>
    <w:lvl w:ilvl="5" w:tplc="41884934" w:tentative="1">
      <w:start w:val="1"/>
      <w:numFmt w:val="bullet"/>
      <w:lvlText w:val=""/>
      <w:lvlJc w:val="left"/>
      <w:pPr>
        <w:ind w:left="3960" w:hanging="360"/>
      </w:pPr>
      <w:rPr>
        <w:rFonts w:ascii="Wingdings" w:hAnsi="Wingdings" w:hint="default"/>
      </w:rPr>
    </w:lvl>
    <w:lvl w:ilvl="6" w:tplc="E6B0991A" w:tentative="1">
      <w:start w:val="1"/>
      <w:numFmt w:val="bullet"/>
      <w:lvlText w:val=""/>
      <w:lvlJc w:val="left"/>
      <w:pPr>
        <w:ind w:left="4680" w:hanging="360"/>
      </w:pPr>
      <w:rPr>
        <w:rFonts w:ascii="Symbol" w:hAnsi="Symbol" w:hint="default"/>
      </w:rPr>
    </w:lvl>
    <w:lvl w:ilvl="7" w:tplc="0D689504" w:tentative="1">
      <w:start w:val="1"/>
      <w:numFmt w:val="bullet"/>
      <w:lvlText w:val="o"/>
      <w:lvlJc w:val="left"/>
      <w:pPr>
        <w:ind w:left="5400" w:hanging="360"/>
      </w:pPr>
      <w:rPr>
        <w:rFonts w:ascii="Courier New" w:hAnsi="Courier New" w:cs="Courier New" w:hint="default"/>
      </w:rPr>
    </w:lvl>
    <w:lvl w:ilvl="8" w:tplc="68F61C98"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0588A85A">
      <w:start w:val="1"/>
      <w:numFmt w:val="bullet"/>
      <w:lvlText w:val=""/>
      <w:lvlJc w:val="left"/>
      <w:pPr>
        <w:ind w:left="360" w:hanging="360"/>
      </w:pPr>
      <w:rPr>
        <w:rFonts w:ascii="Symbol" w:hAnsi="Symbol" w:hint="default"/>
        <w:color w:val="78BE43" w:themeColor="accent2"/>
      </w:rPr>
    </w:lvl>
    <w:lvl w:ilvl="1" w:tplc="3662D9EC" w:tentative="1">
      <w:start w:val="1"/>
      <w:numFmt w:val="bullet"/>
      <w:lvlText w:val="o"/>
      <w:lvlJc w:val="left"/>
      <w:pPr>
        <w:ind w:left="1080" w:hanging="360"/>
      </w:pPr>
      <w:rPr>
        <w:rFonts w:ascii="Courier New" w:hAnsi="Courier New" w:cs="Courier New" w:hint="default"/>
      </w:rPr>
    </w:lvl>
    <w:lvl w:ilvl="2" w:tplc="DB62E410" w:tentative="1">
      <w:start w:val="1"/>
      <w:numFmt w:val="bullet"/>
      <w:lvlText w:val=""/>
      <w:lvlJc w:val="left"/>
      <w:pPr>
        <w:ind w:left="1800" w:hanging="360"/>
      </w:pPr>
      <w:rPr>
        <w:rFonts w:ascii="Wingdings" w:hAnsi="Wingdings" w:hint="default"/>
      </w:rPr>
    </w:lvl>
    <w:lvl w:ilvl="3" w:tplc="F182B9E2" w:tentative="1">
      <w:start w:val="1"/>
      <w:numFmt w:val="bullet"/>
      <w:lvlText w:val=""/>
      <w:lvlJc w:val="left"/>
      <w:pPr>
        <w:ind w:left="2520" w:hanging="360"/>
      </w:pPr>
      <w:rPr>
        <w:rFonts w:ascii="Symbol" w:hAnsi="Symbol" w:hint="default"/>
      </w:rPr>
    </w:lvl>
    <w:lvl w:ilvl="4" w:tplc="8488D182" w:tentative="1">
      <w:start w:val="1"/>
      <w:numFmt w:val="bullet"/>
      <w:lvlText w:val="o"/>
      <w:lvlJc w:val="left"/>
      <w:pPr>
        <w:ind w:left="3240" w:hanging="360"/>
      </w:pPr>
      <w:rPr>
        <w:rFonts w:ascii="Courier New" w:hAnsi="Courier New" w:cs="Courier New" w:hint="default"/>
      </w:rPr>
    </w:lvl>
    <w:lvl w:ilvl="5" w:tplc="1784736A" w:tentative="1">
      <w:start w:val="1"/>
      <w:numFmt w:val="bullet"/>
      <w:lvlText w:val=""/>
      <w:lvlJc w:val="left"/>
      <w:pPr>
        <w:ind w:left="3960" w:hanging="360"/>
      </w:pPr>
      <w:rPr>
        <w:rFonts w:ascii="Wingdings" w:hAnsi="Wingdings" w:hint="default"/>
      </w:rPr>
    </w:lvl>
    <w:lvl w:ilvl="6" w:tplc="2328221C" w:tentative="1">
      <w:start w:val="1"/>
      <w:numFmt w:val="bullet"/>
      <w:lvlText w:val=""/>
      <w:lvlJc w:val="left"/>
      <w:pPr>
        <w:ind w:left="4680" w:hanging="360"/>
      </w:pPr>
      <w:rPr>
        <w:rFonts w:ascii="Symbol" w:hAnsi="Symbol" w:hint="default"/>
      </w:rPr>
    </w:lvl>
    <w:lvl w:ilvl="7" w:tplc="F6920A6E" w:tentative="1">
      <w:start w:val="1"/>
      <w:numFmt w:val="bullet"/>
      <w:lvlText w:val="o"/>
      <w:lvlJc w:val="left"/>
      <w:pPr>
        <w:ind w:left="5400" w:hanging="360"/>
      </w:pPr>
      <w:rPr>
        <w:rFonts w:ascii="Courier New" w:hAnsi="Courier New" w:cs="Courier New" w:hint="default"/>
      </w:rPr>
    </w:lvl>
    <w:lvl w:ilvl="8" w:tplc="75F4B582"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EEEEAADE">
      <w:start w:val="1"/>
      <w:numFmt w:val="bullet"/>
      <w:lvlText w:val=""/>
      <w:lvlJc w:val="left"/>
      <w:pPr>
        <w:ind w:left="360" w:hanging="360"/>
      </w:pPr>
      <w:rPr>
        <w:rFonts w:ascii="Symbol" w:hAnsi="Symbol" w:hint="default"/>
        <w:color w:val="F3B223" w:themeColor="accent6"/>
      </w:rPr>
    </w:lvl>
    <w:lvl w:ilvl="1" w:tplc="7E24CE9E" w:tentative="1">
      <w:start w:val="1"/>
      <w:numFmt w:val="bullet"/>
      <w:lvlText w:val="o"/>
      <w:lvlJc w:val="left"/>
      <w:pPr>
        <w:ind w:left="1080" w:hanging="360"/>
      </w:pPr>
      <w:rPr>
        <w:rFonts w:ascii="Courier New" w:hAnsi="Courier New" w:cs="Courier New" w:hint="default"/>
      </w:rPr>
    </w:lvl>
    <w:lvl w:ilvl="2" w:tplc="31F4D004" w:tentative="1">
      <w:start w:val="1"/>
      <w:numFmt w:val="bullet"/>
      <w:lvlText w:val=""/>
      <w:lvlJc w:val="left"/>
      <w:pPr>
        <w:ind w:left="1800" w:hanging="360"/>
      </w:pPr>
      <w:rPr>
        <w:rFonts w:ascii="Wingdings" w:hAnsi="Wingdings" w:hint="default"/>
      </w:rPr>
    </w:lvl>
    <w:lvl w:ilvl="3" w:tplc="DB26CF68" w:tentative="1">
      <w:start w:val="1"/>
      <w:numFmt w:val="bullet"/>
      <w:lvlText w:val=""/>
      <w:lvlJc w:val="left"/>
      <w:pPr>
        <w:ind w:left="2520" w:hanging="360"/>
      </w:pPr>
      <w:rPr>
        <w:rFonts w:ascii="Symbol" w:hAnsi="Symbol" w:hint="default"/>
      </w:rPr>
    </w:lvl>
    <w:lvl w:ilvl="4" w:tplc="4216D466" w:tentative="1">
      <w:start w:val="1"/>
      <w:numFmt w:val="bullet"/>
      <w:lvlText w:val="o"/>
      <w:lvlJc w:val="left"/>
      <w:pPr>
        <w:ind w:left="3240" w:hanging="360"/>
      </w:pPr>
      <w:rPr>
        <w:rFonts w:ascii="Courier New" w:hAnsi="Courier New" w:cs="Courier New" w:hint="default"/>
      </w:rPr>
    </w:lvl>
    <w:lvl w:ilvl="5" w:tplc="C57CAE48" w:tentative="1">
      <w:start w:val="1"/>
      <w:numFmt w:val="bullet"/>
      <w:lvlText w:val=""/>
      <w:lvlJc w:val="left"/>
      <w:pPr>
        <w:ind w:left="3960" w:hanging="360"/>
      </w:pPr>
      <w:rPr>
        <w:rFonts w:ascii="Wingdings" w:hAnsi="Wingdings" w:hint="default"/>
      </w:rPr>
    </w:lvl>
    <w:lvl w:ilvl="6" w:tplc="87F41F52" w:tentative="1">
      <w:start w:val="1"/>
      <w:numFmt w:val="bullet"/>
      <w:lvlText w:val=""/>
      <w:lvlJc w:val="left"/>
      <w:pPr>
        <w:ind w:left="4680" w:hanging="360"/>
      </w:pPr>
      <w:rPr>
        <w:rFonts w:ascii="Symbol" w:hAnsi="Symbol" w:hint="default"/>
      </w:rPr>
    </w:lvl>
    <w:lvl w:ilvl="7" w:tplc="06C28FB6" w:tentative="1">
      <w:start w:val="1"/>
      <w:numFmt w:val="bullet"/>
      <w:lvlText w:val="o"/>
      <w:lvlJc w:val="left"/>
      <w:pPr>
        <w:ind w:left="5400" w:hanging="360"/>
      </w:pPr>
      <w:rPr>
        <w:rFonts w:ascii="Courier New" w:hAnsi="Courier New" w:cs="Courier New" w:hint="default"/>
      </w:rPr>
    </w:lvl>
    <w:lvl w:ilvl="8" w:tplc="AE986F8E"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9BCC8960">
      <w:numFmt w:val="bullet"/>
      <w:lvlText w:val="•"/>
      <w:lvlJc w:val="left"/>
      <w:pPr>
        <w:ind w:left="1080" w:hanging="720"/>
      </w:pPr>
      <w:rPr>
        <w:rFonts w:ascii="Arial" w:eastAsiaTheme="minorHAnsi" w:hAnsi="Arial" w:cs="Arial" w:hint="default"/>
      </w:rPr>
    </w:lvl>
    <w:lvl w:ilvl="1" w:tplc="A92C85AE" w:tentative="1">
      <w:start w:val="1"/>
      <w:numFmt w:val="bullet"/>
      <w:lvlText w:val="o"/>
      <w:lvlJc w:val="left"/>
      <w:pPr>
        <w:ind w:left="1440" w:hanging="360"/>
      </w:pPr>
      <w:rPr>
        <w:rFonts w:ascii="Courier New" w:hAnsi="Courier New" w:cs="Courier New" w:hint="default"/>
      </w:rPr>
    </w:lvl>
    <w:lvl w:ilvl="2" w:tplc="FE08FD6A" w:tentative="1">
      <w:start w:val="1"/>
      <w:numFmt w:val="bullet"/>
      <w:lvlText w:val=""/>
      <w:lvlJc w:val="left"/>
      <w:pPr>
        <w:ind w:left="2160" w:hanging="360"/>
      </w:pPr>
      <w:rPr>
        <w:rFonts w:ascii="Wingdings" w:hAnsi="Wingdings" w:hint="default"/>
      </w:rPr>
    </w:lvl>
    <w:lvl w:ilvl="3" w:tplc="611AA550" w:tentative="1">
      <w:start w:val="1"/>
      <w:numFmt w:val="bullet"/>
      <w:lvlText w:val=""/>
      <w:lvlJc w:val="left"/>
      <w:pPr>
        <w:ind w:left="2880" w:hanging="360"/>
      </w:pPr>
      <w:rPr>
        <w:rFonts w:ascii="Symbol" w:hAnsi="Symbol" w:hint="default"/>
      </w:rPr>
    </w:lvl>
    <w:lvl w:ilvl="4" w:tplc="6130E684" w:tentative="1">
      <w:start w:val="1"/>
      <w:numFmt w:val="bullet"/>
      <w:lvlText w:val="o"/>
      <w:lvlJc w:val="left"/>
      <w:pPr>
        <w:ind w:left="3600" w:hanging="360"/>
      </w:pPr>
      <w:rPr>
        <w:rFonts w:ascii="Courier New" w:hAnsi="Courier New" w:cs="Courier New" w:hint="default"/>
      </w:rPr>
    </w:lvl>
    <w:lvl w:ilvl="5" w:tplc="EC448F96" w:tentative="1">
      <w:start w:val="1"/>
      <w:numFmt w:val="bullet"/>
      <w:lvlText w:val=""/>
      <w:lvlJc w:val="left"/>
      <w:pPr>
        <w:ind w:left="4320" w:hanging="360"/>
      </w:pPr>
      <w:rPr>
        <w:rFonts w:ascii="Wingdings" w:hAnsi="Wingdings" w:hint="default"/>
      </w:rPr>
    </w:lvl>
    <w:lvl w:ilvl="6" w:tplc="FC749F64" w:tentative="1">
      <w:start w:val="1"/>
      <w:numFmt w:val="bullet"/>
      <w:lvlText w:val=""/>
      <w:lvlJc w:val="left"/>
      <w:pPr>
        <w:ind w:left="5040" w:hanging="360"/>
      </w:pPr>
      <w:rPr>
        <w:rFonts w:ascii="Symbol" w:hAnsi="Symbol" w:hint="default"/>
      </w:rPr>
    </w:lvl>
    <w:lvl w:ilvl="7" w:tplc="71D8E0D8" w:tentative="1">
      <w:start w:val="1"/>
      <w:numFmt w:val="bullet"/>
      <w:lvlText w:val="o"/>
      <w:lvlJc w:val="left"/>
      <w:pPr>
        <w:ind w:left="5760" w:hanging="360"/>
      </w:pPr>
      <w:rPr>
        <w:rFonts w:ascii="Courier New" w:hAnsi="Courier New" w:cs="Courier New" w:hint="default"/>
      </w:rPr>
    </w:lvl>
    <w:lvl w:ilvl="8" w:tplc="780E55F6"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74BE3D4C">
      <w:start w:val="1"/>
      <w:numFmt w:val="bullet"/>
      <w:lvlText w:val=""/>
      <w:lvlJc w:val="left"/>
      <w:pPr>
        <w:ind w:left="360" w:hanging="360"/>
      </w:pPr>
      <w:rPr>
        <w:rFonts w:ascii="Symbol" w:hAnsi="Symbol" w:hint="default"/>
        <w:color w:val="78BE43" w:themeColor="accent2"/>
      </w:rPr>
    </w:lvl>
    <w:lvl w:ilvl="1" w:tplc="1A3268E4" w:tentative="1">
      <w:start w:val="1"/>
      <w:numFmt w:val="bullet"/>
      <w:lvlText w:val="o"/>
      <w:lvlJc w:val="left"/>
      <w:pPr>
        <w:ind w:left="1080" w:hanging="360"/>
      </w:pPr>
      <w:rPr>
        <w:rFonts w:ascii="Courier New" w:hAnsi="Courier New" w:cs="Courier New" w:hint="default"/>
      </w:rPr>
    </w:lvl>
    <w:lvl w:ilvl="2" w:tplc="52A02B14" w:tentative="1">
      <w:start w:val="1"/>
      <w:numFmt w:val="bullet"/>
      <w:lvlText w:val=""/>
      <w:lvlJc w:val="left"/>
      <w:pPr>
        <w:ind w:left="1800" w:hanging="360"/>
      </w:pPr>
      <w:rPr>
        <w:rFonts w:ascii="Wingdings" w:hAnsi="Wingdings" w:hint="default"/>
      </w:rPr>
    </w:lvl>
    <w:lvl w:ilvl="3" w:tplc="0E0C4B98" w:tentative="1">
      <w:start w:val="1"/>
      <w:numFmt w:val="bullet"/>
      <w:lvlText w:val=""/>
      <w:lvlJc w:val="left"/>
      <w:pPr>
        <w:ind w:left="2520" w:hanging="360"/>
      </w:pPr>
      <w:rPr>
        <w:rFonts w:ascii="Symbol" w:hAnsi="Symbol" w:hint="default"/>
      </w:rPr>
    </w:lvl>
    <w:lvl w:ilvl="4" w:tplc="8DF443CC" w:tentative="1">
      <w:start w:val="1"/>
      <w:numFmt w:val="bullet"/>
      <w:lvlText w:val="o"/>
      <w:lvlJc w:val="left"/>
      <w:pPr>
        <w:ind w:left="3240" w:hanging="360"/>
      </w:pPr>
      <w:rPr>
        <w:rFonts w:ascii="Courier New" w:hAnsi="Courier New" w:cs="Courier New" w:hint="default"/>
      </w:rPr>
    </w:lvl>
    <w:lvl w:ilvl="5" w:tplc="4802FB5C" w:tentative="1">
      <w:start w:val="1"/>
      <w:numFmt w:val="bullet"/>
      <w:lvlText w:val=""/>
      <w:lvlJc w:val="left"/>
      <w:pPr>
        <w:ind w:left="3960" w:hanging="360"/>
      </w:pPr>
      <w:rPr>
        <w:rFonts w:ascii="Wingdings" w:hAnsi="Wingdings" w:hint="default"/>
      </w:rPr>
    </w:lvl>
    <w:lvl w:ilvl="6" w:tplc="B6F8DCD4" w:tentative="1">
      <w:start w:val="1"/>
      <w:numFmt w:val="bullet"/>
      <w:lvlText w:val=""/>
      <w:lvlJc w:val="left"/>
      <w:pPr>
        <w:ind w:left="4680" w:hanging="360"/>
      </w:pPr>
      <w:rPr>
        <w:rFonts w:ascii="Symbol" w:hAnsi="Symbol" w:hint="default"/>
      </w:rPr>
    </w:lvl>
    <w:lvl w:ilvl="7" w:tplc="7518BE1C" w:tentative="1">
      <w:start w:val="1"/>
      <w:numFmt w:val="bullet"/>
      <w:lvlText w:val="o"/>
      <w:lvlJc w:val="left"/>
      <w:pPr>
        <w:ind w:left="5400" w:hanging="360"/>
      </w:pPr>
      <w:rPr>
        <w:rFonts w:ascii="Courier New" w:hAnsi="Courier New" w:cs="Courier New" w:hint="default"/>
      </w:rPr>
    </w:lvl>
    <w:lvl w:ilvl="8" w:tplc="CDB2C296"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3D78938C">
      <w:start w:val="1"/>
      <w:numFmt w:val="bullet"/>
      <w:lvlText w:val=""/>
      <w:lvlJc w:val="left"/>
      <w:pPr>
        <w:ind w:left="1582" w:hanging="720"/>
      </w:pPr>
      <w:rPr>
        <w:rFonts w:ascii="Symbol" w:hAnsi="Symbol" w:hint="default"/>
      </w:rPr>
    </w:lvl>
    <w:lvl w:ilvl="1" w:tplc="F37C70F8" w:tentative="1">
      <w:start w:val="1"/>
      <w:numFmt w:val="bullet"/>
      <w:lvlText w:val="o"/>
      <w:lvlJc w:val="left"/>
      <w:pPr>
        <w:ind w:left="1582" w:hanging="360"/>
      </w:pPr>
      <w:rPr>
        <w:rFonts w:ascii="Courier New" w:hAnsi="Courier New" w:cs="Courier New" w:hint="default"/>
      </w:rPr>
    </w:lvl>
    <w:lvl w:ilvl="2" w:tplc="4F12FEDE" w:tentative="1">
      <w:start w:val="1"/>
      <w:numFmt w:val="bullet"/>
      <w:lvlText w:val=""/>
      <w:lvlJc w:val="left"/>
      <w:pPr>
        <w:ind w:left="2302" w:hanging="360"/>
      </w:pPr>
      <w:rPr>
        <w:rFonts w:ascii="Wingdings" w:hAnsi="Wingdings" w:hint="default"/>
      </w:rPr>
    </w:lvl>
    <w:lvl w:ilvl="3" w:tplc="3938822C" w:tentative="1">
      <w:start w:val="1"/>
      <w:numFmt w:val="bullet"/>
      <w:lvlText w:val=""/>
      <w:lvlJc w:val="left"/>
      <w:pPr>
        <w:ind w:left="3022" w:hanging="360"/>
      </w:pPr>
      <w:rPr>
        <w:rFonts w:ascii="Symbol" w:hAnsi="Symbol" w:hint="default"/>
      </w:rPr>
    </w:lvl>
    <w:lvl w:ilvl="4" w:tplc="7182ECA2" w:tentative="1">
      <w:start w:val="1"/>
      <w:numFmt w:val="bullet"/>
      <w:lvlText w:val="o"/>
      <w:lvlJc w:val="left"/>
      <w:pPr>
        <w:ind w:left="3742" w:hanging="360"/>
      </w:pPr>
      <w:rPr>
        <w:rFonts w:ascii="Courier New" w:hAnsi="Courier New" w:cs="Courier New" w:hint="default"/>
      </w:rPr>
    </w:lvl>
    <w:lvl w:ilvl="5" w:tplc="C80C175E" w:tentative="1">
      <w:start w:val="1"/>
      <w:numFmt w:val="bullet"/>
      <w:lvlText w:val=""/>
      <w:lvlJc w:val="left"/>
      <w:pPr>
        <w:ind w:left="4462" w:hanging="360"/>
      </w:pPr>
      <w:rPr>
        <w:rFonts w:ascii="Wingdings" w:hAnsi="Wingdings" w:hint="default"/>
      </w:rPr>
    </w:lvl>
    <w:lvl w:ilvl="6" w:tplc="CA5CBD72" w:tentative="1">
      <w:start w:val="1"/>
      <w:numFmt w:val="bullet"/>
      <w:lvlText w:val=""/>
      <w:lvlJc w:val="left"/>
      <w:pPr>
        <w:ind w:left="5182" w:hanging="360"/>
      </w:pPr>
      <w:rPr>
        <w:rFonts w:ascii="Symbol" w:hAnsi="Symbol" w:hint="default"/>
      </w:rPr>
    </w:lvl>
    <w:lvl w:ilvl="7" w:tplc="580405FA" w:tentative="1">
      <w:start w:val="1"/>
      <w:numFmt w:val="bullet"/>
      <w:lvlText w:val="o"/>
      <w:lvlJc w:val="left"/>
      <w:pPr>
        <w:ind w:left="5902" w:hanging="360"/>
      </w:pPr>
      <w:rPr>
        <w:rFonts w:ascii="Courier New" w:hAnsi="Courier New" w:cs="Courier New" w:hint="default"/>
      </w:rPr>
    </w:lvl>
    <w:lvl w:ilvl="8" w:tplc="8250BE96"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014E87FE">
      <w:start w:val="1"/>
      <w:numFmt w:val="bullet"/>
      <w:lvlText w:val=""/>
      <w:lvlJc w:val="left"/>
      <w:pPr>
        <w:ind w:left="360" w:hanging="360"/>
      </w:pPr>
      <w:rPr>
        <w:rFonts w:ascii="Symbol" w:hAnsi="Symbol" w:hint="default"/>
        <w:color w:val="2AB1BB" w:themeColor="accent1"/>
      </w:rPr>
    </w:lvl>
    <w:lvl w:ilvl="1" w:tplc="B0DEBF94" w:tentative="1">
      <w:start w:val="1"/>
      <w:numFmt w:val="bullet"/>
      <w:lvlText w:val="o"/>
      <w:lvlJc w:val="left"/>
      <w:pPr>
        <w:ind w:left="1080" w:hanging="360"/>
      </w:pPr>
      <w:rPr>
        <w:rFonts w:ascii="Courier New" w:hAnsi="Courier New" w:cs="Courier New" w:hint="default"/>
      </w:rPr>
    </w:lvl>
    <w:lvl w:ilvl="2" w:tplc="02FCC8FE" w:tentative="1">
      <w:start w:val="1"/>
      <w:numFmt w:val="bullet"/>
      <w:lvlText w:val=""/>
      <w:lvlJc w:val="left"/>
      <w:pPr>
        <w:ind w:left="1800" w:hanging="360"/>
      </w:pPr>
      <w:rPr>
        <w:rFonts w:ascii="Wingdings" w:hAnsi="Wingdings" w:hint="default"/>
      </w:rPr>
    </w:lvl>
    <w:lvl w:ilvl="3" w:tplc="690445DA" w:tentative="1">
      <w:start w:val="1"/>
      <w:numFmt w:val="bullet"/>
      <w:lvlText w:val=""/>
      <w:lvlJc w:val="left"/>
      <w:pPr>
        <w:ind w:left="2520" w:hanging="360"/>
      </w:pPr>
      <w:rPr>
        <w:rFonts w:ascii="Symbol" w:hAnsi="Symbol" w:hint="default"/>
      </w:rPr>
    </w:lvl>
    <w:lvl w:ilvl="4" w:tplc="37AC253A" w:tentative="1">
      <w:start w:val="1"/>
      <w:numFmt w:val="bullet"/>
      <w:lvlText w:val="o"/>
      <w:lvlJc w:val="left"/>
      <w:pPr>
        <w:ind w:left="3240" w:hanging="360"/>
      </w:pPr>
      <w:rPr>
        <w:rFonts w:ascii="Courier New" w:hAnsi="Courier New" w:cs="Courier New" w:hint="default"/>
      </w:rPr>
    </w:lvl>
    <w:lvl w:ilvl="5" w:tplc="87F099FE" w:tentative="1">
      <w:start w:val="1"/>
      <w:numFmt w:val="bullet"/>
      <w:lvlText w:val=""/>
      <w:lvlJc w:val="left"/>
      <w:pPr>
        <w:ind w:left="3960" w:hanging="360"/>
      </w:pPr>
      <w:rPr>
        <w:rFonts w:ascii="Wingdings" w:hAnsi="Wingdings" w:hint="default"/>
      </w:rPr>
    </w:lvl>
    <w:lvl w:ilvl="6" w:tplc="3F74B9B0" w:tentative="1">
      <w:start w:val="1"/>
      <w:numFmt w:val="bullet"/>
      <w:lvlText w:val=""/>
      <w:lvlJc w:val="left"/>
      <w:pPr>
        <w:ind w:left="4680" w:hanging="360"/>
      </w:pPr>
      <w:rPr>
        <w:rFonts w:ascii="Symbol" w:hAnsi="Symbol" w:hint="default"/>
      </w:rPr>
    </w:lvl>
    <w:lvl w:ilvl="7" w:tplc="447CA586" w:tentative="1">
      <w:start w:val="1"/>
      <w:numFmt w:val="bullet"/>
      <w:lvlText w:val="o"/>
      <w:lvlJc w:val="left"/>
      <w:pPr>
        <w:ind w:left="5400" w:hanging="360"/>
      </w:pPr>
      <w:rPr>
        <w:rFonts w:ascii="Courier New" w:hAnsi="Courier New" w:cs="Courier New" w:hint="default"/>
      </w:rPr>
    </w:lvl>
    <w:lvl w:ilvl="8" w:tplc="9DC416B8"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569CF386">
      <w:start w:val="1"/>
      <w:numFmt w:val="bullet"/>
      <w:lvlText w:val=""/>
      <w:lvlJc w:val="left"/>
      <w:pPr>
        <w:ind w:left="360" w:hanging="360"/>
      </w:pPr>
      <w:rPr>
        <w:rFonts w:ascii="Symbol" w:hAnsi="Symbol" w:hint="default"/>
        <w:color w:val="2AB1BB" w:themeColor="accent1"/>
      </w:rPr>
    </w:lvl>
    <w:lvl w:ilvl="1" w:tplc="DFE4D42C" w:tentative="1">
      <w:start w:val="1"/>
      <w:numFmt w:val="bullet"/>
      <w:lvlText w:val="o"/>
      <w:lvlJc w:val="left"/>
      <w:pPr>
        <w:ind w:left="1080" w:hanging="360"/>
      </w:pPr>
      <w:rPr>
        <w:rFonts w:ascii="Courier New" w:hAnsi="Courier New" w:cs="Courier New" w:hint="default"/>
      </w:rPr>
    </w:lvl>
    <w:lvl w:ilvl="2" w:tplc="124C4D70" w:tentative="1">
      <w:start w:val="1"/>
      <w:numFmt w:val="bullet"/>
      <w:lvlText w:val=""/>
      <w:lvlJc w:val="left"/>
      <w:pPr>
        <w:ind w:left="1800" w:hanging="360"/>
      </w:pPr>
      <w:rPr>
        <w:rFonts w:ascii="Wingdings" w:hAnsi="Wingdings" w:hint="default"/>
      </w:rPr>
    </w:lvl>
    <w:lvl w:ilvl="3" w:tplc="421A2AA8" w:tentative="1">
      <w:start w:val="1"/>
      <w:numFmt w:val="bullet"/>
      <w:lvlText w:val=""/>
      <w:lvlJc w:val="left"/>
      <w:pPr>
        <w:ind w:left="2520" w:hanging="360"/>
      </w:pPr>
      <w:rPr>
        <w:rFonts w:ascii="Symbol" w:hAnsi="Symbol" w:hint="default"/>
      </w:rPr>
    </w:lvl>
    <w:lvl w:ilvl="4" w:tplc="C93A2882" w:tentative="1">
      <w:start w:val="1"/>
      <w:numFmt w:val="bullet"/>
      <w:lvlText w:val="o"/>
      <w:lvlJc w:val="left"/>
      <w:pPr>
        <w:ind w:left="3240" w:hanging="360"/>
      </w:pPr>
      <w:rPr>
        <w:rFonts w:ascii="Courier New" w:hAnsi="Courier New" w:cs="Courier New" w:hint="default"/>
      </w:rPr>
    </w:lvl>
    <w:lvl w:ilvl="5" w:tplc="7EEC84D4" w:tentative="1">
      <w:start w:val="1"/>
      <w:numFmt w:val="bullet"/>
      <w:lvlText w:val=""/>
      <w:lvlJc w:val="left"/>
      <w:pPr>
        <w:ind w:left="3960" w:hanging="360"/>
      </w:pPr>
      <w:rPr>
        <w:rFonts w:ascii="Wingdings" w:hAnsi="Wingdings" w:hint="default"/>
      </w:rPr>
    </w:lvl>
    <w:lvl w:ilvl="6" w:tplc="3A40240C" w:tentative="1">
      <w:start w:val="1"/>
      <w:numFmt w:val="bullet"/>
      <w:lvlText w:val=""/>
      <w:lvlJc w:val="left"/>
      <w:pPr>
        <w:ind w:left="4680" w:hanging="360"/>
      </w:pPr>
      <w:rPr>
        <w:rFonts w:ascii="Symbol" w:hAnsi="Symbol" w:hint="default"/>
      </w:rPr>
    </w:lvl>
    <w:lvl w:ilvl="7" w:tplc="36B8BA34" w:tentative="1">
      <w:start w:val="1"/>
      <w:numFmt w:val="bullet"/>
      <w:lvlText w:val="o"/>
      <w:lvlJc w:val="left"/>
      <w:pPr>
        <w:ind w:left="5400" w:hanging="360"/>
      </w:pPr>
      <w:rPr>
        <w:rFonts w:ascii="Courier New" w:hAnsi="Courier New" w:cs="Courier New" w:hint="default"/>
      </w:rPr>
    </w:lvl>
    <w:lvl w:ilvl="8" w:tplc="E7C63852"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B2608E94">
      <w:start w:val="1"/>
      <w:numFmt w:val="bullet"/>
      <w:lvlText w:val=""/>
      <w:lvlJc w:val="left"/>
      <w:pPr>
        <w:ind w:left="360" w:hanging="360"/>
      </w:pPr>
      <w:rPr>
        <w:rFonts w:ascii="Symbol" w:hAnsi="Symbol" w:hint="default"/>
        <w:color w:val="F3B223" w:themeColor="accent6"/>
      </w:rPr>
    </w:lvl>
    <w:lvl w:ilvl="1" w:tplc="536CC724">
      <w:numFmt w:val="bullet"/>
      <w:lvlText w:val="○"/>
      <w:lvlJc w:val="left"/>
      <w:pPr>
        <w:ind w:left="1440" w:hanging="720"/>
      </w:pPr>
      <w:rPr>
        <w:rFonts w:ascii="Arial" w:eastAsiaTheme="minorHAnsi" w:hAnsi="Arial" w:hint="default"/>
      </w:rPr>
    </w:lvl>
    <w:lvl w:ilvl="2" w:tplc="2F7E6616" w:tentative="1">
      <w:start w:val="1"/>
      <w:numFmt w:val="bullet"/>
      <w:lvlText w:val=""/>
      <w:lvlJc w:val="left"/>
      <w:pPr>
        <w:ind w:left="1800" w:hanging="360"/>
      </w:pPr>
      <w:rPr>
        <w:rFonts w:ascii="Wingdings" w:hAnsi="Wingdings" w:hint="default"/>
      </w:rPr>
    </w:lvl>
    <w:lvl w:ilvl="3" w:tplc="DFEE6018" w:tentative="1">
      <w:start w:val="1"/>
      <w:numFmt w:val="bullet"/>
      <w:lvlText w:val=""/>
      <w:lvlJc w:val="left"/>
      <w:pPr>
        <w:ind w:left="2520" w:hanging="360"/>
      </w:pPr>
      <w:rPr>
        <w:rFonts w:ascii="Symbol" w:hAnsi="Symbol" w:hint="default"/>
      </w:rPr>
    </w:lvl>
    <w:lvl w:ilvl="4" w:tplc="046268DE" w:tentative="1">
      <w:start w:val="1"/>
      <w:numFmt w:val="bullet"/>
      <w:lvlText w:val="o"/>
      <w:lvlJc w:val="left"/>
      <w:pPr>
        <w:ind w:left="3240" w:hanging="360"/>
      </w:pPr>
      <w:rPr>
        <w:rFonts w:ascii="Courier New" w:hAnsi="Courier New" w:cs="Courier New" w:hint="default"/>
      </w:rPr>
    </w:lvl>
    <w:lvl w:ilvl="5" w:tplc="9C946132" w:tentative="1">
      <w:start w:val="1"/>
      <w:numFmt w:val="bullet"/>
      <w:lvlText w:val=""/>
      <w:lvlJc w:val="left"/>
      <w:pPr>
        <w:ind w:left="3960" w:hanging="360"/>
      </w:pPr>
      <w:rPr>
        <w:rFonts w:ascii="Wingdings" w:hAnsi="Wingdings" w:hint="default"/>
      </w:rPr>
    </w:lvl>
    <w:lvl w:ilvl="6" w:tplc="47E0E346" w:tentative="1">
      <w:start w:val="1"/>
      <w:numFmt w:val="bullet"/>
      <w:lvlText w:val=""/>
      <w:lvlJc w:val="left"/>
      <w:pPr>
        <w:ind w:left="4680" w:hanging="360"/>
      </w:pPr>
      <w:rPr>
        <w:rFonts w:ascii="Symbol" w:hAnsi="Symbol" w:hint="default"/>
      </w:rPr>
    </w:lvl>
    <w:lvl w:ilvl="7" w:tplc="7A0487AC" w:tentative="1">
      <w:start w:val="1"/>
      <w:numFmt w:val="bullet"/>
      <w:lvlText w:val="o"/>
      <w:lvlJc w:val="left"/>
      <w:pPr>
        <w:ind w:left="5400" w:hanging="360"/>
      </w:pPr>
      <w:rPr>
        <w:rFonts w:ascii="Courier New" w:hAnsi="Courier New" w:cs="Courier New" w:hint="default"/>
      </w:rPr>
    </w:lvl>
    <w:lvl w:ilvl="8" w:tplc="7414B476"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CD3E77F2">
      <w:start w:val="1"/>
      <w:numFmt w:val="bullet"/>
      <w:lvlText w:val=""/>
      <w:lvlJc w:val="left"/>
      <w:pPr>
        <w:ind w:left="720" w:hanging="360"/>
      </w:pPr>
      <w:rPr>
        <w:rFonts w:ascii="Symbol" w:hAnsi="Symbol" w:hint="default"/>
      </w:rPr>
    </w:lvl>
    <w:lvl w:ilvl="1" w:tplc="1C38D3B6" w:tentative="1">
      <w:start w:val="1"/>
      <w:numFmt w:val="bullet"/>
      <w:lvlText w:val="o"/>
      <w:lvlJc w:val="left"/>
      <w:pPr>
        <w:ind w:left="1440" w:hanging="360"/>
      </w:pPr>
      <w:rPr>
        <w:rFonts w:ascii="Courier New" w:hAnsi="Courier New" w:cs="Courier New" w:hint="default"/>
      </w:rPr>
    </w:lvl>
    <w:lvl w:ilvl="2" w:tplc="7318FB88" w:tentative="1">
      <w:start w:val="1"/>
      <w:numFmt w:val="bullet"/>
      <w:lvlText w:val=""/>
      <w:lvlJc w:val="left"/>
      <w:pPr>
        <w:ind w:left="2160" w:hanging="360"/>
      </w:pPr>
      <w:rPr>
        <w:rFonts w:ascii="Wingdings" w:hAnsi="Wingdings" w:hint="default"/>
      </w:rPr>
    </w:lvl>
    <w:lvl w:ilvl="3" w:tplc="4310459A" w:tentative="1">
      <w:start w:val="1"/>
      <w:numFmt w:val="bullet"/>
      <w:lvlText w:val=""/>
      <w:lvlJc w:val="left"/>
      <w:pPr>
        <w:ind w:left="2880" w:hanging="360"/>
      </w:pPr>
      <w:rPr>
        <w:rFonts w:ascii="Symbol" w:hAnsi="Symbol" w:hint="default"/>
      </w:rPr>
    </w:lvl>
    <w:lvl w:ilvl="4" w:tplc="9B0EEA04" w:tentative="1">
      <w:start w:val="1"/>
      <w:numFmt w:val="bullet"/>
      <w:lvlText w:val="o"/>
      <w:lvlJc w:val="left"/>
      <w:pPr>
        <w:ind w:left="3600" w:hanging="360"/>
      </w:pPr>
      <w:rPr>
        <w:rFonts w:ascii="Courier New" w:hAnsi="Courier New" w:cs="Courier New" w:hint="default"/>
      </w:rPr>
    </w:lvl>
    <w:lvl w:ilvl="5" w:tplc="2DCC49A8" w:tentative="1">
      <w:start w:val="1"/>
      <w:numFmt w:val="bullet"/>
      <w:lvlText w:val=""/>
      <w:lvlJc w:val="left"/>
      <w:pPr>
        <w:ind w:left="4320" w:hanging="360"/>
      </w:pPr>
      <w:rPr>
        <w:rFonts w:ascii="Wingdings" w:hAnsi="Wingdings" w:hint="default"/>
      </w:rPr>
    </w:lvl>
    <w:lvl w:ilvl="6" w:tplc="34F2906C" w:tentative="1">
      <w:start w:val="1"/>
      <w:numFmt w:val="bullet"/>
      <w:lvlText w:val=""/>
      <w:lvlJc w:val="left"/>
      <w:pPr>
        <w:ind w:left="5040" w:hanging="360"/>
      </w:pPr>
      <w:rPr>
        <w:rFonts w:ascii="Symbol" w:hAnsi="Symbol" w:hint="default"/>
      </w:rPr>
    </w:lvl>
    <w:lvl w:ilvl="7" w:tplc="1E48F03E" w:tentative="1">
      <w:start w:val="1"/>
      <w:numFmt w:val="bullet"/>
      <w:lvlText w:val="o"/>
      <w:lvlJc w:val="left"/>
      <w:pPr>
        <w:ind w:left="5760" w:hanging="360"/>
      </w:pPr>
      <w:rPr>
        <w:rFonts w:ascii="Courier New" w:hAnsi="Courier New" w:cs="Courier New" w:hint="default"/>
      </w:rPr>
    </w:lvl>
    <w:lvl w:ilvl="8" w:tplc="346EC23A"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442476A0">
      <w:start w:val="1"/>
      <w:numFmt w:val="bullet"/>
      <w:lvlText w:val=""/>
      <w:lvlJc w:val="left"/>
      <w:pPr>
        <w:ind w:left="360" w:hanging="360"/>
      </w:pPr>
      <w:rPr>
        <w:rFonts w:ascii="Symbol" w:hAnsi="Symbol" w:hint="default"/>
        <w:color w:val="F3B223" w:themeColor="accent6"/>
      </w:rPr>
    </w:lvl>
    <w:lvl w:ilvl="1" w:tplc="6F1C089C" w:tentative="1">
      <w:start w:val="1"/>
      <w:numFmt w:val="bullet"/>
      <w:lvlText w:val="o"/>
      <w:lvlJc w:val="left"/>
      <w:pPr>
        <w:ind w:left="720" w:hanging="360"/>
      </w:pPr>
      <w:rPr>
        <w:rFonts w:ascii="Courier New" w:hAnsi="Courier New" w:cs="Courier New" w:hint="default"/>
      </w:rPr>
    </w:lvl>
    <w:lvl w:ilvl="2" w:tplc="83025482" w:tentative="1">
      <w:start w:val="1"/>
      <w:numFmt w:val="bullet"/>
      <w:lvlText w:val=""/>
      <w:lvlJc w:val="left"/>
      <w:pPr>
        <w:ind w:left="1440" w:hanging="360"/>
      </w:pPr>
      <w:rPr>
        <w:rFonts w:ascii="Wingdings" w:hAnsi="Wingdings" w:hint="default"/>
      </w:rPr>
    </w:lvl>
    <w:lvl w:ilvl="3" w:tplc="72F475D6" w:tentative="1">
      <w:start w:val="1"/>
      <w:numFmt w:val="bullet"/>
      <w:lvlText w:val=""/>
      <w:lvlJc w:val="left"/>
      <w:pPr>
        <w:ind w:left="2160" w:hanging="360"/>
      </w:pPr>
      <w:rPr>
        <w:rFonts w:ascii="Symbol" w:hAnsi="Symbol" w:hint="default"/>
      </w:rPr>
    </w:lvl>
    <w:lvl w:ilvl="4" w:tplc="21A4DCC0" w:tentative="1">
      <w:start w:val="1"/>
      <w:numFmt w:val="bullet"/>
      <w:lvlText w:val="o"/>
      <w:lvlJc w:val="left"/>
      <w:pPr>
        <w:ind w:left="2880" w:hanging="360"/>
      </w:pPr>
      <w:rPr>
        <w:rFonts w:ascii="Courier New" w:hAnsi="Courier New" w:cs="Courier New" w:hint="default"/>
      </w:rPr>
    </w:lvl>
    <w:lvl w:ilvl="5" w:tplc="31005BC0" w:tentative="1">
      <w:start w:val="1"/>
      <w:numFmt w:val="bullet"/>
      <w:lvlText w:val=""/>
      <w:lvlJc w:val="left"/>
      <w:pPr>
        <w:ind w:left="3600" w:hanging="360"/>
      </w:pPr>
      <w:rPr>
        <w:rFonts w:ascii="Wingdings" w:hAnsi="Wingdings" w:hint="default"/>
      </w:rPr>
    </w:lvl>
    <w:lvl w:ilvl="6" w:tplc="279AB60A" w:tentative="1">
      <w:start w:val="1"/>
      <w:numFmt w:val="bullet"/>
      <w:lvlText w:val=""/>
      <w:lvlJc w:val="left"/>
      <w:pPr>
        <w:ind w:left="4320" w:hanging="360"/>
      </w:pPr>
      <w:rPr>
        <w:rFonts w:ascii="Symbol" w:hAnsi="Symbol" w:hint="default"/>
      </w:rPr>
    </w:lvl>
    <w:lvl w:ilvl="7" w:tplc="15F02042" w:tentative="1">
      <w:start w:val="1"/>
      <w:numFmt w:val="bullet"/>
      <w:lvlText w:val="o"/>
      <w:lvlJc w:val="left"/>
      <w:pPr>
        <w:ind w:left="5040" w:hanging="360"/>
      </w:pPr>
      <w:rPr>
        <w:rFonts w:ascii="Courier New" w:hAnsi="Courier New" w:cs="Courier New" w:hint="default"/>
      </w:rPr>
    </w:lvl>
    <w:lvl w:ilvl="8" w:tplc="F82E984C"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9A0ADBDC">
      <w:start w:val="1"/>
      <w:numFmt w:val="bullet"/>
      <w:lvlText w:val=""/>
      <w:lvlJc w:val="left"/>
      <w:pPr>
        <w:ind w:left="360" w:hanging="360"/>
      </w:pPr>
      <w:rPr>
        <w:rFonts w:ascii="Symbol" w:hAnsi="Symbol" w:hint="default"/>
        <w:color w:val="F3B223" w:themeColor="accent6"/>
      </w:rPr>
    </w:lvl>
    <w:lvl w:ilvl="1" w:tplc="433A5B2E" w:tentative="1">
      <w:start w:val="1"/>
      <w:numFmt w:val="bullet"/>
      <w:lvlText w:val="o"/>
      <w:lvlJc w:val="left"/>
      <w:pPr>
        <w:ind w:left="720" w:hanging="360"/>
      </w:pPr>
      <w:rPr>
        <w:rFonts w:ascii="Courier New" w:hAnsi="Courier New" w:cs="Courier New" w:hint="default"/>
      </w:rPr>
    </w:lvl>
    <w:lvl w:ilvl="2" w:tplc="55007894" w:tentative="1">
      <w:start w:val="1"/>
      <w:numFmt w:val="bullet"/>
      <w:lvlText w:val=""/>
      <w:lvlJc w:val="left"/>
      <w:pPr>
        <w:ind w:left="1440" w:hanging="360"/>
      </w:pPr>
      <w:rPr>
        <w:rFonts w:ascii="Wingdings" w:hAnsi="Wingdings" w:hint="default"/>
      </w:rPr>
    </w:lvl>
    <w:lvl w:ilvl="3" w:tplc="480A100A" w:tentative="1">
      <w:start w:val="1"/>
      <w:numFmt w:val="bullet"/>
      <w:lvlText w:val=""/>
      <w:lvlJc w:val="left"/>
      <w:pPr>
        <w:ind w:left="2160" w:hanging="360"/>
      </w:pPr>
      <w:rPr>
        <w:rFonts w:ascii="Symbol" w:hAnsi="Symbol" w:hint="default"/>
      </w:rPr>
    </w:lvl>
    <w:lvl w:ilvl="4" w:tplc="B7BC54A0" w:tentative="1">
      <w:start w:val="1"/>
      <w:numFmt w:val="bullet"/>
      <w:lvlText w:val="o"/>
      <w:lvlJc w:val="left"/>
      <w:pPr>
        <w:ind w:left="2880" w:hanging="360"/>
      </w:pPr>
      <w:rPr>
        <w:rFonts w:ascii="Courier New" w:hAnsi="Courier New" w:cs="Courier New" w:hint="default"/>
      </w:rPr>
    </w:lvl>
    <w:lvl w:ilvl="5" w:tplc="FC0261F4" w:tentative="1">
      <w:start w:val="1"/>
      <w:numFmt w:val="bullet"/>
      <w:lvlText w:val=""/>
      <w:lvlJc w:val="left"/>
      <w:pPr>
        <w:ind w:left="3600" w:hanging="360"/>
      </w:pPr>
      <w:rPr>
        <w:rFonts w:ascii="Wingdings" w:hAnsi="Wingdings" w:hint="default"/>
      </w:rPr>
    </w:lvl>
    <w:lvl w:ilvl="6" w:tplc="2430A532" w:tentative="1">
      <w:start w:val="1"/>
      <w:numFmt w:val="bullet"/>
      <w:lvlText w:val=""/>
      <w:lvlJc w:val="left"/>
      <w:pPr>
        <w:ind w:left="4320" w:hanging="360"/>
      </w:pPr>
      <w:rPr>
        <w:rFonts w:ascii="Symbol" w:hAnsi="Symbol" w:hint="default"/>
      </w:rPr>
    </w:lvl>
    <w:lvl w:ilvl="7" w:tplc="0E262D94" w:tentative="1">
      <w:start w:val="1"/>
      <w:numFmt w:val="bullet"/>
      <w:lvlText w:val="o"/>
      <w:lvlJc w:val="left"/>
      <w:pPr>
        <w:ind w:left="5040" w:hanging="360"/>
      </w:pPr>
      <w:rPr>
        <w:rFonts w:ascii="Courier New" w:hAnsi="Courier New" w:cs="Courier New" w:hint="default"/>
      </w:rPr>
    </w:lvl>
    <w:lvl w:ilvl="8" w:tplc="E74E586E"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67E5"/>
    <w:rsid w:val="00056715"/>
    <w:rsid w:val="00060345"/>
    <w:rsid w:val="00064A3E"/>
    <w:rsid w:val="0006521A"/>
    <w:rsid w:val="000A7F78"/>
    <w:rsid w:val="000D5D61"/>
    <w:rsid w:val="000E6EA0"/>
    <w:rsid w:val="00114234"/>
    <w:rsid w:val="00140B63"/>
    <w:rsid w:val="00156F46"/>
    <w:rsid w:val="0016585B"/>
    <w:rsid w:val="00175B4D"/>
    <w:rsid w:val="001B1295"/>
    <w:rsid w:val="001B66B9"/>
    <w:rsid w:val="001D10CE"/>
    <w:rsid w:val="001D430C"/>
    <w:rsid w:val="001F0986"/>
    <w:rsid w:val="001F3130"/>
    <w:rsid w:val="00200AAA"/>
    <w:rsid w:val="00201B66"/>
    <w:rsid w:val="002258B8"/>
    <w:rsid w:val="00235F82"/>
    <w:rsid w:val="002819F0"/>
    <w:rsid w:val="002852B8"/>
    <w:rsid w:val="00293D06"/>
    <w:rsid w:val="002E1450"/>
    <w:rsid w:val="00316A19"/>
    <w:rsid w:val="00331ED9"/>
    <w:rsid w:val="00360B34"/>
    <w:rsid w:val="00363249"/>
    <w:rsid w:val="00397CDF"/>
    <w:rsid w:val="003A1885"/>
    <w:rsid w:val="003D10F3"/>
    <w:rsid w:val="003F684F"/>
    <w:rsid w:val="00404415"/>
    <w:rsid w:val="00405CF1"/>
    <w:rsid w:val="004354B2"/>
    <w:rsid w:val="004449C8"/>
    <w:rsid w:val="004557A0"/>
    <w:rsid w:val="0048395D"/>
    <w:rsid w:val="00485B34"/>
    <w:rsid w:val="00486C8D"/>
    <w:rsid w:val="00495B38"/>
    <w:rsid w:val="004A7978"/>
    <w:rsid w:val="004C005D"/>
    <w:rsid w:val="004C11EB"/>
    <w:rsid w:val="004C62F0"/>
    <w:rsid w:val="005035B6"/>
    <w:rsid w:val="00510AC7"/>
    <w:rsid w:val="00560170"/>
    <w:rsid w:val="00566663"/>
    <w:rsid w:val="00572282"/>
    <w:rsid w:val="00577C30"/>
    <w:rsid w:val="00581A2B"/>
    <w:rsid w:val="00581F9A"/>
    <w:rsid w:val="005F68C7"/>
    <w:rsid w:val="005F6F3A"/>
    <w:rsid w:val="00615685"/>
    <w:rsid w:val="00626665"/>
    <w:rsid w:val="00633DB4"/>
    <w:rsid w:val="00634280"/>
    <w:rsid w:val="00651ACF"/>
    <w:rsid w:val="00670FFE"/>
    <w:rsid w:val="006C62F5"/>
    <w:rsid w:val="006D6976"/>
    <w:rsid w:val="006E04FE"/>
    <w:rsid w:val="006E36E8"/>
    <w:rsid w:val="006E5814"/>
    <w:rsid w:val="006F4500"/>
    <w:rsid w:val="00726939"/>
    <w:rsid w:val="007275F1"/>
    <w:rsid w:val="00733004"/>
    <w:rsid w:val="0074222A"/>
    <w:rsid w:val="0076491B"/>
    <w:rsid w:val="007744C8"/>
    <w:rsid w:val="007833F6"/>
    <w:rsid w:val="00785242"/>
    <w:rsid w:val="007A168F"/>
    <w:rsid w:val="007F18A1"/>
    <w:rsid w:val="00811A33"/>
    <w:rsid w:val="00821328"/>
    <w:rsid w:val="0082456C"/>
    <w:rsid w:val="00836595"/>
    <w:rsid w:val="00870905"/>
    <w:rsid w:val="00873D8F"/>
    <w:rsid w:val="00880EA4"/>
    <w:rsid w:val="00896F37"/>
    <w:rsid w:val="008D16ED"/>
    <w:rsid w:val="008E41E8"/>
    <w:rsid w:val="008E6DB3"/>
    <w:rsid w:val="00900992"/>
    <w:rsid w:val="0091338A"/>
    <w:rsid w:val="009346B6"/>
    <w:rsid w:val="00940DEE"/>
    <w:rsid w:val="00941E85"/>
    <w:rsid w:val="0095053A"/>
    <w:rsid w:val="0098293A"/>
    <w:rsid w:val="00984B58"/>
    <w:rsid w:val="00992524"/>
    <w:rsid w:val="009B1905"/>
    <w:rsid w:val="009B2828"/>
    <w:rsid w:val="009C56A3"/>
    <w:rsid w:val="009D429F"/>
    <w:rsid w:val="009D7FF1"/>
    <w:rsid w:val="009F67AE"/>
    <w:rsid w:val="009F722F"/>
    <w:rsid w:val="00A25DE9"/>
    <w:rsid w:val="00A26330"/>
    <w:rsid w:val="00A3673B"/>
    <w:rsid w:val="00A52AC5"/>
    <w:rsid w:val="00A63BCA"/>
    <w:rsid w:val="00A64994"/>
    <w:rsid w:val="00AB088B"/>
    <w:rsid w:val="00AB38D2"/>
    <w:rsid w:val="00AC0B59"/>
    <w:rsid w:val="00B009C0"/>
    <w:rsid w:val="00B43058"/>
    <w:rsid w:val="00B43EFE"/>
    <w:rsid w:val="00B6433C"/>
    <w:rsid w:val="00B65700"/>
    <w:rsid w:val="00B841CE"/>
    <w:rsid w:val="00B84BD9"/>
    <w:rsid w:val="00B934C5"/>
    <w:rsid w:val="00BB113F"/>
    <w:rsid w:val="00BB64FE"/>
    <w:rsid w:val="00BD24C6"/>
    <w:rsid w:val="00BD7B2E"/>
    <w:rsid w:val="00C02F39"/>
    <w:rsid w:val="00C10035"/>
    <w:rsid w:val="00C1036B"/>
    <w:rsid w:val="00C267EB"/>
    <w:rsid w:val="00C43309"/>
    <w:rsid w:val="00C46331"/>
    <w:rsid w:val="00C76B54"/>
    <w:rsid w:val="00C9187A"/>
    <w:rsid w:val="00C97AAF"/>
    <w:rsid w:val="00CA0CFC"/>
    <w:rsid w:val="00CA2967"/>
    <w:rsid w:val="00CB2062"/>
    <w:rsid w:val="00CC23D6"/>
    <w:rsid w:val="00CC2C64"/>
    <w:rsid w:val="00CD281E"/>
    <w:rsid w:val="00CD3460"/>
    <w:rsid w:val="00D02FBD"/>
    <w:rsid w:val="00D16DC1"/>
    <w:rsid w:val="00D372BE"/>
    <w:rsid w:val="00D41508"/>
    <w:rsid w:val="00D452C8"/>
    <w:rsid w:val="00D45F24"/>
    <w:rsid w:val="00D54154"/>
    <w:rsid w:val="00D6490D"/>
    <w:rsid w:val="00D70BE4"/>
    <w:rsid w:val="00D75DFE"/>
    <w:rsid w:val="00D96247"/>
    <w:rsid w:val="00DC6A67"/>
    <w:rsid w:val="00DF476F"/>
    <w:rsid w:val="00DF4CB2"/>
    <w:rsid w:val="00E06BB8"/>
    <w:rsid w:val="00E16832"/>
    <w:rsid w:val="00E241E0"/>
    <w:rsid w:val="00E438B3"/>
    <w:rsid w:val="00E57195"/>
    <w:rsid w:val="00E653B5"/>
    <w:rsid w:val="00E7171E"/>
    <w:rsid w:val="00E73258"/>
    <w:rsid w:val="00E74200"/>
    <w:rsid w:val="00E97EA5"/>
    <w:rsid w:val="00EB454A"/>
    <w:rsid w:val="00F01C31"/>
    <w:rsid w:val="00F024EE"/>
    <w:rsid w:val="00F05CF7"/>
    <w:rsid w:val="00F3206F"/>
    <w:rsid w:val="00F46C0D"/>
    <w:rsid w:val="00F60135"/>
    <w:rsid w:val="00F8223A"/>
    <w:rsid w:val="00FB64EB"/>
    <w:rsid w:val="00FD7BF7"/>
    <w:rsid w:val="00FE31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35E75"/>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4.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docProps/app.xml><?xml version="1.0" encoding="utf-8"?>
<Properties xmlns="http://schemas.openxmlformats.org/officeDocument/2006/extended-properties" xmlns:vt="http://schemas.openxmlformats.org/officeDocument/2006/docPropsVTypes">
  <Template>Aged_Care_Mustard_factsheet_web_March24.dotx</Template>
  <TotalTime>0</TotalTime>
  <Pages>2</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MASCHKE, Elvia</cp:lastModifiedBy>
  <cp:revision>2</cp:revision>
  <dcterms:created xsi:type="dcterms:W3CDTF">2026-04-13T02:28:00Z</dcterms:created>
  <dcterms:modified xsi:type="dcterms:W3CDTF">2026-04-13T02:28:00Z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